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940" w:type="dxa"/>
        <w:tblInd w:w="108" w:type="dxa"/>
        <w:tblLayout w:type="fixed"/>
        <w:tblLook w:val="0000" w:firstRow="0" w:lastRow="0" w:firstColumn="0" w:lastColumn="0" w:noHBand="0" w:noVBand="0"/>
      </w:tblPr>
      <w:tblGrid>
        <w:gridCol w:w="9540"/>
        <w:gridCol w:w="5400"/>
      </w:tblGrid>
      <w:tr w:rsidR="00107F9C" w:rsidRPr="00562B40" w:rsidTr="00E11AD8">
        <w:trPr>
          <w:trHeight w:val="20"/>
        </w:trPr>
        <w:tc>
          <w:tcPr>
            <w:tcW w:w="9540" w:type="dxa"/>
            <w:shd w:val="clear" w:color="auto" w:fill="auto"/>
          </w:tcPr>
          <w:p w:rsidR="00107F9C" w:rsidRPr="006A6CC0" w:rsidRDefault="00107F9C" w:rsidP="00337B50">
            <w:pPr>
              <w:tabs>
                <w:tab w:val="left" w:pos="5442"/>
              </w:tabs>
              <w:ind w:left="15"/>
            </w:pPr>
            <w:bookmarkStart w:id="0" w:name="_GoBack"/>
            <w:bookmarkEnd w:id="0"/>
          </w:p>
          <w:p w:rsidR="00107F9C" w:rsidRPr="006A6CC0" w:rsidRDefault="00107F9C" w:rsidP="00337B50">
            <w:pPr>
              <w:ind w:left="15"/>
            </w:pPr>
          </w:p>
        </w:tc>
        <w:tc>
          <w:tcPr>
            <w:tcW w:w="5400" w:type="dxa"/>
            <w:shd w:val="clear" w:color="auto" w:fill="auto"/>
          </w:tcPr>
          <w:p w:rsidR="000512B8" w:rsidRPr="00C540B4" w:rsidRDefault="000512B8" w:rsidP="000512B8">
            <w:pPr>
              <w:ind w:right="515" w:firstLine="0"/>
            </w:pPr>
            <w:r w:rsidRPr="00C540B4">
              <w:t>2014–2020 me</w:t>
            </w:r>
            <w:r w:rsidR="00C25834" w:rsidRPr="00C540B4">
              <w:t xml:space="preserve">tų Europos Sąjungos </w:t>
            </w:r>
            <w:r w:rsidR="00DC4DE1" w:rsidRPr="00C540B4">
              <w:t>fondų investicijų veiksmų programos 4 prioriteto „Energijos efektyvumo ir atsinaujinančių išteklių</w:t>
            </w:r>
            <w:r w:rsidR="00AA2062" w:rsidRPr="00C540B4">
              <w:t xml:space="preserve"> energijos gamybos ir naudojimo skatinimas“ 04.1.1.-LVPA-K-1</w:t>
            </w:r>
            <w:r w:rsidR="008C3959">
              <w:t>12</w:t>
            </w:r>
            <w:r w:rsidR="00AA2062" w:rsidRPr="00C540B4">
              <w:t xml:space="preserve"> </w:t>
            </w:r>
            <w:r w:rsidR="00B44242" w:rsidRPr="00C540B4">
              <w:t xml:space="preserve">priemonės </w:t>
            </w:r>
            <w:r w:rsidR="00AA2062" w:rsidRPr="00C540B4">
              <w:t>„</w:t>
            </w:r>
            <w:r w:rsidR="00E97473" w:rsidRPr="00E97473">
              <w:t>Biokurą naudojančių šilumos gamybos įrenginių keitimas</w:t>
            </w:r>
            <w:r w:rsidR="00AA2062" w:rsidRPr="00C540B4">
              <w:t>“ projektų finansavimo sąlygų aprašo Nr. 1</w:t>
            </w:r>
          </w:p>
          <w:p w:rsidR="00107F9C" w:rsidRPr="00C540B4" w:rsidRDefault="00BA24DE" w:rsidP="00EF7543">
            <w:pPr>
              <w:ind w:right="515" w:firstLine="0"/>
              <w:jc w:val="left"/>
            </w:pPr>
            <w:r w:rsidRPr="00C540B4">
              <w:t>2 priedas</w:t>
            </w:r>
          </w:p>
        </w:tc>
      </w:tr>
      <w:tr w:rsidR="00107F9C" w:rsidRPr="00562B40" w:rsidTr="00E11AD8">
        <w:trPr>
          <w:trHeight w:val="114"/>
        </w:trPr>
        <w:tc>
          <w:tcPr>
            <w:tcW w:w="9540" w:type="dxa"/>
            <w:shd w:val="clear" w:color="auto" w:fill="auto"/>
          </w:tcPr>
          <w:p w:rsidR="00107F9C" w:rsidRPr="006A6CC0" w:rsidRDefault="00107F9C" w:rsidP="00754981">
            <w:pPr>
              <w:ind w:firstLine="0"/>
            </w:pPr>
          </w:p>
        </w:tc>
        <w:tc>
          <w:tcPr>
            <w:tcW w:w="5400" w:type="dxa"/>
            <w:shd w:val="clear" w:color="auto" w:fill="auto"/>
          </w:tcPr>
          <w:p w:rsidR="00107F9C" w:rsidRPr="00C540B4" w:rsidRDefault="00107F9C" w:rsidP="00EF7543">
            <w:pPr>
              <w:ind w:right="515" w:firstLine="0"/>
            </w:pPr>
          </w:p>
        </w:tc>
      </w:tr>
      <w:tr w:rsidR="00107F9C" w:rsidRPr="00437956" w:rsidTr="00E11AD8">
        <w:trPr>
          <w:trHeight w:val="20"/>
        </w:trPr>
        <w:tc>
          <w:tcPr>
            <w:tcW w:w="14940" w:type="dxa"/>
            <w:gridSpan w:val="2"/>
            <w:tcBorders>
              <w:top w:val="nil"/>
              <w:left w:val="nil"/>
              <w:right w:val="nil"/>
            </w:tcBorders>
            <w:shd w:val="clear" w:color="auto" w:fill="auto"/>
          </w:tcPr>
          <w:p w:rsidR="00AE5033" w:rsidRDefault="00AE5033" w:rsidP="00E11AD8">
            <w:pPr>
              <w:jc w:val="center"/>
              <w:rPr>
                <w:b/>
                <w:bCs/>
                <w:caps/>
                <w:sz w:val="22"/>
                <w:szCs w:val="22"/>
              </w:rPr>
            </w:pPr>
          </w:p>
          <w:p w:rsidR="00107F9C" w:rsidRPr="00C540B4" w:rsidRDefault="007767AE" w:rsidP="00E11AD8">
            <w:pPr>
              <w:jc w:val="center"/>
              <w:rPr>
                <w:b/>
                <w:bCs/>
                <w:caps/>
                <w:sz w:val="22"/>
                <w:szCs w:val="22"/>
              </w:rPr>
            </w:pPr>
            <w:r w:rsidRPr="00C540B4">
              <w:rPr>
                <w:b/>
                <w:bCs/>
                <w:caps/>
                <w:sz w:val="22"/>
                <w:szCs w:val="22"/>
              </w:rPr>
              <w:t xml:space="preserve">PROJEKTO </w:t>
            </w:r>
            <w:r w:rsidR="00107F9C" w:rsidRPr="00C540B4">
              <w:rPr>
                <w:b/>
                <w:bCs/>
                <w:caps/>
                <w:sz w:val="22"/>
                <w:szCs w:val="22"/>
              </w:rPr>
              <w:t xml:space="preserve">Naudos ir kokybės vertinimo </w:t>
            </w:r>
            <w:r w:rsidR="00EF11B9" w:rsidRPr="00C540B4">
              <w:rPr>
                <w:b/>
                <w:bCs/>
                <w:caps/>
                <w:sz w:val="22"/>
                <w:szCs w:val="22"/>
              </w:rPr>
              <w:t>LENTELĖ</w:t>
            </w:r>
          </w:p>
          <w:p w:rsidR="001E1862" w:rsidRPr="00C540B4" w:rsidRDefault="001E1862" w:rsidP="00E11AD8">
            <w:pPr>
              <w:jc w:val="left"/>
              <w:rPr>
                <w:bCs/>
                <w:caps/>
                <w:sz w:val="22"/>
                <w:szCs w:val="22"/>
              </w:rPr>
            </w:pPr>
          </w:p>
          <w:p w:rsidR="009F20F9" w:rsidRPr="00C540B4" w:rsidRDefault="009F20F9" w:rsidP="00E11AD8">
            <w:pPr>
              <w:jc w:val="left"/>
              <w:rPr>
                <w:bCs/>
                <w:i/>
                <w: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0348"/>
            </w:tblGrid>
            <w:tr w:rsidR="00A246B0" w:rsidRPr="00C540B4" w:rsidTr="00C540B4">
              <w:tc>
                <w:tcPr>
                  <w:tcW w:w="3856" w:type="dxa"/>
                  <w:shd w:val="clear" w:color="auto" w:fill="auto"/>
                </w:tcPr>
                <w:p w:rsidR="00A246B0" w:rsidRPr="00C540B4" w:rsidRDefault="00A246B0" w:rsidP="00E11AD8">
                  <w:pPr>
                    <w:ind w:firstLine="0"/>
                    <w:jc w:val="left"/>
                    <w:rPr>
                      <w:bCs/>
                      <w:i/>
                      <w:caps/>
                      <w:sz w:val="22"/>
                      <w:szCs w:val="22"/>
                    </w:rPr>
                  </w:pPr>
                  <w:r w:rsidRPr="00C540B4">
                    <w:rPr>
                      <w:b/>
                      <w:bCs/>
                      <w:sz w:val="22"/>
                      <w:szCs w:val="22"/>
                      <w:lang w:eastAsia="lt-LT"/>
                    </w:rPr>
                    <w:t>Paraiškos kodas</w:t>
                  </w:r>
                </w:p>
              </w:tc>
              <w:tc>
                <w:tcPr>
                  <w:tcW w:w="10348" w:type="dxa"/>
                  <w:shd w:val="clear" w:color="auto" w:fill="auto"/>
                </w:tcPr>
                <w:p w:rsidR="00A246B0" w:rsidRPr="00C540B4" w:rsidRDefault="00A246B0" w:rsidP="00E11AD8">
                  <w:pPr>
                    <w:ind w:firstLine="0"/>
                    <w:rPr>
                      <w:i/>
                      <w:sz w:val="20"/>
                      <w:szCs w:val="20"/>
                    </w:rPr>
                  </w:pPr>
                  <w:r w:rsidRPr="00C540B4">
                    <w:rPr>
                      <w:i/>
                      <w:sz w:val="20"/>
                      <w:szCs w:val="20"/>
                    </w:rPr>
                    <w:t>Pildoma projekto naudos ir kokybės vertinimo metu.</w:t>
                  </w:r>
                  <w:r w:rsidR="0018762F" w:rsidRPr="00C540B4">
                    <w:rPr>
                      <w:i/>
                      <w:sz w:val="20"/>
                      <w:szCs w:val="20"/>
                    </w:rPr>
                    <w:t xml:space="preserve"> </w:t>
                  </w:r>
                  <w:r w:rsidRPr="00C540B4">
                    <w:rPr>
                      <w:rFonts w:eastAsia="Calibri"/>
                      <w:i/>
                      <w:sz w:val="20"/>
                      <w:szCs w:val="20"/>
                    </w:rPr>
                    <w:t>Galimas simbolių skaičius – 25.</w:t>
                  </w:r>
                </w:p>
              </w:tc>
            </w:tr>
            <w:tr w:rsidR="00A246B0" w:rsidRPr="00C540B4" w:rsidTr="00C540B4">
              <w:tc>
                <w:tcPr>
                  <w:tcW w:w="3856" w:type="dxa"/>
                  <w:shd w:val="clear" w:color="auto" w:fill="auto"/>
                </w:tcPr>
                <w:p w:rsidR="00A246B0" w:rsidRPr="00C540B4" w:rsidRDefault="00A246B0" w:rsidP="00E11AD8">
                  <w:pPr>
                    <w:ind w:firstLine="0"/>
                    <w:jc w:val="left"/>
                    <w:rPr>
                      <w:b/>
                      <w:bCs/>
                      <w:sz w:val="22"/>
                      <w:szCs w:val="22"/>
                      <w:lang w:eastAsia="lt-LT"/>
                    </w:rPr>
                  </w:pPr>
                  <w:r w:rsidRPr="00C540B4">
                    <w:rPr>
                      <w:b/>
                      <w:bCs/>
                      <w:sz w:val="22"/>
                      <w:szCs w:val="22"/>
                      <w:lang w:eastAsia="lt-LT"/>
                    </w:rPr>
                    <w:t>Pareiškėjo pavadinimas</w:t>
                  </w:r>
                </w:p>
              </w:tc>
              <w:tc>
                <w:tcPr>
                  <w:tcW w:w="10348" w:type="dxa"/>
                  <w:shd w:val="clear" w:color="auto" w:fill="auto"/>
                </w:tcPr>
                <w:p w:rsidR="00A246B0" w:rsidRPr="00C540B4" w:rsidRDefault="00A246B0" w:rsidP="00E11AD8">
                  <w:pPr>
                    <w:ind w:firstLine="0"/>
                    <w:rPr>
                      <w:bCs/>
                      <w:i/>
                      <w:sz w:val="20"/>
                      <w:szCs w:val="20"/>
                      <w:lang w:eastAsia="lt-LT"/>
                    </w:rPr>
                  </w:pPr>
                  <w:r w:rsidRPr="00C540B4">
                    <w:rPr>
                      <w:i/>
                      <w:sz w:val="20"/>
                      <w:szCs w:val="20"/>
                    </w:rPr>
                    <w:t>Pildoma projekto naudos ir kokybės vertinimo metu.</w:t>
                  </w:r>
                  <w:r w:rsidR="0018762F" w:rsidRPr="00C540B4">
                    <w:rPr>
                      <w:i/>
                      <w:sz w:val="20"/>
                      <w:szCs w:val="20"/>
                    </w:rPr>
                    <w:t xml:space="preserve"> </w:t>
                  </w:r>
                  <w:r w:rsidRPr="00C540B4">
                    <w:rPr>
                      <w:rFonts w:eastAsia="Calibri"/>
                      <w:i/>
                      <w:sz w:val="20"/>
                      <w:szCs w:val="20"/>
                    </w:rPr>
                    <w:t>Galimas simbolių skaičius – 140.</w:t>
                  </w:r>
                </w:p>
              </w:tc>
            </w:tr>
            <w:tr w:rsidR="00A246B0" w:rsidRPr="00C540B4" w:rsidTr="00C540B4">
              <w:tc>
                <w:tcPr>
                  <w:tcW w:w="3856" w:type="dxa"/>
                  <w:shd w:val="clear" w:color="auto" w:fill="auto"/>
                </w:tcPr>
                <w:p w:rsidR="00A246B0" w:rsidRPr="00C540B4" w:rsidRDefault="00A246B0" w:rsidP="00E11AD8">
                  <w:pPr>
                    <w:ind w:firstLine="0"/>
                    <w:jc w:val="left"/>
                    <w:rPr>
                      <w:bCs/>
                      <w:i/>
                      <w:caps/>
                      <w:sz w:val="22"/>
                      <w:szCs w:val="22"/>
                    </w:rPr>
                  </w:pPr>
                  <w:r w:rsidRPr="00C540B4">
                    <w:rPr>
                      <w:b/>
                      <w:bCs/>
                      <w:sz w:val="22"/>
                      <w:szCs w:val="22"/>
                      <w:lang w:eastAsia="lt-LT"/>
                    </w:rPr>
                    <w:t>Projekto pavadinimas</w:t>
                  </w:r>
                </w:p>
              </w:tc>
              <w:tc>
                <w:tcPr>
                  <w:tcW w:w="10348" w:type="dxa"/>
                  <w:shd w:val="clear" w:color="auto" w:fill="auto"/>
                </w:tcPr>
                <w:p w:rsidR="00A246B0" w:rsidRPr="00C540B4" w:rsidRDefault="00A246B0" w:rsidP="00E11AD8">
                  <w:pPr>
                    <w:ind w:firstLine="0"/>
                    <w:rPr>
                      <w:bCs/>
                      <w:i/>
                      <w:sz w:val="20"/>
                      <w:szCs w:val="20"/>
                      <w:lang w:eastAsia="lt-LT"/>
                    </w:rPr>
                  </w:pPr>
                  <w:r w:rsidRPr="00C540B4">
                    <w:rPr>
                      <w:i/>
                      <w:sz w:val="20"/>
                      <w:szCs w:val="20"/>
                    </w:rPr>
                    <w:t>Pildoma projekto naudos ir kokybės vertinimo metu.</w:t>
                  </w:r>
                  <w:r w:rsidR="0018762F" w:rsidRPr="00C540B4">
                    <w:rPr>
                      <w:i/>
                      <w:sz w:val="20"/>
                      <w:szCs w:val="20"/>
                    </w:rPr>
                    <w:t xml:space="preserve"> </w:t>
                  </w:r>
                  <w:r w:rsidRPr="00C540B4">
                    <w:rPr>
                      <w:rFonts w:eastAsia="Calibri"/>
                      <w:i/>
                      <w:sz w:val="20"/>
                      <w:szCs w:val="20"/>
                    </w:rPr>
                    <w:t>Galimas simbolių skaičius – 150.</w:t>
                  </w:r>
                </w:p>
              </w:tc>
            </w:tr>
            <w:tr w:rsidR="00A246B0" w:rsidRPr="00C540B4" w:rsidTr="00C540B4">
              <w:tc>
                <w:tcPr>
                  <w:tcW w:w="14204" w:type="dxa"/>
                  <w:gridSpan w:val="2"/>
                  <w:shd w:val="clear" w:color="auto" w:fill="auto"/>
                </w:tcPr>
                <w:p w:rsidR="00A246B0" w:rsidRPr="00C540B4" w:rsidRDefault="00A246B0" w:rsidP="00E11AD8">
                  <w:pPr>
                    <w:ind w:firstLine="0"/>
                    <w:rPr>
                      <w:b/>
                      <w:bCs/>
                      <w:sz w:val="22"/>
                      <w:szCs w:val="22"/>
                      <w:lang w:eastAsia="lt-LT"/>
                    </w:rPr>
                  </w:pPr>
                  <w:r w:rsidRPr="00C540B4">
                    <w:rPr>
                      <w:b/>
                      <w:bCs/>
                      <w:sz w:val="22"/>
                      <w:szCs w:val="22"/>
                      <w:lang w:eastAsia="lt-LT"/>
                    </w:rPr>
                    <w:t xml:space="preserve">Projektą planuojama įgyvendinti: </w:t>
                  </w:r>
                  <w:r w:rsidRPr="00C540B4">
                    <w:rPr>
                      <w:i/>
                      <w:sz w:val="20"/>
                      <w:szCs w:val="20"/>
                    </w:rPr>
                    <w:t>Pažymima projekto naudos ir kokybės vertinimo metu.</w:t>
                  </w:r>
                </w:p>
                <w:p w:rsidR="00A246B0" w:rsidRPr="00C540B4" w:rsidRDefault="00A246B0" w:rsidP="00E11AD8">
                  <w:pPr>
                    <w:ind w:firstLine="0"/>
                    <w:rPr>
                      <w:b/>
                      <w:bCs/>
                      <w:sz w:val="22"/>
                      <w:szCs w:val="22"/>
                      <w:lang w:eastAsia="lt-LT"/>
                    </w:rPr>
                  </w:pPr>
                  <w:r w:rsidRPr="00C540B4">
                    <w:rPr>
                      <w:b/>
                      <w:bCs/>
                      <w:sz w:val="22"/>
                      <w:szCs w:val="22"/>
                      <w:lang w:eastAsia="lt-LT"/>
                    </w:rPr>
                    <w:t> su partneriu(-</w:t>
                  </w:r>
                  <w:proofErr w:type="spellStart"/>
                  <w:r w:rsidRPr="00C540B4">
                    <w:rPr>
                      <w:b/>
                      <w:bCs/>
                      <w:sz w:val="22"/>
                      <w:szCs w:val="22"/>
                      <w:lang w:eastAsia="lt-LT"/>
                    </w:rPr>
                    <w:t>iais</w:t>
                  </w:r>
                  <w:proofErr w:type="spellEnd"/>
                  <w:r w:rsidRPr="00C540B4">
                    <w:rPr>
                      <w:b/>
                      <w:bCs/>
                      <w:sz w:val="22"/>
                      <w:szCs w:val="22"/>
                      <w:lang w:eastAsia="lt-LT"/>
                    </w:rPr>
                    <w:t xml:space="preserve">)              </w:t>
                  </w:r>
                  <w:r w:rsidRPr="00C540B4">
                    <w:rPr>
                      <w:b/>
                      <w:bCs/>
                      <w:sz w:val="22"/>
                      <w:szCs w:val="22"/>
                      <w:lang w:eastAsia="lt-LT"/>
                    </w:rPr>
                    <w:t> be partnerio(-</w:t>
                  </w:r>
                  <w:proofErr w:type="spellStart"/>
                  <w:r w:rsidRPr="00C540B4">
                    <w:rPr>
                      <w:b/>
                      <w:bCs/>
                      <w:sz w:val="22"/>
                      <w:szCs w:val="22"/>
                      <w:lang w:eastAsia="lt-LT"/>
                    </w:rPr>
                    <w:t>ių</w:t>
                  </w:r>
                  <w:proofErr w:type="spellEnd"/>
                  <w:r w:rsidRPr="00C540B4">
                    <w:rPr>
                      <w:b/>
                      <w:bCs/>
                      <w:sz w:val="22"/>
                      <w:szCs w:val="22"/>
                      <w:lang w:eastAsia="lt-LT"/>
                    </w:rPr>
                    <w:t>)</w:t>
                  </w:r>
                </w:p>
              </w:tc>
            </w:tr>
            <w:tr w:rsidR="00A246B0" w:rsidRPr="00C540B4" w:rsidTr="00C540B4">
              <w:tc>
                <w:tcPr>
                  <w:tcW w:w="14204" w:type="dxa"/>
                  <w:gridSpan w:val="2"/>
                  <w:shd w:val="clear" w:color="auto" w:fill="auto"/>
                </w:tcPr>
                <w:p w:rsidR="00A246B0" w:rsidRPr="00C540B4" w:rsidRDefault="00A246B0" w:rsidP="00E11AD8">
                  <w:pPr>
                    <w:rPr>
                      <w:b/>
                      <w:bCs/>
                      <w:sz w:val="22"/>
                      <w:szCs w:val="22"/>
                      <w:lang w:eastAsia="lt-LT"/>
                    </w:rPr>
                  </w:pPr>
                </w:p>
                <w:p w:rsidR="00A246B0" w:rsidRPr="00C540B4" w:rsidRDefault="00A246B0" w:rsidP="00E11AD8">
                  <w:pPr>
                    <w:rPr>
                      <w:b/>
                      <w:bCs/>
                      <w:sz w:val="22"/>
                      <w:szCs w:val="22"/>
                      <w:lang w:eastAsia="lt-LT"/>
                    </w:rPr>
                  </w:pPr>
                  <w:r w:rsidRPr="00C540B4">
                    <w:rPr>
                      <w:b/>
                      <w:bCs/>
                      <w:sz w:val="22"/>
                      <w:szCs w:val="22"/>
                      <w:lang w:eastAsia="lt-LT"/>
                    </w:rPr>
                    <w:t xml:space="preserve"> PIRMINĖ               </w:t>
                  </w:r>
                  <w:r w:rsidRPr="00C540B4">
                    <w:rPr>
                      <w:b/>
                      <w:bCs/>
                      <w:sz w:val="22"/>
                      <w:szCs w:val="22"/>
                      <w:lang w:eastAsia="lt-LT"/>
                    </w:rPr>
                    <w:t>PATIKSLINTA</w:t>
                  </w:r>
                </w:p>
                <w:p w:rsidR="00A246B0" w:rsidRPr="00C540B4" w:rsidRDefault="00A246B0" w:rsidP="00E11AD8">
                  <w:pPr>
                    <w:ind w:firstLine="0"/>
                    <w:jc w:val="left"/>
                    <w:rPr>
                      <w:bCs/>
                      <w:i/>
                      <w:sz w:val="20"/>
                      <w:szCs w:val="20"/>
                      <w:lang w:eastAsia="lt-LT"/>
                    </w:rPr>
                  </w:pPr>
                  <w:r w:rsidRPr="00C540B4">
                    <w:rPr>
                      <w:bCs/>
                      <w:i/>
                      <w:sz w:val="20"/>
                      <w:szCs w:val="20"/>
                      <w:lang w:eastAsia="lt-LT"/>
                    </w:rPr>
                    <w:t>(Žymima „Patikslinta“ tais atvejais, kai ši lentelė tikslinama po to, kai paraiška grąžinama pakartotiniam vertinimui.)</w:t>
                  </w:r>
                </w:p>
                <w:p w:rsidR="00A246B0" w:rsidRPr="00C540B4" w:rsidRDefault="00A246B0" w:rsidP="00E11AD8">
                  <w:pPr>
                    <w:ind w:firstLine="0"/>
                    <w:jc w:val="left"/>
                    <w:rPr>
                      <w:bCs/>
                      <w:i/>
                      <w:caps/>
                      <w:sz w:val="20"/>
                      <w:szCs w:val="20"/>
                    </w:rPr>
                  </w:pPr>
                  <w:r w:rsidRPr="00C540B4">
                    <w:rPr>
                      <w:i/>
                      <w:sz w:val="20"/>
                      <w:szCs w:val="20"/>
                    </w:rPr>
                    <w:t>Pildoma projekto naudos ir kokybės vertinimo metu.</w:t>
                  </w:r>
                </w:p>
              </w:tc>
            </w:tr>
          </w:tbl>
          <w:p w:rsidR="00437956" w:rsidRPr="00C540B4" w:rsidRDefault="00437956" w:rsidP="009F20F9">
            <w:pPr>
              <w:ind w:left="720" w:right="373" w:firstLine="0"/>
              <w:rPr>
                <w:b/>
                <w:sz w:val="22"/>
                <w:szCs w:val="22"/>
              </w:rPr>
            </w:pPr>
          </w:p>
          <w:p w:rsidR="00C81439" w:rsidRPr="00C540B4" w:rsidRDefault="00C81439" w:rsidP="0018762F">
            <w:pPr>
              <w:ind w:right="373" w:firstLine="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5"/>
              <w:gridCol w:w="3544"/>
              <w:gridCol w:w="1418"/>
              <w:gridCol w:w="1275"/>
              <w:gridCol w:w="1131"/>
              <w:gridCol w:w="1205"/>
              <w:gridCol w:w="1205"/>
              <w:gridCol w:w="1701"/>
            </w:tblGrid>
            <w:tr w:rsidR="00B463AA" w:rsidRPr="00C540B4" w:rsidTr="00730677">
              <w:tc>
                <w:tcPr>
                  <w:tcW w:w="2725" w:type="dxa"/>
                  <w:vMerge w:val="restart"/>
                  <w:shd w:val="clear" w:color="auto" w:fill="auto"/>
                </w:tcPr>
                <w:p w:rsidR="00B463AA" w:rsidRPr="00C540B4" w:rsidRDefault="00B463AA" w:rsidP="00C81439">
                  <w:pPr>
                    <w:keepNext/>
                    <w:ind w:firstLine="0"/>
                    <w:jc w:val="center"/>
                    <w:rPr>
                      <w:b/>
                      <w:bCs/>
                      <w:caps/>
                      <w:sz w:val="22"/>
                      <w:szCs w:val="22"/>
                    </w:rPr>
                  </w:pPr>
                  <w:r w:rsidRPr="00C540B4">
                    <w:rPr>
                      <w:b/>
                      <w:bCs/>
                      <w:sz w:val="22"/>
                      <w:szCs w:val="22"/>
                    </w:rPr>
                    <w:t>Prioritetinis</w:t>
                  </w:r>
                  <w:r w:rsidR="006E6189">
                    <w:rPr>
                      <w:b/>
                      <w:bCs/>
                      <w:sz w:val="22"/>
                      <w:szCs w:val="22"/>
                    </w:rPr>
                    <w:t xml:space="preserve"> projektų atrankos kriterijaus </w:t>
                  </w:r>
                  <w:r w:rsidRPr="00C540B4">
                    <w:rPr>
                      <w:b/>
                      <w:bCs/>
                      <w:sz w:val="22"/>
                      <w:szCs w:val="22"/>
                    </w:rPr>
                    <w:t>(toliau – kriterijus) pavadinimas</w:t>
                  </w:r>
                </w:p>
              </w:tc>
              <w:tc>
                <w:tcPr>
                  <w:tcW w:w="3544" w:type="dxa"/>
                  <w:vMerge w:val="restart"/>
                  <w:shd w:val="clear" w:color="auto" w:fill="auto"/>
                </w:tcPr>
                <w:p w:rsidR="00B463AA" w:rsidRPr="00C540B4" w:rsidRDefault="00B463AA" w:rsidP="00C81439">
                  <w:pPr>
                    <w:keepNext/>
                    <w:ind w:firstLine="0"/>
                    <w:jc w:val="center"/>
                    <w:rPr>
                      <w:b/>
                      <w:bCs/>
                      <w:sz w:val="22"/>
                      <w:szCs w:val="22"/>
                    </w:rPr>
                  </w:pPr>
                  <w:r w:rsidRPr="00C540B4">
                    <w:rPr>
                      <w:b/>
                      <w:bCs/>
                      <w:sz w:val="22"/>
                      <w:szCs w:val="22"/>
                    </w:rPr>
                    <w:t xml:space="preserve">Kriterijaus vertinimo aspektai ir paaiškinimai </w:t>
                  </w:r>
                </w:p>
                <w:p w:rsidR="00B463AA" w:rsidRPr="00C540B4" w:rsidRDefault="00B463AA" w:rsidP="00C81439">
                  <w:pPr>
                    <w:keepNext/>
                    <w:ind w:firstLine="0"/>
                    <w:jc w:val="center"/>
                    <w:rPr>
                      <w:b/>
                      <w:bCs/>
                      <w:i/>
                      <w:caps/>
                      <w:sz w:val="22"/>
                      <w:szCs w:val="22"/>
                    </w:rPr>
                  </w:pPr>
                </w:p>
              </w:tc>
              <w:tc>
                <w:tcPr>
                  <w:tcW w:w="1418" w:type="dxa"/>
                  <w:vMerge w:val="restart"/>
                  <w:shd w:val="clear" w:color="auto" w:fill="auto"/>
                </w:tcPr>
                <w:p w:rsidR="00B463AA" w:rsidRPr="00C540B4" w:rsidRDefault="00B463AA" w:rsidP="00C81439">
                  <w:pPr>
                    <w:keepNext/>
                    <w:ind w:firstLine="0"/>
                    <w:jc w:val="center"/>
                    <w:rPr>
                      <w:b/>
                      <w:bCs/>
                      <w:caps/>
                      <w:sz w:val="22"/>
                      <w:szCs w:val="22"/>
                    </w:rPr>
                  </w:pPr>
                  <w:r w:rsidRPr="00C540B4">
                    <w:rPr>
                      <w:b/>
                      <w:bCs/>
                      <w:sz w:val="22"/>
                      <w:szCs w:val="22"/>
                    </w:rPr>
                    <w:t>Didžiausias galimas kriterijaus balas</w:t>
                  </w:r>
                </w:p>
              </w:tc>
              <w:tc>
                <w:tcPr>
                  <w:tcW w:w="2406" w:type="dxa"/>
                  <w:gridSpan w:val="2"/>
                  <w:shd w:val="clear" w:color="auto" w:fill="auto"/>
                </w:tcPr>
                <w:p w:rsidR="00B463AA" w:rsidRPr="00C540B4" w:rsidRDefault="00B463AA" w:rsidP="008038D0">
                  <w:pPr>
                    <w:keepNext/>
                    <w:ind w:firstLine="0"/>
                    <w:jc w:val="center"/>
                    <w:rPr>
                      <w:b/>
                      <w:bCs/>
                      <w:caps/>
                      <w:sz w:val="22"/>
                      <w:szCs w:val="22"/>
                    </w:rPr>
                  </w:pPr>
                  <w:r w:rsidRPr="00C540B4">
                    <w:rPr>
                      <w:b/>
                      <w:bCs/>
                      <w:iCs/>
                      <w:sz w:val="22"/>
                      <w:szCs w:val="22"/>
                    </w:rPr>
                    <w:t>Kriterijaus vertinimas (jei taikomi svoriai)</w:t>
                  </w:r>
                  <w:r w:rsidRPr="00C540B4">
                    <w:rPr>
                      <w:rStyle w:val="FootnoteReference"/>
                      <w:bCs/>
                      <w:i/>
                      <w:sz w:val="22"/>
                      <w:szCs w:val="22"/>
                    </w:rPr>
                    <w:t xml:space="preserve"> </w:t>
                  </w:r>
                </w:p>
              </w:tc>
              <w:tc>
                <w:tcPr>
                  <w:tcW w:w="1205" w:type="dxa"/>
                  <w:vMerge w:val="restart"/>
                  <w:shd w:val="clear" w:color="auto" w:fill="auto"/>
                </w:tcPr>
                <w:p w:rsidR="00B463AA" w:rsidRPr="00C540B4" w:rsidRDefault="00B463AA" w:rsidP="00C81439">
                  <w:pPr>
                    <w:keepNext/>
                    <w:ind w:firstLine="0"/>
                    <w:jc w:val="center"/>
                    <w:rPr>
                      <w:b/>
                      <w:bCs/>
                      <w:caps/>
                      <w:sz w:val="22"/>
                      <w:szCs w:val="22"/>
                    </w:rPr>
                  </w:pPr>
                  <w:r w:rsidRPr="00C540B4">
                    <w:rPr>
                      <w:b/>
                      <w:bCs/>
                      <w:sz w:val="22"/>
                      <w:szCs w:val="22"/>
                    </w:rPr>
                    <w:t>Vertinimo metu suteiktų balų skaičius</w:t>
                  </w:r>
                </w:p>
              </w:tc>
              <w:tc>
                <w:tcPr>
                  <w:tcW w:w="1205" w:type="dxa"/>
                  <w:vMerge w:val="restart"/>
                  <w:shd w:val="clear" w:color="auto" w:fill="auto"/>
                </w:tcPr>
                <w:p w:rsidR="00B463AA" w:rsidRPr="00C540B4" w:rsidRDefault="00B463AA" w:rsidP="008038D0">
                  <w:pPr>
                    <w:keepNext/>
                    <w:ind w:left="-57" w:right="-57" w:firstLine="0"/>
                    <w:jc w:val="center"/>
                    <w:rPr>
                      <w:b/>
                      <w:bCs/>
                      <w:caps/>
                      <w:sz w:val="22"/>
                      <w:szCs w:val="22"/>
                      <w:lang w:val="en-US"/>
                    </w:rPr>
                  </w:pPr>
                  <w:r w:rsidRPr="00C540B4">
                    <w:rPr>
                      <w:b/>
                      <w:bCs/>
                      <w:sz w:val="22"/>
                      <w:szCs w:val="22"/>
                    </w:rPr>
                    <w:t>Minimalus privalomas surinkti balų skaičius</w:t>
                  </w:r>
                </w:p>
              </w:tc>
              <w:tc>
                <w:tcPr>
                  <w:tcW w:w="1701" w:type="dxa"/>
                  <w:vMerge w:val="restart"/>
                  <w:shd w:val="clear" w:color="auto" w:fill="auto"/>
                </w:tcPr>
                <w:p w:rsidR="00B463AA" w:rsidRPr="00C540B4" w:rsidRDefault="00B463AA" w:rsidP="00C81439">
                  <w:pPr>
                    <w:keepNext/>
                    <w:ind w:firstLine="0"/>
                    <w:jc w:val="center"/>
                    <w:rPr>
                      <w:b/>
                      <w:bCs/>
                      <w:caps/>
                      <w:sz w:val="22"/>
                      <w:szCs w:val="22"/>
                    </w:rPr>
                  </w:pPr>
                  <w:r w:rsidRPr="00C540B4">
                    <w:rPr>
                      <w:b/>
                      <w:bCs/>
                      <w:sz w:val="22"/>
                      <w:szCs w:val="22"/>
                    </w:rPr>
                    <w:t>Komentarai</w:t>
                  </w:r>
                </w:p>
              </w:tc>
            </w:tr>
            <w:tr w:rsidR="00B463AA" w:rsidRPr="00C540B4" w:rsidTr="00730677">
              <w:tc>
                <w:tcPr>
                  <w:tcW w:w="2725" w:type="dxa"/>
                  <w:vMerge/>
                  <w:shd w:val="clear" w:color="auto" w:fill="auto"/>
                </w:tcPr>
                <w:p w:rsidR="00B463AA" w:rsidRPr="00C540B4" w:rsidRDefault="00B463AA" w:rsidP="00445ABD">
                  <w:pPr>
                    <w:ind w:firstLine="0"/>
                    <w:jc w:val="left"/>
                    <w:rPr>
                      <w:b/>
                      <w:bCs/>
                      <w:caps/>
                      <w:sz w:val="22"/>
                      <w:szCs w:val="22"/>
                    </w:rPr>
                  </w:pPr>
                </w:p>
              </w:tc>
              <w:tc>
                <w:tcPr>
                  <w:tcW w:w="3544" w:type="dxa"/>
                  <w:vMerge/>
                  <w:shd w:val="clear" w:color="auto" w:fill="auto"/>
                </w:tcPr>
                <w:p w:rsidR="00B463AA" w:rsidRPr="00C540B4" w:rsidRDefault="00B463AA" w:rsidP="00445ABD">
                  <w:pPr>
                    <w:ind w:firstLine="0"/>
                    <w:jc w:val="center"/>
                    <w:rPr>
                      <w:bCs/>
                      <w:i/>
                      <w:caps/>
                      <w:sz w:val="22"/>
                      <w:szCs w:val="22"/>
                    </w:rPr>
                  </w:pPr>
                </w:p>
              </w:tc>
              <w:tc>
                <w:tcPr>
                  <w:tcW w:w="1418" w:type="dxa"/>
                  <w:vMerge/>
                  <w:shd w:val="clear" w:color="auto" w:fill="auto"/>
                </w:tcPr>
                <w:p w:rsidR="00B463AA" w:rsidRPr="00C540B4" w:rsidRDefault="00B463AA" w:rsidP="00437956">
                  <w:pPr>
                    <w:ind w:firstLine="0"/>
                    <w:jc w:val="center"/>
                    <w:rPr>
                      <w:bCs/>
                      <w:i/>
                      <w:sz w:val="22"/>
                      <w:szCs w:val="22"/>
                    </w:rPr>
                  </w:pPr>
                </w:p>
              </w:tc>
              <w:tc>
                <w:tcPr>
                  <w:tcW w:w="1275" w:type="dxa"/>
                  <w:shd w:val="clear" w:color="auto" w:fill="auto"/>
                </w:tcPr>
                <w:p w:rsidR="00B463AA" w:rsidRPr="00C540B4" w:rsidRDefault="00B463AA" w:rsidP="00A42687">
                  <w:pPr>
                    <w:ind w:firstLine="0"/>
                    <w:jc w:val="center"/>
                    <w:rPr>
                      <w:b/>
                      <w:bCs/>
                      <w:sz w:val="22"/>
                      <w:szCs w:val="22"/>
                    </w:rPr>
                  </w:pPr>
                  <w:r w:rsidRPr="00C540B4">
                    <w:rPr>
                      <w:b/>
                      <w:bCs/>
                      <w:sz w:val="22"/>
                      <w:szCs w:val="22"/>
                    </w:rPr>
                    <w:t>Kriterijaus įvertinimas</w:t>
                  </w:r>
                </w:p>
              </w:tc>
              <w:tc>
                <w:tcPr>
                  <w:tcW w:w="1131" w:type="dxa"/>
                  <w:shd w:val="clear" w:color="auto" w:fill="auto"/>
                </w:tcPr>
                <w:p w:rsidR="00B463AA" w:rsidRPr="00C540B4" w:rsidRDefault="00B463AA" w:rsidP="00C55F89">
                  <w:pPr>
                    <w:ind w:firstLine="0"/>
                    <w:jc w:val="center"/>
                    <w:rPr>
                      <w:b/>
                      <w:bCs/>
                      <w:sz w:val="22"/>
                      <w:szCs w:val="22"/>
                    </w:rPr>
                  </w:pPr>
                  <w:r w:rsidRPr="00C540B4">
                    <w:rPr>
                      <w:b/>
                      <w:bCs/>
                      <w:sz w:val="22"/>
                      <w:szCs w:val="22"/>
                    </w:rPr>
                    <w:t xml:space="preserve">Svorio </w:t>
                  </w:r>
                  <w:proofErr w:type="spellStart"/>
                  <w:r w:rsidRPr="00C540B4">
                    <w:rPr>
                      <w:b/>
                      <w:bCs/>
                      <w:sz w:val="22"/>
                      <w:szCs w:val="22"/>
                    </w:rPr>
                    <w:t>koeficien-tas</w:t>
                  </w:r>
                  <w:proofErr w:type="spellEnd"/>
                </w:p>
              </w:tc>
              <w:tc>
                <w:tcPr>
                  <w:tcW w:w="1205" w:type="dxa"/>
                  <w:vMerge/>
                  <w:shd w:val="clear" w:color="auto" w:fill="auto"/>
                </w:tcPr>
                <w:p w:rsidR="00B463AA" w:rsidRPr="00C540B4" w:rsidRDefault="00B463AA" w:rsidP="00445ABD">
                  <w:pPr>
                    <w:ind w:firstLine="0"/>
                    <w:jc w:val="center"/>
                    <w:rPr>
                      <w:b/>
                      <w:bCs/>
                      <w:caps/>
                      <w:sz w:val="22"/>
                      <w:szCs w:val="22"/>
                    </w:rPr>
                  </w:pPr>
                </w:p>
              </w:tc>
              <w:tc>
                <w:tcPr>
                  <w:tcW w:w="1205" w:type="dxa"/>
                  <w:vMerge/>
                  <w:shd w:val="clear" w:color="auto" w:fill="auto"/>
                </w:tcPr>
                <w:p w:rsidR="00B463AA" w:rsidRPr="00C540B4" w:rsidRDefault="00B463AA" w:rsidP="00445ABD">
                  <w:pPr>
                    <w:ind w:firstLine="0"/>
                    <w:jc w:val="center"/>
                    <w:rPr>
                      <w:b/>
                      <w:bCs/>
                      <w:caps/>
                      <w:sz w:val="22"/>
                      <w:szCs w:val="22"/>
                    </w:rPr>
                  </w:pPr>
                </w:p>
              </w:tc>
              <w:tc>
                <w:tcPr>
                  <w:tcW w:w="1701" w:type="dxa"/>
                  <w:vMerge/>
                  <w:shd w:val="clear" w:color="auto" w:fill="auto"/>
                </w:tcPr>
                <w:p w:rsidR="00B463AA" w:rsidRPr="00C540B4" w:rsidRDefault="00B463AA" w:rsidP="00445ABD">
                  <w:pPr>
                    <w:ind w:firstLine="0"/>
                    <w:jc w:val="center"/>
                    <w:rPr>
                      <w:b/>
                      <w:bCs/>
                      <w:caps/>
                      <w:sz w:val="22"/>
                      <w:szCs w:val="22"/>
                    </w:rPr>
                  </w:pPr>
                </w:p>
              </w:tc>
            </w:tr>
            <w:tr w:rsidR="004F1DF8" w:rsidRPr="00C540B4" w:rsidTr="00730677">
              <w:tc>
                <w:tcPr>
                  <w:tcW w:w="2725" w:type="dxa"/>
                  <w:shd w:val="clear" w:color="auto" w:fill="auto"/>
                </w:tcPr>
                <w:p w:rsidR="004F1DF8" w:rsidRPr="00C540B4" w:rsidRDefault="004F1DF8" w:rsidP="004F1DF8">
                  <w:pPr>
                    <w:ind w:firstLine="0"/>
                    <w:jc w:val="left"/>
                    <w:rPr>
                      <w:bCs/>
                      <w:i/>
                      <w:caps/>
                      <w:sz w:val="22"/>
                      <w:szCs w:val="22"/>
                    </w:rPr>
                  </w:pPr>
                  <w:r w:rsidRPr="00C540B4">
                    <w:rPr>
                      <w:b/>
                      <w:bCs/>
                      <w:caps/>
                      <w:sz w:val="22"/>
                      <w:szCs w:val="22"/>
                    </w:rPr>
                    <w:t>1.</w:t>
                  </w:r>
                  <w:r>
                    <w:rPr>
                      <w:rFonts w:ascii="Times-Roman" w:hAnsi="Times-Roman" w:cs="Times-Roman"/>
                      <w:b/>
                    </w:rPr>
                    <w:t xml:space="preserve"> Keičiamo biokurą naudojančio šilumos gamybos įrenginio eksploatavimo laikotarpis.</w:t>
                  </w:r>
                </w:p>
              </w:tc>
              <w:tc>
                <w:tcPr>
                  <w:tcW w:w="3544" w:type="dxa"/>
                  <w:shd w:val="clear" w:color="auto" w:fill="auto"/>
                </w:tcPr>
                <w:p w:rsidR="004F1DF8" w:rsidRPr="00CD5241" w:rsidRDefault="004F1DF8" w:rsidP="002566E5">
                  <w:pPr>
                    <w:spacing w:line="276" w:lineRule="auto"/>
                    <w:ind w:firstLine="0"/>
                    <w:rPr>
                      <w:bCs/>
                    </w:rPr>
                  </w:pPr>
                  <w:r w:rsidRPr="004277C4">
                    <w:rPr>
                      <w:bCs/>
                      <w:lang w:eastAsia="lt-LT"/>
                    </w:rPr>
                    <w:t xml:space="preserve">Aukštesnis įvertinimas suteikiamas projektams, kuriuos įgyvendinus, bus pakeisti ilgiau eksploatuojami (skaičiuojant nuo įvedimo į eksploataciją iki paraiškos pateikimo) biokurą naudojantys šilumos gamybos </w:t>
                  </w:r>
                  <w:r w:rsidRPr="004277C4">
                    <w:rPr>
                      <w:bCs/>
                      <w:lang w:eastAsia="lt-LT"/>
                    </w:rPr>
                    <w:lastRenderedPageBreak/>
                    <w:t>įrenginiai. Maksimalus balų skaičius</w:t>
                  </w:r>
                  <w:r>
                    <w:rPr>
                      <w:bCs/>
                      <w:lang w:eastAsia="lt-LT"/>
                    </w:rPr>
                    <w:t xml:space="preserve"> </w:t>
                  </w:r>
                  <w:r w:rsidRPr="004277C4">
                    <w:rPr>
                      <w:bCs/>
                      <w:lang w:eastAsia="lt-LT"/>
                    </w:rPr>
                    <w:t>bus skiriamas projektams, kurie skirti pakeisti ilgiausiai eksploatuojamus šilumos gamybos įrenginius, lyginant su kitais tinkamumo finansuoti vertinimą praėjusiais projektais</w:t>
                  </w:r>
                  <w:r w:rsidRPr="004277C4">
                    <w:t>.</w:t>
                  </w:r>
                  <w:r w:rsidRPr="004277C4">
                    <w:rPr>
                      <w:b/>
                    </w:rPr>
                    <w:t xml:space="preserve"> </w:t>
                  </w:r>
                </w:p>
                <w:p w:rsidR="004F1DF8" w:rsidRPr="004277C4" w:rsidRDefault="004F1DF8" w:rsidP="002566E5">
                  <w:pPr>
                    <w:spacing w:line="276" w:lineRule="auto"/>
                    <w:ind w:firstLine="38"/>
                    <w:rPr>
                      <w:bCs/>
                      <w:lang w:eastAsia="lt-LT"/>
                    </w:rPr>
                  </w:pPr>
                  <w:r w:rsidRPr="004277C4">
                    <w:rPr>
                      <w:bCs/>
                      <w:lang w:eastAsia="lt-LT"/>
                    </w:rPr>
                    <w:t>Mažiau nei 16 metų eksploatuojamiems biokurą naudojantiems šilumos gamybos įren</w:t>
                  </w:r>
                  <w:r w:rsidR="00227D4C">
                    <w:rPr>
                      <w:bCs/>
                      <w:lang w:eastAsia="lt-LT"/>
                    </w:rPr>
                    <w:t>giniams balai nebus suteikiami.</w:t>
                  </w:r>
                </w:p>
                <w:p w:rsidR="004F1DF8" w:rsidRDefault="004F1DF8" w:rsidP="00227D4C">
                  <w:pPr>
                    <w:spacing w:line="276" w:lineRule="auto"/>
                    <w:ind w:firstLine="0"/>
                  </w:pPr>
                  <w:r w:rsidRPr="004277C4">
                    <w:t xml:space="preserve">Kitiems projektams suteikiami </w:t>
                  </w:r>
                  <w:r>
                    <w:t>aps</w:t>
                  </w:r>
                  <w:r w:rsidRPr="004277C4">
                    <w:t>kaičiuoj</w:t>
                  </w:r>
                  <w:r>
                    <w:t>ami</w:t>
                  </w:r>
                  <w:r w:rsidRPr="004277C4">
                    <w:t xml:space="preserve"> balai</w:t>
                  </w:r>
                  <w:r>
                    <w:t>.</w:t>
                  </w:r>
                </w:p>
                <w:p w:rsidR="004F1DF8" w:rsidRPr="00C36983" w:rsidRDefault="004F1DF8" w:rsidP="00227D4C">
                  <w:pPr>
                    <w:spacing w:line="276" w:lineRule="auto"/>
                    <w:ind w:firstLine="38"/>
                    <w:rPr>
                      <w:i/>
                    </w:rPr>
                  </w:pPr>
                  <w:r w:rsidRPr="00C36983">
                    <w:rPr>
                      <w:i/>
                    </w:rPr>
                    <w:t>Balų skaičiavimas:</w:t>
                  </w:r>
                </w:p>
                <w:p w:rsidR="004F1DF8" w:rsidRPr="005F7015" w:rsidRDefault="004F1DF8" w:rsidP="00227D4C">
                  <w:pPr>
                    <w:pStyle w:val="ListParagraph"/>
                    <w:numPr>
                      <w:ilvl w:val="0"/>
                      <w:numId w:val="24"/>
                    </w:numPr>
                    <w:tabs>
                      <w:tab w:val="left" w:pos="463"/>
                      <w:tab w:val="left" w:pos="747"/>
                    </w:tabs>
                    <w:spacing w:line="276" w:lineRule="auto"/>
                    <w:ind w:left="463" w:hanging="463"/>
                    <w:jc w:val="both"/>
                    <w:rPr>
                      <w:bCs/>
                    </w:rPr>
                  </w:pPr>
                  <w:r>
                    <w:rPr>
                      <w:bCs/>
                    </w:rPr>
                    <w:t>kai</w:t>
                  </w:r>
                  <w:r w:rsidRPr="005F7015">
                    <w:rPr>
                      <w:bCs/>
                    </w:rPr>
                    <w:t xml:space="preserve"> A </w:t>
                  </w:r>
                  <w:r w:rsidRPr="005F7015">
                    <w:rPr>
                      <w:rFonts w:eastAsia="Times New Roman"/>
                    </w:rPr>
                    <w:t>≤ 16 metų (0 balų);</w:t>
                  </w:r>
                </w:p>
                <w:p w:rsidR="004F1DF8" w:rsidRPr="005F7015" w:rsidRDefault="004F1DF8" w:rsidP="00227D4C">
                  <w:pPr>
                    <w:pStyle w:val="ListParagraph"/>
                    <w:numPr>
                      <w:ilvl w:val="0"/>
                      <w:numId w:val="24"/>
                    </w:numPr>
                    <w:tabs>
                      <w:tab w:val="left" w:pos="463"/>
                      <w:tab w:val="left" w:pos="747"/>
                    </w:tabs>
                    <w:spacing w:line="276" w:lineRule="auto"/>
                    <w:ind w:left="463" w:hanging="463"/>
                    <w:jc w:val="both"/>
                    <w:rPr>
                      <w:bCs/>
                    </w:rPr>
                  </w:pPr>
                  <w:r>
                    <w:rPr>
                      <w:bCs/>
                    </w:rPr>
                    <w:t xml:space="preserve">kai A </w:t>
                  </w:r>
                  <w:r>
                    <w:rPr>
                      <w:bCs/>
                      <w:lang w:val="en-US"/>
                    </w:rPr>
                    <w:t xml:space="preserve">= </w:t>
                  </w:r>
                  <w:proofErr w:type="spellStart"/>
                  <w:r w:rsidRPr="00CB4933">
                    <w:rPr>
                      <w:bCs/>
                    </w:rPr>
                    <w:t>A</w:t>
                  </w:r>
                  <w:r w:rsidRPr="00CB4933">
                    <w:rPr>
                      <w:bCs/>
                      <w:vertAlign w:val="subscript"/>
                    </w:rPr>
                    <w:t>max</w:t>
                  </w:r>
                  <w:proofErr w:type="spellEnd"/>
                  <w:r>
                    <w:rPr>
                      <w:bCs/>
                      <w:vertAlign w:val="subscript"/>
                    </w:rPr>
                    <w:t xml:space="preserve"> </w:t>
                  </w:r>
                  <w:r w:rsidRPr="005F7015">
                    <w:rPr>
                      <w:bCs/>
                    </w:rPr>
                    <w:t>(</w:t>
                  </w:r>
                  <w:r>
                    <w:rPr>
                      <w:bCs/>
                    </w:rPr>
                    <w:t>5 balai);</w:t>
                  </w:r>
                </w:p>
                <w:p w:rsidR="004F1DF8" w:rsidRPr="005F7015" w:rsidRDefault="00227D4C" w:rsidP="00227D4C">
                  <w:pPr>
                    <w:pStyle w:val="ListParagraph"/>
                    <w:numPr>
                      <w:ilvl w:val="0"/>
                      <w:numId w:val="24"/>
                    </w:numPr>
                    <w:tabs>
                      <w:tab w:val="left" w:pos="360"/>
                      <w:tab w:val="left" w:pos="747"/>
                    </w:tabs>
                    <w:spacing w:line="276" w:lineRule="auto"/>
                    <w:ind w:left="0" w:firstLine="0"/>
                    <w:jc w:val="both"/>
                    <w:rPr>
                      <w:bCs/>
                    </w:rPr>
                  </w:pPr>
                  <w:r>
                    <w:rPr>
                      <w:bCs/>
                    </w:rPr>
                    <w:t xml:space="preserve">  </w:t>
                  </w:r>
                  <w:r w:rsidR="004F1DF8">
                    <w:rPr>
                      <w:bCs/>
                    </w:rPr>
                    <w:t xml:space="preserve">kai </w:t>
                  </w:r>
                  <w:proofErr w:type="spellStart"/>
                  <w:r w:rsidR="004F1DF8" w:rsidRPr="00CB4933">
                    <w:rPr>
                      <w:bCs/>
                    </w:rPr>
                    <w:t>A</w:t>
                  </w:r>
                  <w:r w:rsidR="004F1DF8" w:rsidRPr="00CB4933">
                    <w:rPr>
                      <w:bCs/>
                      <w:vertAlign w:val="subscript"/>
                    </w:rPr>
                    <w:t>max</w:t>
                  </w:r>
                  <w:proofErr w:type="spellEnd"/>
                  <w:r w:rsidR="004F1DF8">
                    <w:rPr>
                      <w:bCs/>
                    </w:rPr>
                    <w:t xml:space="preserve"> &lt; A </w:t>
                  </w:r>
                  <w:r w:rsidR="004F1DF8">
                    <w:rPr>
                      <w:rFonts w:eastAsia="Times New Roman"/>
                    </w:rPr>
                    <w:t>&gt; 16 metų, balai apskaičiuojami pagal formulę:</w:t>
                  </w:r>
                </w:p>
                <w:p w:rsidR="004F1DF8" w:rsidRDefault="004F1DF8" w:rsidP="004F1DF8">
                  <w:pPr>
                    <w:pStyle w:val="ListParagraph"/>
                    <w:tabs>
                      <w:tab w:val="left" w:pos="759"/>
                    </w:tabs>
                    <w:spacing w:line="276" w:lineRule="auto"/>
                    <w:ind w:left="360"/>
                    <w:jc w:val="both"/>
                    <w:rPr>
                      <w:bCs/>
                    </w:rPr>
                  </w:pPr>
                </w:p>
                <w:p w:rsidR="004F1DF8" w:rsidRDefault="004F1DF8" w:rsidP="00FD74D6">
                  <w:pPr>
                    <w:pStyle w:val="ListParagraph"/>
                    <w:tabs>
                      <w:tab w:val="left" w:pos="759"/>
                    </w:tabs>
                    <w:spacing w:line="276" w:lineRule="auto"/>
                    <w:ind w:left="0"/>
                    <w:jc w:val="both"/>
                    <w:rPr>
                      <w:bCs/>
                    </w:rPr>
                  </w:pPr>
                  <w:r w:rsidRPr="00B70F80">
                    <w:rPr>
                      <w:bCs/>
                    </w:rPr>
                    <w:t xml:space="preserve">Y </w:t>
                  </w:r>
                  <w:r>
                    <w:rPr>
                      <w:bCs/>
                      <w:lang w:val="en-US"/>
                    </w:rPr>
                    <w:t xml:space="preserve">= </w:t>
                  </w:r>
                  <w:r w:rsidRPr="00C851C5">
                    <w:rPr>
                      <w:bCs/>
                      <w:lang w:val="en-US"/>
                    </w:rPr>
                    <w:t xml:space="preserve">(A </w:t>
                  </w:r>
                  <w:r w:rsidRPr="00C851C5">
                    <w:rPr>
                      <w:bCs/>
                    </w:rPr>
                    <w:t>– 1</w:t>
                  </w:r>
                  <w:r>
                    <w:rPr>
                      <w:bCs/>
                    </w:rPr>
                    <w:t>6</w:t>
                  </w:r>
                  <w:r w:rsidRPr="00C851C5">
                    <w:rPr>
                      <w:bCs/>
                    </w:rPr>
                    <w:t xml:space="preserve">) </w:t>
                  </w:r>
                  <w:r w:rsidRPr="00B70F80">
                    <w:t>/ (</w:t>
                  </w:r>
                  <w:proofErr w:type="spellStart"/>
                  <w:r w:rsidRPr="00B70F80">
                    <w:rPr>
                      <w:bCs/>
                    </w:rPr>
                    <w:t>A</w:t>
                  </w:r>
                  <w:r w:rsidRPr="00B70F80">
                    <w:rPr>
                      <w:bCs/>
                      <w:vertAlign w:val="subscript"/>
                    </w:rPr>
                    <w:t>max</w:t>
                  </w:r>
                  <w:proofErr w:type="spellEnd"/>
                  <w:r w:rsidRPr="00B70F80">
                    <w:rPr>
                      <w:bCs/>
                      <w:vertAlign w:val="subscript"/>
                    </w:rPr>
                    <w:t xml:space="preserve">  </w:t>
                  </w:r>
                  <w:r w:rsidRPr="00C851C5">
                    <w:rPr>
                      <w:bCs/>
                    </w:rPr>
                    <w:t>– 1</w:t>
                  </w:r>
                  <w:r>
                    <w:rPr>
                      <w:bCs/>
                    </w:rPr>
                    <w:t>6</w:t>
                  </w:r>
                  <w:r w:rsidRPr="00C851C5">
                    <w:rPr>
                      <w:bCs/>
                    </w:rPr>
                    <w:t>)</w:t>
                  </w:r>
                  <w:r w:rsidRPr="00B70F80">
                    <w:t xml:space="preserve"> ∙</w:t>
                  </w:r>
                  <w:r>
                    <w:t xml:space="preserve"> 5</w:t>
                  </w:r>
                  <w:r>
                    <w:rPr>
                      <w:bCs/>
                    </w:rPr>
                    <w:t>;</w:t>
                  </w:r>
                </w:p>
                <w:p w:rsidR="004F1DF8" w:rsidRDefault="004F1DF8" w:rsidP="004F1DF8">
                  <w:pPr>
                    <w:tabs>
                      <w:tab w:val="left" w:pos="759"/>
                    </w:tabs>
                    <w:spacing w:line="276" w:lineRule="auto"/>
                    <w:rPr>
                      <w:bCs/>
                    </w:rPr>
                  </w:pPr>
                </w:p>
                <w:p w:rsidR="004F1DF8" w:rsidRPr="004277C4" w:rsidRDefault="004F1DF8" w:rsidP="00E67AEE">
                  <w:pPr>
                    <w:tabs>
                      <w:tab w:val="left" w:pos="759"/>
                    </w:tabs>
                    <w:spacing w:line="276" w:lineRule="auto"/>
                    <w:ind w:firstLine="0"/>
                    <w:rPr>
                      <w:bCs/>
                    </w:rPr>
                  </w:pPr>
                  <w:r w:rsidRPr="004277C4">
                    <w:rPr>
                      <w:bCs/>
                    </w:rPr>
                    <w:t>kur:</w:t>
                  </w:r>
                </w:p>
                <w:p w:rsidR="004F1DF8" w:rsidRDefault="004F1DF8" w:rsidP="00E67AEE">
                  <w:pPr>
                    <w:spacing w:line="276" w:lineRule="auto"/>
                    <w:ind w:firstLine="38"/>
                    <w:rPr>
                      <w:bCs/>
                      <w:lang w:eastAsia="lt-LT"/>
                    </w:rPr>
                  </w:pPr>
                  <w:r w:rsidRPr="00CD5241">
                    <w:rPr>
                      <w:bCs/>
                      <w:lang w:eastAsia="lt-LT"/>
                    </w:rPr>
                    <w:t>A</w:t>
                  </w:r>
                  <w:r>
                    <w:rPr>
                      <w:bCs/>
                      <w:i/>
                      <w:lang w:eastAsia="lt-LT"/>
                    </w:rPr>
                    <w:t xml:space="preserve"> </w:t>
                  </w:r>
                  <w:r w:rsidRPr="00CB4933">
                    <w:rPr>
                      <w:bCs/>
                      <w:lang w:eastAsia="lt-LT"/>
                    </w:rPr>
                    <w:t>–</w:t>
                  </w:r>
                  <w:r>
                    <w:rPr>
                      <w:bCs/>
                      <w:i/>
                      <w:lang w:eastAsia="lt-LT"/>
                    </w:rPr>
                    <w:t xml:space="preserve"> </w:t>
                  </w:r>
                  <w:r>
                    <w:rPr>
                      <w:bCs/>
                      <w:lang w:eastAsia="lt-LT"/>
                    </w:rPr>
                    <w:t>k</w:t>
                  </w:r>
                  <w:r w:rsidRPr="00CB4933">
                    <w:rPr>
                      <w:bCs/>
                      <w:lang w:eastAsia="lt-LT"/>
                    </w:rPr>
                    <w:t>eičiamo biokurą naudojančio šilumos gamybos įrenginio eksploatavimo trukmė</w:t>
                  </w:r>
                  <w:r>
                    <w:rPr>
                      <w:bCs/>
                      <w:lang w:eastAsia="lt-LT"/>
                    </w:rPr>
                    <w:t>;</w:t>
                  </w:r>
                </w:p>
                <w:p w:rsidR="004F1DF8" w:rsidRPr="00CB4933" w:rsidRDefault="004F1DF8" w:rsidP="00E67AEE">
                  <w:pPr>
                    <w:spacing w:line="276" w:lineRule="auto"/>
                    <w:ind w:firstLine="0"/>
                    <w:rPr>
                      <w:bCs/>
                    </w:rPr>
                  </w:pPr>
                  <w:proofErr w:type="spellStart"/>
                  <w:r w:rsidRPr="00CB4933">
                    <w:rPr>
                      <w:bCs/>
                    </w:rPr>
                    <w:t>A</w:t>
                  </w:r>
                  <w:r w:rsidRPr="00CB4933">
                    <w:rPr>
                      <w:bCs/>
                      <w:vertAlign w:val="subscript"/>
                    </w:rPr>
                    <w:t>max</w:t>
                  </w:r>
                  <w:proofErr w:type="spellEnd"/>
                  <w:r w:rsidRPr="00CB4933">
                    <w:rPr>
                      <w:bCs/>
                      <w:lang w:eastAsia="lt-LT"/>
                    </w:rPr>
                    <w:t xml:space="preserve"> </w:t>
                  </w:r>
                  <w:r w:rsidRPr="004277C4">
                    <w:rPr>
                      <w:b/>
                      <w:bCs/>
                    </w:rPr>
                    <w:t>–</w:t>
                  </w:r>
                  <w:r>
                    <w:rPr>
                      <w:b/>
                      <w:bCs/>
                    </w:rPr>
                    <w:t xml:space="preserve"> </w:t>
                  </w:r>
                  <w:r w:rsidRPr="00CB4933">
                    <w:rPr>
                      <w:bCs/>
                      <w:lang w:eastAsia="lt-LT"/>
                    </w:rPr>
                    <w:t>ilgiausiai eksploatuojam</w:t>
                  </w:r>
                  <w:r w:rsidRPr="00CB4933">
                    <w:rPr>
                      <w:bCs/>
                    </w:rPr>
                    <w:t>o</w:t>
                  </w:r>
                  <w:r w:rsidRPr="00B70F80">
                    <w:rPr>
                      <w:bCs/>
                      <w:lang w:eastAsia="lt-LT"/>
                    </w:rPr>
                    <w:t xml:space="preserve"> šilumos </w:t>
                  </w:r>
                  <w:r w:rsidRPr="00CD5241">
                    <w:rPr>
                      <w:bCs/>
                      <w:lang w:eastAsia="lt-LT"/>
                    </w:rPr>
                    <w:t>gamybos įrengin</w:t>
                  </w:r>
                  <w:r w:rsidRPr="00CD5241">
                    <w:rPr>
                      <w:bCs/>
                    </w:rPr>
                    <w:t>io</w:t>
                  </w:r>
                  <w:r w:rsidRPr="00B70F80">
                    <w:rPr>
                      <w:bCs/>
                      <w:lang w:eastAsia="lt-LT"/>
                    </w:rPr>
                    <w:t xml:space="preserve">, lyginant su kitais tinkamumo finansuoti vertinimą praėjusiais </w:t>
                  </w:r>
                  <w:r w:rsidRPr="00B70F80">
                    <w:rPr>
                      <w:bCs/>
                      <w:lang w:eastAsia="lt-LT"/>
                    </w:rPr>
                    <w:lastRenderedPageBreak/>
                    <w:t>projektais, eksploatavimo trukmė</w:t>
                  </w:r>
                  <w:r>
                    <w:rPr>
                      <w:bCs/>
                      <w:lang w:eastAsia="lt-LT"/>
                    </w:rPr>
                    <w:t>;</w:t>
                  </w:r>
                </w:p>
                <w:p w:rsidR="004F1DF8" w:rsidRPr="00CD5241" w:rsidRDefault="004F1DF8" w:rsidP="00FA34CF">
                  <w:pPr>
                    <w:tabs>
                      <w:tab w:val="left" w:pos="759"/>
                    </w:tabs>
                    <w:spacing w:line="276" w:lineRule="auto"/>
                    <w:ind w:firstLine="0"/>
                    <w:rPr>
                      <w:bCs/>
                    </w:rPr>
                  </w:pPr>
                  <w:r w:rsidRPr="004277C4">
                    <w:rPr>
                      <w:bCs/>
                    </w:rPr>
                    <w:t>Y –</w:t>
                  </w:r>
                  <w:r w:rsidRPr="00CB4933">
                    <w:rPr>
                      <w:bCs/>
                    </w:rPr>
                    <w:t xml:space="preserve"> balų skaičius</w:t>
                  </w:r>
                  <w:r>
                    <w:rPr>
                      <w:bCs/>
                    </w:rPr>
                    <w:t>.</w:t>
                  </w:r>
                </w:p>
                <w:p w:rsidR="00FA34CF" w:rsidRPr="00B70F80" w:rsidRDefault="00107CA4" w:rsidP="00E67AEE">
                  <w:pPr>
                    <w:spacing w:line="276" w:lineRule="auto"/>
                    <w:ind w:firstLine="0"/>
                    <w:rPr>
                      <w:bCs/>
                      <w:lang w:eastAsia="lt-LT"/>
                    </w:rPr>
                  </w:pPr>
                  <w:r>
                    <w:t>Informacijos šaltinis:</w:t>
                  </w:r>
                  <w:r w:rsidR="00FA34CF" w:rsidRPr="003065DE">
                    <w:t xml:space="preserve"> investicijų projekte ir (arba) paraiškoje</w:t>
                  </w:r>
                  <w:r w:rsidR="00FA34CF">
                    <w:t>.</w:t>
                  </w:r>
                </w:p>
              </w:tc>
              <w:tc>
                <w:tcPr>
                  <w:tcW w:w="1418" w:type="dxa"/>
                  <w:shd w:val="clear" w:color="auto" w:fill="auto"/>
                </w:tcPr>
                <w:p w:rsidR="004F1DF8" w:rsidRPr="006D1843" w:rsidRDefault="004F1DF8" w:rsidP="004F1DF8">
                  <w:pPr>
                    <w:ind w:firstLine="0"/>
                    <w:jc w:val="center"/>
                    <w:rPr>
                      <w:b/>
                      <w:bCs/>
                      <w:sz w:val="22"/>
                      <w:szCs w:val="22"/>
                    </w:rPr>
                  </w:pPr>
                  <w:r w:rsidRPr="006D1843">
                    <w:rPr>
                      <w:b/>
                      <w:bCs/>
                      <w:sz w:val="22"/>
                      <w:szCs w:val="22"/>
                    </w:rPr>
                    <w:lastRenderedPageBreak/>
                    <w:t>45</w:t>
                  </w:r>
                </w:p>
              </w:tc>
              <w:tc>
                <w:tcPr>
                  <w:tcW w:w="1275" w:type="dxa"/>
                  <w:shd w:val="clear" w:color="auto" w:fill="auto"/>
                </w:tcPr>
                <w:p w:rsidR="004F1DF8" w:rsidRPr="006D1843" w:rsidRDefault="004F1DF8" w:rsidP="004F1DF8">
                  <w:pPr>
                    <w:ind w:firstLine="0"/>
                    <w:jc w:val="center"/>
                    <w:rPr>
                      <w:b/>
                      <w:bCs/>
                      <w:caps/>
                      <w:sz w:val="20"/>
                      <w:szCs w:val="20"/>
                    </w:rPr>
                  </w:pPr>
                </w:p>
              </w:tc>
              <w:tc>
                <w:tcPr>
                  <w:tcW w:w="1131" w:type="dxa"/>
                  <w:shd w:val="clear" w:color="auto" w:fill="auto"/>
                </w:tcPr>
                <w:p w:rsidR="004F1DF8" w:rsidRPr="006D1843" w:rsidRDefault="004F1DF8" w:rsidP="004F1DF8">
                  <w:pPr>
                    <w:ind w:firstLine="0"/>
                    <w:jc w:val="center"/>
                    <w:rPr>
                      <w:b/>
                      <w:bCs/>
                      <w:caps/>
                      <w:sz w:val="22"/>
                      <w:szCs w:val="22"/>
                    </w:rPr>
                  </w:pPr>
                  <w:r w:rsidRPr="006D1843">
                    <w:rPr>
                      <w:b/>
                      <w:bCs/>
                      <w:caps/>
                      <w:sz w:val="22"/>
                      <w:szCs w:val="22"/>
                    </w:rPr>
                    <w:t>9</w:t>
                  </w:r>
                </w:p>
              </w:tc>
              <w:tc>
                <w:tcPr>
                  <w:tcW w:w="1205" w:type="dxa"/>
                  <w:shd w:val="clear" w:color="auto" w:fill="auto"/>
                </w:tcPr>
                <w:p w:rsidR="004F1DF8" w:rsidRPr="00C540B4" w:rsidRDefault="004F1DF8" w:rsidP="004F1DF8">
                  <w:pPr>
                    <w:ind w:firstLine="0"/>
                    <w:jc w:val="center"/>
                    <w:rPr>
                      <w:bCs/>
                      <w:i/>
                      <w:caps/>
                      <w:sz w:val="20"/>
                      <w:szCs w:val="20"/>
                    </w:rPr>
                  </w:pPr>
                </w:p>
              </w:tc>
              <w:tc>
                <w:tcPr>
                  <w:tcW w:w="1205" w:type="dxa"/>
                  <w:shd w:val="clear" w:color="auto" w:fill="auto"/>
                </w:tcPr>
                <w:p w:rsidR="004F1DF8" w:rsidRPr="00C540B4" w:rsidRDefault="004F1DF8" w:rsidP="004F1DF8">
                  <w:pPr>
                    <w:ind w:firstLine="0"/>
                    <w:jc w:val="center"/>
                    <w:rPr>
                      <w:bCs/>
                      <w:i/>
                      <w:caps/>
                      <w:sz w:val="20"/>
                      <w:szCs w:val="20"/>
                    </w:rPr>
                  </w:pPr>
                </w:p>
              </w:tc>
              <w:tc>
                <w:tcPr>
                  <w:tcW w:w="1701" w:type="dxa"/>
                  <w:shd w:val="clear" w:color="auto" w:fill="auto"/>
                </w:tcPr>
                <w:p w:rsidR="004F1DF8" w:rsidRPr="00C540B4" w:rsidRDefault="004F1DF8" w:rsidP="004F1DF8">
                  <w:pPr>
                    <w:ind w:firstLine="0"/>
                    <w:jc w:val="center"/>
                    <w:rPr>
                      <w:b/>
                      <w:bCs/>
                      <w:caps/>
                      <w:sz w:val="20"/>
                      <w:szCs w:val="20"/>
                    </w:rPr>
                  </w:pPr>
                </w:p>
              </w:tc>
            </w:tr>
            <w:tr w:rsidR="004F1DF8" w:rsidRPr="00C540B4" w:rsidTr="00730677">
              <w:tc>
                <w:tcPr>
                  <w:tcW w:w="2725" w:type="dxa"/>
                  <w:shd w:val="clear" w:color="auto" w:fill="auto"/>
                </w:tcPr>
                <w:p w:rsidR="004F1DF8" w:rsidRPr="001E36B1" w:rsidRDefault="004F1DF8" w:rsidP="004F1DF8">
                  <w:pPr>
                    <w:ind w:firstLine="0"/>
                    <w:jc w:val="left"/>
                    <w:rPr>
                      <w:b/>
                      <w:bCs/>
                      <w:caps/>
                      <w:sz w:val="22"/>
                      <w:szCs w:val="22"/>
                      <w:lang w:val="en-US"/>
                    </w:rPr>
                  </w:pPr>
                  <w:r>
                    <w:rPr>
                      <w:b/>
                      <w:bCs/>
                    </w:rPr>
                    <w:lastRenderedPageBreak/>
                    <w:t xml:space="preserve">2. </w:t>
                  </w:r>
                  <w:r w:rsidRPr="00201AB6">
                    <w:rPr>
                      <w:b/>
                    </w:rPr>
                    <w:t>Projektai, kuriuos įgyvendinant šilumos gamybos įrenginių vardinės (nominalios) galios vieneto (1 MW) įrengimo sąnaudos būtų mažiausios.</w:t>
                  </w:r>
                </w:p>
              </w:tc>
              <w:tc>
                <w:tcPr>
                  <w:tcW w:w="3544" w:type="dxa"/>
                  <w:shd w:val="clear" w:color="auto" w:fill="auto"/>
                </w:tcPr>
                <w:p w:rsidR="004F1DF8" w:rsidRPr="00DF0282" w:rsidRDefault="004F1DF8" w:rsidP="00B151B5">
                  <w:pPr>
                    <w:pStyle w:val="NormalWeb"/>
                    <w:spacing w:before="0" w:beforeAutospacing="0" w:after="0" w:afterAutospacing="0"/>
                    <w:ind w:firstLine="0"/>
                    <w:jc w:val="both"/>
                    <w:rPr>
                      <w:rFonts w:ascii="Times New Roman" w:hAnsi="Times New Roman" w:cs="Times New Roman"/>
                      <w:sz w:val="24"/>
                    </w:rPr>
                  </w:pPr>
                  <w:r w:rsidRPr="00DF0282">
                    <w:rPr>
                      <w:rFonts w:ascii="Times New Roman" w:hAnsi="Times New Roman" w:cs="Times New Roman"/>
                      <w:sz w:val="24"/>
                    </w:rPr>
                    <w:t>Prioritetas teikiamas tiems projektams,</w:t>
                  </w:r>
                </w:p>
                <w:p w:rsidR="004F1DF8" w:rsidRPr="00DF0282" w:rsidRDefault="004F1DF8" w:rsidP="00B151B5">
                  <w:pPr>
                    <w:pStyle w:val="NormalWeb"/>
                    <w:spacing w:before="0" w:beforeAutospacing="0" w:after="0" w:afterAutospacing="0"/>
                    <w:ind w:firstLine="0"/>
                    <w:jc w:val="both"/>
                    <w:rPr>
                      <w:rFonts w:ascii="Times New Roman" w:hAnsi="Times New Roman" w:cs="Times New Roman"/>
                      <w:sz w:val="24"/>
                    </w:rPr>
                  </w:pPr>
                  <w:r w:rsidRPr="00DF0282">
                    <w:rPr>
                      <w:rFonts w:ascii="Times New Roman" w:hAnsi="Times New Roman" w:cs="Times New Roman"/>
                      <w:sz w:val="24"/>
                    </w:rPr>
                    <w:t>kuriuose numatyta mažiausiomis</w:t>
                  </w:r>
                </w:p>
                <w:p w:rsidR="004F1DF8" w:rsidRPr="00DF0282" w:rsidRDefault="004F1DF8" w:rsidP="00B151B5">
                  <w:pPr>
                    <w:pStyle w:val="NormalWeb"/>
                    <w:spacing w:before="0" w:beforeAutospacing="0" w:after="0" w:afterAutospacing="0"/>
                    <w:ind w:firstLine="0"/>
                    <w:jc w:val="both"/>
                    <w:rPr>
                      <w:rFonts w:ascii="Times New Roman" w:hAnsi="Times New Roman" w:cs="Times New Roman"/>
                      <w:sz w:val="24"/>
                    </w:rPr>
                  </w:pPr>
                  <w:r w:rsidRPr="00DF0282">
                    <w:rPr>
                      <w:rFonts w:ascii="Times New Roman" w:hAnsi="Times New Roman" w:cs="Times New Roman"/>
                      <w:sz w:val="24"/>
                    </w:rPr>
                    <w:t>sąnaudomis įrengti energijos gamybos</w:t>
                  </w:r>
                </w:p>
                <w:p w:rsidR="004F1DF8" w:rsidRPr="00DF0282" w:rsidRDefault="004F1DF8" w:rsidP="00B151B5">
                  <w:pPr>
                    <w:pStyle w:val="NormalWeb"/>
                    <w:spacing w:before="0" w:beforeAutospacing="0" w:after="0" w:afterAutospacing="0"/>
                    <w:ind w:firstLine="0"/>
                    <w:jc w:val="both"/>
                    <w:rPr>
                      <w:rFonts w:ascii="Times New Roman" w:hAnsi="Times New Roman" w:cs="Times New Roman"/>
                      <w:sz w:val="24"/>
                    </w:rPr>
                  </w:pPr>
                  <w:r w:rsidRPr="00DF0282">
                    <w:rPr>
                      <w:rFonts w:ascii="Times New Roman" w:hAnsi="Times New Roman" w:cs="Times New Roman"/>
                      <w:sz w:val="24"/>
                    </w:rPr>
                    <w:t>pajėgumų galios vienetą (1 MW)</w:t>
                  </w:r>
                  <w:r w:rsidR="00CF4EDF" w:rsidRPr="00DF0282">
                    <w:rPr>
                      <w:rFonts w:ascii="Times New Roman" w:hAnsi="Times New Roman" w:cs="Times New Roman"/>
                      <w:sz w:val="24"/>
                    </w:rPr>
                    <w:t>, lyginan</w:t>
                  </w:r>
                  <w:r w:rsidR="00B151B5">
                    <w:rPr>
                      <w:rFonts w:ascii="Times New Roman" w:hAnsi="Times New Roman" w:cs="Times New Roman"/>
                      <w:sz w:val="24"/>
                    </w:rPr>
                    <w:t xml:space="preserve">t su kitų tinkamumo finansuoti </w:t>
                  </w:r>
                  <w:r w:rsidR="00CF4EDF" w:rsidRPr="00DF0282">
                    <w:rPr>
                      <w:rFonts w:ascii="Times New Roman" w:hAnsi="Times New Roman" w:cs="Times New Roman"/>
                      <w:sz w:val="24"/>
                    </w:rPr>
                    <w:t>vertinimą praėjusių projektų 1 MW įrengimo sąnaudomis</w:t>
                  </w:r>
                  <w:r w:rsidRPr="00DF0282">
                    <w:rPr>
                      <w:rFonts w:ascii="Times New Roman" w:hAnsi="Times New Roman" w:cs="Times New Roman"/>
                      <w:sz w:val="24"/>
                    </w:rPr>
                    <w:t>.</w:t>
                  </w:r>
                </w:p>
                <w:p w:rsidR="00DF0282" w:rsidRDefault="00DF0282" w:rsidP="00B151B5">
                  <w:pPr>
                    <w:pStyle w:val="NormalWeb"/>
                    <w:spacing w:before="0" w:beforeAutospacing="0" w:after="0" w:afterAutospacing="0"/>
                    <w:ind w:firstLine="0"/>
                    <w:jc w:val="both"/>
                    <w:rPr>
                      <w:rFonts w:ascii="Times New Roman" w:hAnsi="Times New Roman" w:cs="Times New Roman"/>
                      <w:sz w:val="24"/>
                    </w:rPr>
                  </w:pPr>
                  <w:r w:rsidRPr="00DF0282">
                    <w:rPr>
                      <w:rFonts w:ascii="Times New Roman" w:hAnsi="Times New Roman" w:cs="Times New Roman"/>
                      <w:i/>
                      <w:sz w:val="24"/>
                    </w:rPr>
                    <w:t>Balų skaičiavimas</w:t>
                  </w:r>
                  <w:r w:rsidR="004F1DF8" w:rsidRPr="00DF0282">
                    <w:rPr>
                      <w:rFonts w:ascii="Times New Roman" w:hAnsi="Times New Roman" w:cs="Times New Roman"/>
                      <w:i/>
                      <w:sz w:val="24"/>
                    </w:rPr>
                    <w:t>:</w:t>
                  </w:r>
                  <w:r>
                    <w:rPr>
                      <w:rFonts w:ascii="Times New Roman" w:hAnsi="Times New Roman" w:cs="Times New Roman"/>
                      <w:sz w:val="24"/>
                    </w:rPr>
                    <w:t xml:space="preserve"> </w:t>
                  </w:r>
                </w:p>
                <w:p w:rsidR="004F1DF8" w:rsidRPr="00DF0282" w:rsidRDefault="00DF0282" w:rsidP="00B151B5">
                  <w:pPr>
                    <w:pStyle w:val="NormalWeb"/>
                    <w:spacing w:before="0" w:beforeAutospacing="0" w:after="0" w:afterAutospacing="0"/>
                    <w:ind w:firstLine="0"/>
                    <w:jc w:val="both"/>
                    <w:rPr>
                      <w:rFonts w:ascii="Times New Roman" w:hAnsi="Times New Roman" w:cs="Times New Roman"/>
                      <w:sz w:val="24"/>
                      <w:highlight w:val="yellow"/>
                    </w:rPr>
                  </w:pPr>
                  <w:r>
                    <w:rPr>
                      <w:rFonts w:ascii="Times New Roman" w:hAnsi="Times New Roman" w:cs="Times New Roman"/>
                      <w:sz w:val="24"/>
                    </w:rPr>
                    <w:t xml:space="preserve">1) kai K </w:t>
                  </w:r>
                  <w:r w:rsidRPr="00DF0282">
                    <w:rPr>
                      <w:rFonts w:ascii="Times New Roman" w:hAnsi="Times New Roman" w:cs="Times New Roman"/>
                      <w:sz w:val="24"/>
                    </w:rPr>
                    <w:t xml:space="preserve">= </w:t>
                  </w:r>
                  <w:proofErr w:type="spellStart"/>
                  <w:r w:rsidRPr="00DF0282">
                    <w:rPr>
                      <w:rFonts w:ascii="Times New Roman" w:hAnsi="Times New Roman" w:cs="Times New Roman"/>
                      <w:sz w:val="24"/>
                    </w:rPr>
                    <w:t>K</w:t>
                  </w:r>
                  <w:r w:rsidR="006E519E">
                    <w:rPr>
                      <w:rFonts w:ascii="Times New Roman" w:hAnsi="Times New Roman" w:cs="Times New Roman"/>
                      <w:sz w:val="24"/>
                      <w:vertAlign w:val="subscript"/>
                    </w:rPr>
                    <w:t>maks</w:t>
                  </w:r>
                  <w:proofErr w:type="spellEnd"/>
                  <w:r>
                    <w:rPr>
                      <w:rFonts w:ascii="Times New Roman" w:hAnsi="Times New Roman" w:cs="Times New Roman"/>
                      <w:sz w:val="24"/>
                      <w:vertAlign w:val="subscript"/>
                    </w:rPr>
                    <w:t xml:space="preserve"> </w:t>
                  </w:r>
                  <w:r w:rsidRPr="00DF0282">
                    <w:rPr>
                      <w:rFonts w:ascii="Times New Roman" w:hAnsi="Times New Roman" w:cs="Times New Roman"/>
                      <w:sz w:val="24"/>
                    </w:rPr>
                    <w:t>(</w:t>
                  </w:r>
                  <w:r>
                    <w:rPr>
                      <w:rFonts w:ascii="Times New Roman" w:hAnsi="Times New Roman" w:cs="Times New Roman"/>
                      <w:sz w:val="24"/>
                    </w:rPr>
                    <w:t>0</w:t>
                  </w:r>
                  <w:r w:rsidRPr="00DF0282">
                    <w:rPr>
                      <w:rFonts w:ascii="Times New Roman" w:hAnsi="Times New Roman" w:cs="Times New Roman"/>
                      <w:sz w:val="24"/>
                    </w:rPr>
                    <w:t xml:space="preserve"> bal</w:t>
                  </w:r>
                  <w:r>
                    <w:rPr>
                      <w:rFonts w:ascii="Times New Roman" w:hAnsi="Times New Roman" w:cs="Times New Roman"/>
                      <w:sz w:val="24"/>
                    </w:rPr>
                    <w:t>ų</w:t>
                  </w:r>
                  <w:r w:rsidRPr="00DF0282">
                    <w:rPr>
                      <w:rFonts w:ascii="Times New Roman" w:hAnsi="Times New Roman" w:cs="Times New Roman"/>
                      <w:sz w:val="24"/>
                    </w:rPr>
                    <w:t>);</w:t>
                  </w:r>
                </w:p>
                <w:p w:rsidR="00DF0282" w:rsidRDefault="00DF0282" w:rsidP="00B151B5">
                  <w:pPr>
                    <w:pStyle w:val="NormalWeb"/>
                    <w:spacing w:before="0" w:beforeAutospacing="0" w:after="0" w:afterAutospacing="0"/>
                    <w:ind w:firstLine="0"/>
                    <w:jc w:val="both"/>
                    <w:rPr>
                      <w:rFonts w:ascii="Times New Roman" w:hAnsi="Times New Roman" w:cs="Times New Roman"/>
                      <w:sz w:val="24"/>
                    </w:rPr>
                  </w:pPr>
                  <w:r>
                    <w:rPr>
                      <w:rFonts w:ascii="Times New Roman" w:hAnsi="Times New Roman" w:cs="Times New Roman"/>
                      <w:sz w:val="24"/>
                    </w:rPr>
                    <w:t>2</w:t>
                  </w:r>
                  <w:r w:rsidRPr="00DF0282">
                    <w:rPr>
                      <w:rFonts w:ascii="Times New Roman" w:hAnsi="Times New Roman" w:cs="Times New Roman"/>
                      <w:sz w:val="24"/>
                    </w:rPr>
                    <w:t xml:space="preserve">) kai K = </w:t>
                  </w:r>
                  <w:proofErr w:type="spellStart"/>
                  <w:r w:rsidRPr="00DF0282">
                    <w:rPr>
                      <w:rFonts w:ascii="Times New Roman" w:hAnsi="Times New Roman" w:cs="Times New Roman"/>
                      <w:sz w:val="24"/>
                    </w:rPr>
                    <w:t>K</w:t>
                  </w:r>
                  <w:r w:rsidRPr="00DF0282">
                    <w:rPr>
                      <w:rFonts w:ascii="Times New Roman" w:hAnsi="Times New Roman" w:cs="Times New Roman"/>
                      <w:sz w:val="24"/>
                      <w:vertAlign w:val="subscript"/>
                    </w:rPr>
                    <w:t>min</w:t>
                  </w:r>
                  <w:proofErr w:type="spellEnd"/>
                  <w:r w:rsidRPr="00DF0282">
                    <w:rPr>
                      <w:rFonts w:ascii="Times New Roman" w:hAnsi="Times New Roman" w:cs="Times New Roman"/>
                      <w:sz w:val="24"/>
                    </w:rPr>
                    <w:t xml:space="preserve"> (5 balai);</w:t>
                  </w:r>
                </w:p>
                <w:p w:rsidR="00DF0282" w:rsidRDefault="00B151B5" w:rsidP="00B151B5">
                  <w:pPr>
                    <w:pStyle w:val="NormalWeb"/>
                    <w:spacing w:before="0" w:beforeAutospacing="0" w:after="0" w:afterAutospacing="0"/>
                    <w:ind w:firstLine="0"/>
                    <w:jc w:val="both"/>
                    <w:rPr>
                      <w:rFonts w:ascii="Times New Roman" w:hAnsi="Times New Roman" w:cs="Times New Roman"/>
                      <w:sz w:val="24"/>
                    </w:rPr>
                  </w:pPr>
                  <w:r>
                    <w:rPr>
                      <w:rFonts w:ascii="Times New Roman" w:hAnsi="Times New Roman" w:cs="Times New Roman"/>
                      <w:sz w:val="24"/>
                    </w:rPr>
                    <w:t xml:space="preserve">3) kai </w:t>
                  </w:r>
                  <w:proofErr w:type="spellStart"/>
                  <w:r w:rsidR="00A902CB" w:rsidRPr="00DF0282">
                    <w:rPr>
                      <w:rFonts w:ascii="Times New Roman" w:hAnsi="Times New Roman" w:cs="Times New Roman"/>
                      <w:sz w:val="24"/>
                    </w:rPr>
                    <w:t>K</w:t>
                  </w:r>
                  <w:r w:rsidR="00A902CB" w:rsidRPr="00DF0282">
                    <w:rPr>
                      <w:rFonts w:ascii="Times New Roman" w:hAnsi="Times New Roman" w:cs="Times New Roman"/>
                      <w:sz w:val="24"/>
                      <w:vertAlign w:val="subscript"/>
                    </w:rPr>
                    <w:t>min</w:t>
                  </w:r>
                  <w:proofErr w:type="spellEnd"/>
                  <w:r w:rsidR="00A902CB">
                    <w:rPr>
                      <w:bCs/>
                    </w:rPr>
                    <w:t xml:space="preserve"> </w:t>
                  </w:r>
                  <w:r w:rsidR="00C92E28">
                    <w:rPr>
                      <w:bCs/>
                    </w:rPr>
                    <w:t>&lt;</w:t>
                  </w:r>
                  <w:r w:rsidR="00A902CB">
                    <w:rPr>
                      <w:bCs/>
                    </w:rPr>
                    <w:t xml:space="preserve"> </w:t>
                  </w:r>
                  <w:r w:rsidR="00A902CB">
                    <w:rPr>
                      <w:rFonts w:ascii="Times New Roman" w:hAnsi="Times New Roman" w:cs="Times New Roman"/>
                      <w:sz w:val="24"/>
                    </w:rPr>
                    <w:t xml:space="preserve">K </w:t>
                  </w:r>
                  <w:r w:rsidR="00A902CB">
                    <w:rPr>
                      <w:bCs/>
                    </w:rPr>
                    <w:t xml:space="preserve">&lt; </w:t>
                  </w:r>
                  <w:proofErr w:type="spellStart"/>
                  <w:r w:rsidR="00A902CB" w:rsidRPr="00DF0282">
                    <w:rPr>
                      <w:rFonts w:ascii="Times New Roman" w:hAnsi="Times New Roman" w:cs="Times New Roman"/>
                      <w:sz w:val="24"/>
                    </w:rPr>
                    <w:t>K</w:t>
                  </w:r>
                  <w:r w:rsidR="00A902CB">
                    <w:rPr>
                      <w:rFonts w:ascii="Times New Roman" w:hAnsi="Times New Roman" w:cs="Times New Roman"/>
                      <w:sz w:val="24"/>
                      <w:vertAlign w:val="subscript"/>
                    </w:rPr>
                    <w:t>ma</w:t>
                  </w:r>
                  <w:r w:rsidR="006E519E">
                    <w:rPr>
                      <w:rFonts w:ascii="Times New Roman" w:hAnsi="Times New Roman" w:cs="Times New Roman"/>
                      <w:sz w:val="24"/>
                      <w:vertAlign w:val="subscript"/>
                    </w:rPr>
                    <w:t>ks</w:t>
                  </w:r>
                  <w:proofErr w:type="spellEnd"/>
                  <w:r w:rsidR="00A902CB" w:rsidRPr="00A902CB">
                    <w:rPr>
                      <w:rFonts w:ascii="Times New Roman" w:hAnsi="Times New Roman" w:cs="Times New Roman"/>
                      <w:sz w:val="24"/>
                    </w:rPr>
                    <w:t>,</w:t>
                  </w:r>
                  <w:r w:rsidR="00A902CB">
                    <w:t xml:space="preserve"> </w:t>
                  </w:r>
                  <w:r w:rsidR="00A902CB" w:rsidRPr="00A902CB">
                    <w:rPr>
                      <w:rFonts w:ascii="Times New Roman" w:hAnsi="Times New Roman" w:cs="Times New Roman"/>
                      <w:sz w:val="24"/>
                    </w:rPr>
                    <w:t>balai apskaičiuojami pagal formulę:</w:t>
                  </w:r>
                </w:p>
                <w:p w:rsidR="00367130" w:rsidRDefault="00367130" w:rsidP="00367130">
                  <w:pPr>
                    <w:pStyle w:val="NormalWeb"/>
                    <w:spacing w:before="0" w:beforeAutospacing="0" w:after="0" w:afterAutospacing="0"/>
                    <w:ind w:firstLine="0"/>
                    <w:jc w:val="both"/>
                    <w:rPr>
                      <w:rFonts w:ascii="Times New Roman" w:hAnsi="Times New Roman" w:cs="Times New Roman"/>
                      <w:sz w:val="24"/>
                      <w:highlight w:val="yellow"/>
                    </w:rPr>
                  </w:pPr>
                </w:p>
                <w:p w:rsidR="00367130" w:rsidRPr="00367130" w:rsidRDefault="00367130" w:rsidP="00367130">
                  <w:pPr>
                    <w:pStyle w:val="NormalWeb"/>
                    <w:spacing w:before="0" w:beforeAutospacing="0" w:after="0" w:afterAutospacing="0"/>
                    <w:ind w:firstLine="0"/>
                    <w:jc w:val="both"/>
                    <w:rPr>
                      <w:rFonts w:ascii="Times New Roman" w:hAnsi="Times New Roman" w:cs="Times New Roman"/>
                      <w:sz w:val="24"/>
                    </w:rPr>
                  </w:pPr>
                  <w:r w:rsidRPr="00367130">
                    <w:rPr>
                      <w:rFonts w:ascii="Times New Roman" w:hAnsi="Times New Roman" w:cs="Times New Roman"/>
                      <w:sz w:val="24"/>
                    </w:rPr>
                    <w:t>Y</w:t>
                  </w:r>
                  <w:r w:rsidR="00997DA8">
                    <w:rPr>
                      <w:rFonts w:ascii="Times New Roman" w:hAnsi="Times New Roman" w:cs="Times New Roman"/>
                      <w:sz w:val="24"/>
                    </w:rPr>
                    <w:t xml:space="preserve"> =</w:t>
                  </w:r>
                  <w:r w:rsidR="009B0BAF">
                    <w:rPr>
                      <w:rFonts w:ascii="Times New Roman" w:hAnsi="Times New Roman" w:cs="Times New Roman"/>
                      <w:sz w:val="24"/>
                    </w:rPr>
                    <w:t xml:space="preserve"> </w:t>
                  </w:r>
                  <w:r w:rsidRPr="00367130">
                    <w:rPr>
                      <w:rFonts w:ascii="Times New Roman" w:hAnsi="Times New Roman" w:cs="Times New Roman"/>
                      <w:sz w:val="24"/>
                    </w:rPr>
                    <w:t>(</w:t>
                  </w:r>
                  <w:r w:rsidR="006E519E" w:rsidRPr="00367130">
                    <w:rPr>
                      <w:rFonts w:ascii="Times New Roman" w:hAnsi="Times New Roman" w:cs="Times New Roman"/>
                      <w:sz w:val="24"/>
                    </w:rPr>
                    <w:t>K –</w:t>
                  </w:r>
                  <w:r w:rsidR="00467D5B" w:rsidRPr="00367130">
                    <w:rPr>
                      <w:rFonts w:ascii="Times New Roman" w:hAnsi="Times New Roman" w:cs="Times New Roman"/>
                      <w:sz w:val="24"/>
                    </w:rPr>
                    <w:t xml:space="preserve"> </w:t>
                  </w:r>
                  <w:proofErr w:type="spellStart"/>
                  <w:r w:rsidR="00467D5B" w:rsidRPr="00367130">
                    <w:rPr>
                      <w:rFonts w:ascii="Times New Roman" w:hAnsi="Times New Roman" w:cs="Times New Roman"/>
                      <w:sz w:val="24"/>
                    </w:rPr>
                    <w:t>K</w:t>
                  </w:r>
                  <w:r w:rsidR="00467D5B" w:rsidRPr="00025F40">
                    <w:rPr>
                      <w:rFonts w:ascii="Times New Roman" w:hAnsi="Times New Roman" w:cs="Times New Roman"/>
                      <w:sz w:val="24"/>
                      <w:vertAlign w:val="subscript"/>
                    </w:rPr>
                    <w:t>min</w:t>
                  </w:r>
                  <w:proofErr w:type="spellEnd"/>
                  <w:r w:rsidRPr="00367130">
                    <w:rPr>
                      <w:rFonts w:ascii="Times New Roman" w:hAnsi="Times New Roman" w:cs="Times New Roman"/>
                      <w:sz w:val="24"/>
                    </w:rPr>
                    <w:t>)/(</w:t>
                  </w:r>
                  <w:proofErr w:type="spellStart"/>
                  <w:r w:rsidRPr="00367130">
                    <w:rPr>
                      <w:rFonts w:ascii="Times New Roman" w:hAnsi="Times New Roman" w:cs="Times New Roman"/>
                      <w:sz w:val="24"/>
                    </w:rPr>
                    <w:t>K</w:t>
                  </w:r>
                  <w:r w:rsidRPr="00025F40">
                    <w:rPr>
                      <w:rFonts w:ascii="Times New Roman" w:hAnsi="Times New Roman" w:cs="Times New Roman"/>
                      <w:sz w:val="24"/>
                      <w:vertAlign w:val="subscript"/>
                    </w:rPr>
                    <w:t>ma</w:t>
                  </w:r>
                  <w:r w:rsidR="006E519E">
                    <w:rPr>
                      <w:rFonts w:ascii="Times New Roman" w:hAnsi="Times New Roman" w:cs="Times New Roman"/>
                      <w:sz w:val="24"/>
                      <w:vertAlign w:val="subscript"/>
                    </w:rPr>
                    <w:t>ks</w:t>
                  </w:r>
                  <w:proofErr w:type="spellEnd"/>
                  <w:r w:rsidRPr="00367130">
                    <w:rPr>
                      <w:rFonts w:ascii="Times New Roman" w:hAnsi="Times New Roman" w:cs="Times New Roman"/>
                      <w:sz w:val="24"/>
                    </w:rPr>
                    <w:t xml:space="preserve"> – </w:t>
                  </w:r>
                  <w:proofErr w:type="spellStart"/>
                  <w:r w:rsidRPr="00367130">
                    <w:rPr>
                      <w:rFonts w:ascii="Times New Roman" w:hAnsi="Times New Roman" w:cs="Times New Roman"/>
                      <w:sz w:val="24"/>
                    </w:rPr>
                    <w:t>K</w:t>
                  </w:r>
                  <w:r w:rsidRPr="00025F40">
                    <w:rPr>
                      <w:rFonts w:ascii="Times New Roman" w:hAnsi="Times New Roman" w:cs="Times New Roman"/>
                      <w:sz w:val="24"/>
                      <w:vertAlign w:val="subscript"/>
                    </w:rPr>
                    <w:t>min</w:t>
                  </w:r>
                  <w:proofErr w:type="spellEnd"/>
                  <w:r w:rsidRPr="00367130">
                    <w:rPr>
                      <w:rFonts w:ascii="Times New Roman" w:hAnsi="Times New Roman" w:cs="Times New Roman"/>
                      <w:sz w:val="24"/>
                    </w:rPr>
                    <w:t>)</w:t>
                  </w:r>
                  <w:r w:rsidR="00997DA8">
                    <w:rPr>
                      <w:rFonts w:ascii="Times New Roman" w:hAnsi="Times New Roman" w:cs="Times New Roman"/>
                      <w:sz w:val="24"/>
                    </w:rPr>
                    <w:t xml:space="preserve"> </w:t>
                  </w:r>
                  <w:r w:rsidR="00997DA8" w:rsidRPr="00997DA8">
                    <w:rPr>
                      <w:rFonts w:ascii="Times New Roman" w:hAnsi="Times New Roman" w:cs="Times New Roman"/>
                      <w:sz w:val="24"/>
                    </w:rPr>
                    <w:t>∙ 5</w:t>
                  </w:r>
                  <w:r w:rsidRPr="00367130">
                    <w:rPr>
                      <w:rFonts w:ascii="Times New Roman" w:hAnsi="Times New Roman" w:cs="Times New Roman"/>
                      <w:sz w:val="24"/>
                    </w:rPr>
                    <w:t>,</w:t>
                  </w:r>
                </w:p>
                <w:p w:rsidR="00B151B5" w:rsidRDefault="00B151B5" w:rsidP="00B151B5">
                  <w:pPr>
                    <w:pStyle w:val="NormalWeb"/>
                    <w:spacing w:before="0" w:beforeAutospacing="0" w:after="0" w:afterAutospacing="0"/>
                    <w:ind w:firstLine="0"/>
                    <w:jc w:val="both"/>
                    <w:rPr>
                      <w:rFonts w:ascii="Times New Roman" w:hAnsi="Times New Roman" w:cs="Times New Roman"/>
                      <w:sz w:val="24"/>
                    </w:rPr>
                  </w:pPr>
                </w:p>
                <w:p w:rsidR="00B151B5" w:rsidRPr="00B151B5" w:rsidRDefault="00B151B5" w:rsidP="00B151B5">
                  <w:pPr>
                    <w:tabs>
                      <w:tab w:val="left" w:pos="759"/>
                    </w:tabs>
                    <w:spacing w:line="276" w:lineRule="auto"/>
                    <w:ind w:firstLine="0"/>
                    <w:rPr>
                      <w:bCs/>
                    </w:rPr>
                  </w:pPr>
                  <w:r w:rsidRPr="004277C4">
                    <w:rPr>
                      <w:bCs/>
                    </w:rPr>
                    <w:t>kur:</w:t>
                  </w:r>
                </w:p>
                <w:p w:rsidR="00B151B5" w:rsidRPr="00A67FAA" w:rsidRDefault="00B151B5" w:rsidP="00B151B5">
                  <w:pPr>
                    <w:pStyle w:val="NormalWeb"/>
                    <w:spacing w:before="0" w:beforeAutospacing="0" w:after="0" w:afterAutospacing="0"/>
                    <w:ind w:firstLine="0"/>
                    <w:jc w:val="both"/>
                    <w:rPr>
                      <w:rFonts w:ascii="Times New Roman" w:hAnsi="Times New Roman" w:cs="Times New Roman"/>
                      <w:sz w:val="24"/>
                    </w:rPr>
                  </w:pPr>
                  <w:r w:rsidRPr="00A67FAA">
                    <w:rPr>
                      <w:rFonts w:ascii="Times New Roman" w:hAnsi="Times New Roman" w:cs="Times New Roman"/>
                      <w:sz w:val="24"/>
                    </w:rPr>
                    <w:t xml:space="preserve">K </w:t>
                  </w:r>
                  <w:r w:rsidR="005774C3" w:rsidRPr="00A67FAA">
                    <w:rPr>
                      <w:rFonts w:ascii="Times New Roman" w:hAnsi="Times New Roman" w:cs="Times New Roman"/>
                      <w:sz w:val="24"/>
                    </w:rPr>
                    <w:t xml:space="preserve">– </w:t>
                  </w:r>
                  <w:r w:rsidR="005C7BD8" w:rsidRPr="00A67FAA">
                    <w:rPr>
                      <w:rFonts w:ascii="Times New Roman" w:hAnsi="Times New Roman" w:cs="Times New Roman"/>
                      <w:sz w:val="24"/>
                    </w:rPr>
                    <w:t>įrengiamų energijos gamybos įrenginių įrengtosios galios vieneto (</w:t>
                  </w:r>
                  <w:r w:rsidR="005C7BD8">
                    <w:rPr>
                      <w:rFonts w:ascii="Times New Roman" w:hAnsi="Times New Roman" w:cs="Times New Roman"/>
                      <w:sz w:val="24"/>
                    </w:rPr>
                    <w:t>1</w:t>
                  </w:r>
                  <w:r w:rsidR="005C7BD8" w:rsidRPr="00A67FAA">
                    <w:rPr>
                      <w:rFonts w:ascii="Times New Roman" w:hAnsi="Times New Roman" w:cs="Times New Roman"/>
                      <w:sz w:val="24"/>
                    </w:rPr>
                    <w:t xml:space="preserve"> MW) įrengimo sąnaudos</w:t>
                  </w:r>
                  <w:r w:rsidR="00EB524D">
                    <w:rPr>
                      <w:rFonts w:ascii="Times New Roman" w:hAnsi="Times New Roman" w:cs="Times New Roman"/>
                      <w:sz w:val="24"/>
                    </w:rPr>
                    <w:t>;</w:t>
                  </w:r>
                </w:p>
                <w:p w:rsidR="004F1DF8" w:rsidRPr="00A67FAA" w:rsidRDefault="004F1DF8" w:rsidP="00B151B5">
                  <w:pPr>
                    <w:pStyle w:val="NormalWeb"/>
                    <w:spacing w:before="0" w:beforeAutospacing="0" w:after="0" w:afterAutospacing="0"/>
                    <w:ind w:firstLine="0"/>
                    <w:jc w:val="both"/>
                    <w:rPr>
                      <w:rFonts w:ascii="Times New Roman" w:hAnsi="Times New Roman" w:cs="Times New Roman"/>
                      <w:sz w:val="24"/>
                    </w:rPr>
                  </w:pPr>
                  <w:proofErr w:type="spellStart"/>
                  <w:r w:rsidRPr="00A67FAA">
                    <w:rPr>
                      <w:rFonts w:ascii="Times New Roman" w:hAnsi="Times New Roman" w:cs="Times New Roman"/>
                      <w:sz w:val="24"/>
                    </w:rPr>
                    <w:t>K</w:t>
                  </w:r>
                  <w:r w:rsidRPr="00A67FAA">
                    <w:rPr>
                      <w:rFonts w:ascii="Times New Roman" w:hAnsi="Times New Roman" w:cs="Times New Roman"/>
                      <w:sz w:val="24"/>
                      <w:vertAlign w:val="subscript"/>
                    </w:rPr>
                    <w:t>ma</w:t>
                  </w:r>
                  <w:r w:rsidR="006E519E">
                    <w:rPr>
                      <w:rFonts w:ascii="Times New Roman" w:hAnsi="Times New Roman" w:cs="Times New Roman"/>
                      <w:sz w:val="24"/>
                      <w:vertAlign w:val="subscript"/>
                    </w:rPr>
                    <w:t>ks</w:t>
                  </w:r>
                  <w:proofErr w:type="spellEnd"/>
                  <w:r w:rsidRPr="00A67FAA">
                    <w:rPr>
                      <w:rFonts w:ascii="Times New Roman" w:hAnsi="Times New Roman" w:cs="Times New Roman"/>
                      <w:sz w:val="24"/>
                    </w:rPr>
                    <w:t xml:space="preserve"> – didžiausios įrengiamų energijos gamybos įrenginių įrengtosios galios vieneto (</w:t>
                  </w:r>
                  <w:r w:rsidR="00F937B4">
                    <w:rPr>
                      <w:rFonts w:ascii="Times New Roman" w:hAnsi="Times New Roman" w:cs="Times New Roman"/>
                      <w:sz w:val="24"/>
                    </w:rPr>
                    <w:t>1</w:t>
                  </w:r>
                  <w:r w:rsidRPr="00A67FAA">
                    <w:rPr>
                      <w:rFonts w:ascii="Times New Roman" w:hAnsi="Times New Roman" w:cs="Times New Roman"/>
                      <w:sz w:val="24"/>
                    </w:rPr>
                    <w:t xml:space="preserve"> MW) įrengimo sąnaudos iš tinkamumo</w:t>
                  </w:r>
                  <w:r w:rsidR="00A67FAA" w:rsidRPr="00A67FAA">
                    <w:rPr>
                      <w:rFonts w:ascii="Times New Roman" w:hAnsi="Times New Roman" w:cs="Times New Roman"/>
                      <w:sz w:val="24"/>
                    </w:rPr>
                    <w:t xml:space="preserve"> vertinimą praėjusių projektų;</w:t>
                  </w:r>
                </w:p>
                <w:p w:rsidR="004F1DF8" w:rsidRPr="001F3AB7" w:rsidRDefault="004F1DF8" w:rsidP="00B151B5">
                  <w:pPr>
                    <w:pStyle w:val="NormalWeb"/>
                    <w:spacing w:before="0" w:beforeAutospacing="0" w:after="0" w:afterAutospacing="0"/>
                    <w:ind w:firstLine="0"/>
                    <w:jc w:val="both"/>
                    <w:rPr>
                      <w:rFonts w:ascii="Times New Roman" w:hAnsi="Times New Roman" w:cs="Times New Roman"/>
                      <w:sz w:val="24"/>
                    </w:rPr>
                  </w:pPr>
                  <w:proofErr w:type="spellStart"/>
                  <w:r w:rsidRPr="001F3AB7">
                    <w:rPr>
                      <w:rFonts w:ascii="Times New Roman" w:hAnsi="Times New Roman" w:cs="Times New Roman"/>
                      <w:sz w:val="24"/>
                    </w:rPr>
                    <w:t>K</w:t>
                  </w:r>
                  <w:r w:rsidRPr="001F3AB7">
                    <w:rPr>
                      <w:rFonts w:ascii="Times New Roman" w:hAnsi="Times New Roman" w:cs="Times New Roman"/>
                      <w:sz w:val="24"/>
                      <w:vertAlign w:val="subscript"/>
                    </w:rPr>
                    <w:t>min</w:t>
                  </w:r>
                  <w:proofErr w:type="spellEnd"/>
                  <w:r w:rsidRPr="001F3AB7">
                    <w:rPr>
                      <w:rFonts w:ascii="Times New Roman" w:hAnsi="Times New Roman" w:cs="Times New Roman"/>
                      <w:sz w:val="24"/>
                    </w:rPr>
                    <w:t xml:space="preserve"> – mažiausios įrengiamų energijos gamybos įrenginių įrengtosios galios vieneto (</w:t>
                  </w:r>
                  <w:r w:rsidR="00232277" w:rsidRPr="001F3AB7">
                    <w:rPr>
                      <w:rFonts w:ascii="Times New Roman" w:hAnsi="Times New Roman" w:cs="Times New Roman"/>
                      <w:sz w:val="24"/>
                    </w:rPr>
                    <w:t>1</w:t>
                  </w:r>
                  <w:r w:rsidRPr="001F3AB7">
                    <w:rPr>
                      <w:rFonts w:ascii="Times New Roman" w:hAnsi="Times New Roman" w:cs="Times New Roman"/>
                      <w:sz w:val="24"/>
                    </w:rPr>
                    <w:t xml:space="preserve"> MW) įrengimo sąnaudos iš tinkamumo</w:t>
                  </w:r>
                </w:p>
                <w:p w:rsidR="004F1DF8" w:rsidRPr="001F3AB7" w:rsidRDefault="001F3AB7" w:rsidP="001F3AB7">
                  <w:pPr>
                    <w:pStyle w:val="NormalWeb"/>
                    <w:spacing w:before="0" w:beforeAutospacing="0" w:after="0" w:afterAutospacing="0"/>
                    <w:ind w:firstLine="0"/>
                    <w:jc w:val="both"/>
                    <w:rPr>
                      <w:rFonts w:ascii="Times New Roman" w:hAnsi="Times New Roman" w:cs="Times New Roman"/>
                      <w:sz w:val="24"/>
                    </w:rPr>
                  </w:pPr>
                  <w:r w:rsidRPr="001F3AB7">
                    <w:rPr>
                      <w:rFonts w:ascii="Times New Roman" w:hAnsi="Times New Roman" w:cs="Times New Roman"/>
                      <w:sz w:val="24"/>
                    </w:rPr>
                    <w:lastRenderedPageBreak/>
                    <w:t>vertinimą praėjusių projektų;</w:t>
                  </w:r>
                </w:p>
                <w:p w:rsidR="00367130" w:rsidRPr="00CD5241" w:rsidRDefault="00367130" w:rsidP="00367130">
                  <w:pPr>
                    <w:tabs>
                      <w:tab w:val="left" w:pos="759"/>
                    </w:tabs>
                    <w:spacing w:line="276" w:lineRule="auto"/>
                    <w:ind w:firstLine="0"/>
                    <w:rPr>
                      <w:bCs/>
                    </w:rPr>
                  </w:pPr>
                  <w:r w:rsidRPr="004277C4">
                    <w:rPr>
                      <w:bCs/>
                    </w:rPr>
                    <w:t>Y –</w:t>
                  </w:r>
                  <w:r w:rsidRPr="00CB4933">
                    <w:rPr>
                      <w:bCs/>
                    </w:rPr>
                    <w:t xml:space="preserve"> balų skaičius</w:t>
                  </w:r>
                  <w:r>
                    <w:rPr>
                      <w:bCs/>
                    </w:rPr>
                    <w:t>.</w:t>
                  </w:r>
                </w:p>
                <w:p w:rsidR="004F1DF8" w:rsidRPr="00527C94" w:rsidRDefault="00527C94" w:rsidP="00B151B5">
                  <w:pPr>
                    <w:pStyle w:val="NormalWeb"/>
                    <w:spacing w:before="0" w:beforeAutospacing="0" w:after="0" w:afterAutospacing="0"/>
                    <w:ind w:firstLine="0"/>
                    <w:jc w:val="both"/>
                    <w:rPr>
                      <w:rFonts w:ascii="Times New Roman" w:hAnsi="Times New Roman" w:cs="Times New Roman"/>
                      <w:sz w:val="24"/>
                      <w:highlight w:val="yellow"/>
                    </w:rPr>
                  </w:pPr>
                  <w:r w:rsidRPr="00527C94">
                    <w:rPr>
                      <w:rFonts w:ascii="Times New Roman" w:hAnsi="Times New Roman" w:cs="Times New Roman"/>
                      <w:sz w:val="24"/>
                    </w:rPr>
                    <w:t>Informacijos šaltinis: investicijų projektas</w:t>
                  </w:r>
                  <w:r w:rsidR="004F1DF8" w:rsidRPr="00527C94">
                    <w:rPr>
                      <w:rFonts w:ascii="Times New Roman" w:hAnsi="Times New Roman" w:cs="Times New Roman"/>
                      <w:sz w:val="24"/>
                    </w:rPr>
                    <w:t xml:space="preserve"> ir (arba) paraišk</w:t>
                  </w:r>
                  <w:r w:rsidRPr="00527C94">
                    <w:rPr>
                      <w:rFonts w:ascii="Times New Roman" w:hAnsi="Times New Roman" w:cs="Times New Roman"/>
                      <w:sz w:val="24"/>
                    </w:rPr>
                    <w:t>a</w:t>
                  </w:r>
                  <w:r w:rsidR="004F1DF8" w:rsidRPr="00527C94">
                    <w:rPr>
                      <w:rFonts w:ascii="Times New Roman" w:hAnsi="Times New Roman" w:cs="Times New Roman"/>
                      <w:sz w:val="24"/>
                    </w:rPr>
                    <w:t>.</w:t>
                  </w:r>
                </w:p>
              </w:tc>
              <w:tc>
                <w:tcPr>
                  <w:tcW w:w="1418" w:type="dxa"/>
                  <w:shd w:val="clear" w:color="auto" w:fill="auto"/>
                </w:tcPr>
                <w:p w:rsidR="004F1DF8" w:rsidRPr="00C540B4" w:rsidRDefault="004F1DF8" w:rsidP="004F1DF8">
                  <w:pPr>
                    <w:ind w:firstLine="0"/>
                    <w:jc w:val="center"/>
                    <w:rPr>
                      <w:b/>
                      <w:bCs/>
                      <w:caps/>
                      <w:sz w:val="22"/>
                      <w:szCs w:val="22"/>
                    </w:rPr>
                  </w:pPr>
                  <w:r>
                    <w:rPr>
                      <w:b/>
                      <w:bCs/>
                      <w:caps/>
                      <w:sz w:val="22"/>
                      <w:szCs w:val="22"/>
                    </w:rPr>
                    <w:lastRenderedPageBreak/>
                    <w:t>4</w:t>
                  </w:r>
                  <w:r w:rsidRPr="00C540B4">
                    <w:rPr>
                      <w:b/>
                      <w:bCs/>
                      <w:caps/>
                      <w:sz w:val="22"/>
                      <w:szCs w:val="22"/>
                    </w:rPr>
                    <w:t>5</w:t>
                  </w:r>
                </w:p>
              </w:tc>
              <w:tc>
                <w:tcPr>
                  <w:tcW w:w="1275" w:type="dxa"/>
                  <w:shd w:val="clear" w:color="auto" w:fill="auto"/>
                </w:tcPr>
                <w:p w:rsidR="004F1DF8" w:rsidRPr="00C540B4" w:rsidRDefault="004F1DF8" w:rsidP="004F1DF8">
                  <w:pPr>
                    <w:ind w:firstLine="0"/>
                    <w:jc w:val="center"/>
                    <w:rPr>
                      <w:b/>
                      <w:bCs/>
                      <w:caps/>
                      <w:sz w:val="22"/>
                      <w:szCs w:val="22"/>
                    </w:rPr>
                  </w:pPr>
                </w:p>
              </w:tc>
              <w:tc>
                <w:tcPr>
                  <w:tcW w:w="1131" w:type="dxa"/>
                  <w:shd w:val="clear" w:color="auto" w:fill="auto"/>
                </w:tcPr>
                <w:p w:rsidR="004F1DF8" w:rsidRPr="00C540B4" w:rsidRDefault="004F1DF8" w:rsidP="004F1DF8">
                  <w:pPr>
                    <w:ind w:firstLine="0"/>
                    <w:jc w:val="center"/>
                    <w:rPr>
                      <w:b/>
                      <w:bCs/>
                      <w:caps/>
                      <w:sz w:val="22"/>
                      <w:szCs w:val="22"/>
                    </w:rPr>
                  </w:pPr>
                  <w:r>
                    <w:rPr>
                      <w:b/>
                      <w:bCs/>
                      <w:caps/>
                      <w:sz w:val="22"/>
                      <w:szCs w:val="22"/>
                    </w:rPr>
                    <w:t>9</w:t>
                  </w:r>
                </w:p>
              </w:tc>
              <w:tc>
                <w:tcPr>
                  <w:tcW w:w="1205" w:type="dxa"/>
                  <w:shd w:val="clear" w:color="auto" w:fill="auto"/>
                </w:tcPr>
                <w:p w:rsidR="004F1DF8" w:rsidRPr="00C540B4" w:rsidRDefault="004F1DF8" w:rsidP="004F1DF8">
                  <w:pPr>
                    <w:ind w:firstLine="0"/>
                    <w:jc w:val="center"/>
                    <w:rPr>
                      <w:b/>
                      <w:bCs/>
                      <w:caps/>
                      <w:sz w:val="22"/>
                      <w:szCs w:val="22"/>
                    </w:rPr>
                  </w:pPr>
                </w:p>
              </w:tc>
              <w:tc>
                <w:tcPr>
                  <w:tcW w:w="1205" w:type="dxa"/>
                  <w:shd w:val="clear" w:color="auto" w:fill="auto"/>
                </w:tcPr>
                <w:p w:rsidR="004F1DF8" w:rsidRPr="00C540B4" w:rsidRDefault="004F1DF8" w:rsidP="004F1DF8">
                  <w:pPr>
                    <w:ind w:firstLine="0"/>
                    <w:jc w:val="center"/>
                    <w:rPr>
                      <w:b/>
                      <w:bCs/>
                      <w:caps/>
                      <w:sz w:val="22"/>
                      <w:szCs w:val="22"/>
                    </w:rPr>
                  </w:pPr>
                </w:p>
              </w:tc>
              <w:tc>
                <w:tcPr>
                  <w:tcW w:w="1701" w:type="dxa"/>
                  <w:shd w:val="clear" w:color="auto" w:fill="auto"/>
                </w:tcPr>
                <w:p w:rsidR="004F1DF8" w:rsidRPr="00C540B4" w:rsidRDefault="004F1DF8" w:rsidP="004F1DF8">
                  <w:pPr>
                    <w:ind w:firstLine="0"/>
                    <w:jc w:val="center"/>
                    <w:rPr>
                      <w:b/>
                      <w:bCs/>
                      <w:caps/>
                      <w:sz w:val="22"/>
                      <w:szCs w:val="22"/>
                    </w:rPr>
                  </w:pPr>
                </w:p>
              </w:tc>
            </w:tr>
            <w:tr w:rsidR="004F1DF8" w:rsidRPr="00C540B4" w:rsidTr="00730677">
              <w:tc>
                <w:tcPr>
                  <w:tcW w:w="2725" w:type="dxa"/>
                  <w:shd w:val="clear" w:color="auto" w:fill="auto"/>
                </w:tcPr>
                <w:p w:rsidR="004F1DF8" w:rsidRPr="00C540B4" w:rsidRDefault="004F1DF8" w:rsidP="004F1DF8">
                  <w:pPr>
                    <w:ind w:firstLine="0"/>
                    <w:jc w:val="left"/>
                    <w:rPr>
                      <w:b/>
                      <w:bCs/>
                      <w:sz w:val="22"/>
                      <w:szCs w:val="22"/>
                    </w:rPr>
                  </w:pPr>
                  <w:r w:rsidRPr="00C540B4">
                    <w:rPr>
                      <w:b/>
                      <w:bCs/>
                      <w:sz w:val="22"/>
                      <w:szCs w:val="22"/>
                    </w:rPr>
                    <w:t xml:space="preserve">3. </w:t>
                  </w:r>
                  <w:r w:rsidRPr="00C540B4">
                    <w:rPr>
                      <w:b/>
                    </w:rPr>
                    <w:t>Projektas prisideda prie konkrečios integruotos teritorijų vystymo programos (toliau – ITVP) tikslų ir uždavinių įgyvendinimo.</w:t>
                  </w:r>
                </w:p>
              </w:tc>
              <w:tc>
                <w:tcPr>
                  <w:tcW w:w="3544" w:type="dxa"/>
                  <w:shd w:val="clear" w:color="auto" w:fill="auto"/>
                </w:tcPr>
                <w:p w:rsidR="00683D8C" w:rsidRDefault="004F1DF8" w:rsidP="00867277">
                  <w:pPr>
                    <w:ind w:firstLine="0"/>
                    <w:rPr>
                      <w:bCs/>
                      <w:lang w:eastAsia="lt-LT"/>
                    </w:rPr>
                  </w:pPr>
                  <w:r w:rsidRPr="00C540B4">
                    <w:rPr>
                      <w:bCs/>
                      <w:lang w:eastAsia="lt-LT"/>
                    </w:rPr>
                    <w:t>Balai bus suteikiami projektams, kurie prisidės prie konkrečios ITVP tikslų ir uždavinių įgyvendinimo. Bus vertinama, ar projektas yra įgyvendinamas tikslinėje teritorijoje arba su tiksline teritorija susietoje teritorijoje ir prisideda prie bent vieno konkrečioje ITVP nustatyto rezultato rodiklio pasiekimo. Jeigu projektas įgyvendinamas tikslinėje teritorijoje arba teritorijoje, susietoje su tiksline teritorija ir prisideda prie bent vieno konkrečioje ITVP nustatyto rezultato rodiklio pasiekimo, bus skiriami balai.</w:t>
                  </w:r>
                </w:p>
                <w:p w:rsidR="004F1DF8" w:rsidRPr="00C540B4" w:rsidRDefault="004F1DF8" w:rsidP="00867277">
                  <w:pPr>
                    <w:ind w:firstLine="0"/>
                    <w:rPr>
                      <w:b/>
                      <w:bCs/>
                      <w:caps/>
                      <w:sz w:val="22"/>
                      <w:szCs w:val="22"/>
                    </w:rPr>
                  </w:pPr>
                  <w:r w:rsidRPr="00C540B4">
                    <w:rPr>
                      <w:bCs/>
                      <w:lang w:eastAsia="lt-LT"/>
                    </w:rPr>
                    <w:t>Informacijos šaltiniai: paraiška, patvirtinta ITVP.</w:t>
                  </w:r>
                </w:p>
              </w:tc>
              <w:tc>
                <w:tcPr>
                  <w:tcW w:w="1418" w:type="dxa"/>
                  <w:shd w:val="clear" w:color="auto" w:fill="auto"/>
                </w:tcPr>
                <w:p w:rsidR="004F1DF8" w:rsidRPr="00C540B4" w:rsidRDefault="004F1DF8" w:rsidP="004F1DF8">
                  <w:pPr>
                    <w:ind w:firstLine="0"/>
                    <w:jc w:val="center"/>
                    <w:rPr>
                      <w:b/>
                      <w:bCs/>
                      <w:caps/>
                      <w:sz w:val="22"/>
                      <w:szCs w:val="22"/>
                    </w:rPr>
                  </w:pPr>
                  <w:r w:rsidRPr="00C540B4">
                    <w:rPr>
                      <w:b/>
                      <w:bCs/>
                      <w:caps/>
                      <w:sz w:val="22"/>
                      <w:szCs w:val="22"/>
                    </w:rPr>
                    <w:t>10</w:t>
                  </w:r>
                </w:p>
              </w:tc>
              <w:tc>
                <w:tcPr>
                  <w:tcW w:w="1275" w:type="dxa"/>
                  <w:shd w:val="clear" w:color="auto" w:fill="auto"/>
                </w:tcPr>
                <w:p w:rsidR="004F1DF8" w:rsidRPr="00C540B4" w:rsidRDefault="004F1DF8" w:rsidP="004F1DF8">
                  <w:pPr>
                    <w:ind w:firstLine="0"/>
                    <w:jc w:val="center"/>
                    <w:rPr>
                      <w:b/>
                      <w:bCs/>
                      <w:caps/>
                      <w:sz w:val="22"/>
                      <w:szCs w:val="22"/>
                    </w:rPr>
                  </w:pPr>
                </w:p>
              </w:tc>
              <w:tc>
                <w:tcPr>
                  <w:tcW w:w="1131" w:type="dxa"/>
                  <w:shd w:val="clear" w:color="auto" w:fill="auto"/>
                </w:tcPr>
                <w:p w:rsidR="004F1DF8" w:rsidRPr="00C540B4" w:rsidRDefault="004F1DF8" w:rsidP="004F1DF8">
                  <w:pPr>
                    <w:ind w:firstLine="0"/>
                    <w:jc w:val="center"/>
                    <w:rPr>
                      <w:b/>
                      <w:bCs/>
                      <w:caps/>
                      <w:sz w:val="22"/>
                      <w:szCs w:val="22"/>
                    </w:rPr>
                  </w:pPr>
                  <w:r>
                    <w:rPr>
                      <w:b/>
                      <w:bCs/>
                      <w:caps/>
                      <w:sz w:val="22"/>
                      <w:szCs w:val="22"/>
                    </w:rPr>
                    <w:t>2</w:t>
                  </w:r>
                </w:p>
              </w:tc>
              <w:tc>
                <w:tcPr>
                  <w:tcW w:w="1205" w:type="dxa"/>
                  <w:shd w:val="clear" w:color="auto" w:fill="auto"/>
                </w:tcPr>
                <w:p w:rsidR="004F1DF8" w:rsidRPr="00C540B4" w:rsidRDefault="004F1DF8" w:rsidP="004F1DF8">
                  <w:pPr>
                    <w:ind w:firstLine="0"/>
                    <w:jc w:val="center"/>
                    <w:rPr>
                      <w:b/>
                      <w:bCs/>
                      <w:caps/>
                      <w:sz w:val="22"/>
                      <w:szCs w:val="22"/>
                    </w:rPr>
                  </w:pPr>
                </w:p>
              </w:tc>
              <w:tc>
                <w:tcPr>
                  <w:tcW w:w="1205" w:type="dxa"/>
                  <w:shd w:val="clear" w:color="auto" w:fill="auto"/>
                </w:tcPr>
                <w:p w:rsidR="004F1DF8" w:rsidRPr="00C540B4" w:rsidRDefault="004F1DF8" w:rsidP="004F1DF8">
                  <w:pPr>
                    <w:ind w:firstLine="0"/>
                    <w:jc w:val="center"/>
                    <w:rPr>
                      <w:b/>
                      <w:bCs/>
                      <w:caps/>
                      <w:sz w:val="22"/>
                      <w:szCs w:val="22"/>
                    </w:rPr>
                  </w:pPr>
                </w:p>
              </w:tc>
              <w:tc>
                <w:tcPr>
                  <w:tcW w:w="1701" w:type="dxa"/>
                  <w:shd w:val="clear" w:color="auto" w:fill="auto"/>
                </w:tcPr>
                <w:p w:rsidR="004F1DF8" w:rsidRPr="00C540B4" w:rsidRDefault="004F1DF8" w:rsidP="004F1DF8">
                  <w:pPr>
                    <w:ind w:firstLine="0"/>
                    <w:jc w:val="center"/>
                    <w:rPr>
                      <w:b/>
                      <w:bCs/>
                      <w:caps/>
                      <w:sz w:val="22"/>
                      <w:szCs w:val="22"/>
                    </w:rPr>
                  </w:pPr>
                </w:p>
              </w:tc>
            </w:tr>
            <w:tr w:rsidR="004F1DF8" w:rsidRPr="00C540B4" w:rsidTr="00730677">
              <w:tc>
                <w:tcPr>
                  <w:tcW w:w="6269" w:type="dxa"/>
                  <w:gridSpan w:val="2"/>
                  <w:shd w:val="clear" w:color="auto" w:fill="auto"/>
                </w:tcPr>
                <w:p w:rsidR="004F1DF8" w:rsidRPr="00C540B4" w:rsidRDefault="004F1DF8" w:rsidP="004F1DF8">
                  <w:pPr>
                    <w:ind w:firstLine="0"/>
                    <w:jc w:val="right"/>
                    <w:rPr>
                      <w:b/>
                      <w:bCs/>
                      <w:caps/>
                      <w:sz w:val="22"/>
                      <w:szCs w:val="22"/>
                    </w:rPr>
                  </w:pPr>
                  <w:r w:rsidRPr="00C540B4">
                    <w:rPr>
                      <w:b/>
                      <w:bCs/>
                      <w:sz w:val="22"/>
                      <w:szCs w:val="22"/>
                    </w:rPr>
                    <w:t>Suma</w:t>
                  </w:r>
                  <w:r w:rsidRPr="00C540B4">
                    <w:rPr>
                      <w:b/>
                      <w:bCs/>
                      <w:caps/>
                      <w:sz w:val="22"/>
                      <w:szCs w:val="22"/>
                    </w:rPr>
                    <w:t>:</w:t>
                  </w:r>
                </w:p>
              </w:tc>
              <w:tc>
                <w:tcPr>
                  <w:tcW w:w="1418" w:type="dxa"/>
                  <w:shd w:val="clear" w:color="auto" w:fill="auto"/>
                </w:tcPr>
                <w:p w:rsidR="004F1DF8" w:rsidRPr="00C540B4" w:rsidRDefault="004F1DF8" w:rsidP="004F1DF8">
                  <w:pPr>
                    <w:ind w:firstLine="0"/>
                    <w:jc w:val="center"/>
                    <w:rPr>
                      <w:b/>
                      <w:bCs/>
                      <w:caps/>
                      <w:sz w:val="22"/>
                      <w:szCs w:val="22"/>
                    </w:rPr>
                  </w:pPr>
                  <w:r w:rsidRPr="00C540B4">
                    <w:rPr>
                      <w:b/>
                      <w:bCs/>
                      <w:caps/>
                      <w:sz w:val="22"/>
                      <w:szCs w:val="22"/>
                    </w:rPr>
                    <w:t>100</w:t>
                  </w:r>
                </w:p>
              </w:tc>
              <w:tc>
                <w:tcPr>
                  <w:tcW w:w="1275" w:type="dxa"/>
                  <w:shd w:val="clear" w:color="auto" w:fill="BFBFBF"/>
                </w:tcPr>
                <w:p w:rsidR="004F1DF8" w:rsidRPr="00C540B4" w:rsidRDefault="004F1DF8" w:rsidP="004F1DF8">
                  <w:pPr>
                    <w:ind w:firstLine="0"/>
                    <w:jc w:val="center"/>
                    <w:rPr>
                      <w:b/>
                      <w:bCs/>
                      <w:caps/>
                      <w:sz w:val="22"/>
                      <w:szCs w:val="22"/>
                    </w:rPr>
                  </w:pPr>
                </w:p>
              </w:tc>
              <w:tc>
                <w:tcPr>
                  <w:tcW w:w="1131" w:type="dxa"/>
                  <w:shd w:val="clear" w:color="auto" w:fill="BFBFBF"/>
                </w:tcPr>
                <w:p w:rsidR="004F1DF8" w:rsidRPr="00C540B4" w:rsidRDefault="004F1DF8" w:rsidP="004F1DF8">
                  <w:pPr>
                    <w:ind w:firstLine="0"/>
                    <w:jc w:val="center"/>
                    <w:rPr>
                      <w:b/>
                      <w:bCs/>
                      <w:caps/>
                      <w:sz w:val="22"/>
                      <w:szCs w:val="22"/>
                    </w:rPr>
                  </w:pPr>
                </w:p>
              </w:tc>
              <w:tc>
                <w:tcPr>
                  <w:tcW w:w="1205" w:type="dxa"/>
                  <w:shd w:val="clear" w:color="auto" w:fill="auto"/>
                </w:tcPr>
                <w:p w:rsidR="004F1DF8" w:rsidRPr="00C540B4" w:rsidRDefault="004F1DF8" w:rsidP="004F1DF8">
                  <w:pPr>
                    <w:ind w:left="-57" w:right="-57" w:firstLine="0"/>
                    <w:jc w:val="center"/>
                    <w:rPr>
                      <w:bCs/>
                      <w:i/>
                      <w:sz w:val="20"/>
                      <w:szCs w:val="20"/>
                    </w:rPr>
                  </w:pPr>
                </w:p>
              </w:tc>
              <w:tc>
                <w:tcPr>
                  <w:tcW w:w="1205" w:type="dxa"/>
                  <w:shd w:val="clear" w:color="auto" w:fill="auto"/>
                </w:tcPr>
                <w:p w:rsidR="004F1DF8" w:rsidRPr="00C540B4" w:rsidRDefault="004F1DF8" w:rsidP="004F1DF8">
                  <w:pPr>
                    <w:ind w:firstLine="0"/>
                    <w:jc w:val="center"/>
                    <w:rPr>
                      <w:bCs/>
                      <w:sz w:val="20"/>
                      <w:szCs w:val="20"/>
                    </w:rPr>
                  </w:pPr>
                </w:p>
              </w:tc>
              <w:tc>
                <w:tcPr>
                  <w:tcW w:w="1701" w:type="dxa"/>
                  <w:shd w:val="clear" w:color="auto" w:fill="BFBFBF"/>
                </w:tcPr>
                <w:p w:rsidR="004F1DF8" w:rsidRPr="00C540B4" w:rsidRDefault="004F1DF8" w:rsidP="004F1DF8">
                  <w:pPr>
                    <w:ind w:firstLine="0"/>
                    <w:jc w:val="center"/>
                    <w:rPr>
                      <w:b/>
                      <w:bCs/>
                      <w:caps/>
                      <w:sz w:val="22"/>
                      <w:szCs w:val="22"/>
                    </w:rPr>
                  </w:pPr>
                </w:p>
              </w:tc>
            </w:tr>
            <w:tr w:rsidR="004F1DF8" w:rsidRPr="00C540B4" w:rsidTr="00730677">
              <w:tc>
                <w:tcPr>
                  <w:tcW w:w="6269" w:type="dxa"/>
                  <w:gridSpan w:val="2"/>
                  <w:shd w:val="clear" w:color="auto" w:fill="auto"/>
                </w:tcPr>
                <w:p w:rsidR="004F1DF8" w:rsidRPr="00C540B4" w:rsidRDefault="004F1DF8" w:rsidP="004F1DF8">
                  <w:pPr>
                    <w:ind w:firstLine="0"/>
                    <w:jc w:val="right"/>
                    <w:rPr>
                      <w:b/>
                      <w:bCs/>
                      <w:sz w:val="22"/>
                      <w:szCs w:val="22"/>
                    </w:rPr>
                  </w:pPr>
                  <w:r w:rsidRPr="00C540B4">
                    <w:rPr>
                      <w:b/>
                      <w:bCs/>
                      <w:sz w:val="22"/>
                      <w:szCs w:val="22"/>
                    </w:rPr>
                    <w:t>Minimali privaloma surinkti balų suma:</w:t>
                  </w:r>
                </w:p>
              </w:tc>
              <w:tc>
                <w:tcPr>
                  <w:tcW w:w="1418" w:type="dxa"/>
                  <w:shd w:val="clear" w:color="auto" w:fill="auto"/>
                </w:tcPr>
                <w:p w:rsidR="004F1DF8" w:rsidRPr="00C540B4" w:rsidRDefault="00683D8C" w:rsidP="004F1DF8">
                  <w:pPr>
                    <w:ind w:firstLine="0"/>
                    <w:jc w:val="center"/>
                    <w:rPr>
                      <w:b/>
                      <w:bCs/>
                      <w:caps/>
                      <w:sz w:val="22"/>
                      <w:szCs w:val="22"/>
                    </w:rPr>
                  </w:pPr>
                  <w:r>
                    <w:rPr>
                      <w:b/>
                      <w:bCs/>
                      <w:caps/>
                      <w:sz w:val="22"/>
                      <w:szCs w:val="22"/>
                    </w:rPr>
                    <w:t>20</w:t>
                  </w:r>
                </w:p>
              </w:tc>
              <w:tc>
                <w:tcPr>
                  <w:tcW w:w="1275" w:type="dxa"/>
                  <w:shd w:val="clear" w:color="auto" w:fill="BFBFBF"/>
                </w:tcPr>
                <w:p w:rsidR="004F1DF8" w:rsidRPr="00C540B4" w:rsidRDefault="004F1DF8" w:rsidP="004F1DF8">
                  <w:pPr>
                    <w:ind w:firstLine="0"/>
                    <w:jc w:val="center"/>
                    <w:rPr>
                      <w:b/>
                      <w:bCs/>
                      <w:caps/>
                      <w:sz w:val="22"/>
                      <w:szCs w:val="22"/>
                    </w:rPr>
                  </w:pPr>
                </w:p>
              </w:tc>
              <w:tc>
                <w:tcPr>
                  <w:tcW w:w="1131" w:type="dxa"/>
                  <w:shd w:val="clear" w:color="auto" w:fill="BFBFBF"/>
                </w:tcPr>
                <w:p w:rsidR="004F1DF8" w:rsidRPr="00C540B4" w:rsidRDefault="004F1DF8" w:rsidP="004F1DF8">
                  <w:pPr>
                    <w:ind w:firstLine="0"/>
                    <w:jc w:val="center"/>
                    <w:rPr>
                      <w:b/>
                      <w:bCs/>
                      <w:caps/>
                      <w:sz w:val="22"/>
                      <w:szCs w:val="22"/>
                    </w:rPr>
                  </w:pPr>
                </w:p>
              </w:tc>
              <w:tc>
                <w:tcPr>
                  <w:tcW w:w="1205" w:type="dxa"/>
                  <w:shd w:val="clear" w:color="auto" w:fill="auto"/>
                </w:tcPr>
                <w:p w:rsidR="004F1DF8" w:rsidRPr="00C540B4" w:rsidRDefault="004F1DF8" w:rsidP="004F1DF8">
                  <w:pPr>
                    <w:ind w:firstLine="0"/>
                    <w:jc w:val="center"/>
                    <w:rPr>
                      <w:bCs/>
                      <w:i/>
                      <w:sz w:val="20"/>
                      <w:szCs w:val="20"/>
                    </w:rPr>
                  </w:pPr>
                </w:p>
              </w:tc>
              <w:tc>
                <w:tcPr>
                  <w:tcW w:w="1205" w:type="dxa"/>
                  <w:shd w:val="clear" w:color="auto" w:fill="auto"/>
                </w:tcPr>
                <w:p w:rsidR="004F1DF8" w:rsidRPr="00C540B4" w:rsidRDefault="004F1DF8" w:rsidP="004F1DF8">
                  <w:pPr>
                    <w:ind w:firstLine="0"/>
                    <w:jc w:val="center"/>
                    <w:rPr>
                      <w:bCs/>
                      <w:sz w:val="20"/>
                      <w:szCs w:val="20"/>
                    </w:rPr>
                  </w:pPr>
                </w:p>
              </w:tc>
              <w:tc>
                <w:tcPr>
                  <w:tcW w:w="1701" w:type="dxa"/>
                  <w:shd w:val="clear" w:color="auto" w:fill="BFBFBF"/>
                </w:tcPr>
                <w:p w:rsidR="004F1DF8" w:rsidRPr="00C540B4" w:rsidRDefault="004F1DF8" w:rsidP="004F1DF8">
                  <w:pPr>
                    <w:ind w:firstLine="0"/>
                    <w:jc w:val="center"/>
                    <w:rPr>
                      <w:b/>
                      <w:bCs/>
                      <w:caps/>
                      <w:sz w:val="22"/>
                      <w:szCs w:val="22"/>
                    </w:rPr>
                  </w:pPr>
                </w:p>
              </w:tc>
            </w:tr>
          </w:tbl>
          <w:p w:rsidR="00562B40" w:rsidRPr="00C540B4" w:rsidRDefault="00562B40" w:rsidP="00337B50">
            <w:pPr>
              <w:jc w:val="center"/>
              <w:rPr>
                <w:b/>
                <w:bCs/>
                <w:caps/>
                <w:sz w:val="22"/>
                <w:szCs w:val="22"/>
              </w:rPr>
            </w:pPr>
          </w:p>
          <w:p w:rsidR="00107F9C" w:rsidRPr="00C540B4" w:rsidRDefault="000A7108" w:rsidP="00337B50">
            <w:pPr>
              <w:jc w:val="center"/>
              <w:rPr>
                <w:caps/>
                <w:sz w:val="22"/>
                <w:szCs w:val="22"/>
              </w:rPr>
            </w:pPr>
            <w:r w:rsidRPr="00C540B4">
              <w:rPr>
                <w:caps/>
                <w:sz w:val="22"/>
                <w:szCs w:val="22"/>
              </w:rPr>
              <w:t xml:space="preserve"> </w:t>
            </w:r>
          </w:p>
        </w:tc>
      </w:tr>
    </w:tbl>
    <w:p w:rsidR="007670AF" w:rsidRPr="006D6920" w:rsidRDefault="007670AF" w:rsidP="007670AF">
      <w:pPr>
        <w:tabs>
          <w:tab w:val="left" w:pos="9639"/>
        </w:tabs>
      </w:pPr>
    </w:p>
    <w:p w:rsidR="007670AF" w:rsidRPr="006D6920" w:rsidRDefault="007670AF" w:rsidP="007670AF">
      <w:pPr>
        <w:tabs>
          <w:tab w:val="left" w:pos="9639"/>
        </w:tabs>
        <w:ind w:firstLine="0"/>
      </w:pPr>
      <w:r w:rsidRPr="006D6920">
        <w:t xml:space="preserve">____________________________________                            </w:t>
      </w:r>
      <w:r w:rsidR="00F402F0">
        <w:t xml:space="preserve">         ________________           </w:t>
      </w:r>
      <w:r w:rsidRPr="006D6920">
        <w:t xml:space="preserve">  ___________________________</w:t>
      </w:r>
    </w:p>
    <w:p w:rsidR="007670AF" w:rsidRPr="006D6920" w:rsidRDefault="007670AF" w:rsidP="00C25834">
      <w:pPr>
        <w:tabs>
          <w:tab w:val="left" w:pos="7513"/>
          <w:tab w:val="left" w:pos="10065"/>
        </w:tabs>
        <w:ind w:firstLine="0"/>
      </w:pPr>
      <w:r w:rsidRPr="006D6920">
        <w:t>(paraiškos vertinimą atlikusios institucijos</w:t>
      </w:r>
      <w:r w:rsidR="00F402F0">
        <w:tab/>
      </w:r>
      <w:r w:rsidRPr="006D6920">
        <w:t xml:space="preserve"> </w:t>
      </w:r>
      <w:r w:rsidR="00F402F0" w:rsidRPr="006D6920">
        <w:t xml:space="preserve">(data) </w:t>
      </w:r>
      <w:r w:rsidR="00F402F0">
        <w:tab/>
      </w:r>
      <w:r w:rsidR="00F402F0" w:rsidRPr="006D6920">
        <w:t>(vardas ir pavardė</w:t>
      </w:r>
      <w:r w:rsidR="00F402F0">
        <w:t>, parašas</w:t>
      </w:r>
      <w:r w:rsidR="00F402F0" w:rsidRPr="00F402F0">
        <w:rPr>
          <w:rStyle w:val="FootnoteReference"/>
          <w:bCs/>
          <w:i/>
          <w:sz w:val="22"/>
          <w:szCs w:val="22"/>
        </w:rPr>
        <w:footnoteReference w:id="1"/>
      </w:r>
      <w:r w:rsidR="00F402F0" w:rsidRPr="00F402F0">
        <w:t>)</w:t>
      </w:r>
    </w:p>
    <w:p w:rsidR="007670AF" w:rsidRPr="006D6920" w:rsidRDefault="00F402F0" w:rsidP="00F402F0">
      <w:pPr>
        <w:tabs>
          <w:tab w:val="center" w:pos="10800"/>
        </w:tabs>
        <w:ind w:firstLine="0"/>
      </w:pPr>
      <w:r w:rsidRPr="006D6920">
        <w:t xml:space="preserve">atsakingo </w:t>
      </w:r>
      <w:r w:rsidR="007670AF" w:rsidRPr="006D6920">
        <w:t xml:space="preserve">asmens pareigų pavadinimas)                                                        </w:t>
      </w:r>
      <w:r w:rsidR="007670AF">
        <w:t xml:space="preserve">            </w:t>
      </w:r>
      <w:r w:rsidR="007670AF" w:rsidRPr="006D6920">
        <w:t xml:space="preserve"> </w:t>
      </w:r>
      <w:r w:rsidR="007670AF" w:rsidRPr="006D6920">
        <w:tab/>
        <w:t xml:space="preserve">       </w:t>
      </w:r>
    </w:p>
    <w:p w:rsidR="00277B66" w:rsidRPr="00337B50" w:rsidRDefault="00277B66" w:rsidP="00F752FE">
      <w:pPr>
        <w:ind w:firstLine="0"/>
        <w:rPr>
          <w:sz w:val="18"/>
          <w:szCs w:val="18"/>
        </w:rPr>
      </w:pPr>
    </w:p>
    <w:sectPr w:rsidR="00277B66" w:rsidRPr="00337B50" w:rsidSect="00337B50">
      <w:headerReference w:type="even" r:id="rId8"/>
      <w:pgSz w:w="16838" w:h="11906" w:orient="landscape"/>
      <w:pgMar w:top="720" w:right="1077" w:bottom="851"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8EC" w:rsidRDefault="006648EC">
      <w:r>
        <w:separator/>
      </w:r>
    </w:p>
  </w:endnote>
  <w:endnote w:type="continuationSeparator" w:id="0">
    <w:p w:rsidR="006648EC" w:rsidRDefault="0066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imes-Roman">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8EC" w:rsidRDefault="006648EC">
      <w:r>
        <w:separator/>
      </w:r>
    </w:p>
  </w:footnote>
  <w:footnote w:type="continuationSeparator" w:id="0">
    <w:p w:rsidR="006648EC" w:rsidRDefault="006648EC">
      <w:r>
        <w:continuationSeparator/>
      </w:r>
    </w:p>
  </w:footnote>
  <w:footnote w:id="1">
    <w:p w:rsidR="00F402F0" w:rsidRPr="0018762F" w:rsidRDefault="00F402F0" w:rsidP="00F402F0">
      <w:pPr>
        <w:pStyle w:val="FootnoteText"/>
        <w:rPr>
          <w:i/>
        </w:rPr>
      </w:pPr>
      <w:r w:rsidRPr="0018762F">
        <w:rPr>
          <w:rStyle w:val="FootnoteReference"/>
          <w:i/>
        </w:rPr>
        <w:footnoteRef/>
      </w:r>
      <w:r w:rsidRPr="0018762F">
        <w:rPr>
          <w:i/>
        </w:rPr>
        <w:t xml:space="preserve"> Pasirašoma, jei pildoma popierinė lentelės versija.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080" w:rsidRDefault="00C06080" w:rsidP="00EC13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6080" w:rsidRDefault="00C06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019"/>
    <w:multiLevelType w:val="hybridMultilevel"/>
    <w:tmpl w:val="39D8A38E"/>
    <w:lvl w:ilvl="0" w:tplc="246A683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C71E5"/>
    <w:multiLevelType w:val="hybridMultilevel"/>
    <w:tmpl w:val="31A4D3D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8363F"/>
    <w:multiLevelType w:val="hybridMultilevel"/>
    <w:tmpl w:val="1176568A"/>
    <w:lvl w:ilvl="0" w:tplc="04090011">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1777BD"/>
    <w:multiLevelType w:val="hybridMultilevel"/>
    <w:tmpl w:val="6BC87072"/>
    <w:lvl w:ilvl="0" w:tplc="48D203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EF3C6D"/>
    <w:multiLevelType w:val="hybridMultilevel"/>
    <w:tmpl w:val="B2B2E9EE"/>
    <w:lvl w:ilvl="0" w:tplc="88A0CBCA">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DA5576E"/>
    <w:multiLevelType w:val="hybridMultilevel"/>
    <w:tmpl w:val="33BE617E"/>
    <w:lvl w:ilvl="0" w:tplc="C794F14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356F2026"/>
    <w:multiLevelType w:val="hybridMultilevel"/>
    <w:tmpl w:val="0AC0E264"/>
    <w:lvl w:ilvl="0" w:tplc="AFC0E6B8">
      <w:start w:val="1"/>
      <w:numFmt w:val="decimal"/>
      <w:lvlText w:val="%1."/>
      <w:lvlJc w:val="left"/>
      <w:pPr>
        <w:tabs>
          <w:tab w:val="num" w:pos="720"/>
        </w:tabs>
        <w:ind w:left="720" w:hanging="360"/>
      </w:pPr>
      <w:rPr>
        <w:rFonts w:hint="default"/>
        <w:color w:val="00000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36E82792"/>
    <w:multiLevelType w:val="hybridMultilevel"/>
    <w:tmpl w:val="DD84BC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4E0CBF"/>
    <w:multiLevelType w:val="hybridMultilevel"/>
    <w:tmpl w:val="87C4F6EC"/>
    <w:lvl w:ilvl="0" w:tplc="ACA837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6472A0"/>
    <w:multiLevelType w:val="hybridMultilevel"/>
    <w:tmpl w:val="61CC23B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A7D705D"/>
    <w:multiLevelType w:val="hybridMultilevel"/>
    <w:tmpl w:val="E5BC01CC"/>
    <w:lvl w:ilvl="0" w:tplc="D03ACAE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A14306"/>
    <w:multiLevelType w:val="hybridMultilevel"/>
    <w:tmpl w:val="AB4CF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7B002E"/>
    <w:multiLevelType w:val="hybridMultilevel"/>
    <w:tmpl w:val="F5A20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FF4E1A"/>
    <w:multiLevelType w:val="hybridMultilevel"/>
    <w:tmpl w:val="6266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09373D"/>
    <w:multiLevelType w:val="hybridMultilevel"/>
    <w:tmpl w:val="127473CE"/>
    <w:lvl w:ilvl="0" w:tplc="A41C33D6">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61EB45B8"/>
    <w:multiLevelType w:val="multilevel"/>
    <w:tmpl w:val="7C8461B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678C34B0"/>
    <w:multiLevelType w:val="hybridMultilevel"/>
    <w:tmpl w:val="AF6EA9D4"/>
    <w:lvl w:ilvl="0" w:tplc="D23E2D0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A57B5A"/>
    <w:multiLevelType w:val="hybridMultilevel"/>
    <w:tmpl w:val="ED7C31BA"/>
    <w:lvl w:ilvl="0" w:tplc="3620E998">
      <w:start w:val="1"/>
      <w:numFmt w:val="bullet"/>
      <w:lvlText w:val="–"/>
      <w:lvlJc w:val="left"/>
      <w:pPr>
        <w:tabs>
          <w:tab w:val="num" w:pos="540"/>
        </w:tabs>
        <w:ind w:left="540" w:hanging="360"/>
      </w:pPr>
      <w:rPr>
        <w:rFonts w:ascii="Times New Roman" w:eastAsia="Times New Roman" w:hAnsi="Times New Roman" w:cs="Times New Roman" w:hint="default"/>
      </w:rPr>
    </w:lvl>
    <w:lvl w:ilvl="1" w:tplc="04270003" w:tentative="1">
      <w:start w:val="1"/>
      <w:numFmt w:val="bullet"/>
      <w:lvlText w:val="o"/>
      <w:lvlJc w:val="left"/>
      <w:pPr>
        <w:tabs>
          <w:tab w:val="num" w:pos="1260"/>
        </w:tabs>
        <w:ind w:left="1260" w:hanging="360"/>
      </w:pPr>
      <w:rPr>
        <w:rFonts w:ascii="Courier New" w:hAnsi="Courier New" w:cs="Courier New" w:hint="default"/>
      </w:rPr>
    </w:lvl>
    <w:lvl w:ilvl="2" w:tplc="04270005" w:tentative="1">
      <w:start w:val="1"/>
      <w:numFmt w:val="bullet"/>
      <w:lvlText w:val=""/>
      <w:lvlJc w:val="left"/>
      <w:pPr>
        <w:tabs>
          <w:tab w:val="num" w:pos="1980"/>
        </w:tabs>
        <w:ind w:left="1980" w:hanging="360"/>
      </w:pPr>
      <w:rPr>
        <w:rFonts w:ascii="Wingdings" w:hAnsi="Wingdings" w:hint="default"/>
      </w:rPr>
    </w:lvl>
    <w:lvl w:ilvl="3" w:tplc="04270001" w:tentative="1">
      <w:start w:val="1"/>
      <w:numFmt w:val="bullet"/>
      <w:lvlText w:val=""/>
      <w:lvlJc w:val="left"/>
      <w:pPr>
        <w:tabs>
          <w:tab w:val="num" w:pos="2700"/>
        </w:tabs>
        <w:ind w:left="2700" w:hanging="360"/>
      </w:pPr>
      <w:rPr>
        <w:rFonts w:ascii="Symbol" w:hAnsi="Symbol" w:hint="default"/>
      </w:rPr>
    </w:lvl>
    <w:lvl w:ilvl="4" w:tplc="04270003" w:tentative="1">
      <w:start w:val="1"/>
      <w:numFmt w:val="bullet"/>
      <w:lvlText w:val="o"/>
      <w:lvlJc w:val="left"/>
      <w:pPr>
        <w:tabs>
          <w:tab w:val="num" w:pos="3420"/>
        </w:tabs>
        <w:ind w:left="3420" w:hanging="360"/>
      </w:pPr>
      <w:rPr>
        <w:rFonts w:ascii="Courier New" w:hAnsi="Courier New" w:cs="Courier New" w:hint="default"/>
      </w:rPr>
    </w:lvl>
    <w:lvl w:ilvl="5" w:tplc="04270005" w:tentative="1">
      <w:start w:val="1"/>
      <w:numFmt w:val="bullet"/>
      <w:lvlText w:val=""/>
      <w:lvlJc w:val="left"/>
      <w:pPr>
        <w:tabs>
          <w:tab w:val="num" w:pos="4140"/>
        </w:tabs>
        <w:ind w:left="4140" w:hanging="360"/>
      </w:pPr>
      <w:rPr>
        <w:rFonts w:ascii="Wingdings" w:hAnsi="Wingdings" w:hint="default"/>
      </w:rPr>
    </w:lvl>
    <w:lvl w:ilvl="6" w:tplc="04270001" w:tentative="1">
      <w:start w:val="1"/>
      <w:numFmt w:val="bullet"/>
      <w:lvlText w:val=""/>
      <w:lvlJc w:val="left"/>
      <w:pPr>
        <w:tabs>
          <w:tab w:val="num" w:pos="4860"/>
        </w:tabs>
        <w:ind w:left="4860" w:hanging="360"/>
      </w:pPr>
      <w:rPr>
        <w:rFonts w:ascii="Symbol" w:hAnsi="Symbol" w:hint="default"/>
      </w:rPr>
    </w:lvl>
    <w:lvl w:ilvl="7" w:tplc="04270003" w:tentative="1">
      <w:start w:val="1"/>
      <w:numFmt w:val="bullet"/>
      <w:lvlText w:val="o"/>
      <w:lvlJc w:val="left"/>
      <w:pPr>
        <w:tabs>
          <w:tab w:val="num" w:pos="5580"/>
        </w:tabs>
        <w:ind w:left="5580" w:hanging="360"/>
      </w:pPr>
      <w:rPr>
        <w:rFonts w:ascii="Courier New" w:hAnsi="Courier New" w:cs="Courier New" w:hint="default"/>
      </w:rPr>
    </w:lvl>
    <w:lvl w:ilvl="8" w:tplc="04270005" w:tentative="1">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6FD80770"/>
    <w:multiLevelType w:val="hybridMultilevel"/>
    <w:tmpl w:val="194271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893FD6"/>
    <w:multiLevelType w:val="hybridMultilevel"/>
    <w:tmpl w:val="DD62BC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C519F1"/>
    <w:multiLevelType w:val="multilevel"/>
    <w:tmpl w:val="E9D07670"/>
    <w:lvl w:ilvl="0">
      <w:start w:val="1"/>
      <w:numFmt w:val="decimal"/>
      <w:lvlText w:val="%1."/>
      <w:lvlJc w:val="left"/>
      <w:pPr>
        <w:tabs>
          <w:tab w:val="num" w:pos="360"/>
        </w:tabs>
        <w:ind w:left="360" w:hanging="360"/>
      </w:pPr>
      <w:rPr>
        <w:rFonts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1" w15:restartNumberingAfterBreak="0">
    <w:nsid w:val="74163162"/>
    <w:multiLevelType w:val="hybridMultilevel"/>
    <w:tmpl w:val="3C7CAE8A"/>
    <w:lvl w:ilvl="0" w:tplc="B510B102">
      <w:start w:val="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75743AB3"/>
    <w:multiLevelType w:val="hybridMultilevel"/>
    <w:tmpl w:val="C4E4D6E2"/>
    <w:lvl w:ilvl="0" w:tplc="A64C1A5C">
      <w:start w:val="1"/>
      <w:numFmt w:val="bullet"/>
      <w:lvlText w:val="–"/>
      <w:lvlJc w:val="left"/>
      <w:pPr>
        <w:tabs>
          <w:tab w:val="num" w:pos="420"/>
        </w:tabs>
        <w:ind w:left="420" w:hanging="360"/>
      </w:pPr>
      <w:rPr>
        <w:rFonts w:ascii="Times New Roman" w:eastAsia="Times New Roman" w:hAnsi="Times New Roman"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23" w15:restartNumberingAfterBreak="0">
    <w:nsid w:val="76987E1E"/>
    <w:multiLevelType w:val="hybridMultilevel"/>
    <w:tmpl w:val="8EA85DEE"/>
    <w:lvl w:ilvl="0" w:tplc="6F78E6AA">
      <w:start w:val="2000"/>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51143E"/>
    <w:multiLevelType w:val="hybridMultilevel"/>
    <w:tmpl w:val="9B42E25E"/>
    <w:lvl w:ilvl="0" w:tplc="246A683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
  </w:num>
  <w:num w:numId="3">
    <w:abstractNumId w:val="0"/>
  </w:num>
  <w:num w:numId="4">
    <w:abstractNumId w:val="20"/>
  </w:num>
  <w:num w:numId="5">
    <w:abstractNumId w:val="6"/>
  </w:num>
  <w:num w:numId="6">
    <w:abstractNumId w:val="15"/>
  </w:num>
  <w:num w:numId="7">
    <w:abstractNumId w:val="14"/>
  </w:num>
  <w:num w:numId="8">
    <w:abstractNumId w:val="3"/>
  </w:num>
  <w:num w:numId="9">
    <w:abstractNumId w:val="24"/>
  </w:num>
  <w:num w:numId="10">
    <w:abstractNumId w:val="22"/>
  </w:num>
  <w:num w:numId="11">
    <w:abstractNumId w:val="23"/>
  </w:num>
  <w:num w:numId="12">
    <w:abstractNumId w:val="5"/>
  </w:num>
  <w:num w:numId="13">
    <w:abstractNumId w:val="10"/>
  </w:num>
  <w:num w:numId="14">
    <w:abstractNumId w:val="9"/>
  </w:num>
  <w:num w:numId="15">
    <w:abstractNumId w:val="2"/>
  </w:num>
  <w:num w:numId="16">
    <w:abstractNumId w:val="13"/>
  </w:num>
  <w:num w:numId="17">
    <w:abstractNumId w:val="1"/>
  </w:num>
  <w:num w:numId="18">
    <w:abstractNumId w:val="11"/>
  </w:num>
  <w:num w:numId="19">
    <w:abstractNumId w:val="21"/>
  </w:num>
  <w:num w:numId="20">
    <w:abstractNumId w:val="8"/>
  </w:num>
  <w:num w:numId="21">
    <w:abstractNumId w:val="16"/>
  </w:num>
  <w:num w:numId="22">
    <w:abstractNumId w:val="18"/>
  </w:num>
  <w:num w:numId="23">
    <w:abstractNumId w:val="7"/>
  </w:num>
  <w:num w:numId="24">
    <w:abstractNumId w:val="1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F9C"/>
    <w:rsid w:val="00000BC6"/>
    <w:rsid w:val="00003FB9"/>
    <w:rsid w:val="000043C0"/>
    <w:rsid w:val="00005B74"/>
    <w:rsid w:val="000066D7"/>
    <w:rsid w:val="00007772"/>
    <w:rsid w:val="000079A3"/>
    <w:rsid w:val="00010A1C"/>
    <w:rsid w:val="00011047"/>
    <w:rsid w:val="0001139B"/>
    <w:rsid w:val="00012169"/>
    <w:rsid w:val="00014D6F"/>
    <w:rsid w:val="000151A3"/>
    <w:rsid w:val="000167CD"/>
    <w:rsid w:val="0001732D"/>
    <w:rsid w:val="00021030"/>
    <w:rsid w:val="00023916"/>
    <w:rsid w:val="00023CDB"/>
    <w:rsid w:val="000254D2"/>
    <w:rsid w:val="000259BA"/>
    <w:rsid w:val="00025F40"/>
    <w:rsid w:val="00025FDA"/>
    <w:rsid w:val="00026132"/>
    <w:rsid w:val="000324B1"/>
    <w:rsid w:val="00032E5C"/>
    <w:rsid w:val="00032F42"/>
    <w:rsid w:val="0003613C"/>
    <w:rsid w:val="00036762"/>
    <w:rsid w:val="000373DF"/>
    <w:rsid w:val="00037E53"/>
    <w:rsid w:val="000407B4"/>
    <w:rsid w:val="00043302"/>
    <w:rsid w:val="000441A2"/>
    <w:rsid w:val="00045F0A"/>
    <w:rsid w:val="0004657F"/>
    <w:rsid w:val="000501D2"/>
    <w:rsid w:val="000512B8"/>
    <w:rsid w:val="00053A7F"/>
    <w:rsid w:val="00055DBB"/>
    <w:rsid w:val="00056D6F"/>
    <w:rsid w:val="00057A54"/>
    <w:rsid w:val="00061986"/>
    <w:rsid w:val="000625F0"/>
    <w:rsid w:val="00065ADA"/>
    <w:rsid w:val="0006680C"/>
    <w:rsid w:val="00071735"/>
    <w:rsid w:val="000742C0"/>
    <w:rsid w:val="00074EAD"/>
    <w:rsid w:val="00075E43"/>
    <w:rsid w:val="00076D86"/>
    <w:rsid w:val="00076DC1"/>
    <w:rsid w:val="00077288"/>
    <w:rsid w:val="00081362"/>
    <w:rsid w:val="00083BD8"/>
    <w:rsid w:val="0008406F"/>
    <w:rsid w:val="00084BEC"/>
    <w:rsid w:val="0008556F"/>
    <w:rsid w:val="0008615B"/>
    <w:rsid w:val="00091D18"/>
    <w:rsid w:val="00091FCA"/>
    <w:rsid w:val="00093EC3"/>
    <w:rsid w:val="000958AB"/>
    <w:rsid w:val="00095E3A"/>
    <w:rsid w:val="000A07D5"/>
    <w:rsid w:val="000A0886"/>
    <w:rsid w:val="000A0E92"/>
    <w:rsid w:val="000A17FA"/>
    <w:rsid w:val="000A1A32"/>
    <w:rsid w:val="000A29BB"/>
    <w:rsid w:val="000A2CC5"/>
    <w:rsid w:val="000A4EB2"/>
    <w:rsid w:val="000A5FF4"/>
    <w:rsid w:val="000A7108"/>
    <w:rsid w:val="000A7ED4"/>
    <w:rsid w:val="000B2258"/>
    <w:rsid w:val="000B3539"/>
    <w:rsid w:val="000B3BAE"/>
    <w:rsid w:val="000B4C56"/>
    <w:rsid w:val="000B5AA7"/>
    <w:rsid w:val="000B6923"/>
    <w:rsid w:val="000C0092"/>
    <w:rsid w:val="000C15E5"/>
    <w:rsid w:val="000C1835"/>
    <w:rsid w:val="000C19D4"/>
    <w:rsid w:val="000C1FEA"/>
    <w:rsid w:val="000C24C6"/>
    <w:rsid w:val="000C573F"/>
    <w:rsid w:val="000C6CDC"/>
    <w:rsid w:val="000D370B"/>
    <w:rsid w:val="000D3996"/>
    <w:rsid w:val="000D3E7A"/>
    <w:rsid w:val="000D6589"/>
    <w:rsid w:val="000E61E8"/>
    <w:rsid w:val="000E65BA"/>
    <w:rsid w:val="000E7E55"/>
    <w:rsid w:val="000F0A2F"/>
    <w:rsid w:val="000F181E"/>
    <w:rsid w:val="000F1822"/>
    <w:rsid w:val="000F22D9"/>
    <w:rsid w:val="000F7F01"/>
    <w:rsid w:val="0010068E"/>
    <w:rsid w:val="00103039"/>
    <w:rsid w:val="00103374"/>
    <w:rsid w:val="001035EB"/>
    <w:rsid w:val="00106A42"/>
    <w:rsid w:val="00106C3C"/>
    <w:rsid w:val="00107CA4"/>
    <w:rsid w:val="00107F93"/>
    <w:rsid w:val="00107F9C"/>
    <w:rsid w:val="00110ACB"/>
    <w:rsid w:val="00112013"/>
    <w:rsid w:val="001123EE"/>
    <w:rsid w:val="00112814"/>
    <w:rsid w:val="00114477"/>
    <w:rsid w:val="0011624F"/>
    <w:rsid w:val="00117982"/>
    <w:rsid w:val="00121139"/>
    <w:rsid w:val="0012184C"/>
    <w:rsid w:val="001220F0"/>
    <w:rsid w:val="00123CFE"/>
    <w:rsid w:val="001240A7"/>
    <w:rsid w:val="00124E1A"/>
    <w:rsid w:val="001267FB"/>
    <w:rsid w:val="00127297"/>
    <w:rsid w:val="00127619"/>
    <w:rsid w:val="00130C5C"/>
    <w:rsid w:val="001319C0"/>
    <w:rsid w:val="00135F87"/>
    <w:rsid w:val="0013695B"/>
    <w:rsid w:val="00141D9F"/>
    <w:rsid w:val="001435D8"/>
    <w:rsid w:val="0014450E"/>
    <w:rsid w:val="001467BD"/>
    <w:rsid w:val="0014757A"/>
    <w:rsid w:val="00150B1D"/>
    <w:rsid w:val="00151A57"/>
    <w:rsid w:val="001536C4"/>
    <w:rsid w:val="0015394A"/>
    <w:rsid w:val="001540B8"/>
    <w:rsid w:val="00154A3B"/>
    <w:rsid w:val="00154C15"/>
    <w:rsid w:val="00156D97"/>
    <w:rsid w:val="001575F8"/>
    <w:rsid w:val="001625D5"/>
    <w:rsid w:val="00167157"/>
    <w:rsid w:val="00170741"/>
    <w:rsid w:val="00173E3F"/>
    <w:rsid w:val="00175017"/>
    <w:rsid w:val="001755D5"/>
    <w:rsid w:val="0017597A"/>
    <w:rsid w:val="00177B7B"/>
    <w:rsid w:val="00181D3D"/>
    <w:rsid w:val="001833FF"/>
    <w:rsid w:val="00183653"/>
    <w:rsid w:val="00185558"/>
    <w:rsid w:val="00186EAF"/>
    <w:rsid w:val="0018762F"/>
    <w:rsid w:val="001919B8"/>
    <w:rsid w:val="00195007"/>
    <w:rsid w:val="00196F99"/>
    <w:rsid w:val="00196FE7"/>
    <w:rsid w:val="001978F8"/>
    <w:rsid w:val="001A0D27"/>
    <w:rsid w:val="001A4861"/>
    <w:rsid w:val="001A56DC"/>
    <w:rsid w:val="001A6287"/>
    <w:rsid w:val="001B05B7"/>
    <w:rsid w:val="001B0694"/>
    <w:rsid w:val="001B1380"/>
    <w:rsid w:val="001B23EE"/>
    <w:rsid w:val="001B2836"/>
    <w:rsid w:val="001B292B"/>
    <w:rsid w:val="001B2C1C"/>
    <w:rsid w:val="001B5146"/>
    <w:rsid w:val="001B5F4D"/>
    <w:rsid w:val="001B6E4F"/>
    <w:rsid w:val="001C2FCF"/>
    <w:rsid w:val="001C5767"/>
    <w:rsid w:val="001C5F08"/>
    <w:rsid w:val="001C6C49"/>
    <w:rsid w:val="001D0D88"/>
    <w:rsid w:val="001D1C76"/>
    <w:rsid w:val="001D440E"/>
    <w:rsid w:val="001D4B09"/>
    <w:rsid w:val="001D6226"/>
    <w:rsid w:val="001D65D6"/>
    <w:rsid w:val="001E0CF5"/>
    <w:rsid w:val="001E1862"/>
    <w:rsid w:val="001E1B25"/>
    <w:rsid w:val="001E2D66"/>
    <w:rsid w:val="001E36B1"/>
    <w:rsid w:val="001F08E4"/>
    <w:rsid w:val="001F1C49"/>
    <w:rsid w:val="001F347F"/>
    <w:rsid w:val="001F3AB7"/>
    <w:rsid w:val="001F7462"/>
    <w:rsid w:val="00201F13"/>
    <w:rsid w:val="00202186"/>
    <w:rsid w:val="00203475"/>
    <w:rsid w:val="00207C69"/>
    <w:rsid w:val="00211159"/>
    <w:rsid w:val="00212A66"/>
    <w:rsid w:val="00212CF7"/>
    <w:rsid w:val="00212DE8"/>
    <w:rsid w:val="00213FE0"/>
    <w:rsid w:val="00214CAB"/>
    <w:rsid w:val="0021647D"/>
    <w:rsid w:val="00220C8E"/>
    <w:rsid w:val="00221106"/>
    <w:rsid w:val="002219C0"/>
    <w:rsid w:val="00221C8D"/>
    <w:rsid w:val="002245E4"/>
    <w:rsid w:val="00225FDC"/>
    <w:rsid w:val="00227730"/>
    <w:rsid w:val="00227D4C"/>
    <w:rsid w:val="0023040E"/>
    <w:rsid w:val="00231312"/>
    <w:rsid w:val="00232277"/>
    <w:rsid w:val="002327E3"/>
    <w:rsid w:val="00235B2F"/>
    <w:rsid w:val="00236B27"/>
    <w:rsid w:val="00237C86"/>
    <w:rsid w:val="00240574"/>
    <w:rsid w:val="00241B72"/>
    <w:rsid w:val="002439FC"/>
    <w:rsid w:val="0024654B"/>
    <w:rsid w:val="00250C20"/>
    <w:rsid w:val="00251C66"/>
    <w:rsid w:val="00252C95"/>
    <w:rsid w:val="002566E5"/>
    <w:rsid w:val="00260FBE"/>
    <w:rsid w:val="0026265A"/>
    <w:rsid w:val="002656A9"/>
    <w:rsid w:val="002660C5"/>
    <w:rsid w:val="00270BD4"/>
    <w:rsid w:val="0027169F"/>
    <w:rsid w:val="002740CB"/>
    <w:rsid w:val="00277668"/>
    <w:rsid w:val="00277B66"/>
    <w:rsid w:val="002802D6"/>
    <w:rsid w:val="00281811"/>
    <w:rsid w:val="00281DE6"/>
    <w:rsid w:val="00284EEA"/>
    <w:rsid w:val="0028575B"/>
    <w:rsid w:val="002859C9"/>
    <w:rsid w:val="00286022"/>
    <w:rsid w:val="00286F98"/>
    <w:rsid w:val="0028739B"/>
    <w:rsid w:val="002874CA"/>
    <w:rsid w:val="00287B60"/>
    <w:rsid w:val="00287FD8"/>
    <w:rsid w:val="00296649"/>
    <w:rsid w:val="002A2A2A"/>
    <w:rsid w:val="002A4116"/>
    <w:rsid w:val="002A611F"/>
    <w:rsid w:val="002A68D1"/>
    <w:rsid w:val="002B07DE"/>
    <w:rsid w:val="002B17EE"/>
    <w:rsid w:val="002B280A"/>
    <w:rsid w:val="002B2EFB"/>
    <w:rsid w:val="002B3A11"/>
    <w:rsid w:val="002B414A"/>
    <w:rsid w:val="002B4241"/>
    <w:rsid w:val="002B59DB"/>
    <w:rsid w:val="002B614C"/>
    <w:rsid w:val="002B68A6"/>
    <w:rsid w:val="002C0937"/>
    <w:rsid w:val="002C0D76"/>
    <w:rsid w:val="002C2A24"/>
    <w:rsid w:val="002C4F65"/>
    <w:rsid w:val="002C791E"/>
    <w:rsid w:val="002C7A1B"/>
    <w:rsid w:val="002D0250"/>
    <w:rsid w:val="002D06CF"/>
    <w:rsid w:val="002D0B0A"/>
    <w:rsid w:val="002D12C6"/>
    <w:rsid w:val="002D7693"/>
    <w:rsid w:val="002D7FD3"/>
    <w:rsid w:val="002E2809"/>
    <w:rsid w:val="002E36AB"/>
    <w:rsid w:val="002E3715"/>
    <w:rsid w:val="002E63B0"/>
    <w:rsid w:val="002E6511"/>
    <w:rsid w:val="002E7079"/>
    <w:rsid w:val="002E73F3"/>
    <w:rsid w:val="002F0DCE"/>
    <w:rsid w:val="002F16E3"/>
    <w:rsid w:val="002F24FB"/>
    <w:rsid w:val="002F31C1"/>
    <w:rsid w:val="002F392B"/>
    <w:rsid w:val="002F3B77"/>
    <w:rsid w:val="002F3D3B"/>
    <w:rsid w:val="00302542"/>
    <w:rsid w:val="00302FFB"/>
    <w:rsid w:val="003057CF"/>
    <w:rsid w:val="00307568"/>
    <w:rsid w:val="00307694"/>
    <w:rsid w:val="00307762"/>
    <w:rsid w:val="00307AEE"/>
    <w:rsid w:val="00307CBF"/>
    <w:rsid w:val="00310CC3"/>
    <w:rsid w:val="00311069"/>
    <w:rsid w:val="003113AA"/>
    <w:rsid w:val="00313E63"/>
    <w:rsid w:val="003146B8"/>
    <w:rsid w:val="003148EF"/>
    <w:rsid w:val="003158E5"/>
    <w:rsid w:val="003177B4"/>
    <w:rsid w:val="0032450C"/>
    <w:rsid w:val="00324CDF"/>
    <w:rsid w:val="003274FE"/>
    <w:rsid w:val="00330397"/>
    <w:rsid w:val="00332C6E"/>
    <w:rsid w:val="00335CAF"/>
    <w:rsid w:val="003362E2"/>
    <w:rsid w:val="00336760"/>
    <w:rsid w:val="003378A3"/>
    <w:rsid w:val="00337B50"/>
    <w:rsid w:val="00340AE1"/>
    <w:rsid w:val="0034187E"/>
    <w:rsid w:val="0034206F"/>
    <w:rsid w:val="00345B8A"/>
    <w:rsid w:val="003467CC"/>
    <w:rsid w:val="0034686C"/>
    <w:rsid w:val="00346F7C"/>
    <w:rsid w:val="00350603"/>
    <w:rsid w:val="003535F3"/>
    <w:rsid w:val="00356F16"/>
    <w:rsid w:val="003572CC"/>
    <w:rsid w:val="003607B1"/>
    <w:rsid w:val="00362B7C"/>
    <w:rsid w:val="003640EE"/>
    <w:rsid w:val="0036443C"/>
    <w:rsid w:val="003647C6"/>
    <w:rsid w:val="00365065"/>
    <w:rsid w:val="00365823"/>
    <w:rsid w:val="00367130"/>
    <w:rsid w:val="00367BB8"/>
    <w:rsid w:val="00370A88"/>
    <w:rsid w:val="0037111D"/>
    <w:rsid w:val="0037327B"/>
    <w:rsid w:val="00376C02"/>
    <w:rsid w:val="0037742C"/>
    <w:rsid w:val="00377F21"/>
    <w:rsid w:val="0038022E"/>
    <w:rsid w:val="0038180E"/>
    <w:rsid w:val="0038227A"/>
    <w:rsid w:val="00383FFF"/>
    <w:rsid w:val="0038651D"/>
    <w:rsid w:val="003904A4"/>
    <w:rsid w:val="00396BA3"/>
    <w:rsid w:val="00397485"/>
    <w:rsid w:val="003A315A"/>
    <w:rsid w:val="003A33C7"/>
    <w:rsid w:val="003A4A45"/>
    <w:rsid w:val="003A51FD"/>
    <w:rsid w:val="003A6F1E"/>
    <w:rsid w:val="003A7C2B"/>
    <w:rsid w:val="003B1E0C"/>
    <w:rsid w:val="003B269F"/>
    <w:rsid w:val="003B388E"/>
    <w:rsid w:val="003B4772"/>
    <w:rsid w:val="003B4A73"/>
    <w:rsid w:val="003B5F59"/>
    <w:rsid w:val="003B65DF"/>
    <w:rsid w:val="003B6C81"/>
    <w:rsid w:val="003C063E"/>
    <w:rsid w:val="003C1217"/>
    <w:rsid w:val="003C2702"/>
    <w:rsid w:val="003C3882"/>
    <w:rsid w:val="003C4233"/>
    <w:rsid w:val="003C45D0"/>
    <w:rsid w:val="003C7F2F"/>
    <w:rsid w:val="003D03A1"/>
    <w:rsid w:val="003D0E0C"/>
    <w:rsid w:val="003D13A5"/>
    <w:rsid w:val="003D226A"/>
    <w:rsid w:val="003D445E"/>
    <w:rsid w:val="003D5486"/>
    <w:rsid w:val="003D5ABE"/>
    <w:rsid w:val="003D71B7"/>
    <w:rsid w:val="003D7E77"/>
    <w:rsid w:val="003D7EF4"/>
    <w:rsid w:val="003E15A8"/>
    <w:rsid w:val="003E3791"/>
    <w:rsid w:val="003E4194"/>
    <w:rsid w:val="003E6ADB"/>
    <w:rsid w:val="003E70AB"/>
    <w:rsid w:val="003F0F42"/>
    <w:rsid w:val="003F1BB9"/>
    <w:rsid w:val="003F6427"/>
    <w:rsid w:val="003F65A0"/>
    <w:rsid w:val="003F69FD"/>
    <w:rsid w:val="003F7BDF"/>
    <w:rsid w:val="0040020A"/>
    <w:rsid w:val="004054CA"/>
    <w:rsid w:val="00405D8C"/>
    <w:rsid w:val="00405F5D"/>
    <w:rsid w:val="004063FB"/>
    <w:rsid w:val="00407059"/>
    <w:rsid w:val="00411AD7"/>
    <w:rsid w:val="00411FA7"/>
    <w:rsid w:val="00412A8C"/>
    <w:rsid w:val="0041580E"/>
    <w:rsid w:val="0041653D"/>
    <w:rsid w:val="00417E76"/>
    <w:rsid w:val="00421486"/>
    <w:rsid w:val="00422118"/>
    <w:rsid w:val="0042224B"/>
    <w:rsid w:val="004224AE"/>
    <w:rsid w:val="0042488C"/>
    <w:rsid w:val="00426FC2"/>
    <w:rsid w:val="00427C20"/>
    <w:rsid w:val="00430B88"/>
    <w:rsid w:val="0043237F"/>
    <w:rsid w:val="0043256D"/>
    <w:rsid w:val="0043510D"/>
    <w:rsid w:val="00435BA9"/>
    <w:rsid w:val="00436CF9"/>
    <w:rsid w:val="00437956"/>
    <w:rsid w:val="00442F25"/>
    <w:rsid w:val="0044490A"/>
    <w:rsid w:val="00444B12"/>
    <w:rsid w:val="00445ABD"/>
    <w:rsid w:val="00445BAA"/>
    <w:rsid w:val="00446621"/>
    <w:rsid w:val="00452102"/>
    <w:rsid w:val="00452EFF"/>
    <w:rsid w:val="004554DD"/>
    <w:rsid w:val="00463027"/>
    <w:rsid w:val="004648B4"/>
    <w:rsid w:val="004649A8"/>
    <w:rsid w:val="00465A4A"/>
    <w:rsid w:val="00465DD5"/>
    <w:rsid w:val="00467D5B"/>
    <w:rsid w:val="004713A7"/>
    <w:rsid w:val="004739EB"/>
    <w:rsid w:val="00475D4E"/>
    <w:rsid w:val="00475F6A"/>
    <w:rsid w:val="00476561"/>
    <w:rsid w:val="00481BA1"/>
    <w:rsid w:val="0048203E"/>
    <w:rsid w:val="004829C1"/>
    <w:rsid w:val="00482C14"/>
    <w:rsid w:val="00482CAD"/>
    <w:rsid w:val="00483939"/>
    <w:rsid w:val="004841EF"/>
    <w:rsid w:val="00484347"/>
    <w:rsid w:val="004844B7"/>
    <w:rsid w:val="004850A2"/>
    <w:rsid w:val="004862B8"/>
    <w:rsid w:val="0048669F"/>
    <w:rsid w:val="00493E39"/>
    <w:rsid w:val="00494768"/>
    <w:rsid w:val="00497DB6"/>
    <w:rsid w:val="004A0992"/>
    <w:rsid w:val="004A18A6"/>
    <w:rsid w:val="004A1E36"/>
    <w:rsid w:val="004A48A0"/>
    <w:rsid w:val="004A4B54"/>
    <w:rsid w:val="004A4E05"/>
    <w:rsid w:val="004A64C1"/>
    <w:rsid w:val="004A69A6"/>
    <w:rsid w:val="004A6C17"/>
    <w:rsid w:val="004B0F19"/>
    <w:rsid w:val="004B4F40"/>
    <w:rsid w:val="004B58F9"/>
    <w:rsid w:val="004B6C15"/>
    <w:rsid w:val="004C139E"/>
    <w:rsid w:val="004C222D"/>
    <w:rsid w:val="004C436E"/>
    <w:rsid w:val="004C4480"/>
    <w:rsid w:val="004C6C8E"/>
    <w:rsid w:val="004C76D8"/>
    <w:rsid w:val="004C7A63"/>
    <w:rsid w:val="004C7C67"/>
    <w:rsid w:val="004D0169"/>
    <w:rsid w:val="004D03BF"/>
    <w:rsid w:val="004D0D64"/>
    <w:rsid w:val="004D3935"/>
    <w:rsid w:val="004D6923"/>
    <w:rsid w:val="004D6A75"/>
    <w:rsid w:val="004E207D"/>
    <w:rsid w:val="004E3300"/>
    <w:rsid w:val="004E38C9"/>
    <w:rsid w:val="004E445B"/>
    <w:rsid w:val="004E5AFE"/>
    <w:rsid w:val="004E66EF"/>
    <w:rsid w:val="004E7E33"/>
    <w:rsid w:val="004F00A2"/>
    <w:rsid w:val="004F143C"/>
    <w:rsid w:val="004F1DF8"/>
    <w:rsid w:val="004F278A"/>
    <w:rsid w:val="004F2B8C"/>
    <w:rsid w:val="004F3993"/>
    <w:rsid w:val="004F3D86"/>
    <w:rsid w:val="005061AE"/>
    <w:rsid w:val="0051308F"/>
    <w:rsid w:val="00513AFB"/>
    <w:rsid w:val="00514B07"/>
    <w:rsid w:val="00516193"/>
    <w:rsid w:val="00516B02"/>
    <w:rsid w:val="00516E84"/>
    <w:rsid w:val="00517DD1"/>
    <w:rsid w:val="0052068C"/>
    <w:rsid w:val="00527C94"/>
    <w:rsid w:val="00530EAC"/>
    <w:rsid w:val="0053152C"/>
    <w:rsid w:val="005326EB"/>
    <w:rsid w:val="00533E65"/>
    <w:rsid w:val="00534CF9"/>
    <w:rsid w:val="0053644F"/>
    <w:rsid w:val="00536C61"/>
    <w:rsid w:val="005372CF"/>
    <w:rsid w:val="00542F4C"/>
    <w:rsid w:val="0054398F"/>
    <w:rsid w:val="005444D6"/>
    <w:rsid w:val="00544F92"/>
    <w:rsid w:val="00552B4C"/>
    <w:rsid w:val="00554E91"/>
    <w:rsid w:val="00555954"/>
    <w:rsid w:val="00555C11"/>
    <w:rsid w:val="00556031"/>
    <w:rsid w:val="005573EA"/>
    <w:rsid w:val="00560BE2"/>
    <w:rsid w:val="00561D3A"/>
    <w:rsid w:val="00562B40"/>
    <w:rsid w:val="00563613"/>
    <w:rsid w:val="00563DE8"/>
    <w:rsid w:val="00564B4A"/>
    <w:rsid w:val="00570888"/>
    <w:rsid w:val="00570EA7"/>
    <w:rsid w:val="005727BD"/>
    <w:rsid w:val="00572D58"/>
    <w:rsid w:val="005739D0"/>
    <w:rsid w:val="00575136"/>
    <w:rsid w:val="0057552A"/>
    <w:rsid w:val="005774C3"/>
    <w:rsid w:val="00580D29"/>
    <w:rsid w:val="00580DC1"/>
    <w:rsid w:val="005828B9"/>
    <w:rsid w:val="00582A92"/>
    <w:rsid w:val="0058393D"/>
    <w:rsid w:val="00584634"/>
    <w:rsid w:val="00586038"/>
    <w:rsid w:val="00591134"/>
    <w:rsid w:val="00592696"/>
    <w:rsid w:val="0059674C"/>
    <w:rsid w:val="00596D9B"/>
    <w:rsid w:val="005972F3"/>
    <w:rsid w:val="005A0FA8"/>
    <w:rsid w:val="005A3E58"/>
    <w:rsid w:val="005A4FAB"/>
    <w:rsid w:val="005A6D1D"/>
    <w:rsid w:val="005A7022"/>
    <w:rsid w:val="005A7D66"/>
    <w:rsid w:val="005A7E19"/>
    <w:rsid w:val="005B07BF"/>
    <w:rsid w:val="005B0D1E"/>
    <w:rsid w:val="005B1996"/>
    <w:rsid w:val="005B350E"/>
    <w:rsid w:val="005B369F"/>
    <w:rsid w:val="005B3AE1"/>
    <w:rsid w:val="005B63B4"/>
    <w:rsid w:val="005C0628"/>
    <w:rsid w:val="005C1B17"/>
    <w:rsid w:val="005C4983"/>
    <w:rsid w:val="005C5783"/>
    <w:rsid w:val="005C5E38"/>
    <w:rsid w:val="005C6FD9"/>
    <w:rsid w:val="005C72AE"/>
    <w:rsid w:val="005C75DE"/>
    <w:rsid w:val="005C7BD8"/>
    <w:rsid w:val="005D1432"/>
    <w:rsid w:val="005D2026"/>
    <w:rsid w:val="005D282F"/>
    <w:rsid w:val="005D4507"/>
    <w:rsid w:val="005D581B"/>
    <w:rsid w:val="005E0DF4"/>
    <w:rsid w:val="005E1617"/>
    <w:rsid w:val="005E18C4"/>
    <w:rsid w:val="005E26F2"/>
    <w:rsid w:val="005E2DF4"/>
    <w:rsid w:val="005E53EA"/>
    <w:rsid w:val="005E5BED"/>
    <w:rsid w:val="005E6847"/>
    <w:rsid w:val="005F062E"/>
    <w:rsid w:val="005F20DC"/>
    <w:rsid w:val="005F285D"/>
    <w:rsid w:val="005F4138"/>
    <w:rsid w:val="005F4B5B"/>
    <w:rsid w:val="005F59C4"/>
    <w:rsid w:val="005F5FB3"/>
    <w:rsid w:val="005F6206"/>
    <w:rsid w:val="00601373"/>
    <w:rsid w:val="00605568"/>
    <w:rsid w:val="00607F4E"/>
    <w:rsid w:val="00610BF9"/>
    <w:rsid w:val="00611B05"/>
    <w:rsid w:val="00615176"/>
    <w:rsid w:val="00615645"/>
    <w:rsid w:val="00615D95"/>
    <w:rsid w:val="00615DB5"/>
    <w:rsid w:val="00616007"/>
    <w:rsid w:val="00616AD1"/>
    <w:rsid w:val="006226F3"/>
    <w:rsid w:val="00623CF2"/>
    <w:rsid w:val="00625D04"/>
    <w:rsid w:val="00627FB1"/>
    <w:rsid w:val="006309FA"/>
    <w:rsid w:val="00630DC3"/>
    <w:rsid w:val="006326CC"/>
    <w:rsid w:val="00636172"/>
    <w:rsid w:val="00636486"/>
    <w:rsid w:val="0063722E"/>
    <w:rsid w:val="00637254"/>
    <w:rsid w:val="00640DD4"/>
    <w:rsid w:val="00642260"/>
    <w:rsid w:val="00643070"/>
    <w:rsid w:val="00643195"/>
    <w:rsid w:val="00643557"/>
    <w:rsid w:val="00643CA9"/>
    <w:rsid w:val="00646652"/>
    <w:rsid w:val="00646685"/>
    <w:rsid w:val="006471EA"/>
    <w:rsid w:val="00653D33"/>
    <w:rsid w:val="00654761"/>
    <w:rsid w:val="006572AE"/>
    <w:rsid w:val="00657401"/>
    <w:rsid w:val="0065757A"/>
    <w:rsid w:val="006619DA"/>
    <w:rsid w:val="00661EE2"/>
    <w:rsid w:val="00662E01"/>
    <w:rsid w:val="006647DF"/>
    <w:rsid w:val="006648EC"/>
    <w:rsid w:val="00665C47"/>
    <w:rsid w:val="00666DC9"/>
    <w:rsid w:val="006672EC"/>
    <w:rsid w:val="00667A8A"/>
    <w:rsid w:val="00671140"/>
    <w:rsid w:val="006713AC"/>
    <w:rsid w:val="00671DF9"/>
    <w:rsid w:val="00673681"/>
    <w:rsid w:val="006759FA"/>
    <w:rsid w:val="0068077C"/>
    <w:rsid w:val="00680B57"/>
    <w:rsid w:val="00680B7E"/>
    <w:rsid w:val="00683410"/>
    <w:rsid w:val="00683D8C"/>
    <w:rsid w:val="00683FF0"/>
    <w:rsid w:val="00686B89"/>
    <w:rsid w:val="00687173"/>
    <w:rsid w:val="006907EB"/>
    <w:rsid w:val="00691577"/>
    <w:rsid w:val="006915AD"/>
    <w:rsid w:val="006934B9"/>
    <w:rsid w:val="00693565"/>
    <w:rsid w:val="006A04BB"/>
    <w:rsid w:val="006A14A7"/>
    <w:rsid w:val="006A268B"/>
    <w:rsid w:val="006A4AFB"/>
    <w:rsid w:val="006A5FD8"/>
    <w:rsid w:val="006A6CC0"/>
    <w:rsid w:val="006B1C2F"/>
    <w:rsid w:val="006B1FD6"/>
    <w:rsid w:val="006B680C"/>
    <w:rsid w:val="006B6A98"/>
    <w:rsid w:val="006C068B"/>
    <w:rsid w:val="006C252C"/>
    <w:rsid w:val="006C4012"/>
    <w:rsid w:val="006C4ABD"/>
    <w:rsid w:val="006C4B47"/>
    <w:rsid w:val="006C754A"/>
    <w:rsid w:val="006D0844"/>
    <w:rsid w:val="006D1115"/>
    <w:rsid w:val="006D1843"/>
    <w:rsid w:val="006D1FC5"/>
    <w:rsid w:val="006D2265"/>
    <w:rsid w:val="006D233B"/>
    <w:rsid w:val="006D4512"/>
    <w:rsid w:val="006D6A56"/>
    <w:rsid w:val="006D6BAF"/>
    <w:rsid w:val="006D7160"/>
    <w:rsid w:val="006E112A"/>
    <w:rsid w:val="006E1735"/>
    <w:rsid w:val="006E433C"/>
    <w:rsid w:val="006E4DFC"/>
    <w:rsid w:val="006E50FD"/>
    <w:rsid w:val="006E519E"/>
    <w:rsid w:val="006E52F8"/>
    <w:rsid w:val="006E58CD"/>
    <w:rsid w:val="006E6189"/>
    <w:rsid w:val="006F0FF6"/>
    <w:rsid w:val="006F2D39"/>
    <w:rsid w:val="006F3708"/>
    <w:rsid w:val="006F5824"/>
    <w:rsid w:val="007007B2"/>
    <w:rsid w:val="00700AFC"/>
    <w:rsid w:val="00701D76"/>
    <w:rsid w:val="00702ECB"/>
    <w:rsid w:val="00710775"/>
    <w:rsid w:val="00711B92"/>
    <w:rsid w:val="00713E43"/>
    <w:rsid w:val="007145D6"/>
    <w:rsid w:val="00715195"/>
    <w:rsid w:val="00715208"/>
    <w:rsid w:val="00715882"/>
    <w:rsid w:val="0071732A"/>
    <w:rsid w:val="0072372F"/>
    <w:rsid w:val="00723D53"/>
    <w:rsid w:val="0072585A"/>
    <w:rsid w:val="00727881"/>
    <w:rsid w:val="00727F07"/>
    <w:rsid w:val="00730525"/>
    <w:rsid w:val="00730677"/>
    <w:rsid w:val="00732606"/>
    <w:rsid w:val="0073455F"/>
    <w:rsid w:val="00735F4C"/>
    <w:rsid w:val="0073646F"/>
    <w:rsid w:val="007368C6"/>
    <w:rsid w:val="007408E3"/>
    <w:rsid w:val="00740A22"/>
    <w:rsid w:val="00741410"/>
    <w:rsid w:val="00741439"/>
    <w:rsid w:val="007435C7"/>
    <w:rsid w:val="0074426E"/>
    <w:rsid w:val="007455D1"/>
    <w:rsid w:val="0074672A"/>
    <w:rsid w:val="007468E6"/>
    <w:rsid w:val="00747047"/>
    <w:rsid w:val="007470C6"/>
    <w:rsid w:val="00754981"/>
    <w:rsid w:val="0075554C"/>
    <w:rsid w:val="00755CC1"/>
    <w:rsid w:val="007563B9"/>
    <w:rsid w:val="00756535"/>
    <w:rsid w:val="0075728D"/>
    <w:rsid w:val="00760212"/>
    <w:rsid w:val="00760B3C"/>
    <w:rsid w:val="00761D72"/>
    <w:rsid w:val="00762AFA"/>
    <w:rsid w:val="007641B6"/>
    <w:rsid w:val="00764316"/>
    <w:rsid w:val="00764D44"/>
    <w:rsid w:val="007657C4"/>
    <w:rsid w:val="00765D2C"/>
    <w:rsid w:val="00766990"/>
    <w:rsid w:val="00766C57"/>
    <w:rsid w:val="007670AF"/>
    <w:rsid w:val="00770023"/>
    <w:rsid w:val="007767AE"/>
    <w:rsid w:val="00781848"/>
    <w:rsid w:val="00781A31"/>
    <w:rsid w:val="00781F2D"/>
    <w:rsid w:val="00782600"/>
    <w:rsid w:val="00782763"/>
    <w:rsid w:val="00783F27"/>
    <w:rsid w:val="00784966"/>
    <w:rsid w:val="00785165"/>
    <w:rsid w:val="007855AE"/>
    <w:rsid w:val="00786F93"/>
    <w:rsid w:val="0079078C"/>
    <w:rsid w:val="00790C90"/>
    <w:rsid w:val="007929F2"/>
    <w:rsid w:val="0079317F"/>
    <w:rsid w:val="00795D31"/>
    <w:rsid w:val="00796320"/>
    <w:rsid w:val="007A0DF1"/>
    <w:rsid w:val="007A1CA5"/>
    <w:rsid w:val="007A21FB"/>
    <w:rsid w:val="007A30B2"/>
    <w:rsid w:val="007A3C74"/>
    <w:rsid w:val="007A51E9"/>
    <w:rsid w:val="007A673B"/>
    <w:rsid w:val="007A6D44"/>
    <w:rsid w:val="007B1954"/>
    <w:rsid w:val="007B1981"/>
    <w:rsid w:val="007B1C6E"/>
    <w:rsid w:val="007B1DB0"/>
    <w:rsid w:val="007B1DC8"/>
    <w:rsid w:val="007B3FC6"/>
    <w:rsid w:val="007B6C75"/>
    <w:rsid w:val="007B6FE7"/>
    <w:rsid w:val="007C04A0"/>
    <w:rsid w:val="007C33AB"/>
    <w:rsid w:val="007C5241"/>
    <w:rsid w:val="007C705D"/>
    <w:rsid w:val="007D02DB"/>
    <w:rsid w:val="007D0416"/>
    <w:rsid w:val="007D1953"/>
    <w:rsid w:val="007D25CB"/>
    <w:rsid w:val="007D2851"/>
    <w:rsid w:val="007D3C70"/>
    <w:rsid w:val="007D42A3"/>
    <w:rsid w:val="007D4642"/>
    <w:rsid w:val="007D73D3"/>
    <w:rsid w:val="007E0CEB"/>
    <w:rsid w:val="007E316E"/>
    <w:rsid w:val="007E387D"/>
    <w:rsid w:val="007E3885"/>
    <w:rsid w:val="007E3BEE"/>
    <w:rsid w:val="007E3D58"/>
    <w:rsid w:val="007E4B90"/>
    <w:rsid w:val="007E50BC"/>
    <w:rsid w:val="007E520B"/>
    <w:rsid w:val="007E5BD1"/>
    <w:rsid w:val="007E6DCC"/>
    <w:rsid w:val="007E75F5"/>
    <w:rsid w:val="007F0FC2"/>
    <w:rsid w:val="007F3D2A"/>
    <w:rsid w:val="007F53FF"/>
    <w:rsid w:val="008026AB"/>
    <w:rsid w:val="00803603"/>
    <w:rsid w:val="008038D0"/>
    <w:rsid w:val="008039F7"/>
    <w:rsid w:val="00805D3F"/>
    <w:rsid w:val="00805D9D"/>
    <w:rsid w:val="00810BB0"/>
    <w:rsid w:val="00810BED"/>
    <w:rsid w:val="00811C88"/>
    <w:rsid w:val="00813C00"/>
    <w:rsid w:val="00814727"/>
    <w:rsid w:val="008159F1"/>
    <w:rsid w:val="0081676B"/>
    <w:rsid w:val="00817F01"/>
    <w:rsid w:val="00821E65"/>
    <w:rsid w:val="00822D07"/>
    <w:rsid w:val="00822E9A"/>
    <w:rsid w:val="00823EE8"/>
    <w:rsid w:val="008268D0"/>
    <w:rsid w:val="008272AF"/>
    <w:rsid w:val="008276B6"/>
    <w:rsid w:val="00832257"/>
    <w:rsid w:val="0083397E"/>
    <w:rsid w:val="00834BD6"/>
    <w:rsid w:val="008372D8"/>
    <w:rsid w:val="008400C5"/>
    <w:rsid w:val="00840B6D"/>
    <w:rsid w:val="0084146A"/>
    <w:rsid w:val="00842DCF"/>
    <w:rsid w:val="008462C5"/>
    <w:rsid w:val="008467B9"/>
    <w:rsid w:val="00846D39"/>
    <w:rsid w:val="008522A9"/>
    <w:rsid w:val="008539F9"/>
    <w:rsid w:val="00854425"/>
    <w:rsid w:val="00856D8F"/>
    <w:rsid w:val="0086014E"/>
    <w:rsid w:val="008601FA"/>
    <w:rsid w:val="008603E8"/>
    <w:rsid w:val="00860A63"/>
    <w:rsid w:val="00863244"/>
    <w:rsid w:val="00865D0B"/>
    <w:rsid w:val="008664FD"/>
    <w:rsid w:val="00866E74"/>
    <w:rsid w:val="00867277"/>
    <w:rsid w:val="00867443"/>
    <w:rsid w:val="00870034"/>
    <w:rsid w:val="008707F9"/>
    <w:rsid w:val="00872982"/>
    <w:rsid w:val="00874D26"/>
    <w:rsid w:val="008752DA"/>
    <w:rsid w:val="008755AE"/>
    <w:rsid w:val="008779EE"/>
    <w:rsid w:val="00881CA3"/>
    <w:rsid w:val="00882E22"/>
    <w:rsid w:val="00883416"/>
    <w:rsid w:val="00886687"/>
    <w:rsid w:val="00886D77"/>
    <w:rsid w:val="00890531"/>
    <w:rsid w:val="008906C8"/>
    <w:rsid w:val="00890CE1"/>
    <w:rsid w:val="0089189C"/>
    <w:rsid w:val="00896D9D"/>
    <w:rsid w:val="008A365E"/>
    <w:rsid w:val="008A394B"/>
    <w:rsid w:val="008A5CA5"/>
    <w:rsid w:val="008A63EE"/>
    <w:rsid w:val="008A6DAA"/>
    <w:rsid w:val="008B093C"/>
    <w:rsid w:val="008B17A3"/>
    <w:rsid w:val="008B2628"/>
    <w:rsid w:val="008B3880"/>
    <w:rsid w:val="008B5B50"/>
    <w:rsid w:val="008B7AB0"/>
    <w:rsid w:val="008B7B1F"/>
    <w:rsid w:val="008B7B38"/>
    <w:rsid w:val="008C0CB8"/>
    <w:rsid w:val="008C2437"/>
    <w:rsid w:val="008C258C"/>
    <w:rsid w:val="008C2842"/>
    <w:rsid w:val="008C3959"/>
    <w:rsid w:val="008C4185"/>
    <w:rsid w:val="008C711F"/>
    <w:rsid w:val="008C74BA"/>
    <w:rsid w:val="008D28E8"/>
    <w:rsid w:val="008D2B31"/>
    <w:rsid w:val="008D4767"/>
    <w:rsid w:val="008D5078"/>
    <w:rsid w:val="008D7F7B"/>
    <w:rsid w:val="008E59FF"/>
    <w:rsid w:val="008E696B"/>
    <w:rsid w:val="008E7567"/>
    <w:rsid w:val="008E75BC"/>
    <w:rsid w:val="008E7BF2"/>
    <w:rsid w:val="008F371D"/>
    <w:rsid w:val="008F3F6C"/>
    <w:rsid w:val="008F715B"/>
    <w:rsid w:val="008F7A23"/>
    <w:rsid w:val="009127A3"/>
    <w:rsid w:val="00913C51"/>
    <w:rsid w:val="009142B3"/>
    <w:rsid w:val="009150C0"/>
    <w:rsid w:val="009158DB"/>
    <w:rsid w:val="0091696C"/>
    <w:rsid w:val="00916CA4"/>
    <w:rsid w:val="00916DAE"/>
    <w:rsid w:val="00916EAC"/>
    <w:rsid w:val="00920171"/>
    <w:rsid w:val="009224F6"/>
    <w:rsid w:val="00922D36"/>
    <w:rsid w:val="00922F35"/>
    <w:rsid w:val="00922FB4"/>
    <w:rsid w:val="009259B6"/>
    <w:rsid w:val="00930CC7"/>
    <w:rsid w:val="00932015"/>
    <w:rsid w:val="0093412C"/>
    <w:rsid w:val="00934BC2"/>
    <w:rsid w:val="009352A6"/>
    <w:rsid w:val="009362C5"/>
    <w:rsid w:val="00937BA3"/>
    <w:rsid w:val="009454DC"/>
    <w:rsid w:val="00945795"/>
    <w:rsid w:val="00945FE1"/>
    <w:rsid w:val="00947D28"/>
    <w:rsid w:val="00952F7E"/>
    <w:rsid w:val="00953F17"/>
    <w:rsid w:val="009540D2"/>
    <w:rsid w:val="00955013"/>
    <w:rsid w:val="009568F8"/>
    <w:rsid w:val="009577B7"/>
    <w:rsid w:val="00960326"/>
    <w:rsid w:val="00960A4F"/>
    <w:rsid w:val="009613EB"/>
    <w:rsid w:val="009646C2"/>
    <w:rsid w:val="009651A3"/>
    <w:rsid w:val="009659AC"/>
    <w:rsid w:val="00965A80"/>
    <w:rsid w:val="00967619"/>
    <w:rsid w:val="0097271C"/>
    <w:rsid w:val="00972A1C"/>
    <w:rsid w:val="00976FB4"/>
    <w:rsid w:val="009800BF"/>
    <w:rsid w:val="0098020C"/>
    <w:rsid w:val="0098108F"/>
    <w:rsid w:val="00981BC6"/>
    <w:rsid w:val="00981E80"/>
    <w:rsid w:val="009835C4"/>
    <w:rsid w:val="00983950"/>
    <w:rsid w:val="00984E0A"/>
    <w:rsid w:val="009859C4"/>
    <w:rsid w:val="009869E3"/>
    <w:rsid w:val="00986D77"/>
    <w:rsid w:val="009908BE"/>
    <w:rsid w:val="00991358"/>
    <w:rsid w:val="00991C96"/>
    <w:rsid w:val="00993C3C"/>
    <w:rsid w:val="0099442F"/>
    <w:rsid w:val="00997DA8"/>
    <w:rsid w:val="009A489A"/>
    <w:rsid w:val="009A69C5"/>
    <w:rsid w:val="009B04EB"/>
    <w:rsid w:val="009B0BAF"/>
    <w:rsid w:val="009B3025"/>
    <w:rsid w:val="009B333A"/>
    <w:rsid w:val="009B4101"/>
    <w:rsid w:val="009B4457"/>
    <w:rsid w:val="009B526B"/>
    <w:rsid w:val="009B7C0F"/>
    <w:rsid w:val="009C3524"/>
    <w:rsid w:val="009C657B"/>
    <w:rsid w:val="009D03A1"/>
    <w:rsid w:val="009D42BD"/>
    <w:rsid w:val="009E0C4B"/>
    <w:rsid w:val="009E155D"/>
    <w:rsid w:val="009E2CC9"/>
    <w:rsid w:val="009E3397"/>
    <w:rsid w:val="009E3C2D"/>
    <w:rsid w:val="009E68A4"/>
    <w:rsid w:val="009F20F9"/>
    <w:rsid w:val="009F29DB"/>
    <w:rsid w:val="009F2E94"/>
    <w:rsid w:val="009F35EA"/>
    <w:rsid w:val="009F451D"/>
    <w:rsid w:val="009F509D"/>
    <w:rsid w:val="009F571E"/>
    <w:rsid w:val="009F595E"/>
    <w:rsid w:val="009F61EA"/>
    <w:rsid w:val="00A00B44"/>
    <w:rsid w:val="00A01BA3"/>
    <w:rsid w:val="00A03C06"/>
    <w:rsid w:val="00A05DF6"/>
    <w:rsid w:val="00A0642A"/>
    <w:rsid w:val="00A07668"/>
    <w:rsid w:val="00A12C25"/>
    <w:rsid w:val="00A13E55"/>
    <w:rsid w:val="00A1404F"/>
    <w:rsid w:val="00A148C5"/>
    <w:rsid w:val="00A14E82"/>
    <w:rsid w:val="00A20CCC"/>
    <w:rsid w:val="00A246B0"/>
    <w:rsid w:val="00A2548D"/>
    <w:rsid w:val="00A274C1"/>
    <w:rsid w:val="00A27DDC"/>
    <w:rsid w:val="00A30B96"/>
    <w:rsid w:val="00A35DA9"/>
    <w:rsid w:val="00A37E77"/>
    <w:rsid w:val="00A40010"/>
    <w:rsid w:val="00A40A02"/>
    <w:rsid w:val="00A42687"/>
    <w:rsid w:val="00A42AD8"/>
    <w:rsid w:val="00A455C1"/>
    <w:rsid w:val="00A46632"/>
    <w:rsid w:val="00A46B41"/>
    <w:rsid w:val="00A47A69"/>
    <w:rsid w:val="00A509B2"/>
    <w:rsid w:val="00A515F5"/>
    <w:rsid w:val="00A51643"/>
    <w:rsid w:val="00A52550"/>
    <w:rsid w:val="00A52990"/>
    <w:rsid w:val="00A540C9"/>
    <w:rsid w:val="00A54A31"/>
    <w:rsid w:val="00A54C98"/>
    <w:rsid w:val="00A55DC5"/>
    <w:rsid w:val="00A55E0B"/>
    <w:rsid w:val="00A55EC5"/>
    <w:rsid w:val="00A5658B"/>
    <w:rsid w:val="00A56921"/>
    <w:rsid w:val="00A60176"/>
    <w:rsid w:val="00A61B78"/>
    <w:rsid w:val="00A62289"/>
    <w:rsid w:val="00A63224"/>
    <w:rsid w:val="00A63A56"/>
    <w:rsid w:val="00A648F3"/>
    <w:rsid w:val="00A6561A"/>
    <w:rsid w:val="00A67FAA"/>
    <w:rsid w:val="00A7025A"/>
    <w:rsid w:val="00A705A5"/>
    <w:rsid w:val="00A71230"/>
    <w:rsid w:val="00A714EF"/>
    <w:rsid w:val="00A71A61"/>
    <w:rsid w:val="00A71DF1"/>
    <w:rsid w:val="00A73422"/>
    <w:rsid w:val="00A73A29"/>
    <w:rsid w:val="00A76A5C"/>
    <w:rsid w:val="00A76F11"/>
    <w:rsid w:val="00A77084"/>
    <w:rsid w:val="00A80D4F"/>
    <w:rsid w:val="00A83CFF"/>
    <w:rsid w:val="00A84272"/>
    <w:rsid w:val="00A84A57"/>
    <w:rsid w:val="00A85E15"/>
    <w:rsid w:val="00A902CB"/>
    <w:rsid w:val="00A91CCE"/>
    <w:rsid w:val="00A93F7B"/>
    <w:rsid w:val="00AA2062"/>
    <w:rsid w:val="00AA23EE"/>
    <w:rsid w:val="00AA2FEC"/>
    <w:rsid w:val="00AA5087"/>
    <w:rsid w:val="00AB0319"/>
    <w:rsid w:val="00AB28CF"/>
    <w:rsid w:val="00AB49FC"/>
    <w:rsid w:val="00AB4A80"/>
    <w:rsid w:val="00AB4EBF"/>
    <w:rsid w:val="00AB5428"/>
    <w:rsid w:val="00AC056D"/>
    <w:rsid w:val="00AC1694"/>
    <w:rsid w:val="00AC1A42"/>
    <w:rsid w:val="00AC2637"/>
    <w:rsid w:val="00AC36F0"/>
    <w:rsid w:val="00AC383B"/>
    <w:rsid w:val="00AC3EF8"/>
    <w:rsid w:val="00AC47CC"/>
    <w:rsid w:val="00AC7158"/>
    <w:rsid w:val="00AC7D98"/>
    <w:rsid w:val="00AD05B4"/>
    <w:rsid w:val="00AD0929"/>
    <w:rsid w:val="00AD10CD"/>
    <w:rsid w:val="00AD1A7C"/>
    <w:rsid w:val="00AD329D"/>
    <w:rsid w:val="00AD38FF"/>
    <w:rsid w:val="00AD49EF"/>
    <w:rsid w:val="00AD6199"/>
    <w:rsid w:val="00AD64A5"/>
    <w:rsid w:val="00AD6F42"/>
    <w:rsid w:val="00AD700D"/>
    <w:rsid w:val="00AE5033"/>
    <w:rsid w:val="00AE7E5A"/>
    <w:rsid w:val="00AF05C2"/>
    <w:rsid w:val="00AF0E51"/>
    <w:rsid w:val="00AF2418"/>
    <w:rsid w:val="00AF3026"/>
    <w:rsid w:val="00AF4017"/>
    <w:rsid w:val="00AF5355"/>
    <w:rsid w:val="00AF5F3A"/>
    <w:rsid w:val="00B009FC"/>
    <w:rsid w:val="00B0178D"/>
    <w:rsid w:val="00B01B6F"/>
    <w:rsid w:val="00B02D89"/>
    <w:rsid w:val="00B03433"/>
    <w:rsid w:val="00B04615"/>
    <w:rsid w:val="00B05952"/>
    <w:rsid w:val="00B05B61"/>
    <w:rsid w:val="00B06C9C"/>
    <w:rsid w:val="00B13BC0"/>
    <w:rsid w:val="00B14336"/>
    <w:rsid w:val="00B14D1A"/>
    <w:rsid w:val="00B151B5"/>
    <w:rsid w:val="00B16738"/>
    <w:rsid w:val="00B16C13"/>
    <w:rsid w:val="00B174D3"/>
    <w:rsid w:val="00B207F5"/>
    <w:rsid w:val="00B2148E"/>
    <w:rsid w:val="00B22BC5"/>
    <w:rsid w:val="00B2311D"/>
    <w:rsid w:val="00B2674A"/>
    <w:rsid w:val="00B27608"/>
    <w:rsid w:val="00B31B4D"/>
    <w:rsid w:val="00B346C1"/>
    <w:rsid w:val="00B44242"/>
    <w:rsid w:val="00B45D5C"/>
    <w:rsid w:val="00B461B4"/>
    <w:rsid w:val="00B463AA"/>
    <w:rsid w:val="00B505A5"/>
    <w:rsid w:val="00B50F4B"/>
    <w:rsid w:val="00B527B8"/>
    <w:rsid w:val="00B5365C"/>
    <w:rsid w:val="00B5413A"/>
    <w:rsid w:val="00B55CE7"/>
    <w:rsid w:val="00B57034"/>
    <w:rsid w:val="00B61202"/>
    <w:rsid w:val="00B61E4B"/>
    <w:rsid w:val="00B62558"/>
    <w:rsid w:val="00B64896"/>
    <w:rsid w:val="00B6504F"/>
    <w:rsid w:val="00B65EF8"/>
    <w:rsid w:val="00B664AC"/>
    <w:rsid w:val="00B66C5E"/>
    <w:rsid w:val="00B7022F"/>
    <w:rsid w:val="00B718AD"/>
    <w:rsid w:val="00B7195E"/>
    <w:rsid w:val="00B730FD"/>
    <w:rsid w:val="00B7730C"/>
    <w:rsid w:val="00B77BB1"/>
    <w:rsid w:val="00B80721"/>
    <w:rsid w:val="00B82461"/>
    <w:rsid w:val="00B84FA6"/>
    <w:rsid w:val="00B908B7"/>
    <w:rsid w:val="00BA0048"/>
    <w:rsid w:val="00BA0CFA"/>
    <w:rsid w:val="00BA24DE"/>
    <w:rsid w:val="00BA4FCD"/>
    <w:rsid w:val="00BA72BE"/>
    <w:rsid w:val="00BA7345"/>
    <w:rsid w:val="00BA756E"/>
    <w:rsid w:val="00BB19F4"/>
    <w:rsid w:val="00BB3014"/>
    <w:rsid w:val="00BB4B7B"/>
    <w:rsid w:val="00BB5107"/>
    <w:rsid w:val="00BB5A9A"/>
    <w:rsid w:val="00BB73FD"/>
    <w:rsid w:val="00BB7823"/>
    <w:rsid w:val="00BC0048"/>
    <w:rsid w:val="00BC128F"/>
    <w:rsid w:val="00BC4108"/>
    <w:rsid w:val="00BC4C9A"/>
    <w:rsid w:val="00BC5D2D"/>
    <w:rsid w:val="00BC614C"/>
    <w:rsid w:val="00BD0F31"/>
    <w:rsid w:val="00BD379B"/>
    <w:rsid w:val="00BD3BA5"/>
    <w:rsid w:val="00BD5A19"/>
    <w:rsid w:val="00BD5BAB"/>
    <w:rsid w:val="00BD5BDF"/>
    <w:rsid w:val="00BD6F67"/>
    <w:rsid w:val="00BD77BF"/>
    <w:rsid w:val="00BD7B77"/>
    <w:rsid w:val="00BE4AE5"/>
    <w:rsid w:val="00BE7CF4"/>
    <w:rsid w:val="00BF2B49"/>
    <w:rsid w:val="00BF3142"/>
    <w:rsid w:val="00BF4103"/>
    <w:rsid w:val="00BF4E50"/>
    <w:rsid w:val="00C03533"/>
    <w:rsid w:val="00C03804"/>
    <w:rsid w:val="00C03CF5"/>
    <w:rsid w:val="00C04189"/>
    <w:rsid w:val="00C0460C"/>
    <w:rsid w:val="00C06080"/>
    <w:rsid w:val="00C0785C"/>
    <w:rsid w:val="00C11117"/>
    <w:rsid w:val="00C11857"/>
    <w:rsid w:val="00C11D18"/>
    <w:rsid w:val="00C12657"/>
    <w:rsid w:val="00C14AF3"/>
    <w:rsid w:val="00C204C0"/>
    <w:rsid w:val="00C23389"/>
    <w:rsid w:val="00C2541D"/>
    <w:rsid w:val="00C25834"/>
    <w:rsid w:val="00C258DA"/>
    <w:rsid w:val="00C26E42"/>
    <w:rsid w:val="00C3020E"/>
    <w:rsid w:val="00C31926"/>
    <w:rsid w:val="00C33F2A"/>
    <w:rsid w:val="00C34CEA"/>
    <w:rsid w:val="00C361CC"/>
    <w:rsid w:val="00C36305"/>
    <w:rsid w:val="00C373D2"/>
    <w:rsid w:val="00C37AFB"/>
    <w:rsid w:val="00C40C1E"/>
    <w:rsid w:val="00C40E09"/>
    <w:rsid w:val="00C4207A"/>
    <w:rsid w:val="00C423C7"/>
    <w:rsid w:val="00C42562"/>
    <w:rsid w:val="00C42673"/>
    <w:rsid w:val="00C42CD8"/>
    <w:rsid w:val="00C42F89"/>
    <w:rsid w:val="00C4350B"/>
    <w:rsid w:val="00C44260"/>
    <w:rsid w:val="00C44683"/>
    <w:rsid w:val="00C4480B"/>
    <w:rsid w:val="00C44E1D"/>
    <w:rsid w:val="00C50998"/>
    <w:rsid w:val="00C517B0"/>
    <w:rsid w:val="00C51D77"/>
    <w:rsid w:val="00C540B4"/>
    <w:rsid w:val="00C543BD"/>
    <w:rsid w:val="00C55F89"/>
    <w:rsid w:val="00C56D2B"/>
    <w:rsid w:val="00C615E7"/>
    <w:rsid w:val="00C62DC4"/>
    <w:rsid w:val="00C631E4"/>
    <w:rsid w:val="00C672C3"/>
    <w:rsid w:val="00C6755C"/>
    <w:rsid w:val="00C678E4"/>
    <w:rsid w:val="00C7028B"/>
    <w:rsid w:val="00C70DB8"/>
    <w:rsid w:val="00C72A71"/>
    <w:rsid w:val="00C742F3"/>
    <w:rsid w:val="00C754EC"/>
    <w:rsid w:val="00C7633D"/>
    <w:rsid w:val="00C76D96"/>
    <w:rsid w:val="00C813B8"/>
    <w:rsid w:val="00C81439"/>
    <w:rsid w:val="00C8589A"/>
    <w:rsid w:val="00C87C6E"/>
    <w:rsid w:val="00C9114A"/>
    <w:rsid w:val="00C921CC"/>
    <w:rsid w:val="00C92910"/>
    <w:rsid w:val="00C92D29"/>
    <w:rsid w:val="00C92E28"/>
    <w:rsid w:val="00C93B1E"/>
    <w:rsid w:val="00C950CC"/>
    <w:rsid w:val="00C95B31"/>
    <w:rsid w:val="00C96178"/>
    <w:rsid w:val="00C9748C"/>
    <w:rsid w:val="00CA161A"/>
    <w:rsid w:val="00CA3D88"/>
    <w:rsid w:val="00CA5FAF"/>
    <w:rsid w:val="00CA6708"/>
    <w:rsid w:val="00CB190E"/>
    <w:rsid w:val="00CB44AF"/>
    <w:rsid w:val="00CB5406"/>
    <w:rsid w:val="00CB57F8"/>
    <w:rsid w:val="00CB5C5E"/>
    <w:rsid w:val="00CB5DD6"/>
    <w:rsid w:val="00CB69DF"/>
    <w:rsid w:val="00CC0333"/>
    <w:rsid w:val="00CC18C9"/>
    <w:rsid w:val="00CC1964"/>
    <w:rsid w:val="00CC1996"/>
    <w:rsid w:val="00CC1D6C"/>
    <w:rsid w:val="00CC67F0"/>
    <w:rsid w:val="00CD0D7A"/>
    <w:rsid w:val="00CD336B"/>
    <w:rsid w:val="00CD39D0"/>
    <w:rsid w:val="00CD4407"/>
    <w:rsid w:val="00CD4633"/>
    <w:rsid w:val="00CD6128"/>
    <w:rsid w:val="00CD75DF"/>
    <w:rsid w:val="00CD7D8C"/>
    <w:rsid w:val="00CE3BDB"/>
    <w:rsid w:val="00CE64AD"/>
    <w:rsid w:val="00CF4EDF"/>
    <w:rsid w:val="00CF5AA2"/>
    <w:rsid w:val="00D01A71"/>
    <w:rsid w:val="00D027BD"/>
    <w:rsid w:val="00D07BC7"/>
    <w:rsid w:val="00D11FB5"/>
    <w:rsid w:val="00D12634"/>
    <w:rsid w:val="00D127F5"/>
    <w:rsid w:val="00D1380F"/>
    <w:rsid w:val="00D15488"/>
    <w:rsid w:val="00D1650A"/>
    <w:rsid w:val="00D17253"/>
    <w:rsid w:val="00D2017C"/>
    <w:rsid w:val="00D24C42"/>
    <w:rsid w:val="00D25922"/>
    <w:rsid w:val="00D2778D"/>
    <w:rsid w:val="00D300CB"/>
    <w:rsid w:val="00D31755"/>
    <w:rsid w:val="00D31DFE"/>
    <w:rsid w:val="00D334E2"/>
    <w:rsid w:val="00D335F2"/>
    <w:rsid w:val="00D34EAD"/>
    <w:rsid w:val="00D35C6F"/>
    <w:rsid w:val="00D360BD"/>
    <w:rsid w:val="00D404D8"/>
    <w:rsid w:val="00D40D6E"/>
    <w:rsid w:val="00D411AD"/>
    <w:rsid w:val="00D42E7A"/>
    <w:rsid w:val="00D42FFC"/>
    <w:rsid w:val="00D43CC1"/>
    <w:rsid w:val="00D442D0"/>
    <w:rsid w:val="00D458A7"/>
    <w:rsid w:val="00D4691D"/>
    <w:rsid w:val="00D52BF7"/>
    <w:rsid w:val="00D540FB"/>
    <w:rsid w:val="00D56095"/>
    <w:rsid w:val="00D5669C"/>
    <w:rsid w:val="00D57452"/>
    <w:rsid w:val="00D62D14"/>
    <w:rsid w:val="00D64E15"/>
    <w:rsid w:val="00D65330"/>
    <w:rsid w:val="00D657F4"/>
    <w:rsid w:val="00D67B85"/>
    <w:rsid w:val="00D702E7"/>
    <w:rsid w:val="00D71A56"/>
    <w:rsid w:val="00D71EDF"/>
    <w:rsid w:val="00D7631B"/>
    <w:rsid w:val="00D76977"/>
    <w:rsid w:val="00D76D3A"/>
    <w:rsid w:val="00D85061"/>
    <w:rsid w:val="00D8654A"/>
    <w:rsid w:val="00DA000D"/>
    <w:rsid w:val="00DA25D0"/>
    <w:rsid w:val="00DA2E4C"/>
    <w:rsid w:val="00DA328E"/>
    <w:rsid w:val="00DA3D9E"/>
    <w:rsid w:val="00DA40FB"/>
    <w:rsid w:val="00DA417E"/>
    <w:rsid w:val="00DA5DCA"/>
    <w:rsid w:val="00DB09AA"/>
    <w:rsid w:val="00DB1A34"/>
    <w:rsid w:val="00DB1C33"/>
    <w:rsid w:val="00DB24E3"/>
    <w:rsid w:val="00DB2C2C"/>
    <w:rsid w:val="00DB39EE"/>
    <w:rsid w:val="00DB3D01"/>
    <w:rsid w:val="00DB4339"/>
    <w:rsid w:val="00DB4A91"/>
    <w:rsid w:val="00DB4C76"/>
    <w:rsid w:val="00DB5809"/>
    <w:rsid w:val="00DB7CA8"/>
    <w:rsid w:val="00DC09CB"/>
    <w:rsid w:val="00DC11A7"/>
    <w:rsid w:val="00DC2B05"/>
    <w:rsid w:val="00DC344E"/>
    <w:rsid w:val="00DC34E9"/>
    <w:rsid w:val="00DC4DE1"/>
    <w:rsid w:val="00DC53B3"/>
    <w:rsid w:val="00DC5F5A"/>
    <w:rsid w:val="00DC61BA"/>
    <w:rsid w:val="00DC774F"/>
    <w:rsid w:val="00DD00AA"/>
    <w:rsid w:val="00DD03B7"/>
    <w:rsid w:val="00DD164A"/>
    <w:rsid w:val="00DD198B"/>
    <w:rsid w:val="00DD1D65"/>
    <w:rsid w:val="00DD2C63"/>
    <w:rsid w:val="00DD33D0"/>
    <w:rsid w:val="00DD38EB"/>
    <w:rsid w:val="00DD3E0F"/>
    <w:rsid w:val="00DD686B"/>
    <w:rsid w:val="00DE0EF7"/>
    <w:rsid w:val="00DE1C29"/>
    <w:rsid w:val="00DE64E2"/>
    <w:rsid w:val="00DE7842"/>
    <w:rsid w:val="00DF0282"/>
    <w:rsid w:val="00DF3B70"/>
    <w:rsid w:val="00DF5E66"/>
    <w:rsid w:val="00DF7501"/>
    <w:rsid w:val="00E015A9"/>
    <w:rsid w:val="00E0584C"/>
    <w:rsid w:val="00E065B8"/>
    <w:rsid w:val="00E10CB0"/>
    <w:rsid w:val="00E11AD8"/>
    <w:rsid w:val="00E13DE6"/>
    <w:rsid w:val="00E13EEA"/>
    <w:rsid w:val="00E144B6"/>
    <w:rsid w:val="00E15681"/>
    <w:rsid w:val="00E15923"/>
    <w:rsid w:val="00E164E9"/>
    <w:rsid w:val="00E17DD1"/>
    <w:rsid w:val="00E205D3"/>
    <w:rsid w:val="00E22651"/>
    <w:rsid w:val="00E231A5"/>
    <w:rsid w:val="00E2375A"/>
    <w:rsid w:val="00E24338"/>
    <w:rsid w:val="00E2531F"/>
    <w:rsid w:val="00E25EEE"/>
    <w:rsid w:val="00E276D2"/>
    <w:rsid w:val="00E27D39"/>
    <w:rsid w:val="00E30271"/>
    <w:rsid w:val="00E30590"/>
    <w:rsid w:val="00E3284C"/>
    <w:rsid w:val="00E43215"/>
    <w:rsid w:val="00E456C4"/>
    <w:rsid w:val="00E51F0E"/>
    <w:rsid w:val="00E53B5E"/>
    <w:rsid w:val="00E5507B"/>
    <w:rsid w:val="00E57ECF"/>
    <w:rsid w:val="00E60749"/>
    <w:rsid w:val="00E63158"/>
    <w:rsid w:val="00E64DA0"/>
    <w:rsid w:val="00E6508D"/>
    <w:rsid w:val="00E66894"/>
    <w:rsid w:val="00E67AEE"/>
    <w:rsid w:val="00E67EBE"/>
    <w:rsid w:val="00E67F25"/>
    <w:rsid w:val="00E70366"/>
    <w:rsid w:val="00E723F7"/>
    <w:rsid w:val="00E72A90"/>
    <w:rsid w:val="00E72D98"/>
    <w:rsid w:val="00E738AB"/>
    <w:rsid w:val="00E73A22"/>
    <w:rsid w:val="00E74754"/>
    <w:rsid w:val="00E75684"/>
    <w:rsid w:val="00E7654C"/>
    <w:rsid w:val="00E77C91"/>
    <w:rsid w:val="00E813B3"/>
    <w:rsid w:val="00E920B4"/>
    <w:rsid w:val="00E96226"/>
    <w:rsid w:val="00E96771"/>
    <w:rsid w:val="00E97473"/>
    <w:rsid w:val="00EA08D6"/>
    <w:rsid w:val="00EA1230"/>
    <w:rsid w:val="00EA199E"/>
    <w:rsid w:val="00EA2445"/>
    <w:rsid w:val="00EA3191"/>
    <w:rsid w:val="00EA373E"/>
    <w:rsid w:val="00EA3FA0"/>
    <w:rsid w:val="00EA46E0"/>
    <w:rsid w:val="00EA6D36"/>
    <w:rsid w:val="00EA7A2B"/>
    <w:rsid w:val="00EB066B"/>
    <w:rsid w:val="00EB07DD"/>
    <w:rsid w:val="00EB2514"/>
    <w:rsid w:val="00EB524D"/>
    <w:rsid w:val="00EB7925"/>
    <w:rsid w:val="00EC126B"/>
    <w:rsid w:val="00EC13C2"/>
    <w:rsid w:val="00EC13DC"/>
    <w:rsid w:val="00EC147F"/>
    <w:rsid w:val="00EC16D4"/>
    <w:rsid w:val="00EC30CF"/>
    <w:rsid w:val="00EC52CA"/>
    <w:rsid w:val="00ED0719"/>
    <w:rsid w:val="00ED14D6"/>
    <w:rsid w:val="00ED40A4"/>
    <w:rsid w:val="00ED41D0"/>
    <w:rsid w:val="00ED513B"/>
    <w:rsid w:val="00ED6B62"/>
    <w:rsid w:val="00ED7202"/>
    <w:rsid w:val="00ED76A7"/>
    <w:rsid w:val="00ED7A09"/>
    <w:rsid w:val="00ED7F1A"/>
    <w:rsid w:val="00EE155B"/>
    <w:rsid w:val="00EE2576"/>
    <w:rsid w:val="00EE2E2D"/>
    <w:rsid w:val="00EE4574"/>
    <w:rsid w:val="00EE6896"/>
    <w:rsid w:val="00EE6FDA"/>
    <w:rsid w:val="00EE75DF"/>
    <w:rsid w:val="00EE7BC6"/>
    <w:rsid w:val="00EF11B9"/>
    <w:rsid w:val="00EF135A"/>
    <w:rsid w:val="00EF2570"/>
    <w:rsid w:val="00EF2AA2"/>
    <w:rsid w:val="00EF2F0D"/>
    <w:rsid w:val="00EF30D3"/>
    <w:rsid w:val="00EF43D0"/>
    <w:rsid w:val="00EF5F6D"/>
    <w:rsid w:val="00EF6224"/>
    <w:rsid w:val="00EF7543"/>
    <w:rsid w:val="00EF772D"/>
    <w:rsid w:val="00EF795C"/>
    <w:rsid w:val="00F015C5"/>
    <w:rsid w:val="00F04017"/>
    <w:rsid w:val="00F0423B"/>
    <w:rsid w:val="00F076B5"/>
    <w:rsid w:val="00F07F4A"/>
    <w:rsid w:val="00F1092C"/>
    <w:rsid w:val="00F14FDF"/>
    <w:rsid w:val="00F16474"/>
    <w:rsid w:val="00F17D67"/>
    <w:rsid w:val="00F23088"/>
    <w:rsid w:val="00F2755D"/>
    <w:rsid w:val="00F31052"/>
    <w:rsid w:val="00F31DFF"/>
    <w:rsid w:val="00F33483"/>
    <w:rsid w:val="00F34F10"/>
    <w:rsid w:val="00F355F3"/>
    <w:rsid w:val="00F402F0"/>
    <w:rsid w:val="00F42D0D"/>
    <w:rsid w:val="00F42D27"/>
    <w:rsid w:val="00F44CBD"/>
    <w:rsid w:val="00F47911"/>
    <w:rsid w:val="00F513C3"/>
    <w:rsid w:val="00F55EEC"/>
    <w:rsid w:val="00F60918"/>
    <w:rsid w:val="00F61752"/>
    <w:rsid w:val="00F66362"/>
    <w:rsid w:val="00F66A7D"/>
    <w:rsid w:val="00F70681"/>
    <w:rsid w:val="00F71258"/>
    <w:rsid w:val="00F723F1"/>
    <w:rsid w:val="00F72405"/>
    <w:rsid w:val="00F737FA"/>
    <w:rsid w:val="00F73C3F"/>
    <w:rsid w:val="00F7426B"/>
    <w:rsid w:val="00F752FE"/>
    <w:rsid w:val="00F80396"/>
    <w:rsid w:val="00F809B5"/>
    <w:rsid w:val="00F8157A"/>
    <w:rsid w:val="00F83A95"/>
    <w:rsid w:val="00F83F86"/>
    <w:rsid w:val="00F84A93"/>
    <w:rsid w:val="00F86114"/>
    <w:rsid w:val="00F86E3E"/>
    <w:rsid w:val="00F91401"/>
    <w:rsid w:val="00F9276F"/>
    <w:rsid w:val="00F9372A"/>
    <w:rsid w:val="00F937B4"/>
    <w:rsid w:val="00F94764"/>
    <w:rsid w:val="00F96526"/>
    <w:rsid w:val="00F97F9F"/>
    <w:rsid w:val="00FA1A05"/>
    <w:rsid w:val="00FA34CF"/>
    <w:rsid w:val="00FA3876"/>
    <w:rsid w:val="00FA6894"/>
    <w:rsid w:val="00FA775F"/>
    <w:rsid w:val="00FB0185"/>
    <w:rsid w:val="00FB08C0"/>
    <w:rsid w:val="00FB55B4"/>
    <w:rsid w:val="00FB56E4"/>
    <w:rsid w:val="00FB5D7C"/>
    <w:rsid w:val="00FB7C84"/>
    <w:rsid w:val="00FC00A2"/>
    <w:rsid w:val="00FC02CE"/>
    <w:rsid w:val="00FC10B9"/>
    <w:rsid w:val="00FC14ED"/>
    <w:rsid w:val="00FC1FE9"/>
    <w:rsid w:val="00FC3B1D"/>
    <w:rsid w:val="00FC4367"/>
    <w:rsid w:val="00FC492D"/>
    <w:rsid w:val="00FC57C8"/>
    <w:rsid w:val="00FC58AF"/>
    <w:rsid w:val="00FC5C65"/>
    <w:rsid w:val="00FC7D21"/>
    <w:rsid w:val="00FD1C62"/>
    <w:rsid w:val="00FD2066"/>
    <w:rsid w:val="00FD3F8F"/>
    <w:rsid w:val="00FD422A"/>
    <w:rsid w:val="00FD4B7D"/>
    <w:rsid w:val="00FD74D6"/>
    <w:rsid w:val="00FE1593"/>
    <w:rsid w:val="00FE1CBB"/>
    <w:rsid w:val="00FE58BD"/>
    <w:rsid w:val="00FE7C38"/>
    <w:rsid w:val="00FE7E47"/>
    <w:rsid w:val="00FF16AD"/>
    <w:rsid w:val="00FF1861"/>
    <w:rsid w:val="00FF1CC4"/>
    <w:rsid w:val="00FF2511"/>
    <w:rsid w:val="00FF2584"/>
    <w:rsid w:val="00FF41BC"/>
    <w:rsid w:val="00FF4F62"/>
    <w:rsid w:val="00FF6204"/>
    <w:rsid w:val="00FF6CCB"/>
    <w:rsid w:val="00FF7A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37D5EC-9B02-498A-A48F-A4B8BCBC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7F9C"/>
    <w:pPr>
      <w:ind w:firstLine="720"/>
      <w:jc w:val="both"/>
    </w:pPr>
    <w:rPr>
      <w:sz w:val="24"/>
      <w:szCs w:val="24"/>
      <w:lang w:eastAsia="en-US"/>
    </w:rPr>
  </w:style>
  <w:style w:type="character" w:default="1" w:styleId="DefaultParagraphFont">
    <w:name w:val="Default Paragraph Font"/>
    <w:aliases w:val=" Diagrama Diagrama Char Char Diagrama Diagram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107F9C"/>
    <w:rPr>
      <w:b/>
      <w:bCs/>
    </w:rPr>
  </w:style>
  <w:style w:type="character" w:styleId="Hyperlink">
    <w:name w:val="Hyperlink"/>
    <w:rsid w:val="00411AD7"/>
    <w:rPr>
      <w:color w:val="0000FF"/>
      <w:u w:val="single"/>
    </w:rPr>
  </w:style>
  <w:style w:type="character" w:styleId="CommentReference">
    <w:name w:val="annotation reference"/>
    <w:semiHidden/>
    <w:rsid w:val="003158E5"/>
    <w:rPr>
      <w:sz w:val="16"/>
      <w:szCs w:val="16"/>
    </w:rPr>
  </w:style>
  <w:style w:type="paragraph" w:styleId="CommentText">
    <w:name w:val="annotation text"/>
    <w:basedOn w:val="Normal"/>
    <w:link w:val="CommentTextChar"/>
    <w:rsid w:val="003158E5"/>
    <w:rPr>
      <w:sz w:val="20"/>
      <w:szCs w:val="20"/>
    </w:rPr>
  </w:style>
  <w:style w:type="paragraph" w:styleId="CommentSubject">
    <w:name w:val="annotation subject"/>
    <w:basedOn w:val="CommentText"/>
    <w:next w:val="CommentText"/>
    <w:semiHidden/>
    <w:rsid w:val="003158E5"/>
    <w:rPr>
      <w:b/>
      <w:bCs/>
    </w:rPr>
  </w:style>
  <w:style w:type="paragraph" w:styleId="BalloonText">
    <w:name w:val="Balloon Text"/>
    <w:basedOn w:val="Normal"/>
    <w:semiHidden/>
    <w:rsid w:val="003158E5"/>
    <w:rPr>
      <w:rFonts w:ascii="Tahoma" w:hAnsi="Tahoma" w:cs="Tahoma"/>
      <w:sz w:val="16"/>
      <w:szCs w:val="16"/>
    </w:rPr>
  </w:style>
  <w:style w:type="paragraph" w:styleId="Header">
    <w:name w:val="header"/>
    <w:basedOn w:val="Normal"/>
    <w:rsid w:val="004829C1"/>
    <w:pPr>
      <w:tabs>
        <w:tab w:val="center" w:pos="4819"/>
        <w:tab w:val="right" w:pos="9638"/>
      </w:tabs>
    </w:pPr>
  </w:style>
  <w:style w:type="character" w:styleId="PageNumber">
    <w:name w:val="page number"/>
    <w:basedOn w:val="DefaultParagraphFont"/>
    <w:rsid w:val="004829C1"/>
  </w:style>
  <w:style w:type="paragraph" w:customStyle="1" w:styleId="Revision1">
    <w:name w:val="Revision1"/>
    <w:hidden/>
    <w:uiPriority w:val="99"/>
    <w:semiHidden/>
    <w:rsid w:val="00A07668"/>
    <w:rPr>
      <w:sz w:val="24"/>
      <w:szCs w:val="24"/>
      <w:lang w:eastAsia="en-US"/>
    </w:rPr>
  </w:style>
  <w:style w:type="paragraph" w:customStyle="1" w:styleId="Papunktis">
    <w:name w:val="Papunktis"/>
    <w:basedOn w:val="BodyTextIndent"/>
    <w:rsid w:val="00D5669C"/>
    <w:pPr>
      <w:tabs>
        <w:tab w:val="num" w:pos="1287"/>
      </w:tabs>
      <w:spacing w:after="0"/>
      <w:ind w:left="0"/>
    </w:pPr>
  </w:style>
  <w:style w:type="paragraph" w:customStyle="1" w:styleId="DiagramaDiagramaCharChar">
    <w:name w:val=" Diagrama Diagrama Char Char"/>
    <w:basedOn w:val="Normal"/>
    <w:rsid w:val="00D5669C"/>
    <w:pPr>
      <w:spacing w:after="160" w:line="240" w:lineRule="exact"/>
      <w:ind w:firstLine="0"/>
      <w:jc w:val="left"/>
    </w:pPr>
    <w:rPr>
      <w:rFonts w:ascii="Tahoma" w:hAnsi="Tahoma"/>
      <w:sz w:val="20"/>
      <w:szCs w:val="20"/>
      <w:lang w:val="en-US"/>
    </w:rPr>
  </w:style>
  <w:style w:type="table" w:styleId="TableGrid">
    <w:name w:val="Table Grid"/>
    <w:basedOn w:val="TableNormal"/>
    <w:rsid w:val="00D56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D5669C"/>
    <w:pPr>
      <w:spacing w:after="120"/>
      <w:ind w:left="283"/>
    </w:pPr>
  </w:style>
  <w:style w:type="paragraph" w:customStyle="1" w:styleId="CharCharDiagramaDiagrama">
    <w:name w:val=" Char Char Diagrama Diagrama"/>
    <w:basedOn w:val="Normal"/>
    <w:rsid w:val="001E0CF5"/>
    <w:pPr>
      <w:spacing w:after="160" w:line="240" w:lineRule="exact"/>
      <w:ind w:firstLine="0"/>
      <w:jc w:val="left"/>
    </w:pPr>
    <w:rPr>
      <w:rFonts w:ascii="Tahoma" w:hAnsi="Tahoma"/>
      <w:sz w:val="20"/>
      <w:szCs w:val="20"/>
      <w:lang w:val="en-US"/>
    </w:rPr>
  </w:style>
  <w:style w:type="paragraph" w:customStyle="1" w:styleId="CharDiagramaDiagramaCharCharDiagramaDiagrama">
    <w:name w:val=" Char Diagrama Diagrama Char Char Diagrama Diagrama"/>
    <w:basedOn w:val="Normal"/>
    <w:rsid w:val="006572AE"/>
    <w:pPr>
      <w:spacing w:after="160" w:line="240" w:lineRule="exact"/>
      <w:ind w:firstLine="0"/>
      <w:jc w:val="left"/>
    </w:pPr>
    <w:rPr>
      <w:rFonts w:ascii="Tahoma" w:hAnsi="Tahoma"/>
      <w:sz w:val="20"/>
      <w:szCs w:val="20"/>
      <w:lang w:val="en-US"/>
    </w:rPr>
  </w:style>
  <w:style w:type="paragraph" w:customStyle="1" w:styleId="DiagramaDiagramaCharCharDiagramaDiagramaDiagrama">
    <w:name w:val=" Diagrama Diagrama Char Char Diagrama Diagrama Diagrama"/>
    <w:basedOn w:val="Normal"/>
    <w:link w:val="DefaultParagraphFont"/>
    <w:rsid w:val="005E26F2"/>
    <w:pPr>
      <w:spacing w:after="160" w:line="240" w:lineRule="exact"/>
      <w:ind w:firstLine="0"/>
      <w:jc w:val="left"/>
    </w:pPr>
    <w:rPr>
      <w:rFonts w:ascii="Tahoma" w:hAnsi="Tahoma"/>
      <w:sz w:val="20"/>
      <w:szCs w:val="20"/>
      <w:lang w:val="en-US"/>
    </w:rPr>
  </w:style>
  <w:style w:type="paragraph" w:customStyle="1" w:styleId="DiagramaDiagramaCharCharDiagramaDiagramaCharChar">
    <w:name w:val=" Diagrama Diagrama Char Char Diagrama Diagrama Char Char"/>
    <w:basedOn w:val="Normal"/>
    <w:rsid w:val="00277668"/>
    <w:pPr>
      <w:spacing w:after="160" w:line="240" w:lineRule="exact"/>
      <w:ind w:firstLine="0"/>
      <w:jc w:val="left"/>
    </w:pPr>
    <w:rPr>
      <w:rFonts w:ascii="Tahoma" w:hAnsi="Tahoma"/>
      <w:sz w:val="20"/>
      <w:szCs w:val="20"/>
      <w:lang w:val="en-US"/>
    </w:rPr>
  </w:style>
  <w:style w:type="paragraph" w:customStyle="1" w:styleId="DiagramaDiagramaCharCharDiagramaDiagramaCharCharDiagramaDiagramaCharCharDiagramaDiagrama">
    <w:name w:val=" Diagrama Diagrama Char Char Diagrama Diagrama Char Char Diagrama Diagrama Char Char Diagrama Diagrama"/>
    <w:basedOn w:val="Normal"/>
    <w:rsid w:val="00715208"/>
    <w:pPr>
      <w:spacing w:after="160" w:line="240" w:lineRule="exact"/>
      <w:ind w:firstLine="0"/>
      <w:jc w:val="left"/>
    </w:pPr>
    <w:rPr>
      <w:rFonts w:ascii="Tahoma" w:hAnsi="Tahoma"/>
      <w:sz w:val="20"/>
      <w:szCs w:val="20"/>
      <w:lang w:val="en-US"/>
    </w:rPr>
  </w:style>
  <w:style w:type="paragraph" w:customStyle="1" w:styleId="CharDiagramaDiagramaCharCharDiagramaDiagramaCharCharCharCharDiagramaCharCharDiagramaDiagramaDiagramaDiagramaDiagramaCharChar">
    <w:name w:val=" Char Diagrama Diagrama Char Char Diagrama Diagrama Char Char Char Char Diagrama Char Char Diagrama Diagrama Diagrama Diagrama Diagrama Char Char"/>
    <w:basedOn w:val="Normal"/>
    <w:rsid w:val="007A21FB"/>
    <w:pPr>
      <w:spacing w:after="160" w:line="240" w:lineRule="exact"/>
      <w:ind w:firstLine="0"/>
      <w:jc w:val="left"/>
    </w:pPr>
    <w:rPr>
      <w:rFonts w:ascii="Tahoma" w:hAnsi="Tahoma"/>
      <w:sz w:val="20"/>
      <w:szCs w:val="20"/>
      <w:lang w:val="en-US"/>
    </w:rPr>
  </w:style>
  <w:style w:type="paragraph" w:customStyle="1" w:styleId="centrbold">
    <w:name w:val="centrbold"/>
    <w:basedOn w:val="Normal"/>
    <w:rsid w:val="008755AE"/>
    <w:pPr>
      <w:spacing w:before="100" w:beforeAutospacing="1" w:after="100" w:afterAutospacing="1"/>
      <w:ind w:firstLine="0"/>
      <w:jc w:val="left"/>
    </w:pPr>
    <w:rPr>
      <w:lang w:val="en-US"/>
    </w:rPr>
  </w:style>
  <w:style w:type="paragraph" w:customStyle="1" w:styleId="CharDiagramaDiagramaCharCharDiagramaDiagramaCharCharCharCharDiagramaCharCharDiagramaDiagramaDiagramaDiagramaDiagramaCharCharDiagramaDiagramaCharCharDiagramaDiagramaCharCharDiagramaDiagramaCharChar">
    <w:name w:val=" Char Diagrama Diagrama Char Char Diagrama Diagrama Char Char Char Char Diagrama Char Char Diagrama Diagrama Diagrama Diagrama Diagrama Char Char Diagrama Diagrama Char Char Diagrama Diagrama Char Char Diagrama Diagrama Char Char"/>
    <w:basedOn w:val="Normal"/>
    <w:rsid w:val="000C19D4"/>
    <w:pPr>
      <w:spacing w:after="160" w:line="240" w:lineRule="exact"/>
      <w:ind w:firstLine="0"/>
      <w:jc w:val="left"/>
    </w:pPr>
    <w:rPr>
      <w:rFonts w:ascii="Tahoma" w:hAnsi="Tahoma"/>
      <w:sz w:val="20"/>
      <w:szCs w:val="20"/>
      <w:lang w:val="en-US"/>
    </w:rPr>
  </w:style>
  <w:style w:type="character" w:customStyle="1" w:styleId="CommentTextChar">
    <w:name w:val="Comment Text Char"/>
    <w:link w:val="CommentText"/>
    <w:locked/>
    <w:rsid w:val="00FC4367"/>
    <w:rPr>
      <w:lang w:val="lt-LT" w:eastAsia="en-US" w:bidi="ar-SA"/>
    </w:rPr>
  </w:style>
  <w:style w:type="paragraph" w:styleId="Footer">
    <w:name w:val="footer"/>
    <w:basedOn w:val="Normal"/>
    <w:rsid w:val="00337B50"/>
    <w:pPr>
      <w:tabs>
        <w:tab w:val="center" w:pos="4819"/>
        <w:tab w:val="right" w:pos="9638"/>
      </w:tabs>
    </w:pPr>
  </w:style>
  <w:style w:type="paragraph" w:styleId="EndnoteText">
    <w:name w:val="endnote text"/>
    <w:basedOn w:val="Normal"/>
    <w:link w:val="EndnoteTextChar"/>
    <w:rsid w:val="007408E3"/>
    <w:rPr>
      <w:sz w:val="20"/>
      <w:szCs w:val="20"/>
    </w:rPr>
  </w:style>
  <w:style w:type="character" w:customStyle="1" w:styleId="EndnoteTextChar">
    <w:name w:val="Endnote Text Char"/>
    <w:link w:val="EndnoteText"/>
    <w:rsid w:val="007408E3"/>
    <w:rPr>
      <w:lang w:eastAsia="en-US"/>
    </w:rPr>
  </w:style>
  <w:style w:type="character" w:styleId="EndnoteReference">
    <w:name w:val="endnote reference"/>
    <w:rsid w:val="007408E3"/>
    <w:rPr>
      <w:vertAlign w:val="superscript"/>
    </w:rPr>
  </w:style>
  <w:style w:type="paragraph" w:styleId="FootnoteText">
    <w:name w:val="footnote text"/>
    <w:basedOn w:val="Normal"/>
    <w:link w:val="FootnoteTextChar"/>
    <w:rsid w:val="007408E3"/>
    <w:rPr>
      <w:sz w:val="20"/>
      <w:szCs w:val="20"/>
    </w:rPr>
  </w:style>
  <w:style w:type="character" w:customStyle="1" w:styleId="FootnoteTextChar">
    <w:name w:val="Footnote Text Char"/>
    <w:link w:val="FootnoteText"/>
    <w:rsid w:val="007408E3"/>
    <w:rPr>
      <w:lang w:eastAsia="en-US"/>
    </w:rPr>
  </w:style>
  <w:style w:type="character" w:styleId="FootnoteReference">
    <w:name w:val="footnote reference"/>
    <w:rsid w:val="007408E3"/>
    <w:rPr>
      <w:vertAlign w:val="superscript"/>
    </w:rPr>
  </w:style>
  <w:style w:type="paragraph" w:styleId="NormalWeb">
    <w:name w:val="Normal (Web)"/>
    <w:basedOn w:val="Normal"/>
    <w:uiPriority w:val="99"/>
    <w:rsid w:val="003D445E"/>
    <w:pPr>
      <w:spacing w:before="100" w:beforeAutospacing="1" w:after="100" w:afterAutospacing="1"/>
      <w:jc w:val="left"/>
    </w:pPr>
    <w:rPr>
      <w:rFonts w:ascii="Arial" w:hAnsi="Arial" w:cs="Arial"/>
      <w:sz w:val="20"/>
      <w:lang w:eastAsia="lt-LT"/>
    </w:rPr>
  </w:style>
  <w:style w:type="paragraph" w:styleId="ListParagraph">
    <w:name w:val="List Paragraph"/>
    <w:basedOn w:val="Normal"/>
    <w:uiPriority w:val="34"/>
    <w:qFormat/>
    <w:rsid w:val="00ED76A7"/>
    <w:pPr>
      <w:ind w:left="720" w:firstLine="0"/>
      <w:contextualSpacing/>
      <w:jc w:val="left"/>
    </w:pPr>
    <w:rPr>
      <w:rFonts w:eastAsia="MS Mincho"/>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4375">
      <w:bodyDiv w:val="1"/>
      <w:marLeft w:val="0"/>
      <w:marRight w:val="0"/>
      <w:marTop w:val="0"/>
      <w:marBottom w:val="0"/>
      <w:divBdr>
        <w:top w:val="none" w:sz="0" w:space="0" w:color="auto"/>
        <w:left w:val="none" w:sz="0" w:space="0" w:color="auto"/>
        <w:bottom w:val="none" w:sz="0" w:space="0" w:color="auto"/>
        <w:right w:val="none" w:sz="0" w:space="0" w:color="auto"/>
      </w:divBdr>
    </w:div>
    <w:div w:id="1381243430">
      <w:bodyDiv w:val="1"/>
      <w:marLeft w:val="0"/>
      <w:marRight w:val="0"/>
      <w:marTop w:val="0"/>
      <w:marBottom w:val="0"/>
      <w:divBdr>
        <w:top w:val="none" w:sz="0" w:space="0" w:color="auto"/>
        <w:left w:val="none" w:sz="0" w:space="0" w:color="auto"/>
        <w:bottom w:val="none" w:sz="0" w:space="0" w:color="auto"/>
        <w:right w:val="none" w:sz="0" w:space="0" w:color="auto"/>
      </w:divBdr>
    </w:div>
    <w:div w:id="165872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8580A-0547-4535-B365-774B182E6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3004</Words>
  <Characters>1713</Characters>
  <Application>Microsoft Office Word</Application>
  <DocSecurity>0</DocSecurity>
  <Lines>14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2007–2013 m</vt:lpstr>
      <vt:lpstr>2007–2013 m</vt:lpstr>
    </vt:vector>
  </TitlesOfParts>
  <Company>MSDE</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2007–2013 m</dc:title>
  <dc:subject/>
  <dc:creator>dbukeleviciute</dc:creator>
  <cp:keywords/>
  <cp:lastModifiedBy>Laura Rimsaite</cp:lastModifiedBy>
  <cp:revision>2</cp:revision>
  <cp:lastPrinted>2013-11-20T09:45:00Z</cp:lastPrinted>
  <dcterms:created xsi:type="dcterms:W3CDTF">2017-09-20T08:24:00Z</dcterms:created>
  <dcterms:modified xsi:type="dcterms:W3CDTF">2017-09-20T08:24:00Z</dcterms:modified>
</cp:coreProperties>
</file>