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0FF10" w14:textId="77777777" w:rsidR="00D90EE5" w:rsidRDefault="00D90EE5" w:rsidP="006E0623">
      <w:pPr>
        <w:spacing w:after="0" w:line="360" w:lineRule="auto"/>
        <w:jc w:val="both"/>
        <w:rPr>
          <w:rFonts w:ascii="Times New Roman" w:hAnsi="Times New Roman" w:cs="Times New Roman"/>
          <w:sz w:val="24"/>
          <w:szCs w:val="24"/>
        </w:rPr>
      </w:pPr>
    </w:p>
    <w:p w14:paraId="1C1BBD88" w14:textId="77777777" w:rsidR="00464AC4" w:rsidRPr="00752B3C" w:rsidRDefault="00752B3C" w:rsidP="006E0623">
      <w:pPr>
        <w:spacing w:after="0" w:line="360" w:lineRule="auto"/>
        <w:jc w:val="both"/>
        <w:rPr>
          <w:rFonts w:ascii="Times New Roman" w:hAnsi="Times New Roman" w:cs="Times New Roman"/>
          <w:sz w:val="24"/>
          <w:szCs w:val="24"/>
        </w:rPr>
      </w:pPr>
      <w:r w:rsidRPr="00752B3C">
        <w:rPr>
          <w:rFonts w:ascii="Times New Roman" w:hAnsi="Times New Roman" w:cs="Times New Roman"/>
          <w:sz w:val="24"/>
          <w:szCs w:val="24"/>
        </w:rPr>
        <w:t xml:space="preserve">Priemonės „DPT pramonei LT+“ atsakymai </w:t>
      </w:r>
      <w:r w:rsidR="008D14B1">
        <w:rPr>
          <w:rFonts w:ascii="Times New Roman" w:hAnsi="Times New Roman" w:cs="Times New Roman"/>
          <w:sz w:val="24"/>
          <w:szCs w:val="24"/>
        </w:rPr>
        <w:t>į</w:t>
      </w:r>
      <w:r w:rsidR="008D14B1" w:rsidRPr="00752B3C">
        <w:rPr>
          <w:rFonts w:ascii="Times New Roman" w:hAnsi="Times New Roman" w:cs="Times New Roman"/>
          <w:sz w:val="24"/>
          <w:szCs w:val="24"/>
        </w:rPr>
        <w:t xml:space="preserve"> </w:t>
      </w:r>
      <w:r w:rsidRPr="00752B3C">
        <w:rPr>
          <w:rFonts w:ascii="Times New Roman" w:hAnsi="Times New Roman" w:cs="Times New Roman"/>
          <w:sz w:val="24"/>
          <w:szCs w:val="24"/>
        </w:rPr>
        <w:t>aktualius klausimus yra parengti vadovaujantis Lietuvos Respublikos ūkio ministro 2016 m. kovo 25 d. įsakymu Nr. 4-244 patvirtintu „2014-2020 metų Europos Sąjungos fondų investicijų veiksmų programos 3 prioriteto „Smulkiojo ir vidutinio verslo konkurencingumo skatinimo“ priemonės Nr. 03.3.1-LVPA-K-841 „DPT pramonei LT+“ projektų finansavimo sąlygų aprašu Nr. 1“</w:t>
      </w:r>
      <w:r>
        <w:rPr>
          <w:rFonts w:ascii="Times New Roman" w:hAnsi="Times New Roman" w:cs="Times New Roman"/>
          <w:sz w:val="24"/>
          <w:szCs w:val="24"/>
        </w:rPr>
        <w:t xml:space="preserve"> (toliau – Aprašas)</w:t>
      </w:r>
      <w:r w:rsidRPr="00752B3C">
        <w:rPr>
          <w:rFonts w:ascii="Times New Roman" w:hAnsi="Times New Roman" w:cs="Times New Roman"/>
          <w:sz w:val="24"/>
          <w:szCs w:val="24"/>
        </w:rPr>
        <w:t xml:space="preserve"> </w:t>
      </w:r>
      <w:r>
        <w:rPr>
          <w:rFonts w:ascii="Times New Roman" w:hAnsi="Times New Roman" w:cs="Times New Roman"/>
          <w:sz w:val="24"/>
          <w:szCs w:val="24"/>
        </w:rPr>
        <w:t xml:space="preserve">ir susijusiais dokumentais. </w:t>
      </w:r>
    </w:p>
    <w:p w14:paraId="6F42D841" w14:textId="77777777" w:rsidR="00752B3C" w:rsidRDefault="00752B3C" w:rsidP="006E0623">
      <w:pPr>
        <w:spacing w:after="0" w:line="360" w:lineRule="auto"/>
        <w:jc w:val="both"/>
        <w:rPr>
          <w:rFonts w:ascii="Times New Roman" w:hAnsi="Times New Roman" w:cs="Times New Roman"/>
          <w:b/>
          <w:sz w:val="24"/>
          <w:szCs w:val="24"/>
        </w:rPr>
      </w:pPr>
    </w:p>
    <w:p w14:paraId="726F2B3F" w14:textId="5C96369C" w:rsidR="009554C2" w:rsidRPr="009554C2" w:rsidRDefault="00752B3C" w:rsidP="006E0623">
      <w:pPr>
        <w:pStyle w:val="Sraopastraip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Aprašo 2 priedo „Projekto naudos ir kokybės vertinimo lentelė“</w:t>
      </w:r>
      <w:r w:rsidR="00B826FD">
        <w:rPr>
          <w:rFonts w:ascii="Times New Roman" w:hAnsi="Times New Roman" w:cs="Times New Roman"/>
          <w:b/>
          <w:sz w:val="24"/>
          <w:szCs w:val="24"/>
        </w:rPr>
        <w:t xml:space="preserve"> (toliau – Aprašo 2 priedas)</w:t>
      </w:r>
      <w:r>
        <w:rPr>
          <w:rFonts w:ascii="Times New Roman" w:hAnsi="Times New Roman" w:cs="Times New Roman"/>
          <w:b/>
          <w:sz w:val="24"/>
          <w:szCs w:val="24"/>
        </w:rPr>
        <w:t xml:space="preserve"> 2 kriterijus „Pareiškėjų privačių investicijų dalis į projekto ilgalaikį materialųjį turtą (proc.)“ </w:t>
      </w:r>
      <w:r w:rsidR="009554C2">
        <w:rPr>
          <w:rFonts w:ascii="Times New Roman" w:hAnsi="Times New Roman" w:cs="Times New Roman"/>
          <w:b/>
          <w:sz w:val="24"/>
          <w:szCs w:val="24"/>
        </w:rPr>
        <w:t>skaičiuojamas pagal formulę, kurioje vienas iš kintamųjų yra „P</w:t>
      </w:r>
      <w:r w:rsidR="00777BE4">
        <w:rPr>
          <w:rFonts w:ascii="Times New Roman" w:hAnsi="Times New Roman" w:cs="Times New Roman"/>
          <w:b/>
          <w:sz w:val="24"/>
          <w:szCs w:val="24"/>
        </w:rPr>
        <w:t xml:space="preserve"> </w:t>
      </w:r>
      <w:r w:rsidR="009554C2">
        <w:rPr>
          <w:rFonts w:ascii="Times New Roman" w:hAnsi="Times New Roman" w:cs="Times New Roman"/>
          <w:b/>
          <w:sz w:val="24"/>
          <w:szCs w:val="24"/>
        </w:rPr>
        <w:t>– projektu planuojamas kurti ilgalaikis materialus turtas (</w:t>
      </w:r>
      <w:proofErr w:type="spellStart"/>
      <w:r w:rsidR="009554C2">
        <w:rPr>
          <w:rFonts w:ascii="Times New Roman" w:hAnsi="Times New Roman" w:cs="Times New Roman"/>
          <w:b/>
          <w:sz w:val="24"/>
          <w:szCs w:val="24"/>
        </w:rPr>
        <w:t>eur</w:t>
      </w:r>
      <w:proofErr w:type="spellEnd"/>
      <w:r w:rsidR="009554C2">
        <w:rPr>
          <w:rFonts w:ascii="Times New Roman" w:hAnsi="Times New Roman" w:cs="Times New Roman"/>
          <w:b/>
          <w:sz w:val="24"/>
          <w:szCs w:val="24"/>
        </w:rPr>
        <w:t>).</w:t>
      </w:r>
      <w:r w:rsidR="00777BE4">
        <w:rPr>
          <w:rFonts w:ascii="Times New Roman" w:hAnsi="Times New Roman" w:cs="Times New Roman"/>
          <w:b/>
          <w:sz w:val="24"/>
          <w:szCs w:val="24"/>
        </w:rPr>
        <w:t>“</w:t>
      </w:r>
      <w:r w:rsidR="009554C2">
        <w:rPr>
          <w:rFonts w:ascii="Times New Roman" w:hAnsi="Times New Roman" w:cs="Times New Roman"/>
          <w:b/>
          <w:sz w:val="24"/>
          <w:szCs w:val="24"/>
        </w:rPr>
        <w:t xml:space="preserve"> </w:t>
      </w:r>
      <w:r w:rsidR="00673A64">
        <w:rPr>
          <w:rFonts w:ascii="Times New Roman" w:hAnsi="Times New Roman" w:cs="Times New Roman"/>
          <w:b/>
          <w:sz w:val="24"/>
          <w:szCs w:val="24"/>
        </w:rPr>
        <w:t>Kas įeina į šį kintamąjį?</w:t>
      </w:r>
    </w:p>
    <w:p w14:paraId="2DDB16FC" w14:textId="77777777" w:rsidR="009554C2" w:rsidRDefault="009554C2" w:rsidP="006E0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Aprašo</w:t>
      </w:r>
      <w:r w:rsidRPr="009554C2">
        <w:rPr>
          <w:rFonts w:ascii="Times New Roman" w:hAnsi="Times New Roman" w:cs="Times New Roman"/>
          <w:sz w:val="24"/>
          <w:szCs w:val="24"/>
        </w:rPr>
        <w:t xml:space="preserve"> 2 priedo 2 kriterijui apskaičiuoti turi būti imama</w:t>
      </w:r>
      <w:r w:rsidR="00673A64">
        <w:rPr>
          <w:rFonts w:ascii="Times New Roman" w:hAnsi="Times New Roman" w:cs="Times New Roman"/>
          <w:sz w:val="24"/>
          <w:szCs w:val="24"/>
        </w:rPr>
        <w:t xml:space="preserve">s visas projekte numatytas ilgalaikis turtas, tiek priskirtinas tinkamoms, tiek netinkamoms </w:t>
      </w:r>
      <w:r w:rsidR="00091A89">
        <w:rPr>
          <w:rFonts w:ascii="Times New Roman" w:hAnsi="Times New Roman" w:cs="Times New Roman"/>
          <w:sz w:val="24"/>
          <w:szCs w:val="24"/>
        </w:rPr>
        <w:t xml:space="preserve">finansuoti </w:t>
      </w:r>
      <w:r w:rsidR="00673A64">
        <w:rPr>
          <w:rFonts w:ascii="Times New Roman" w:hAnsi="Times New Roman" w:cs="Times New Roman"/>
          <w:sz w:val="24"/>
          <w:szCs w:val="24"/>
        </w:rPr>
        <w:t xml:space="preserve">išlaidoms. </w:t>
      </w:r>
      <w:r w:rsidR="00091A89">
        <w:rPr>
          <w:rFonts w:ascii="Times New Roman" w:hAnsi="Times New Roman" w:cs="Times New Roman"/>
          <w:sz w:val="24"/>
          <w:szCs w:val="24"/>
        </w:rPr>
        <w:t>Primename, kad pagal Aprašo 4.9 punktą materialusis turtas apibrėžiamas kaip su įranga ir įrenginiais susijęs turtas.</w:t>
      </w:r>
      <w:r w:rsidRPr="009554C2">
        <w:rPr>
          <w:rFonts w:ascii="Times New Roman" w:hAnsi="Times New Roman" w:cs="Times New Roman"/>
          <w:sz w:val="24"/>
          <w:szCs w:val="24"/>
        </w:rPr>
        <w:t xml:space="preserve"> </w:t>
      </w:r>
    </w:p>
    <w:p w14:paraId="490D8834" w14:textId="77777777" w:rsidR="00B826FD" w:rsidRDefault="00B826FD" w:rsidP="006E0623">
      <w:pPr>
        <w:spacing w:after="0" w:line="360" w:lineRule="auto"/>
        <w:jc w:val="both"/>
        <w:rPr>
          <w:rFonts w:ascii="Times New Roman" w:hAnsi="Times New Roman" w:cs="Times New Roman"/>
          <w:sz w:val="24"/>
          <w:szCs w:val="24"/>
        </w:rPr>
      </w:pPr>
    </w:p>
    <w:p w14:paraId="272F17BF" w14:textId="77777777" w:rsidR="00B826FD" w:rsidRPr="005A1CEA" w:rsidRDefault="00B826FD" w:rsidP="006E0623">
      <w:pPr>
        <w:pStyle w:val="Sraopastraip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Įmonė 2015 m. vykdė veiklą, priskirtą EVRK 2 red. C sekcijai, tuo tarpu 2013 m. ir 2014 m. kitoms sekcijoms. Kaip bus vertinamas Aprašo 2 priedo 3 kriterijaus „Pareiškėjo veikla, kuriai skirtas projektas, yra priskiriamas prie sektoriaus, kurio darbo našumas yra mažesnis už šalies darbo našumo vidurkį“ darbo našumo rodiklis?</w:t>
      </w:r>
    </w:p>
    <w:p w14:paraId="54AEC098" w14:textId="77777777" w:rsidR="00B826FD" w:rsidRPr="00B826FD" w:rsidRDefault="00B826FD" w:rsidP="006E0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Aprašo</w:t>
      </w:r>
      <w:r w:rsidRPr="00B826FD">
        <w:rPr>
          <w:rFonts w:ascii="Times New Roman" w:hAnsi="Times New Roman" w:cs="Times New Roman"/>
          <w:sz w:val="24"/>
          <w:szCs w:val="24"/>
        </w:rPr>
        <w:t xml:space="preserve"> 2 priedo 3 kriterijaus atveju lyginami du darbo našumo dydžiai, pateikti </w:t>
      </w:r>
      <w:hyperlink r:id="rId5" w:history="1">
        <w:r w:rsidRPr="00B826FD">
          <w:rPr>
            <w:rStyle w:val="Hipersaitas"/>
            <w:rFonts w:ascii="Times New Roman" w:hAnsi="Times New Roman" w:cs="Times New Roman"/>
            <w:sz w:val="24"/>
            <w:szCs w:val="24"/>
          </w:rPr>
          <w:t>Statistikos departamento interneto svetainėje:</w:t>
        </w:r>
      </w:hyperlink>
    </w:p>
    <w:p w14:paraId="4F1F68A0" w14:textId="77777777" w:rsidR="00B826FD" w:rsidRPr="00B826FD" w:rsidRDefault="00B826FD" w:rsidP="006E0623">
      <w:pPr>
        <w:pStyle w:val="Sraopastraipa"/>
        <w:spacing w:after="0" w:line="360" w:lineRule="auto"/>
        <w:jc w:val="both"/>
        <w:rPr>
          <w:rFonts w:ascii="Times New Roman" w:hAnsi="Times New Roman" w:cs="Times New Roman"/>
          <w:sz w:val="24"/>
          <w:szCs w:val="24"/>
        </w:rPr>
      </w:pPr>
      <w:r w:rsidRPr="00B826FD">
        <w:rPr>
          <w:rFonts w:ascii="Times New Roman" w:hAnsi="Times New Roman" w:cs="Times New Roman"/>
          <w:sz w:val="24"/>
          <w:szCs w:val="24"/>
        </w:rPr>
        <w:t>1) 2013 m. darbo našumas sektoriuje, kuria</w:t>
      </w:r>
      <w:r w:rsidR="00C548CA">
        <w:rPr>
          <w:rFonts w:ascii="Times New Roman" w:hAnsi="Times New Roman" w:cs="Times New Roman"/>
          <w:sz w:val="24"/>
          <w:szCs w:val="24"/>
        </w:rPr>
        <w:t>me bus vykdoma pareiškėjo veikla, kuriai skirtas projektas.</w:t>
      </w:r>
      <w:r w:rsidRPr="00B826FD">
        <w:rPr>
          <w:rFonts w:ascii="Times New Roman" w:hAnsi="Times New Roman" w:cs="Times New Roman"/>
          <w:sz w:val="24"/>
          <w:szCs w:val="24"/>
        </w:rPr>
        <w:t xml:space="preserve"> </w:t>
      </w:r>
    </w:p>
    <w:p w14:paraId="02FDA110" w14:textId="77777777" w:rsidR="00B826FD" w:rsidRDefault="00B826FD" w:rsidP="006E0623">
      <w:pPr>
        <w:pStyle w:val="Sraopastraipa"/>
        <w:spacing w:after="0" w:line="360" w:lineRule="auto"/>
        <w:jc w:val="both"/>
        <w:rPr>
          <w:rFonts w:ascii="Times New Roman" w:hAnsi="Times New Roman" w:cs="Times New Roman"/>
          <w:sz w:val="24"/>
          <w:szCs w:val="24"/>
        </w:rPr>
      </w:pPr>
      <w:r w:rsidRPr="00B826FD">
        <w:rPr>
          <w:rFonts w:ascii="Times New Roman" w:hAnsi="Times New Roman" w:cs="Times New Roman"/>
          <w:sz w:val="24"/>
          <w:szCs w:val="24"/>
        </w:rPr>
        <w:t xml:space="preserve">2) 2013 m. bendras Lietuvos darbo našumas. </w:t>
      </w:r>
    </w:p>
    <w:p w14:paraId="57189B9B" w14:textId="77777777" w:rsidR="00B826FD" w:rsidRPr="00B826FD" w:rsidRDefault="00673A64" w:rsidP="006E0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Atkreiptinas dėmesys, kad šiame kriterijuje nėra vertinamas pačios įmonės darbo našumas. </w:t>
      </w:r>
    </w:p>
    <w:p w14:paraId="66167D5F" w14:textId="77777777" w:rsidR="00C26810" w:rsidRDefault="00C26810" w:rsidP="006E0623">
      <w:pPr>
        <w:pStyle w:val="Paprastasistekstas"/>
        <w:spacing w:line="360" w:lineRule="auto"/>
        <w:jc w:val="both"/>
        <w:rPr>
          <w:rFonts w:ascii="Times New Roman" w:hAnsi="Times New Roman" w:cs="Times New Roman"/>
          <w:b/>
          <w:sz w:val="24"/>
          <w:szCs w:val="24"/>
        </w:rPr>
      </w:pPr>
    </w:p>
    <w:p w14:paraId="07D4A438" w14:textId="77777777" w:rsidR="00C70974" w:rsidRDefault="00C70974" w:rsidP="006E0623">
      <w:pPr>
        <w:pStyle w:val="Paprastasistekstas"/>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Aprašo 43 punkto 1 lentelės 5 dalyje nurodoma, kad tinkamos finansuoti išlaidos būtų: „darbuotojų, dirbsiančių su įdiegtomis DPT, darbo užmokestis“</w:t>
      </w:r>
      <w:r w:rsidR="00935489">
        <w:rPr>
          <w:rFonts w:ascii="Times New Roman" w:hAnsi="Times New Roman" w:cs="Times New Roman"/>
          <w:b/>
          <w:sz w:val="24"/>
          <w:szCs w:val="24"/>
        </w:rPr>
        <w:t xml:space="preserve">. Ar šios išlaidos bus </w:t>
      </w:r>
      <w:r w:rsidR="00935489">
        <w:rPr>
          <w:rFonts w:ascii="Times New Roman" w:hAnsi="Times New Roman" w:cs="Times New Roman"/>
          <w:b/>
          <w:i/>
          <w:sz w:val="24"/>
          <w:szCs w:val="24"/>
        </w:rPr>
        <w:t xml:space="preserve">de </w:t>
      </w:r>
      <w:proofErr w:type="spellStart"/>
      <w:r w:rsidR="00935489">
        <w:rPr>
          <w:rFonts w:ascii="Times New Roman" w:hAnsi="Times New Roman" w:cs="Times New Roman"/>
          <w:b/>
          <w:i/>
          <w:sz w:val="24"/>
          <w:szCs w:val="24"/>
        </w:rPr>
        <w:t>minimis</w:t>
      </w:r>
      <w:proofErr w:type="spellEnd"/>
      <w:r w:rsidR="00935489">
        <w:rPr>
          <w:rFonts w:ascii="Times New Roman" w:hAnsi="Times New Roman" w:cs="Times New Roman"/>
          <w:b/>
          <w:i/>
          <w:sz w:val="24"/>
          <w:szCs w:val="24"/>
        </w:rPr>
        <w:t xml:space="preserve"> </w:t>
      </w:r>
      <w:r w:rsidR="00935489">
        <w:rPr>
          <w:rFonts w:ascii="Times New Roman" w:hAnsi="Times New Roman" w:cs="Times New Roman"/>
          <w:b/>
          <w:sz w:val="24"/>
          <w:szCs w:val="24"/>
        </w:rPr>
        <w:t xml:space="preserve">pagalba? </w:t>
      </w:r>
    </w:p>
    <w:p w14:paraId="03ACB1BE" w14:textId="6C0BABA7" w:rsidR="00CF1C97" w:rsidRDefault="006426E2" w:rsidP="006E0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Pagal Aprašo 43 p</w:t>
      </w:r>
      <w:r w:rsidR="00673A64">
        <w:rPr>
          <w:rFonts w:ascii="Times New Roman" w:hAnsi="Times New Roman" w:cs="Times New Roman"/>
          <w:sz w:val="24"/>
          <w:szCs w:val="24"/>
        </w:rPr>
        <w:t>unkto</w:t>
      </w:r>
      <w:r>
        <w:rPr>
          <w:rFonts w:ascii="Times New Roman" w:hAnsi="Times New Roman" w:cs="Times New Roman"/>
          <w:sz w:val="24"/>
          <w:szCs w:val="24"/>
        </w:rPr>
        <w:t xml:space="preserve"> 1 lentelės 5 dalį nurodyta, jog šios išlaidos finansuojamos pagal</w:t>
      </w:r>
      <w:r w:rsidR="00673A64">
        <w:rPr>
          <w:rFonts w:ascii="Times New Roman" w:hAnsi="Times New Roman" w:cs="Times New Roman"/>
          <w:sz w:val="24"/>
          <w:szCs w:val="24"/>
        </w:rPr>
        <w:t xml:space="preserve"> 2014 m. birželio 17 d. Komisijos reglamento (ES) Nr. 651/2014</w:t>
      </w:r>
      <w:r>
        <w:rPr>
          <w:rFonts w:ascii="Times New Roman" w:hAnsi="Times New Roman" w:cs="Times New Roman"/>
          <w:sz w:val="24"/>
          <w:szCs w:val="24"/>
        </w:rPr>
        <w:t xml:space="preserve"> 14 str</w:t>
      </w:r>
      <w:r w:rsidR="00673A64">
        <w:rPr>
          <w:rFonts w:ascii="Times New Roman" w:hAnsi="Times New Roman" w:cs="Times New Roman"/>
          <w:sz w:val="24"/>
          <w:szCs w:val="24"/>
        </w:rPr>
        <w:t>aip</w:t>
      </w:r>
      <w:r w:rsidR="00091A89">
        <w:rPr>
          <w:rFonts w:ascii="Times New Roman" w:hAnsi="Times New Roman" w:cs="Times New Roman"/>
          <w:sz w:val="24"/>
          <w:szCs w:val="24"/>
        </w:rPr>
        <w:t>s</w:t>
      </w:r>
      <w:r w:rsidR="00673A64">
        <w:rPr>
          <w:rFonts w:ascii="Times New Roman" w:hAnsi="Times New Roman" w:cs="Times New Roman"/>
          <w:sz w:val="24"/>
          <w:szCs w:val="24"/>
        </w:rPr>
        <w:t>nį</w:t>
      </w:r>
      <w:r>
        <w:rPr>
          <w:rFonts w:ascii="Times New Roman" w:hAnsi="Times New Roman" w:cs="Times New Roman"/>
          <w:sz w:val="24"/>
          <w:szCs w:val="24"/>
        </w:rPr>
        <w:t xml:space="preserve">, t. y. </w:t>
      </w:r>
      <w:r w:rsidR="00935489">
        <w:rPr>
          <w:rFonts w:ascii="Times New Roman" w:hAnsi="Times New Roman" w:cs="Times New Roman"/>
          <w:sz w:val="24"/>
          <w:szCs w:val="24"/>
        </w:rPr>
        <w:t>A</w:t>
      </w:r>
      <w:r w:rsidR="00935489" w:rsidRPr="00935489">
        <w:rPr>
          <w:rFonts w:ascii="Times New Roman" w:hAnsi="Times New Roman" w:cs="Times New Roman"/>
          <w:sz w:val="24"/>
          <w:szCs w:val="24"/>
        </w:rPr>
        <w:t xml:space="preserve">praše nurodytoms darbo užmokesčio išlaidoms </w:t>
      </w:r>
      <w:r w:rsidR="00935489" w:rsidRPr="00935489">
        <w:rPr>
          <w:rFonts w:ascii="Times New Roman" w:hAnsi="Times New Roman" w:cs="Times New Roman"/>
          <w:i/>
          <w:iCs/>
          <w:sz w:val="24"/>
          <w:szCs w:val="24"/>
        </w:rPr>
        <w:t xml:space="preserve">de </w:t>
      </w:r>
      <w:proofErr w:type="spellStart"/>
      <w:r w:rsidR="00935489" w:rsidRPr="00935489">
        <w:rPr>
          <w:rFonts w:ascii="Times New Roman" w:hAnsi="Times New Roman" w:cs="Times New Roman"/>
          <w:i/>
          <w:iCs/>
          <w:sz w:val="24"/>
          <w:szCs w:val="24"/>
        </w:rPr>
        <w:t>minimis</w:t>
      </w:r>
      <w:proofErr w:type="spellEnd"/>
      <w:r w:rsidR="00935489" w:rsidRPr="00935489">
        <w:rPr>
          <w:rFonts w:ascii="Times New Roman" w:hAnsi="Times New Roman" w:cs="Times New Roman"/>
          <w:i/>
          <w:iCs/>
          <w:sz w:val="24"/>
          <w:szCs w:val="24"/>
        </w:rPr>
        <w:t xml:space="preserve"> </w:t>
      </w:r>
      <w:r w:rsidR="00935489" w:rsidRPr="00935489">
        <w:rPr>
          <w:rFonts w:ascii="Times New Roman" w:hAnsi="Times New Roman" w:cs="Times New Roman"/>
          <w:sz w:val="24"/>
          <w:szCs w:val="24"/>
        </w:rPr>
        <w:t>pagalba nėra fiksuojama.</w:t>
      </w:r>
      <w:r w:rsidR="00935489">
        <w:rPr>
          <w:rFonts w:ascii="Times New Roman" w:hAnsi="Times New Roman" w:cs="Times New Roman"/>
          <w:sz w:val="24"/>
          <w:szCs w:val="24"/>
        </w:rPr>
        <w:t xml:space="preserve"> Primename</w:t>
      </w:r>
      <w:r w:rsidR="00935489" w:rsidRPr="00935489">
        <w:rPr>
          <w:rFonts w:ascii="Times New Roman" w:hAnsi="Times New Roman" w:cs="Times New Roman"/>
          <w:sz w:val="24"/>
          <w:szCs w:val="24"/>
        </w:rPr>
        <w:t>, kad</w:t>
      </w:r>
      <w:r w:rsidR="00076DCC">
        <w:rPr>
          <w:rFonts w:ascii="Times New Roman" w:hAnsi="Times New Roman" w:cs="Times New Roman"/>
          <w:sz w:val="24"/>
          <w:szCs w:val="24"/>
        </w:rPr>
        <w:t>,</w:t>
      </w:r>
      <w:r w:rsidR="00935489" w:rsidRPr="00935489">
        <w:rPr>
          <w:rFonts w:ascii="Times New Roman" w:hAnsi="Times New Roman" w:cs="Times New Roman"/>
          <w:sz w:val="24"/>
          <w:szCs w:val="24"/>
        </w:rPr>
        <w:t xml:space="preserve"> į tinkamas išlaidas įtraukus darbo užmokestį, tokia dalimi </w:t>
      </w:r>
      <w:r w:rsidR="00C548CA">
        <w:rPr>
          <w:rFonts w:ascii="Times New Roman" w:hAnsi="Times New Roman" w:cs="Times New Roman"/>
          <w:sz w:val="24"/>
          <w:szCs w:val="24"/>
        </w:rPr>
        <w:t>turi būti mažinamos tinkamos finansuoti</w:t>
      </w:r>
      <w:r w:rsidR="00935489" w:rsidRPr="00935489">
        <w:rPr>
          <w:rFonts w:ascii="Times New Roman" w:hAnsi="Times New Roman" w:cs="Times New Roman"/>
          <w:sz w:val="24"/>
          <w:szCs w:val="24"/>
        </w:rPr>
        <w:t xml:space="preserve"> </w:t>
      </w:r>
      <w:r w:rsidR="00C548CA">
        <w:rPr>
          <w:rFonts w:ascii="Times New Roman" w:hAnsi="Times New Roman" w:cs="Times New Roman"/>
          <w:sz w:val="24"/>
          <w:szCs w:val="24"/>
        </w:rPr>
        <w:t xml:space="preserve">išlaidos </w:t>
      </w:r>
      <w:r w:rsidR="00935489" w:rsidRPr="00935489">
        <w:rPr>
          <w:rFonts w:ascii="Times New Roman" w:hAnsi="Times New Roman" w:cs="Times New Roman"/>
          <w:sz w:val="24"/>
          <w:szCs w:val="24"/>
        </w:rPr>
        <w:t xml:space="preserve">įrangai (ir ta dalis turi būti traukiama į netinkamas </w:t>
      </w:r>
      <w:r w:rsidR="00621364">
        <w:rPr>
          <w:rFonts w:ascii="Times New Roman" w:hAnsi="Times New Roman" w:cs="Times New Roman"/>
          <w:sz w:val="24"/>
          <w:szCs w:val="24"/>
        </w:rPr>
        <w:t>išlaidas</w:t>
      </w:r>
      <w:r w:rsidR="00935489" w:rsidRPr="00935489">
        <w:rPr>
          <w:rFonts w:ascii="Times New Roman" w:hAnsi="Times New Roman" w:cs="Times New Roman"/>
          <w:sz w:val="24"/>
          <w:szCs w:val="24"/>
        </w:rPr>
        <w:t xml:space="preserve">). </w:t>
      </w:r>
    </w:p>
    <w:p w14:paraId="132B7EBF" w14:textId="77777777" w:rsidR="00CF1C97" w:rsidRPr="00CF1C97" w:rsidRDefault="00CF1C97" w:rsidP="006E0623">
      <w:pPr>
        <w:spacing w:after="0" w:line="360" w:lineRule="auto"/>
        <w:jc w:val="both"/>
        <w:rPr>
          <w:rFonts w:ascii="Times New Roman" w:hAnsi="Times New Roman" w:cs="Times New Roman"/>
          <w:b/>
          <w:sz w:val="24"/>
          <w:szCs w:val="24"/>
        </w:rPr>
      </w:pPr>
    </w:p>
    <w:p w14:paraId="06AA2C1F" w14:textId="77777777" w:rsidR="00CF1C97" w:rsidRDefault="00CF1C97" w:rsidP="006E0623">
      <w:pPr>
        <w:pStyle w:val="Sraopastraipa"/>
        <w:numPr>
          <w:ilvl w:val="0"/>
          <w:numId w:val="1"/>
        </w:numPr>
        <w:spacing w:after="0" w:line="360" w:lineRule="auto"/>
        <w:jc w:val="both"/>
        <w:rPr>
          <w:rFonts w:ascii="Times New Roman" w:hAnsi="Times New Roman" w:cs="Times New Roman"/>
          <w:b/>
          <w:sz w:val="24"/>
          <w:szCs w:val="24"/>
        </w:rPr>
      </w:pPr>
      <w:r w:rsidRPr="00CF1C97">
        <w:rPr>
          <w:rFonts w:ascii="Times New Roman" w:hAnsi="Times New Roman" w:cs="Times New Roman"/>
          <w:b/>
          <w:sz w:val="24"/>
          <w:szCs w:val="24"/>
        </w:rPr>
        <w:t>Ar būtų finansuojamas projektas, kurio pareiškėjo pagrindinė šiuo metu vykdoma veikla nepriskiriama EVRK 2 red. C sekcijai, tačiau projekto metu įsigyjama įranga būtų skirta veiklai priskirtinai C sekcijai?</w:t>
      </w:r>
    </w:p>
    <w:p w14:paraId="496B66B8" w14:textId="77777777" w:rsidR="00CF1C97" w:rsidRDefault="00CF1C97" w:rsidP="006E0623">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w:t>
      </w:r>
      <w:r w:rsidRPr="00CF1C97">
        <w:rPr>
          <w:rFonts w:ascii="Times New Roman" w:hAnsi="Times New Roman" w:cs="Times New Roman"/>
          <w:sz w:val="24"/>
          <w:szCs w:val="24"/>
        </w:rPr>
        <w:t xml:space="preserve">prašo </w:t>
      </w:r>
      <w:r w:rsidR="009E5E04">
        <w:rPr>
          <w:rFonts w:ascii="Times New Roman" w:hAnsi="Times New Roman" w:cs="Times New Roman"/>
          <w:sz w:val="24"/>
          <w:szCs w:val="24"/>
        </w:rPr>
        <w:t>17.3 ir 4.17</w:t>
      </w:r>
      <w:r w:rsidRPr="00CF1C97">
        <w:rPr>
          <w:rFonts w:ascii="Times New Roman" w:hAnsi="Times New Roman" w:cs="Times New Roman"/>
          <w:sz w:val="24"/>
          <w:szCs w:val="24"/>
        </w:rPr>
        <w:t xml:space="preserve"> </w:t>
      </w:r>
      <w:r w:rsidR="009E5E04">
        <w:rPr>
          <w:rFonts w:ascii="Times New Roman" w:hAnsi="Times New Roman" w:cs="Times New Roman"/>
          <w:sz w:val="24"/>
          <w:szCs w:val="24"/>
        </w:rPr>
        <w:t>punktai</w:t>
      </w:r>
      <w:r w:rsidRPr="00CF1C97">
        <w:rPr>
          <w:rFonts w:ascii="Times New Roman" w:hAnsi="Times New Roman" w:cs="Times New Roman"/>
          <w:sz w:val="24"/>
          <w:szCs w:val="24"/>
        </w:rPr>
        <w:t xml:space="preserve"> riboja </w:t>
      </w:r>
      <w:r>
        <w:rPr>
          <w:rFonts w:ascii="Times New Roman" w:hAnsi="Times New Roman" w:cs="Times New Roman"/>
          <w:sz w:val="24"/>
          <w:szCs w:val="24"/>
        </w:rPr>
        <w:t>tokią</w:t>
      </w:r>
      <w:r w:rsidRPr="00CF1C97">
        <w:rPr>
          <w:rFonts w:ascii="Times New Roman" w:hAnsi="Times New Roman" w:cs="Times New Roman"/>
          <w:sz w:val="24"/>
          <w:szCs w:val="24"/>
        </w:rPr>
        <w:t xml:space="preserve"> galimybę, t. y. įmonė turi vykdyti EVRK 2 red. C sekcijos veiklą (-</w:t>
      </w:r>
      <w:proofErr w:type="spellStart"/>
      <w:r w:rsidRPr="00CF1C97">
        <w:rPr>
          <w:rFonts w:ascii="Times New Roman" w:hAnsi="Times New Roman" w:cs="Times New Roman"/>
          <w:sz w:val="24"/>
          <w:szCs w:val="24"/>
        </w:rPr>
        <w:t>as</w:t>
      </w:r>
      <w:proofErr w:type="spellEnd"/>
      <w:r w:rsidRPr="00CF1C97">
        <w:rPr>
          <w:rFonts w:ascii="Times New Roman" w:hAnsi="Times New Roman" w:cs="Times New Roman"/>
          <w:sz w:val="24"/>
          <w:szCs w:val="24"/>
        </w:rPr>
        <w:t>).</w:t>
      </w:r>
      <w:r w:rsidRPr="00CF1C97">
        <w:rPr>
          <w:rFonts w:ascii="Times New Roman" w:hAnsi="Times New Roman" w:cs="Times New Roman"/>
          <w:b/>
          <w:sz w:val="24"/>
          <w:szCs w:val="24"/>
        </w:rPr>
        <w:t xml:space="preserve"> </w:t>
      </w:r>
    </w:p>
    <w:p w14:paraId="3850894B" w14:textId="77777777" w:rsidR="00CF1C97" w:rsidRDefault="00CF1C97" w:rsidP="006E0623">
      <w:pPr>
        <w:spacing w:after="0" w:line="360" w:lineRule="auto"/>
        <w:jc w:val="both"/>
        <w:rPr>
          <w:rFonts w:ascii="Times New Roman" w:hAnsi="Times New Roman" w:cs="Times New Roman"/>
          <w:b/>
          <w:sz w:val="24"/>
          <w:szCs w:val="24"/>
        </w:rPr>
      </w:pPr>
    </w:p>
    <w:p w14:paraId="04AFE408" w14:textId="77777777" w:rsidR="00F46402" w:rsidRDefault="00F46402" w:rsidP="006E0623">
      <w:pPr>
        <w:pStyle w:val="Sraopastraipa"/>
        <w:numPr>
          <w:ilvl w:val="0"/>
          <w:numId w:val="1"/>
        </w:numPr>
        <w:spacing w:after="0" w:line="360" w:lineRule="auto"/>
        <w:jc w:val="both"/>
        <w:rPr>
          <w:rFonts w:ascii="Times New Roman" w:hAnsi="Times New Roman" w:cs="Times New Roman"/>
          <w:b/>
          <w:sz w:val="24"/>
          <w:szCs w:val="24"/>
        </w:rPr>
      </w:pPr>
      <w:r w:rsidRPr="00F46402">
        <w:rPr>
          <w:rFonts w:ascii="Times New Roman" w:hAnsi="Times New Roman" w:cs="Times New Roman"/>
          <w:b/>
          <w:sz w:val="24"/>
          <w:szCs w:val="24"/>
        </w:rPr>
        <w:t>Pagal Aprašo 2 priede nurodytą 3 vertinimo kriterijų „Pareiškėjo privačių investicijų dalis į projekto ilgalaikį materialųjį turtą (proc.)“, vertinamas santykis tarp pareiškėjo privačių investicijų į kuriamą ilgalaikį materialųjį turtą ir projektu planuojamo kurti ilgalaikio materialiojo turto vertės.</w:t>
      </w:r>
      <w:r>
        <w:rPr>
          <w:rFonts w:ascii="Times New Roman" w:hAnsi="Times New Roman" w:cs="Times New Roman"/>
          <w:b/>
          <w:sz w:val="24"/>
          <w:szCs w:val="24"/>
        </w:rPr>
        <w:t xml:space="preserve"> Ar </w:t>
      </w:r>
      <w:r w:rsidRPr="00F46402">
        <w:rPr>
          <w:rFonts w:ascii="Times New Roman" w:hAnsi="Times New Roman" w:cs="Times New Roman"/>
          <w:b/>
          <w:sz w:val="24"/>
          <w:szCs w:val="24"/>
        </w:rPr>
        <w:t>privačios investicijos apima ir netinkamas finansuoti išlaidas, susijusias su kuriamu ilgalaikiu materialiuoju turtu</w:t>
      </w:r>
      <w:r>
        <w:rPr>
          <w:rFonts w:ascii="Times New Roman" w:hAnsi="Times New Roman" w:cs="Times New Roman"/>
          <w:b/>
          <w:sz w:val="24"/>
          <w:szCs w:val="24"/>
        </w:rPr>
        <w:t xml:space="preserve"> (pvz. turto draudimo išlaidas)?</w:t>
      </w:r>
    </w:p>
    <w:p w14:paraId="6ACBBBF4" w14:textId="77777777" w:rsidR="00F46402" w:rsidRDefault="00F46402" w:rsidP="006E0623">
      <w:pPr>
        <w:spacing w:after="0" w:line="360" w:lineRule="auto"/>
        <w:jc w:val="both"/>
        <w:rPr>
          <w:rFonts w:ascii="Times New Roman" w:hAnsi="Times New Roman" w:cs="Times New Roman"/>
          <w:sz w:val="24"/>
          <w:szCs w:val="24"/>
        </w:rPr>
      </w:pPr>
      <w:r w:rsidRPr="00F46402">
        <w:rPr>
          <w:rFonts w:ascii="Times New Roman" w:hAnsi="Times New Roman" w:cs="Times New Roman"/>
          <w:sz w:val="24"/>
          <w:szCs w:val="24"/>
        </w:rPr>
        <w:t xml:space="preserve">Pagal Aprašą privačios investicijos apima ir netinkamas finansuoti išlaidas, jeigu jos yra ilgalaikis materialus turtas. Turto draudimas nėra ilgalaikis materialus turtas. </w:t>
      </w:r>
    </w:p>
    <w:p w14:paraId="24F6708F" w14:textId="77777777" w:rsidR="00F46402" w:rsidRDefault="00F46402" w:rsidP="006E0623">
      <w:pPr>
        <w:spacing w:after="0" w:line="360" w:lineRule="auto"/>
        <w:jc w:val="both"/>
        <w:rPr>
          <w:rFonts w:ascii="Times New Roman" w:hAnsi="Times New Roman" w:cs="Times New Roman"/>
          <w:sz w:val="24"/>
          <w:szCs w:val="24"/>
        </w:rPr>
      </w:pPr>
    </w:p>
    <w:p w14:paraId="1D48ED9A" w14:textId="77777777" w:rsidR="00D66614" w:rsidRDefault="00D66614" w:rsidP="006E0623">
      <w:pPr>
        <w:pStyle w:val="Sraopastraipa"/>
        <w:numPr>
          <w:ilvl w:val="0"/>
          <w:numId w:val="1"/>
        </w:numPr>
        <w:jc w:val="both"/>
        <w:rPr>
          <w:rFonts w:ascii="Times New Roman" w:hAnsi="Times New Roman" w:cs="Times New Roman"/>
          <w:b/>
          <w:sz w:val="24"/>
          <w:szCs w:val="24"/>
        </w:rPr>
      </w:pPr>
      <w:r w:rsidRPr="00D66614">
        <w:rPr>
          <w:rFonts w:ascii="Times New Roman" w:hAnsi="Times New Roman" w:cs="Times New Roman"/>
          <w:b/>
          <w:sz w:val="24"/>
          <w:szCs w:val="24"/>
        </w:rPr>
        <w:t>Ar pagal šią priemonę pareiškėjas gali įsigyti įrangą naujai veiklai vykdyti?</w:t>
      </w:r>
    </w:p>
    <w:p w14:paraId="11CFE3A5" w14:textId="77777777" w:rsidR="00D66614" w:rsidRDefault="00D66614" w:rsidP="006E0623">
      <w:pPr>
        <w:jc w:val="both"/>
        <w:rPr>
          <w:rFonts w:ascii="Times New Roman" w:hAnsi="Times New Roman" w:cs="Times New Roman"/>
          <w:sz w:val="24"/>
          <w:szCs w:val="24"/>
        </w:rPr>
      </w:pPr>
      <w:r w:rsidRPr="00D66614">
        <w:rPr>
          <w:rFonts w:ascii="Times New Roman" w:hAnsi="Times New Roman" w:cs="Times New Roman"/>
          <w:sz w:val="24"/>
          <w:szCs w:val="24"/>
        </w:rPr>
        <w:t>Taip, jeigu įranga atitinka Aprašo reikalavimus, tuomet ją galima įsigyti naujai veiklai vykdyti.</w:t>
      </w:r>
    </w:p>
    <w:p w14:paraId="6F5CFB58" w14:textId="77777777" w:rsidR="006E0623" w:rsidRPr="00C40F63" w:rsidRDefault="006E0623" w:rsidP="006E0623">
      <w:pPr>
        <w:jc w:val="both"/>
        <w:rPr>
          <w:rFonts w:ascii="Times New Roman" w:hAnsi="Times New Roman" w:cs="Times New Roman"/>
          <w:sz w:val="24"/>
          <w:szCs w:val="24"/>
        </w:rPr>
      </w:pPr>
    </w:p>
    <w:p w14:paraId="5D2346F8" w14:textId="77777777" w:rsidR="00C40F63" w:rsidRDefault="00C40F63" w:rsidP="006E0623">
      <w:pPr>
        <w:pStyle w:val="Sraopastraipa"/>
        <w:numPr>
          <w:ilvl w:val="0"/>
          <w:numId w:val="1"/>
        </w:numPr>
        <w:jc w:val="both"/>
        <w:rPr>
          <w:rFonts w:ascii="Times New Roman" w:hAnsi="Times New Roman" w:cs="Times New Roman"/>
          <w:b/>
          <w:sz w:val="24"/>
          <w:szCs w:val="24"/>
        </w:rPr>
      </w:pPr>
      <w:r w:rsidRPr="00C40F63">
        <w:rPr>
          <w:rFonts w:ascii="Times New Roman" w:hAnsi="Times New Roman" w:cs="Times New Roman"/>
          <w:b/>
          <w:sz w:val="24"/>
          <w:szCs w:val="24"/>
        </w:rPr>
        <w:t xml:space="preserve">Įmonė vykdo kelias skirtingas veiklas (pagal EVRK 2 red. kodus). Kuri pareiškėjo veikla bus vertinama pagal </w:t>
      </w:r>
      <w:r>
        <w:rPr>
          <w:rFonts w:ascii="Times New Roman" w:hAnsi="Times New Roman" w:cs="Times New Roman"/>
          <w:b/>
          <w:sz w:val="24"/>
          <w:szCs w:val="24"/>
        </w:rPr>
        <w:t xml:space="preserve">Aprašo 2 priedo </w:t>
      </w:r>
      <w:r w:rsidRPr="00C40F63">
        <w:rPr>
          <w:rFonts w:ascii="Times New Roman" w:hAnsi="Times New Roman" w:cs="Times New Roman"/>
          <w:b/>
          <w:sz w:val="24"/>
          <w:szCs w:val="24"/>
        </w:rPr>
        <w:t xml:space="preserve">3 </w:t>
      </w:r>
      <w:r>
        <w:rPr>
          <w:rFonts w:ascii="Times New Roman" w:hAnsi="Times New Roman" w:cs="Times New Roman"/>
          <w:b/>
          <w:sz w:val="24"/>
          <w:szCs w:val="24"/>
        </w:rPr>
        <w:t xml:space="preserve">kriterijų </w:t>
      </w:r>
      <w:r w:rsidRPr="00C40F63">
        <w:rPr>
          <w:rFonts w:ascii="Times New Roman" w:hAnsi="Times New Roman" w:cs="Times New Roman"/>
          <w:b/>
          <w:sz w:val="24"/>
          <w:szCs w:val="24"/>
        </w:rPr>
        <w:t>„Pareiškėjo veikla, kuriai skirtas projektas, yra priskiriama prie sektoriaus, kurios darbo našumas yra mažesnis už šalies darbo našumo vidurkį“?</w:t>
      </w:r>
    </w:p>
    <w:p w14:paraId="2D66766E" w14:textId="77777777" w:rsidR="00CA1748" w:rsidRDefault="003643DC" w:rsidP="006E0623">
      <w:pPr>
        <w:jc w:val="both"/>
        <w:rPr>
          <w:rFonts w:ascii="Times New Roman" w:hAnsi="Times New Roman" w:cs="Times New Roman"/>
          <w:sz w:val="24"/>
          <w:szCs w:val="24"/>
        </w:rPr>
      </w:pPr>
      <w:r>
        <w:rPr>
          <w:rFonts w:ascii="Times New Roman" w:hAnsi="Times New Roman" w:cs="Times New Roman"/>
          <w:sz w:val="24"/>
          <w:szCs w:val="24"/>
        </w:rPr>
        <w:t xml:space="preserve">Pagal </w:t>
      </w:r>
      <w:r w:rsidR="00C40F63" w:rsidRPr="00C40F63">
        <w:rPr>
          <w:rFonts w:ascii="Times New Roman" w:hAnsi="Times New Roman" w:cs="Times New Roman"/>
          <w:sz w:val="24"/>
          <w:szCs w:val="24"/>
        </w:rPr>
        <w:t>Aprašo 2 priedo 3 kriterij</w:t>
      </w:r>
      <w:r>
        <w:rPr>
          <w:rFonts w:ascii="Times New Roman" w:hAnsi="Times New Roman" w:cs="Times New Roman"/>
          <w:sz w:val="24"/>
          <w:szCs w:val="24"/>
        </w:rPr>
        <w:t xml:space="preserve">ų </w:t>
      </w:r>
      <w:r w:rsidR="00C40F63" w:rsidRPr="00C40F63">
        <w:rPr>
          <w:rFonts w:ascii="Times New Roman" w:hAnsi="Times New Roman" w:cs="Times New Roman"/>
          <w:sz w:val="24"/>
          <w:szCs w:val="24"/>
        </w:rPr>
        <w:t xml:space="preserve"> bus vertinama</w:t>
      </w:r>
      <w:r w:rsidR="006426E2">
        <w:rPr>
          <w:rFonts w:ascii="Times New Roman" w:hAnsi="Times New Roman" w:cs="Times New Roman"/>
          <w:sz w:val="24"/>
          <w:szCs w:val="24"/>
        </w:rPr>
        <w:t xml:space="preserve"> ne pareiškėjo vykdyta veikla, bet planuojama vykdyti veikla</w:t>
      </w:r>
      <w:r w:rsidR="00C40F63" w:rsidRPr="00C40F63">
        <w:rPr>
          <w:rFonts w:ascii="Times New Roman" w:hAnsi="Times New Roman" w:cs="Times New Roman"/>
          <w:sz w:val="24"/>
          <w:szCs w:val="24"/>
        </w:rPr>
        <w:t>, kuriai bus skirtas projektas.</w:t>
      </w:r>
      <w:r w:rsidR="00CA1748">
        <w:rPr>
          <w:rFonts w:ascii="Times New Roman" w:hAnsi="Times New Roman" w:cs="Times New Roman"/>
          <w:sz w:val="24"/>
          <w:szCs w:val="24"/>
        </w:rPr>
        <w:t xml:space="preserve"> </w:t>
      </w:r>
    </w:p>
    <w:p w14:paraId="4EDA27BC" w14:textId="77777777" w:rsidR="00CA1748" w:rsidRDefault="00CA1748" w:rsidP="006E0623">
      <w:pPr>
        <w:jc w:val="both"/>
        <w:rPr>
          <w:rFonts w:ascii="Times New Roman" w:hAnsi="Times New Roman" w:cs="Times New Roman"/>
          <w:sz w:val="24"/>
          <w:szCs w:val="24"/>
        </w:rPr>
      </w:pPr>
    </w:p>
    <w:p w14:paraId="223345F8" w14:textId="77777777" w:rsidR="00425C14" w:rsidRDefault="00425C14" w:rsidP="006E0623">
      <w:pPr>
        <w:pStyle w:val="Sraopastraip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Ar d</w:t>
      </w:r>
      <w:r w:rsidRPr="00425C14">
        <w:rPr>
          <w:rFonts w:ascii="Times New Roman" w:hAnsi="Times New Roman" w:cs="Times New Roman"/>
          <w:b/>
          <w:sz w:val="24"/>
          <w:szCs w:val="24"/>
        </w:rPr>
        <w:t>idelio poveikio technologijos turi būti naudojamos produkto gamybos procese, t.</w:t>
      </w:r>
      <w:r>
        <w:rPr>
          <w:rFonts w:ascii="Times New Roman" w:hAnsi="Times New Roman" w:cs="Times New Roman"/>
          <w:b/>
          <w:sz w:val="24"/>
          <w:szCs w:val="24"/>
        </w:rPr>
        <w:t xml:space="preserve"> </w:t>
      </w:r>
      <w:r w:rsidRPr="00425C14">
        <w:rPr>
          <w:rFonts w:ascii="Times New Roman" w:hAnsi="Times New Roman" w:cs="Times New Roman"/>
          <w:b/>
          <w:sz w:val="24"/>
          <w:szCs w:val="24"/>
        </w:rPr>
        <w:t xml:space="preserve">y. produkto gamybos procese turi būti panaudotos pažangios medžiagos, </w:t>
      </w:r>
      <w:proofErr w:type="spellStart"/>
      <w:r w:rsidRPr="00425C14">
        <w:rPr>
          <w:rFonts w:ascii="Times New Roman" w:hAnsi="Times New Roman" w:cs="Times New Roman"/>
          <w:b/>
          <w:sz w:val="24"/>
          <w:szCs w:val="24"/>
        </w:rPr>
        <w:t>fotonika</w:t>
      </w:r>
      <w:proofErr w:type="spellEnd"/>
      <w:r w:rsidRPr="00425C14">
        <w:rPr>
          <w:rFonts w:ascii="Times New Roman" w:hAnsi="Times New Roman" w:cs="Times New Roman"/>
          <w:b/>
          <w:sz w:val="24"/>
          <w:szCs w:val="24"/>
        </w:rPr>
        <w:t xml:space="preserve"> ir kt. DPT? </w:t>
      </w:r>
      <w:r>
        <w:rPr>
          <w:rFonts w:ascii="Times New Roman" w:hAnsi="Times New Roman" w:cs="Times New Roman"/>
          <w:b/>
          <w:sz w:val="24"/>
          <w:szCs w:val="24"/>
        </w:rPr>
        <w:t>A</w:t>
      </w:r>
      <w:r w:rsidRPr="00425C14">
        <w:rPr>
          <w:rFonts w:ascii="Times New Roman" w:hAnsi="Times New Roman" w:cs="Times New Roman"/>
          <w:b/>
          <w:sz w:val="24"/>
          <w:szCs w:val="24"/>
        </w:rPr>
        <w:t xml:space="preserve">r įsigyjama įranga turi įgalinti įmonę gaminti produktus pasitelkiant </w:t>
      </w:r>
      <w:r>
        <w:rPr>
          <w:rFonts w:ascii="Times New Roman" w:hAnsi="Times New Roman" w:cs="Times New Roman"/>
          <w:b/>
          <w:sz w:val="24"/>
          <w:szCs w:val="24"/>
        </w:rPr>
        <w:t>DPT</w:t>
      </w:r>
      <w:r w:rsidRPr="00425C14">
        <w:rPr>
          <w:rFonts w:ascii="Times New Roman" w:hAnsi="Times New Roman" w:cs="Times New Roman"/>
          <w:b/>
          <w:sz w:val="24"/>
          <w:szCs w:val="24"/>
        </w:rPr>
        <w:t xml:space="preserve"> technologijas?</w:t>
      </w:r>
    </w:p>
    <w:p w14:paraId="240FF970" w14:textId="77777777" w:rsidR="00425C14" w:rsidRDefault="00425C14" w:rsidP="006E0623">
      <w:pPr>
        <w:jc w:val="both"/>
        <w:rPr>
          <w:rFonts w:ascii="Times New Roman" w:hAnsi="Times New Roman" w:cs="Times New Roman"/>
          <w:sz w:val="24"/>
          <w:szCs w:val="24"/>
        </w:rPr>
      </w:pPr>
      <w:r w:rsidRPr="00425C14">
        <w:rPr>
          <w:rFonts w:ascii="Times New Roman" w:hAnsi="Times New Roman" w:cs="Times New Roman"/>
          <w:sz w:val="24"/>
          <w:szCs w:val="24"/>
        </w:rPr>
        <w:t>Taip, projektu finansuojama didelio poveikio technologijos įranga (DPT).</w:t>
      </w:r>
    </w:p>
    <w:p w14:paraId="13E0F5F6" w14:textId="77777777" w:rsidR="00425C14" w:rsidRDefault="00425C14" w:rsidP="006E0623">
      <w:pPr>
        <w:jc w:val="both"/>
        <w:rPr>
          <w:rFonts w:ascii="Times New Roman" w:hAnsi="Times New Roman" w:cs="Times New Roman"/>
          <w:sz w:val="24"/>
          <w:szCs w:val="24"/>
        </w:rPr>
      </w:pPr>
    </w:p>
    <w:p w14:paraId="3848A1A7" w14:textId="161D492C" w:rsidR="00425C14" w:rsidRDefault="00425C14" w:rsidP="006E0623">
      <w:pPr>
        <w:pStyle w:val="Sraopastraipa"/>
        <w:numPr>
          <w:ilvl w:val="0"/>
          <w:numId w:val="1"/>
        </w:numPr>
        <w:jc w:val="both"/>
        <w:rPr>
          <w:rFonts w:ascii="Times New Roman" w:hAnsi="Times New Roman" w:cs="Times New Roman"/>
          <w:b/>
          <w:sz w:val="24"/>
          <w:szCs w:val="24"/>
        </w:rPr>
      </w:pPr>
      <w:r w:rsidRPr="00425C14">
        <w:rPr>
          <w:rFonts w:ascii="Times New Roman" w:hAnsi="Times New Roman" w:cs="Times New Roman"/>
          <w:b/>
          <w:sz w:val="24"/>
          <w:szCs w:val="24"/>
        </w:rPr>
        <w:t>Viena iš DPT yra pažangios medžiagos. Jeigu įsigyjama įranga (pvz.</w:t>
      </w:r>
      <w:r w:rsidR="006426E2">
        <w:rPr>
          <w:rFonts w:ascii="Times New Roman" w:hAnsi="Times New Roman" w:cs="Times New Roman"/>
          <w:b/>
          <w:sz w:val="24"/>
          <w:szCs w:val="24"/>
        </w:rPr>
        <w:t>,</w:t>
      </w:r>
      <w:r w:rsidRPr="00425C14">
        <w:rPr>
          <w:rFonts w:ascii="Times New Roman" w:hAnsi="Times New Roman" w:cs="Times New Roman"/>
          <w:b/>
          <w:sz w:val="24"/>
          <w:szCs w:val="24"/>
        </w:rPr>
        <w:t xml:space="preserve"> audimo staklės) </w:t>
      </w:r>
      <w:r w:rsidR="002215AD">
        <w:rPr>
          <w:rFonts w:ascii="Times New Roman" w:hAnsi="Times New Roman" w:cs="Times New Roman"/>
          <w:b/>
          <w:sz w:val="24"/>
          <w:szCs w:val="24"/>
        </w:rPr>
        <w:t>leidžia</w:t>
      </w:r>
      <w:r w:rsidR="002215AD" w:rsidRPr="00425C14">
        <w:rPr>
          <w:rFonts w:ascii="Times New Roman" w:hAnsi="Times New Roman" w:cs="Times New Roman"/>
          <w:b/>
          <w:sz w:val="24"/>
          <w:szCs w:val="24"/>
        </w:rPr>
        <w:t xml:space="preserve"> </w:t>
      </w:r>
      <w:r w:rsidRPr="00425C14">
        <w:rPr>
          <w:rFonts w:ascii="Times New Roman" w:hAnsi="Times New Roman" w:cs="Times New Roman"/>
          <w:b/>
          <w:sz w:val="24"/>
          <w:szCs w:val="24"/>
        </w:rPr>
        <w:t>gamybos procese naudoti tiek tradicines, tiek ir pažangias medžiagas, ar tokia įranga gali būti finansuojama pagal šią priemonę?</w:t>
      </w:r>
    </w:p>
    <w:p w14:paraId="556E61DA" w14:textId="77777777" w:rsidR="00D14AB6" w:rsidRDefault="006426E2" w:rsidP="006E0623">
      <w:pPr>
        <w:jc w:val="both"/>
        <w:rPr>
          <w:rFonts w:ascii="Times New Roman" w:hAnsi="Times New Roman" w:cs="Times New Roman"/>
          <w:sz w:val="24"/>
          <w:szCs w:val="24"/>
        </w:rPr>
      </w:pPr>
      <w:r>
        <w:rPr>
          <w:rFonts w:ascii="Times New Roman" w:hAnsi="Times New Roman" w:cs="Times New Roman"/>
          <w:sz w:val="24"/>
          <w:szCs w:val="24"/>
        </w:rPr>
        <w:lastRenderedPageBreak/>
        <w:t>Finansuojama tik tokia</w:t>
      </w:r>
      <w:r w:rsidRPr="00425C14">
        <w:rPr>
          <w:rFonts w:ascii="Times New Roman" w:hAnsi="Times New Roman" w:cs="Times New Roman"/>
          <w:sz w:val="24"/>
          <w:szCs w:val="24"/>
        </w:rPr>
        <w:t xml:space="preserve"> </w:t>
      </w:r>
      <w:r w:rsidR="00425C14" w:rsidRPr="00425C14">
        <w:rPr>
          <w:rFonts w:ascii="Times New Roman" w:hAnsi="Times New Roman" w:cs="Times New Roman"/>
          <w:sz w:val="24"/>
          <w:szCs w:val="24"/>
        </w:rPr>
        <w:t>DPT įranga</w:t>
      </w:r>
      <w:r>
        <w:rPr>
          <w:rFonts w:ascii="Times New Roman" w:hAnsi="Times New Roman" w:cs="Times New Roman"/>
          <w:sz w:val="24"/>
          <w:szCs w:val="24"/>
        </w:rPr>
        <w:t>, su kuria</w:t>
      </w:r>
      <w:r w:rsidR="00425C14" w:rsidRPr="00425C14">
        <w:rPr>
          <w:rFonts w:ascii="Times New Roman" w:hAnsi="Times New Roman" w:cs="Times New Roman"/>
          <w:sz w:val="24"/>
          <w:szCs w:val="24"/>
        </w:rPr>
        <w:t xml:space="preserve"> </w:t>
      </w:r>
      <w:r>
        <w:rPr>
          <w:rFonts w:ascii="Times New Roman" w:hAnsi="Times New Roman" w:cs="Times New Roman"/>
          <w:sz w:val="24"/>
          <w:szCs w:val="24"/>
        </w:rPr>
        <w:t xml:space="preserve">gaminant gaminius gali būti </w:t>
      </w:r>
      <w:r w:rsidR="00425C14" w:rsidRPr="00425C14">
        <w:rPr>
          <w:rFonts w:ascii="Times New Roman" w:hAnsi="Times New Roman" w:cs="Times New Roman"/>
          <w:sz w:val="24"/>
          <w:szCs w:val="24"/>
        </w:rPr>
        <w:t>naudojamos tik pažangios medžiagos.</w:t>
      </w:r>
    </w:p>
    <w:p w14:paraId="06ACCE67" w14:textId="77777777" w:rsidR="006E0623" w:rsidRPr="006E0623" w:rsidRDefault="006E0623" w:rsidP="006E0623">
      <w:pPr>
        <w:jc w:val="both"/>
        <w:rPr>
          <w:rFonts w:ascii="Times New Roman" w:hAnsi="Times New Roman" w:cs="Times New Roman"/>
          <w:sz w:val="24"/>
          <w:szCs w:val="24"/>
        </w:rPr>
      </w:pPr>
    </w:p>
    <w:p w14:paraId="2E76EF9B" w14:textId="77777777" w:rsidR="00805F25" w:rsidRDefault="00805F25" w:rsidP="006E0623">
      <w:pPr>
        <w:pStyle w:val="Sraopastraipa"/>
        <w:numPr>
          <w:ilvl w:val="0"/>
          <w:numId w:val="1"/>
        </w:numPr>
        <w:jc w:val="both"/>
        <w:rPr>
          <w:rFonts w:ascii="Times New Roman" w:hAnsi="Times New Roman" w:cs="Times New Roman"/>
          <w:b/>
          <w:sz w:val="24"/>
          <w:szCs w:val="24"/>
        </w:rPr>
      </w:pPr>
      <w:r w:rsidRPr="00805F25">
        <w:rPr>
          <w:rFonts w:ascii="Times New Roman" w:hAnsi="Times New Roman" w:cs="Times New Roman"/>
          <w:b/>
          <w:sz w:val="24"/>
          <w:szCs w:val="24"/>
        </w:rPr>
        <w:t xml:space="preserve">Aprašo 17.3 punkte nurodyta, kad pareiškėjas yra MVĮ, veikianti ne trumpiau kaip vienerius metus ir kurios vidutinės pačios MVĮ pagamintos produkcijos </w:t>
      </w:r>
      <w:r w:rsidRPr="00805F25">
        <w:rPr>
          <w:rFonts w:ascii="Times New Roman" w:hAnsi="Times New Roman" w:cs="Times New Roman"/>
          <w:b/>
          <w:bCs/>
          <w:sz w:val="24"/>
          <w:szCs w:val="24"/>
        </w:rPr>
        <w:t xml:space="preserve">metinės pajamos pagal paskutinės patvirtintos metinės finansinės atskaitomybės dokumentus yra ne mažesnės kaip 145 000 </w:t>
      </w:r>
      <w:proofErr w:type="spellStart"/>
      <w:r w:rsidRPr="00805F25">
        <w:rPr>
          <w:rFonts w:ascii="Times New Roman" w:hAnsi="Times New Roman" w:cs="Times New Roman"/>
          <w:b/>
          <w:bCs/>
          <w:sz w:val="24"/>
          <w:szCs w:val="24"/>
        </w:rPr>
        <w:t>Eur</w:t>
      </w:r>
      <w:proofErr w:type="spellEnd"/>
      <w:r w:rsidRPr="00805F25">
        <w:rPr>
          <w:rFonts w:ascii="Times New Roman" w:hAnsi="Times New Roman" w:cs="Times New Roman"/>
          <w:b/>
          <w:sz w:val="24"/>
          <w:szCs w:val="24"/>
        </w:rPr>
        <w:t xml:space="preserve"> (šimtas keturiasdešimt penki tūkstančiai eurų) (vertinama, ar pareiškėjas yra MVĮ, kuri turi pakankamai patirties, t. y. veikia ne trumpiau kaip vienerius metus, ir kuri yra finansiškai pajėgi, t. y. </w:t>
      </w:r>
      <w:r w:rsidRPr="00805F25">
        <w:rPr>
          <w:rFonts w:ascii="Times New Roman" w:hAnsi="Times New Roman" w:cs="Times New Roman"/>
          <w:b/>
          <w:bCs/>
          <w:sz w:val="24"/>
          <w:szCs w:val="24"/>
        </w:rPr>
        <w:t>kurios vidutinės metinės pajamos</w:t>
      </w:r>
      <w:r w:rsidRPr="00805F25">
        <w:rPr>
          <w:rFonts w:ascii="Times New Roman" w:hAnsi="Times New Roman" w:cs="Times New Roman"/>
          <w:b/>
          <w:sz w:val="24"/>
          <w:szCs w:val="24"/>
        </w:rPr>
        <w:t xml:space="preserve"> iš pačios pagamintos produkcijos </w:t>
      </w:r>
      <w:r w:rsidRPr="00805F25">
        <w:rPr>
          <w:rFonts w:ascii="Times New Roman" w:hAnsi="Times New Roman" w:cs="Times New Roman"/>
          <w:b/>
          <w:bCs/>
          <w:sz w:val="24"/>
          <w:szCs w:val="24"/>
        </w:rPr>
        <w:t xml:space="preserve">pagal pateiktus pastarųjų 3 finansinių metų </w:t>
      </w:r>
      <w:r w:rsidRPr="00805F25">
        <w:rPr>
          <w:rFonts w:ascii="Times New Roman" w:hAnsi="Times New Roman" w:cs="Times New Roman"/>
          <w:b/>
          <w:sz w:val="24"/>
          <w:szCs w:val="24"/>
        </w:rPr>
        <w:t xml:space="preserve">arba per laiką nuo MVĮ įregistravimo dienos (jeigu MVĮ vykdė veiklą mažiau nei 3 finansinius metus) patvirtintos finansinės atskaitomybės dokumentus </w:t>
      </w:r>
      <w:r w:rsidRPr="00805F25">
        <w:rPr>
          <w:rFonts w:ascii="Times New Roman" w:hAnsi="Times New Roman" w:cs="Times New Roman"/>
          <w:b/>
          <w:bCs/>
          <w:sz w:val="24"/>
          <w:szCs w:val="24"/>
        </w:rPr>
        <w:t xml:space="preserve">yra ne mažesnės kaip 145 000 </w:t>
      </w:r>
      <w:proofErr w:type="spellStart"/>
      <w:r w:rsidRPr="00805F25">
        <w:rPr>
          <w:rFonts w:ascii="Times New Roman" w:hAnsi="Times New Roman" w:cs="Times New Roman"/>
          <w:b/>
          <w:bCs/>
          <w:sz w:val="24"/>
          <w:szCs w:val="24"/>
        </w:rPr>
        <w:t>Eur</w:t>
      </w:r>
      <w:proofErr w:type="spellEnd"/>
      <w:r w:rsidRPr="00805F25">
        <w:rPr>
          <w:rFonts w:ascii="Times New Roman" w:hAnsi="Times New Roman" w:cs="Times New Roman"/>
          <w:b/>
          <w:sz w:val="24"/>
          <w:szCs w:val="24"/>
        </w:rPr>
        <w:t xml:space="preserve"> (šimtas keturiasdešimt penki tūkstančiai eurų), įgyvendinti projekte numatytas veiklas. Įmonės veikimo laikotarpis tikrinamas pagal Juridinių asmenų registro bei pareiškėjo pateiktų patvirtintų finansinės atskaitomybės dokumentų informaciją. Šis projektų atrankos kriterijus taikomas tik projekto vertinimo metu).</w:t>
      </w:r>
      <w:r>
        <w:rPr>
          <w:rFonts w:ascii="Times New Roman" w:hAnsi="Times New Roman" w:cs="Times New Roman"/>
          <w:b/>
          <w:sz w:val="24"/>
          <w:szCs w:val="24"/>
        </w:rPr>
        <w:t xml:space="preserve"> </w:t>
      </w:r>
      <w:r w:rsidRPr="002620C2">
        <w:rPr>
          <w:rFonts w:ascii="Times New Roman" w:hAnsi="Times New Roman" w:cs="Times New Roman"/>
          <w:b/>
          <w:sz w:val="24"/>
          <w:szCs w:val="24"/>
        </w:rPr>
        <w:t xml:space="preserve">Ar pareiškėjo pagamintos produkcijos pajamos už 2015 m. turi būti ne mažesnės kaip 145 000 </w:t>
      </w:r>
      <w:proofErr w:type="spellStart"/>
      <w:r w:rsidRPr="002620C2">
        <w:rPr>
          <w:rFonts w:ascii="Times New Roman" w:hAnsi="Times New Roman" w:cs="Times New Roman"/>
          <w:b/>
          <w:sz w:val="24"/>
          <w:szCs w:val="24"/>
        </w:rPr>
        <w:t>Eur</w:t>
      </w:r>
      <w:proofErr w:type="spellEnd"/>
      <w:r w:rsidR="002620C2" w:rsidRPr="002620C2">
        <w:rPr>
          <w:rFonts w:ascii="Times New Roman" w:hAnsi="Times New Roman" w:cs="Times New Roman"/>
          <w:b/>
          <w:sz w:val="24"/>
          <w:szCs w:val="24"/>
        </w:rPr>
        <w:t>,</w:t>
      </w:r>
      <w:r w:rsidRPr="002620C2">
        <w:rPr>
          <w:rFonts w:ascii="Times New Roman" w:hAnsi="Times New Roman" w:cs="Times New Roman"/>
          <w:b/>
          <w:sz w:val="24"/>
          <w:szCs w:val="24"/>
        </w:rPr>
        <w:t xml:space="preserve"> ar visgi 2013-2015 m. vidutinės metinės pajamos turi būti ne mažesnės kaip 145 000 </w:t>
      </w:r>
      <w:proofErr w:type="spellStart"/>
      <w:r w:rsidRPr="002620C2">
        <w:rPr>
          <w:rFonts w:ascii="Times New Roman" w:hAnsi="Times New Roman" w:cs="Times New Roman"/>
          <w:b/>
          <w:sz w:val="24"/>
          <w:szCs w:val="24"/>
        </w:rPr>
        <w:t>Eur</w:t>
      </w:r>
      <w:proofErr w:type="spellEnd"/>
      <w:r w:rsidRPr="002620C2">
        <w:rPr>
          <w:rFonts w:ascii="Times New Roman" w:hAnsi="Times New Roman" w:cs="Times New Roman"/>
          <w:b/>
          <w:sz w:val="24"/>
          <w:szCs w:val="24"/>
        </w:rPr>
        <w:t>?</w:t>
      </w:r>
    </w:p>
    <w:p w14:paraId="23D2CAE7" w14:textId="77777777" w:rsidR="002F64E6" w:rsidRDefault="006426E2" w:rsidP="006E0623">
      <w:pPr>
        <w:jc w:val="both"/>
        <w:rPr>
          <w:rFonts w:ascii="Times New Roman" w:hAnsi="Times New Roman" w:cs="Times New Roman"/>
          <w:sz w:val="24"/>
          <w:szCs w:val="24"/>
        </w:rPr>
      </w:pPr>
      <w:r>
        <w:rPr>
          <w:rFonts w:ascii="Times New Roman" w:hAnsi="Times New Roman" w:cs="Times New Roman"/>
          <w:sz w:val="24"/>
          <w:szCs w:val="24"/>
        </w:rPr>
        <w:t>Turi būti</w:t>
      </w:r>
      <w:r w:rsidRPr="002F64E6">
        <w:rPr>
          <w:rFonts w:ascii="Times New Roman" w:hAnsi="Times New Roman" w:cs="Times New Roman"/>
          <w:sz w:val="24"/>
          <w:szCs w:val="24"/>
        </w:rPr>
        <w:t xml:space="preserve"> </w:t>
      </w:r>
      <w:r w:rsidR="002F64E6" w:rsidRPr="002F64E6">
        <w:rPr>
          <w:rFonts w:ascii="Times New Roman" w:hAnsi="Times New Roman" w:cs="Times New Roman"/>
          <w:sz w:val="24"/>
          <w:szCs w:val="24"/>
        </w:rPr>
        <w:t>skaičiuojamas 2013-2015 m. pajamų vidurkis (2013+2014+2015/3).</w:t>
      </w:r>
      <w:r>
        <w:rPr>
          <w:rFonts w:ascii="Times New Roman" w:hAnsi="Times New Roman" w:cs="Times New Roman"/>
          <w:sz w:val="24"/>
          <w:szCs w:val="24"/>
        </w:rPr>
        <w:t xml:space="preserve"> Pažymėtina, kad pajamos skaičiuojamos tik iš pagamintos produkcijos pardavimų, o pagaminta produkcija turi būti iš veiklos pagal EVRK 2 red. C sekcij</w:t>
      </w:r>
      <w:r w:rsidR="004B7F5D">
        <w:rPr>
          <w:rFonts w:ascii="Times New Roman" w:hAnsi="Times New Roman" w:cs="Times New Roman"/>
          <w:sz w:val="24"/>
          <w:szCs w:val="24"/>
        </w:rPr>
        <w:t xml:space="preserve">ą (išskyrus 33 skyrių). </w:t>
      </w:r>
      <w:r w:rsidR="002F64E6" w:rsidRPr="002F64E6">
        <w:rPr>
          <w:rFonts w:ascii="Times New Roman" w:hAnsi="Times New Roman" w:cs="Times New Roman"/>
          <w:sz w:val="24"/>
          <w:szCs w:val="24"/>
        </w:rPr>
        <w:t xml:space="preserve"> </w:t>
      </w:r>
    </w:p>
    <w:p w14:paraId="68BEBF3B" w14:textId="77777777" w:rsidR="000D18B6" w:rsidRPr="000D18B6" w:rsidRDefault="000D18B6" w:rsidP="006E0623">
      <w:pPr>
        <w:jc w:val="both"/>
        <w:rPr>
          <w:rFonts w:ascii="Times New Roman" w:hAnsi="Times New Roman" w:cs="Times New Roman"/>
          <w:b/>
          <w:sz w:val="24"/>
          <w:szCs w:val="24"/>
        </w:rPr>
      </w:pPr>
    </w:p>
    <w:p w14:paraId="78BB26ED" w14:textId="77777777" w:rsidR="000D18B6" w:rsidRDefault="000D18B6" w:rsidP="006E0623">
      <w:pPr>
        <w:pStyle w:val="Sraopastraipa"/>
        <w:numPr>
          <w:ilvl w:val="0"/>
          <w:numId w:val="1"/>
        </w:numPr>
        <w:jc w:val="both"/>
        <w:rPr>
          <w:rFonts w:ascii="Times New Roman" w:hAnsi="Times New Roman" w:cs="Times New Roman"/>
          <w:b/>
          <w:sz w:val="24"/>
          <w:szCs w:val="24"/>
        </w:rPr>
      </w:pPr>
      <w:r w:rsidRPr="000D18B6">
        <w:rPr>
          <w:rFonts w:ascii="Times New Roman" w:hAnsi="Times New Roman" w:cs="Times New Roman"/>
          <w:b/>
          <w:sz w:val="24"/>
          <w:szCs w:val="24"/>
        </w:rPr>
        <w:t xml:space="preserve">Ar Aprašo 17.3 punkte nurodytos pajamos (145 000 </w:t>
      </w:r>
      <w:proofErr w:type="spellStart"/>
      <w:r w:rsidRPr="000D18B6">
        <w:rPr>
          <w:rFonts w:ascii="Times New Roman" w:hAnsi="Times New Roman" w:cs="Times New Roman"/>
          <w:b/>
          <w:sz w:val="24"/>
          <w:szCs w:val="24"/>
        </w:rPr>
        <w:t>Eur</w:t>
      </w:r>
      <w:proofErr w:type="spellEnd"/>
      <w:r w:rsidRPr="000D18B6">
        <w:rPr>
          <w:rFonts w:ascii="Times New Roman" w:hAnsi="Times New Roman" w:cs="Times New Roman"/>
          <w:b/>
          <w:sz w:val="24"/>
          <w:szCs w:val="24"/>
        </w:rPr>
        <w:t>) turi būti gaunamos iš EVRK 2 red. C sekcijoje nurodytos veiklos?</w:t>
      </w:r>
    </w:p>
    <w:p w14:paraId="3ED152E6" w14:textId="5A4AF024" w:rsidR="000D18B6" w:rsidRDefault="000D18B6" w:rsidP="006E0623">
      <w:pPr>
        <w:jc w:val="both"/>
        <w:rPr>
          <w:rFonts w:ascii="Times New Roman" w:hAnsi="Times New Roman" w:cs="Times New Roman"/>
          <w:sz w:val="24"/>
          <w:szCs w:val="24"/>
        </w:rPr>
      </w:pPr>
      <w:r>
        <w:rPr>
          <w:rFonts w:ascii="Times New Roman" w:hAnsi="Times New Roman" w:cs="Times New Roman"/>
          <w:sz w:val="24"/>
          <w:szCs w:val="24"/>
        </w:rPr>
        <w:t>P</w:t>
      </w:r>
      <w:r w:rsidRPr="000D18B6">
        <w:rPr>
          <w:rFonts w:ascii="Times New Roman" w:hAnsi="Times New Roman" w:cs="Times New Roman"/>
          <w:sz w:val="24"/>
          <w:szCs w:val="24"/>
        </w:rPr>
        <w:t xml:space="preserve">agal </w:t>
      </w:r>
      <w:r>
        <w:rPr>
          <w:rFonts w:ascii="Times New Roman" w:hAnsi="Times New Roman" w:cs="Times New Roman"/>
          <w:sz w:val="24"/>
          <w:szCs w:val="24"/>
        </w:rPr>
        <w:t>A</w:t>
      </w:r>
      <w:r w:rsidRPr="000D18B6">
        <w:rPr>
          <w:rFonts w:ascii="Times New Roman" w:hAnsi="Times New Roman" w:cs="Times New Roman"/>
          <w:sz w:val="24"/>
          <w:szCs w:val="24"/>
        </w:rPr>
        <w:t xml:space="preserve">prašo 4.17 ir 17.3 punktus 145 000 </w:t>
      </w:r>
      <w:proofErr w:type="spellStart"/>
      <w:r w:rsidRPr="000D18B6">
        <w:rPr>
          <w:rFonts w:ascii="Times New Roman" w:hAnsi="Times New Roman" w:cs="Times New Roman"/>
          <w:sz w:val="24"/>
          <w:szCs w:val="24"/>
        </w:rPr>
        <w:t>Eur</w:t>
      </w:r>
      <w:proofErr w:type="spellEnd"/>
      <w:r w:rsidRPr="000D18B6">
        <w:rPr>
          <w:rFonts w:ascii="Times New Roman" w:hAnsi="Times New Roman" w:cs="Times New Roman"/>
          <w:sz w:val="24"/>
          <w:szCs w:val="24"/>
        </w:rPr>
        <w:t xml:space="preserve"> pajamų vidurkis turi būti iš EVRK 2 red. C sekcijos produkcijos pardavimų</w:t>
      </w:r>
      <w:r w:rsidR="006E768F">
        <w:rPr>
          <w:rFonts w:ascii="Times New Roman" w:hAnsi="Times New Roman" w:cs="Times New Roman"/>
          <w:sz w:val="24"/>
          <w:szCs w:val="24"/>
        </w:rPr>
        <w:t xml:space="preserve"> (išskyrus 33 skyrių „Mašinų ir įrangos remontas ir įrengimas“). </w:t>
      </w:r>
      <w:r w:rsidRPr="000D18B6">
        <w:rPr>
          <w:rFonts w:ascii="Times New Roman" w:hAnsi="Times New Roman" w:cs="Times New Roman"/>
          <w:sz w:val="24"/>
          <w:szCs w:val="24"/>
        </w:rPr>
        <w:t xml:space="preserve">  </w:t>
      </w:r>
    </w:p>
    <w:p w14:paraId="7F6624AE" w14:textId="77777777" w:rsidR="000D18B6" w:rsidRDefault="000D18B6" w:rsidP="006E0623">
      <w:pPr>
        <w:jc w:val="both"/>
        <w:rPr>
          <w:rFonts w:ascii="Times New Roman" w:hAnsi="Times New Roman" w:cs="Times New Roman"/>
          <w:sz w:val="24"/>
          <w:szCs w:val="24"/>
        </w:rPr>
      </w:pPr>
    </w:p>
    <w:p w14:paraId="0C9A3355" w14:textId="77777777" w:rsidR="00572A22" w:rsidRDefault="00572A22" w:rsidP="006E0623">
      <w:pPr>
        <w:pStyle w:val="Sraopastraipa"/>
        <w:numPr>
          <w:ilvl w:val="0"/>
          <w:numId w:val="1"/>
        </w:numPr>
        <w:jc w:val="both"/>
        <w:rPr>
          <w:rFonts w:ascii="Times New Roman" w:hAnsi="Times New Roman" w:cs="Times New Roman"/>
          <w:b/>
          <w:sz w:val="24"/>
          <w:szCs w:val="24"/>
        </w:rPr>
      </w:pPr>
      <w:r w:rsidRPr="00572A22">
        <w:rPr>
          <w:rFonts w:ascii="Times New Roman" w:hAnsi="Times New Roman" w:cs="Times New Roman"/>
          <w:b/>
          <w:sz w:val="24"/>
          <w:szCs w:val="24"/>
        </w:rPr>
        <w:t>Įmonė turi įsigijusi pažangią gamybinės įrangos liniją, kuri atitinka Apraše nurodytus įrangai keliamus reikalavimus. Šiandien įmonė norėtų įsigyti dar v</w:t>
      </w:r>
      <w:r>
        <w:rPr>
          <w:rFonts w:ascii="Times New Roman" w:hAnsi="Times New Roman" w:cs="Times New Roman"/>
          <w:b/>
          <w:sz w:val="24"/>
          <w:szCs w:val="24"/>
        </w:rPr>
        <w:t>ieną analogišką gamybinę liniją, ar būtų galimybė?</w:t>
      </w:r>
    </w:p>
    <w:p w14:paraId="12AFEAC5" w14:textId="77777777" w:rsidR="00572A22" w:rsidRDefault="00572A22" w:rsidP="006E0623">
      <w:pPr>
        <w:jc w:val="both"/>
        <w:rPr>
          <w:rFonts w:ascii="Times New Roman" w:hAnsi="Times New Roman" w:cs="Times New Roman"/>
          <w:sz w:val="24"/>
          <w:szCs w:val="24"/>
        </w:rPr>
      </w:pPr>
      <w:r w:rsidRPr="00572A22">
        <w:rPr>
          <w:rFonts w:ascii="Times New Roman" w:hAnsi="Times New Roman" w:cs="Times New Roman"/>
          <w:sz w:val="24"/>
          <w:szCs w:val="24"/>
        </w:rPr>
        <w:t xml:space="preserve">Priemonės </w:t>
      </w:r>
      <w:r>
        <w:rPr>
          <w:rFonts w:ascii="Times New Roman" w:hAnsi="Times New Roman" w:cs="Times New Roman"/>
          <w:sz w:val="24"/>
          <w:szCs w:val="24"/>
        </w:rPr>
        <w:t>A</w:t>
      </w:r>
      <w:r w:rsidRPr="00572A22">
        <w:rPr>
          <w:rFonts w:ascii="Times New Roman" w:hAnsi="Times New Roman" w:cs="Times New Roman"/>
          <w:sz w:val="24"/>
          <w:szCs w:val="24"/>
        </w:rPr>
        <w:t xml:space="preserve">prašas tokios galimybės neriboja, tačiau paraiškoje svarbu pateikti informaciją ir argumentus, kurie įrodytų, kad įsigyjama įranga atitinka DPT, pažangos gamybos sistemos sąvokas, taip pat, kad planuojama gaminti </w:t>
      </w:r>
      <w:proofErr w:type="spellStart"/>
      <w:r w:rsidRPr="00572A22">
        <w:rPr>
          <w:rFonts w:ascii="Times New Roman" w:hAnsi="Times New Roman" w:cs="Times New Roman"/>
          <w:sz w:val="24"/>
          <w:szCs w:val="24"/>
        </w:rPr>
        <w:t>inovatyvi</w:t>
      </w:r>
      <w:proofErr w:type="spellEnd"/>
      <w:r w:rsidRPr="00572A22">
        <w:rPr>
          <w:rFonts w:ascii="Times New Roman" w:hAnsi="Times New Roman" w:cs="Times New Roman"/>
          <w:sz w:val="24"/>
          <w:szCs w:val="24"/>
        </w:rPr>
        <w:t xml:space="preserve"> produkcija. </w:t>
      </w:r>
    </w:p>
    <w:p w14:paraId="01CE4576" w14:textId="77777777" w:rsidR="00572A22" w:rsidRDefault="00572A22" w:rsidP="006E0623">
      <w:pPr>
        <w:jc w:val="both"/>
        <w:rPr>
          <w:rFonts w:ascii="Times New Roman" w:hAnsi="Times New Roman" w:cs="Times New Roman"/>
          <w:sz w:val="24"/>
          <w:szCs w:val="24"/>
        </w:rPr>
      </w:pPr>
    </w:p>
    <w:p w14:paraId="614B74B1" w14:textId="77777777" w:rsidR="00572A22" w:rsidRDefault="00572A22" w:rsidP="006E0623">
      <w:pPr>
        <w:pStyle w:val="Sraopastraipa"/>
        <w:numPr>
          <w:ilvl w:val="0"/>
          <w:numId w:val="1"/>
        </w:numPr>
        <w:jc w:val="both"/>
        <w:rPr>
          <w:rFonts w:ascii="Times New Roman" w:hAnsi="Times New Roman" w:cs="Times New Roman"/>
          <w:b/>
          <w:sz w:val="24"/>
          <w:szCs w:val="24"/>
        </w:rPr>
      </w:pPr>
      <w:r w:rsidRPr="00572A22">
        <w:rPr>
          <w:rFonts w:ascii="Times New Roman" w:hAnsi="Times New Roman" w:cs="Times New Roman"/>
          <w:b/>
          <w:sz w:val="24"/>
          <w:szCs w:val="24"/>
        </w:rPr>
        <w:t>Ar paramą gali gauti įmonės, vykdančios veiklą sintetinio pluošto sektoriuje?</w:t>
      </w:r>
    </w:p>
    <w:p w14:paraId="26C88651" w14:textId="77777777" w:rsidR="00572A22" w:rsidRDefault="00572A22" w:rsidP="006E0623">
      <w:pPr>
        <w:jc w:val="both"/>
        <w:rPr>
          <w:rFonts w:ascii="Times New Roman" w:hAnsi="Times New Roman" w:cs="Times New Roman"/>
          <w:sz w:val="24"/>
          <w:szCs w:val="24"/>
        </w:rPr>
      </w:pPr>
      <w:r w:rsidRPr="00572A22">
        <w:rPr>
          <w:rFonts w:ascii="Times New Roman" w:hAnsi="Times New Roman" w:cs="Times New Roman"/>
          <w:sz w:val="24"/>
          <w:szCs w:val="24"/>
        </w:rPr>
        <w:t>Jūsų įvardintai veikla</w:t>
      </w:r>
      <w:r w:rsidR="00621364">
        <w:rPr>
          <w:rFonts w:ascii="Times New Roman" w:hAnsi="Times New Roman" w:cs="Times New Roman"/>
          <w:sz w:val="24"/>
          <w:szCs w:val="24"/>
        </w:rPr>
        <w:t>i</w:t>
      </w:r>
      <w:r w:rsidRPr="00572A22">
        <w:rPr>
          <w:rFonts w:ascii="Times New Roman" w:hAnsi="Times New Roman" w:cs="Times New Roman"/>
          <w:sz w:val="24"/>
          <w:szCs w:val="24"/>
        </w:rPr>
        <w:t xml:space="preserve"> gali būti pritaikytas ribojimas, numatytas </w:t>
      </w:r>
      <w:hyperlink r:id="rId6" w:history="1">
        <w:r w:rsidRPr="00572A22">
          <w:rPr>
            <w:rStyle w:val="Hipersaitas"/>
            <w:rFonts w:ascii="Times New Roman" w:hAnsi="Times New Roman" w:cs="Times New Roman"/>
            <w:sz w:val="24"/>
            <w:szCs w:val="24"/>
          </w:rPr>
          <w:t>Komisijos reglamento (ES) Nr. 651/2014 13 straipsnio a) dalyje.</w:t>
        </w:r>
      </w:hyperlink>
      <w:r w:rsidRPr="00572A22">
        <w:rPr>
          <w:rFonts w:ascii="Times New Roman" w:hAnsi="Times New Roman" w:cs="Times New Roman"/>
          <w:sz w:val="24"/>
          <w:szCs w:val="24"/>
        </w:rPr>
        <w:t xml:space="preserve"> </w:t>
      </w:r>
    </w:p>
    <w:p w14:paraId="75D59E00" w14:textId="77777777" w:rsidR="006E0623" w:rsidRDefault="006E0623" w:rsidP="006E0623">
      <w:pPr>
        <w:jc w:val="both"/>
        <w:rPr>
          <w:rFonts w:ascii="Times New Roman" w:hAnsi="Times New Roman" w:cs="Times New Roman"/>
          <w:sz w:val="24"/>
          <w:szCs w:val="24"/>
        </w:rPr>
      </w:pPr>
    </w:p>
    <w:p w14:paraId="1F1B5845" w14:textId="77777777" w:rsidR="00C433A9" w:rsidRPr="006E0623" w:rsidRDefault="00C433A9" w:rsidP="006E0623">
      <w:pPr>
        <w:pStyle w:val="Sraopastraipa"/>
        <w:numPr>
          <w:ilvl w:val="0"/>
          <w:numId w:val="1"/>
        </w:numPr>
        <w:jc w:val="both"/>
        <w:rPr>
          <w:rFonts w:ascii="Times New Roman" w:hAnsi="Times New Roman" w:cs="Times New Roman"/>
          <w:b/>
          <w:sz w:val="24"/>
          <w:szCs w:val="24"/>
        </w:rPr>
      </w:pPr>
      <w:r w:rsidRPr="006E0623">
        <w:rPr>
          <w:rFonts w:ascii="Times New Roman" w:hAnsi="Times New Roman" w:cs="Times New Roman"/>
          <w:b/>
          <w:sz w:val="24"/>
          <w:szCs w:val="24"/>
        </w:rPr>
        <w:lastRenderedPageBreak/>
        <w:t>Ar kartu su paraiška pakanka pateikti laisvos formos raštą, kuriame nurodoma, kad įmonei neprivalu atlikti poveikio aplinkai vertinimo?</w:t>
      </w:r>
    </w:p>
    <w:p w14:paraId="74E4546B" w14:textId="77777777" w:rsidR="006150BE" w:rsidRPr="006150BE" w:rsidRDefault="006150BE" w:rsidP="006150BE">
      <w:pPr>
        <w:rPr>
          <w:rFonts w:ascii="Times New Roman" w:hAnsi="Times New Roman"/>
          <w:color w:val="1F497D"/>
          <w:sz w:val="24"/>
          <w:szCs w:val="24"/>
        </w:rPr>
      </w:pPr>
      <w:r w:rsidRPr="006150BE">
        <w:rPr>
          <w:rFonts w:ascii="Times New Roman" w:hAnsi="Times New Roman"/>
          <w:sz w:val="24"/>
          <w:szCs w:val="24"/>
        </w:rPr>
        <w:t>Ne, laisvos formos rašto nepakanka, būtina pateikti Aplinkos apsaugos agentūros išvadą, kad planuojamai ūkinei veiklai poveikio aplinkai vertinimo procesas neprivalomas.</w:t>
      </w:r>
    </w:p>
    <w:p w14:paraId="22721FE9" w14:textId="77777777" w:rsidR="006E0623" w:rsidRDefault="006E0623" w:rsidP="006E0623">
      <w:pPr>
        <w:jc w:val="both"/>
        <w:rPr>
          <w:rFonts w:ascii="Times New Roman" w:hAnsi="Times New Roman" w:cs="Times New Roman"/>
          <w:sz w:val="24"/>
          <w:szCs w:val="24"/>
        </w:rPr>
      </w:pPr>
    </w:p>
    <w:p w14:paraId="0F3EFECC" w14:textId="77777777" w:rsidR="006E0623" w:rsidRDefault="00C433A9" w:rsidP="006E0623">
      <w:pPr>
        <w:pStyle w:val="Sraopastraipa"/>
        <w:numPr>
          <w:ilvl w:val="0"/>
          <w:numId w:val="1"/>
        </w:numPr>
        <w:jc w:val="both"/>
        <w:rPr>
          <w:rFonts w:ascii="Times New Roman" w:hAnsi="Times New Roman" w:cs="Times New Roman"/>
          <w:b/>
          <w:sz w:val="24"/>
          <w:szCs w:val="24"/>
        </w:rPr>
      </w:pPr>
      <w:r w:rsidRPr="006E0623">
        <w:rPr>
          <w:rFonts w:ascii="Times New Roman" w:hAnsi="Times New Roman" w:cs="Times New Roman"/>
          <w:b/>
          <w:sz w:val="24"/>
          <w:szCs w:val="24"/>
        </w:rPr>
        <w:t xml:space="preserve">Kokiais atvejais paraiška atmetama </w:t>
      </w:r>
      <w:r w:rsidR="006E0623" w:rsidRPr="006E0623">
        <w:rPr>
          <w:rFonts w:ascii="Times New Roman" w:hAnsi="Times New Roman" w:cs="Times New Roman"/>
          <w:b/>
          <w:sz w:val="24"/>
          <w:szCs w:val="24"/>
        </w:rPr>
        <w:t>neprašant papildomų dokumentų?</w:t>
      </w:r>
    </w:p>
    <w:p w14:paraId="0A602919" w14:textId="0FCB5926" w:rsidR="00F46402" w:rsidRDefault="006E0623" w:rsidP="00DF2085">
      <w:pPr>
        <w:jc w:val="both"/>
        <w:rPr>
          <w:rFonts w:ascii="Times New Roman" w:hAnsi="Times New Roman" w:cs="Times New Roman"/>
          <w:sz w:val="24"/>
          <w:szCs w:val="24"/>
        </w:rPr>
      </w:pPr>
      <w:r>
        <w:rPr>
          <w:rFonts w:ascii="Times New Roman" w:hAnsi="Times New Roman" w:cs="Times New Roman"/>
          <w:sz w:val="24"/>
          <w:szCs w:val="24"/>
        </w:rPr>
        <w:t>Ši informacija nurodyta Aprašo 28 pu</w:t>
      </w:r>
      <w:r w:rsidR="00DF2085">
        <w:rPr>
          <w:rFonts w:ascii="Times New Roman" w:hAnsi="Times New Roman" w:cs="Times New Roman"/>
          <w:sz w:val="24"/>
          <w:szCs w:val="24"/>
        </w:rPr>
        <w:t>nkte.</w:t>
      </w:r>
    </w:p>
    <w:p w14:paraId="466BED6D" w14:textId="77777777" w:rsidR="006C54A4" w:rsidRDefault="006C54A4" w:rsidP="00DF2085">
      <w:pPr>
        <w:jc w:val="both"/>
        <w:rPr>
          <w:rFonts w:ascii="Times New Roman" w:hAnsi="Times New Roman" w:cs="Times New Roman"/>
          <w:sz w:val="24"/>
          <w:szCs w:val="24"/>
        </w:rPr>
      </w:pPr>
    </w:p>
    <w:p w14:paraId="35803AA7" w14:textId="5689DF6D" w:rsidR="006C54A4" w:rsidRPr="006D4E34" w:rsidRDefault="00453116" w:rsidP="006C54A4">
      <w:pPr>
        <w:pStyle w:val="Sraopastraipa"/>
        <w:numPr>
          <w:ilvl w:val="0"/>
          <w:numId w:val="1"/>
        </w:numPr>
        <w:ind w:left="284" w:firstLine="76"/>
        <w:jc w:val="both"/>
        <w:rPr>
          <w:rFonts w:ascii="Times New Roman" w:hAnsi="Times New Roman" w:cs="Times New Roman"/>
          <w:b/>
          <w:sz w:val="24"/>
          <w:szCs w:val="24"/>
        </w:rPr>
      </w:pPr>
      <w:r w:rsidRPr="00130282">
        <w:rPr>
          <w:rFonts w:ascii="Times New Roman" w:hAnsi="Times New Roman" w:cs="Times New Roman"/>
          <w:b/>
          <w:sz w:val="24"/>
          <w:szCs w:val="24"/>
        </w:rPr>
        <w:t xml:space="preserve">Pagal Aprašą remiama veikla – DPT diegimas Lietuvos tradicinės pramonės šakose, siekiant stiprinti ir modernizuoti MVĮ pramoninę bazę, sudarant sąlygas masinei </w:t>
      </w:r>
      <w:proofErr w:type="spellStart"/>
      <w:r w:rsidRPr="00130282">
        <w:rPr>
          <w:rFonts w:ascii="Times New Roman" w:hAnsi="Times New Roman" w:cs="Times New Roman"/>
          <w:b/>
          <w:sz w:val="24"/>
          <w:szCs w:val="24"/>
        </w:rPr>
        <w:t>inovatyvių</w:t>
      </w:r>
      <w:proofErr w:type="spellEnd"/>
      <w:r w:rsidRPr="00130282">
        <w:rPr>
          <w:rFonts w:ascii="Times New Roman" w:hAnsi="Times New Roman" w:cs="Times New Roman"/>
          <w:b/>
          <w:sz w:val="24"/>
          <w:szCs w:val="24"/>
        </w:rPr>
        <w:t xml:space="preserve"> produktų (panaudojant DPT) gamybai plėtoti.</w:t>
      </w:r>
      <w:r w:rsidR="006C54A4">
        <w:rPr>
          <w:rFonts w:ascii="Times New Roman" w:hAnsi="Times New Roman" w:cs="Times New Roman"/>
          <w:b/>
          <w:sz w:val="24"/>
          <w:szCs w:val="24"/>
        </w:rPr>
        <w:t xml:space="preserve"> </w:t>
      </w:r>
      <w:r w:rsidRPr="006C54A4">
        <w:rPr>
          <w:rFonts w:ascii="Times New Roman" w:hAnsi="Times New Roman" w:cs="Times New Roman"/>
          <w:b/>
          <w:sz w:val="24"/>
          <w:szCs w:val="24"/>
        </w:rPr>
        <w:t>Nėra aiški „</w:t>
      </w:r>
      <w:proofErr w:type="spellStart"/>
      <w:r w:rsidRPr="006C54A4">
        <w:rPr>
          <w:rFonts w:ascii="Times New Roman" w:hAnsi="Times New Roman" w:cs="Times New Roman"/>
          <w:b/>
          <w:sz w:val="24"/>
          <w:szCs w:val="24"/>
        </w:rPr>
        <w:t>inovatyvūs</w:t>
      </w:r>
      <w:proofErr w:type="spellEnd"/>
      <w:r w:rsidRPr="006C54A4">
        <w:rPr>
          <w:rFonts w:ascii="Times New Roman" w:hAnsi="Times New Roman" w:cs="Times New Roman"/>
          <w:b/>
          <w:sz w:val="24"/>
          <w:szCs w:val="24"/>
        </w:rPr>
        <w:t xml:space="preserve"> produktai“ sąvoka. Prašome apibrėžti šią sąvoką</w:t>
      </w:r>
      <w:r w:rsidRPr="006C54A4">
        <w:rPr>
          <w:rFonts w:ascii="Times New Roman" w:hAnsi="Times New Roman" w:cs="Times New Roman"/>
          <w:sz w:val="24"/>
          <w:szCs w:val="24"/>
        </w:rPr>
        <w:t xml:space="preserve"> </w:t>
      </w:r>
    </w:p>
    <w:p w14:paraId="26155AA2" w14:textId="2C0B8CE4" w:rsidR="00F46402" w:rsidRDefault="00130282" w:rsidP="002552C5">
      <w:pPr>
        <w:pStyle w:val="Sraopastraipa"/>
        <w:spacing w:after="0" w:line="360" w:lineRule="auto"/>
        <w:ind w:left="0"/>
        <w:rPr>
          <w:rFonts w:ascii="Times New Roman" w:hAnsi="Times New Roman" w:cs="Times New Roman"/>
          <w:sz w:val="24"/>
          <w:szCs w:val="24"/>
        </w:rPr>
      </w:pPr>
      <w:r w:rsidRPr="00130282">
        <w:rPr>
          <w:rFonts w:ascii="Times New Roman" w:hAnsi="Times New Roman" w:cs="Times New Roman"/>
          <w:sz w:val="24"/>
          <w:szCs w:val="24"/>
        </w:rPr>
        <w:t xml:space="preserve">Pagal Aprašo 10 punktą, remiama veikla - DPT diegimas Lietuvos tradicinės pramonės šakose, siekiant stiprinti ir modernizuoti MVĮ pramoninę bazę, sudarant sąlygas masinei </w:t>
      </w:r>
      <w:proofErr w:type="spellStart"/>
      <w:r w:rsidRPr="00130282">
        <w:rPr>
          <w:rFonts w:ascii="Times New Roman" w:hAnsi="Times New Roman" w:cs="Times New Roman"/>
          <w:sz w:val="24"/>
          <w:szCs w:val="24"/>
        </w:rPr>
        <w:t>inovatyvių</w:t>
      </w:r>
      <w:proofErr w:type="spellEnd"/>
      <w:r w:rsidRPr="00130282">
        <w:rPr>
          <w:rFonts w:ascii="Times New Roman" w:hAnsi="Times New Roman" w:cs="Times New Roman"/>
          <w:sz w:val="24"/>
          <w:szCs w:val="24"/>
        </w:rPr>
        <w:t xml:space="preserve"> produktų (panaudojant DPT) gamybai plėtoti. Produkto </w:t>
      </w:r>
      <w:proofErr w:type="spellStart"/>
      <w:r w:rsidRPr="00130282">
        <w:rPr>
          <w:rFonts w:ascii="Times New Roman" w:hAnsi="Times New Roman" w:cs="Times New Roman"/>
          <w:sz w:val="24"/>
          <w:szCs w:val="24"/>
        </w:rPr>
        <w:t>inovatyvumo</w:t>
      </w:r>
      <w:proofErr w:type="spellEnd"/>
      <w:r w:rsidRPr="00130282">
        <w:rPr>
          <w:rFonts w:ascii="Times New Roman" w:hAnsi="Times New Roman" w:cs="Times New Roman"/>
          <w:sz w:val="24"/>
          <w:szCs w:val="24"/>
        </w:rPr>
        <w:t xml:space="preserve"> sąvoka apibrėžiama Oslo vadove (žr. 3 skyriaus 3 dalies 152-162 punktuose), o produkto </w:t>
      </w:r>
      <w:proofErr w:type="spellStart"/>
      <w:r w:rsidRPr="00130282">
        <w:rPr>
          <w:rFonts w:ascii="Times New Roman" w:hAnsi="Times New Roman" w:cs="Times New Roman"/>
          <w:sz w:val="24"/>
          <w:szCs w:val="24"/>
        </w:rPr>
        <w:t>inovatyvumas</w:t>
      </w:r>
      <w:proofErr w:type="spellEnd"/>
      <w:r w:rsidRPr="00130282">
        <w:rPr>
          <w:rFonts w:ascii="Times New Roman" w:hAnsi="Times New Roman" w:cs="Times New Roman"/>
          <w:sz w:val="24"/>
          <w:szCs w:val="24"/>
        </w:rPr>
        <w:t xml:space="preserve"> bus vertinamas Lietuvos rinkos mastu (Oslo vadovo 3 skyriaus 6 dalies 209 punktas).</w:t>
      </w:r>
    </w:p>
    <w:p w14:paraId="698E7BD7" w14:textId="77777777" w:rsidR="006C54A4" w:rsidRDefault="006C54A4" w:rsidP="002552C5">
      <w:pPr>
        <w:pStyle w:val="Sraopastraipa"/>
        <w:spacing w:after="0" w:line="360" w:lineRule="auto"/>
        <w:ind w:left="0"/>
        <w:rPr>
          <w:rFonts w:ascii="Times New Roman" w:hAnsi="Times New Roman" w:cs="Times New Roman"/>
          <w:sz w:val="24"/>
          <w:szCs w:val="24"/>
        </w:rPr>
      </w:pPr>
    </w:p>
    <w:p w14:paraId="3B39A5A8" w14:textId="2B666436" w:rsidR="00F72DA7" w:rsidRPr="00F72DA7" w:rsidRDefault="00F72DA7" w:rsidP="006D4E34">
      <w:pPr>
        <w:pStyle w:val="Sraopastraipa"/>
        <w:numPr>
          <w:ilvl w:val="0"/>
          <w:numId w:val="1"/>
        </w:numPr>
        <w:spacing w:after="0" w:line="360" w:lineRule="auto"/>
        <w:rPr>
          <w:rFonts w:ascii="Times New Roman" w:hAnsi="Times New Roman" w:cs="Times New Roman"/>
          <w:b/>
          <w:sz w:val="24"/>
          <w:szCs w:val="24"/>
        </w:rPr>
      </w:pPr>
      <w:r w:rsidRPr="00F72DA7">
        <w:rPr>
          <w:rFonts w:ascii="Times New Roman" w:hAnsi="Times New Roman" w:cs="Times New Roman"/>
          <w:b/>
          <w:sz w:val="24"/>
          <w:szCs w:val="24"/>
        </w:rPr>
        <w:t xml:space="preserve">Koks bus naudojamas </w:t>
      </w:r>
      <w:proofErr w:type="spellStart"/>
      <w:r w:rsidRPr="00F72DA7">
        <w:rPr>
          <w:rFonts w:ascii="Times New Roman" w:hAnsi="Times New Roman" w:cs="Times New Roman"/>
          <w:b/>
          <w:sz w:val="24"/>
          <w:szCs w:val="24"/>
        </w:rPr>
        <w:t>robotikos</w:t>
      </w:r>
      <w:proofErr w:type="spellEnd"/>
      <w:r w:rsidRPr="00F72DA7">
        <w:rPr>
          <w:rFonts w:ascii="Times New Roman" w:hAnsi="Times New Roman" w:cs="Times New Roman"/>
          <w:b/>
          <w:sz w:val="24"/>
          <w:szCs w:val="24"/>
        </w:rPr>
        <w:t xml:space="preserve"> apibrėžimas vertinant paraiškas?</w:t>
      </w:r>
    </w:p>
    <w:p w14:paraId="600C36AD" w14:textId="4F9A7685" w:rsidR="006C54A4" w:rsidRDefault="00F72DA7" w:rsidP="00210BF6">
      <w:pPr>
        <w:pStyle w:val="Sraopastraipa"/>
        <w:spacing w:after="0" w:line="360" w:lineRule="auto"/>
        <w:ind w:left="0"/>
        <w:rPr>
          <w:rFonts w:ascii="Times New Roman" w:hAnsi="Times New Roman" w:cs="Times New Roman"/>
          <w:sz w:val="24"/>
          <w:szCs w:val="24"/>
        </w:rPr>
      </w:pPr>
      <w:r w:rsidRPr="00F72DA7">
        <w:rPr>
          <w:rFonts w:ascii="Times New Roman" w:hAnsi="Times New Roman" w:cs="Times New Roman"/>
          <w:sz w:val="24"/>
          <w:szCs w:val="24"/>
        </w:rPr>
        <w:t xml:space="preserve">Projekto metu planuojamos įsigyti įrangos atitikimas </w:t>
      </w:r>
      <w:proofErr w:type="spellStart"/>
      <w:r w:rsidRPr="00F72DA7">
        <w:rPr>
          <w:rFonts w:ascii="Times New Roman" w:hAnsi="Times New Roman" w:cs="Times New Roman"/>
          <w:sz w:val="24"/>
          <w:szCs w:val="24"/>
        </w:rPr>
        <w:t>robotikai</w:t>
      </w:r>
      <w:proofErr w:type="spellEnd"/>
      <w:r w:rsidRPr="00F72DA7">
        <w:rPr>
          <w:rFonts w:ascii="Times New Roman" w:hAnsi="Times New Roman" w:cs="Times New Roman"/>
          <w:sz w:val="24"/>
          <w:szCs w:val="24"/>
        </w:rPr>
        <w:t xml:space="preserve"> bus vertinamas remiantis ISO 8373  standartu</w:t>
      </w:r>
      <w:r w:rsidR="006C54A4">
        <w:rPr>
          <w:rFonts w:ascii="Times New Roman" w:hAnsi="Times New Roman" w:cs="Times New Roman"/>
          <w:sz w:val="24"/>
          <w:szCs w:val="24"/>
        </w:rPr>
        <w:t>.</w:t>
      </w:r>
    </w:p>
    <w:p w14:paraId="4C58F326" w14:textId="77777777" w:rsidR="006D4E34" w:rsidRDefault="006D4E34" w:rsidP="00210BF6">
      <w:pPr>
        <w:pStyle w:val="Sraopastraipa"/>
        <w:spacing w:after="0" w:line="360" w:lineRule="auto"/>
        <w:ind w:left="0"/>
        <w:rPr>
          <w:rFonts w:ascii="Times New Roman" w:hAnsi="Times New Roman" w:cs="Times New Roman"/>
          <w:sz w:val="24"/>
          <w:szCs w:val="24"/>
        </w:rPr>
      </w:pPr>
    </w:p>
    <w:p w14:paraId="73C1A6D4" w14:textId="69FE9D0B" w:rsidR="006C54A4" w:rsidRDefault="006D4E34" w:rsidP="006D4E34">
      <w:pPr>
        <w:pStyle w:val="Sraopastraipa"/>
        <w:spacing w:after="0" w:line="360" w:lineRule="auto"/>
        <w:ind w:left="0" w:firstLine="284"/>
        <w:rPr>
          <w:rFonts w:ascii="Times New Roman" w:hAnsi="Times New Roman" w:cs="Times New Roman"/>
          <w:b/>
          <w:sz w:val="24"/>
          <w:szCs w:val="24"/>
        </w:rPr>
      </w:pPr>
      <w:r w:rsidRPr="006D4E34">
        <w:rPr>
          <w:rFonts w:ascii="Times New Roman" w:hAnsi="Times New Roman" w:cs="Times New Roman"/>
          <w:b/>
          <w:sz w:val="24"/>
          <w:szCs w:val="24"/>
        </w:rPr>
        <w:t xml:space="preserve">18. </w:t>
      </w:r>
      <w:r>
        <w:rPr>
          <w:rFonts w:ascii="Times New Roman" w:hAnsi="Times New Roman" w:cs="Times New Roman"/>
          <w:b/>
          <w:sz w:val="24"/>
          <w:szCs w:val="24"/>
        </w:rPr>
        <w:t>Kas yra masinė gamyba?</w:t>
      </w:r>
    </w:p>
    <w:p w14:paraId="2ED147CF" w14:textId="2DBCA8FE" w:rsidR="006D4E34" w:rsidRPr="006D4E34" w:rsidRDefault="006D4E34" w:rsidP="006D4E34">
      <w:pPr>
        <w:rPr>
          <w:rFonts w:ascii="Times New Roman" w:hAnsi="Times New Roman" w:cs="Times New Roman"/>
          <w:sz w:val="24"/>
          <w:szCs w:val="24"/>
        </w:rPr>
      </w:pPr>
      <w:r w:rsidRPr="006D4E34">
        <w:rPr>
          <w:rFonts w:ascii="Times New Roman" w:hAnsi="Times New Roman" w:cs="Times New Roman"/>
          <w:sz w:val="24"/>
          <w:szCs w:val="24"/>
        </w:rPr>
        <w:t>Masinė gamyba – standartizuotų produktų gamyba dideliais kiekiais</w:t>
      </w:r>
      <w:r w:rsidRPr="006D4E34">
        <w:rPr>
          <w:rFonts w:ascii="Times New Roman" w:hAnsi="Times New Roman" w:cs="Times New Roman"/>
          <w:sz w:val="24"/>
          <w:szCs w:val="24"/>
        </w:rPr>
        <w:t>.</w:t>
      </w:r>
      <w:bookmarkStart w:id="0" w:name="_GoBack"/>
      <w:bookmarkEnd w:id="0"/>
    </w:p>
    <w:p w14:paraId="024D4938" w14:textId="77777777" w:rsidR="006D4E34" w:rsidRPr="006D4E34" w:rsidRDefault="006D4E34" w:rsidP="006D4E34">
      <w:pPr>
        <w:spacing w:after="0" w:line="360" w:lineRule="auto"/>
        <w:rPr>
          <w:rFonts w:ascii="Times New Roman" w:hAnsi="Times New Roman" w:cs="Times New Roman"/>
          <w:b/>
          <w:sz w:val="24"/>
          <w:szCs w:val="24"/>
        </w:rPr>
      </w:pPr>
    </w:p>
    <w:p w14:paraId="1A31DC4C" w14:textId="77777777" w:rsidR="006C54A4" w:rsidRDefault="006C54A4" w:rsidP="00210BF6">
      <w:pPr>
        <w:pStyle w:val="Sraopastraipa"/>
        <w:spacing w:after="0" w:line="360" w:lineRule="auto"/>
        <w:ind w:left="0"/>
        <w:rPr>
          <w:rFonts w:ascii="Times New Roman" w:hAnsi="Times New Roman" w:cs="Times New Roman"/>
          <w:sz w:val="24"/>
          <w:szCs w:val="24"/>
        </w:rPr>
      </w:pPr>
    </w:p>
    <w:p w14:paraId="05DD0663" w14:textId="77777777" w:rsidR="006C54A4" w:rsidRPr="00F46402" w:rsidRDefault="006C54A4" w:rsidP="00210BF6">
      <w:pPr>
        <w:pStyle w:val="Sraopastraipa"/>
        <w:spacing w:after="0" w:line="360" w:lineRule="auto"/>
        <w:ind w:left="0"/>
        <w:rPr>
          <w:rFonts w:ascii="Times New Roman" w:hAnsi="Times New Roman" w:cs="Times New Roman"/>
          <w:sz w:val="24"/>
          <w:szCs w:val="24"/>
        </w:rPr>
      </w:pPr>
    </w:p>
    <w:p w14:paraId="1C42B552" w14:textId="77777777" w:rsidR="00F46402" w:rsidRPr="00F46402" w:rsidRDefault="00F46402" w:rsidP="00F46402">
      <w:pPr>
        <w:spacing w:after="0" w:line="360" w:lineRule="auto"/>
        <w:rPr>
          <w:rFonts w:ascii="Times New Roman" w:hAnsi="Times New Roman" w:cs="Times New Roman"/>
          <w:b/>
          <w:sz w:val="24"/>
          <w:szCs w:val="24"/>
        </w:rPr>
      </w:pPr>
    </w:p>
    <w:p w14:paraId="4632D4AB" w14:textId="77777777" w:rsidR="00CF1C97" w:rsidRDefault="00CF1C97" w:rsidP="00CF1C97">
      <w:pPr>
        <w:spacing w:after="0" w:line="360" w:lineRule="auto"/>
        <w:rPr>
          <w:rFonts w:ascii="Times New Roman" w:hAnsi="Times New Roman" w:cs="Times New Roman"/>
          <w:b/>
          <w:sz w:val="24"/>
          <w:szCs w:val="24"/>
        </w:rPr>
      </w:pPr>
    </w:p>
    <w:p w14:paraId="271581B5" w14:textId="77777777" w:rsidR="00F46402" w:rsidRDefault="00F46402" w:rsidP="00CF1C97">
      <w:pPr>
        <w:spacing w:after="0" w:line="360" w:lineRule="auto"/>
        <w:rPr>
          <w:rFonts w:ascii="Times New Roman" w:hAnsi="Times New Roman" w:cs="Times New Roman"/>
          <w:b/>
          <w:sz w:val="24"/>
          <w:szCs w:val="24"/>
        </w:rPr>
      </w:pPr>
    </w:p>
    <w:p w14:paraId="7F1DD192" w14:textId="77777777" w:rsidR="00F46402" w:rsidRPr="00CF1C97" w:rsidRDefault="00F46402" w:rsidP="00CF1C97">
      <w:pPr>
        <w:spacing w:after="0" w:line="360" w:lineRule="auto"/>
        <w:rPr>
          <w:rFonts w:ascii="Times New Roman" w:hAnsi="Times New Roman" w:cs="Times New Roman"/>
          <w:b/>
          <w:sz w:val="24"/>
          <w:szCs w:val="24"/>
        </w:rPr>
      </w:pPr>
    </w:p>
    <w:p w14:paraId="35FDBF8E" w14:textId="77777777" w:rsidR="00CF1C97" w:rsidRPr="00CF1C97" w:rsidRDefault="00CF1C97" w:rsidP="00CF1C97">
      <w:pPr>
        <w:spacing w:after="0" w:line="360" w:lineRule="auto"/>
        <w:jc w:val="both"/>
        <w:rPr>
          <w:rFonts w:ascii="Times New Roman" w:hAnsi="Times New Roman" w:cs="Times New Roman"/>
          <w:b/>
          <w:sz w:val="24"/>
          <w:szCs w:val="24"/>
        </w:rPr>
      </w:pPr>
    </w:p>
    <w:p w14:paraId="62AA8B9E" w14:textId="77777777" w:rsidR="00CF1C97" w:rsidRPr="00CF1C97" w:rsidRDefault="00CF1C97" w:rsidP="00CF1C97">
      <w:pPr>
        <w:spacing w:after="0" w:line="360" w:lineRule="auto"/>
        <w:jc w:val="both"/>
        <w:rPr>
          <w:rFonts w:ascii="Times New Roman" w:hAnsi="Times New Roman" w:cs="Times New Roman"/>
          <w:sz w:val="24"/>
          <w:szCs w:val="24"/>
        </w:rPr>
      </w:pPr>
    </w:p>
    <w:p w14:paraId="43BB0EDB" w14:textId="77777777" w:rsidR="00935489" w:rsidRPr="00C26810" w:rsidRDefault="00935489" w:rsidP="00C70974">
      <w:pPr>
        <w:pStyle w:val="Paprastasistekstas"/>
        <w:spacing w:line="360" w:lineRule="auto"/>
        <w:jc w:val="both"/>
        <w:rPr>
          <w:rFonts w:ascii="Times New Roman" w:hAnsi="Times New Roman" w:cs="Times New Roman"/>
          <w:b/>
          <w:sz w:val="24"/>
          <w:szCs w:val="24"/>
        </w:rPr>
      </w:pPr>
    </w:p>
    <w:p w14:paraId="7A35B4F5" w14:textId="77777777" w:rsidR="00B14776" w:rsidRPr="00C26810" w:rsidRDefault="00B14776" w:rsidP="00C26810">
      <w:pPr>
        <w:pStyle w:val="Paprastasistekstas"/>
        <w:spacing w:line="360" w:lineRule="auto"/>
        <w:rPr>
          <w:rFonts w:ascii="Times New Roman" w:hAnsi="Times New Roman" w:cs="Times New Roman"/>
          <w:sz w:val="24"/>
          <w:szCs w:val="24"/>
        </w:rPr>
      </w:pPr>
    </w:p>
    <w:p w14:paraId="796C0D31" w14:textId="77777777" w:rsidR="00B14776" w:rsidRPr="00B14776" w:rsidRDefault="00B14776" w:rsidP="00B14776">
      <w:pPr>
        <w:spacing w:after="0" w:line="360" w:lineRule="auto"/>
        <w:rPr>
          <w:rFonts w:ascii="Times New Roman" w:hAnsi="Times New Roman" w:cs="Times New Roman"/>
          <w:sz w:val="24"/>
          <w:szCs w:val="24"/>
        </w:rPr>
      </w:pPr>
    </w:p>
    <w:p w14:paraId="41430A1C" w14:textId="77777777" w:rsidR="009554C2" w:rsidRPr="00B826FD" w:rsidRDefault="00B826FD" w:rsidP="00B826FD">
      <w:pPr>
        <w:spacing w:after="0" w:line="360" w:lineRule="auto"/>
        <w:jc w:val="both"/>
        <w:rPr>
          <w:rFonts w:ascii="Times New Roman" w:hAnsi="Times New Roman" w:cs="Times New Roman"/>
          <w:b/>
          <w:sz w:val="24"/>
          <w:szCs w:val="24"/>
        </w:rPr>
      </w:pPr>
      <w:r w:rsidRPr="00B826FD">
        <w:rPr>
          <w:rFonts w:ascii="Times New Roman" w:hAnsi="Times New Roman" w:cs="Times New Roman"/>
          <w:b/>
          <w:sz w:val="24"/>
          <w:szCs w:val="24"/>
        </w:rPr>
        <w:t xml:space="preserve">  </w:t>
      </w:r>
    </w:p>
    <w:p w14:paraId="43E7B102" w14:textId="77777777" w:rsidR="00752B3C" w:rsidRDefault="00752B3C">
      <w:pPr>
        <w:rPr>
          <w:rFonts w:ascii="Times New Roman" w:hAnsi="Times New Roman" w:cs="Times New Roman"/>
          <w:b/>
          <w:sz w:val="24"/>
          <w:szCs w:val="24"/>
        </w:rPr>
      </w:pPr>
    </w:p>
    <w:p w14:paraId="2A7E7597" w14:textId="77777777" w:rsidR="00B826FD" w:rsidRPr="00752B3C" w:rsidRDefault="00B826FD">
      <w:pPr>
        <w:rPr>
          <w:rFonts w:ascii="Times New Roman" w:hAnsi="Times New Roman" w:cs="Times New Roman"/>
          <w:b/>
          <w:sz w:val="24"/>
          <w:szCs w:val="24"/>
        </w:rPr>
      </w:pPr>
    </w:p>
    <w:sectPr w:rsidR="00B826FD" w:rsidRPr="00752B3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A77CF"/>
    <w:multiLevelType w:val="hybridMultilevel"/>
    <w:tmpl w:val="928A1D8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439B624D"/>
    <w:multiLevelType w:val="hybridMultilevel"/>
    <w:tmpl w:val="B26669E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DAF675B"/>
    <w:multiLevelType w:val="hybridMultilevel"/>
    <w:tmpl w:val="C2B4E8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86F570A"/>
    <w:multiLevelType w:val="hybridMultilevel"/>
    <w:tmpl w:val="C778BBBE"/>
    <w:lvl w:ilvl="0" w:tplc="8BD26E00">
      <w:start w:val="1"/>
      <w:numFmt w:val="decimal"/>
      <w:lvlText w:val="%1."/>
      <w:lvlJc w:val="left"/>
      <w:pPr>
        <w:ind w:left="720" w:hanging="360"/>
      </w:pPr>
      <w:rPr>
        <w:rFonts w:ascii="Times New Roman" w:hAnsi="Times New Roman" w:cs="Times New Roman"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6A73003"/>
    <w:multiLevelType w:val="hybridMultilevel"/>
    <w:tmpl w:val="520855D6"/>
    <w:lvl w:ilvl="0" w:tplc="9F6C88A8">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5" w15:restartNumberingAfterBreak="0">
    <w:nsid w:val="79A91979"/>
    <w:multiLevelType w:val="hybridMultilevel"/>
    <w:tmpl w:val="DA7A2124"/>
    <w:lvl w:ilvl="0" w:tplc="9F6C88A8">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31"/>
    <w:rsid w:val="000736CA"/>
    <w:rsid w:val="00076DCC"/>
    <w:rsid w:val="0009147D"/>
    <w:rsid w:val="00091A89"/>
    <w:rsid w:val="000D18B6"/>
    <w:rsid w:val="00130282"/>
    <w:rsid w:val="001407E4"/>
    <w:rsid w:val="00143F95"/>
    <w:rsid w:val="00210BF6"/>
    <w:rsid w:val="002215AD"/>
    <w:rsid w:val="002552C5"/>
    <w:rsid w:val="002620C2"/>
    <w:rsid w:val="002C394E"/>
    <w:rsid w:val="002F64E6"/>
    <w:rsid w:val="003643DC"/>
    <w:rsid w:val="00425C14"/>
    <w:rsid w:val="00453116"/>
    <w:rsid w:val="00464AC4"/>
    <w:rsid w:val="004B7F5D"/>
    <w:rsid w:val="00572A22"/>
    <w:rsid w:val="005A1CEA"/>
    <w:rsid w:val="006150BE"/>
    <w:rsid w:val="00621364"/>
    <w:rsid w:val="006426E2"/>
    <w:rsid w:val="00673A64"/>
    <w:rsid w:val="006C54A4"/>
    <w:rsid w:val="006D4E34"/>
    <w:rsid w:val="006E0623"/>
    <w:rsid w:val="006E768F"/>
    <w:rsid w:val="00752B3C"/>
    <w:rsid w:val="00777BE4"/>
    <w:rsid w:val="00805F25"/>
    <w:rsid w:val="008D14B1"/>
    <w:rsid w:val="008E01F7"/>
    <w:rsid w:val="00935489"/>
    <w:rsid w:val="009554C2"/>
    <w:rsid w:val="009E5E04"/>
    <w:rsid w:val="00B14776"/>
    <w:rsid w:val="00B826FD"/>
    <w:rsid w:val="00C26810"/>
    <w:rsid w:val="00C40F63"/>
    <w:rsid w:val="00C433A9"/>
    <w:rsid w:val="00C548CA"/>
    <w:rsid w:val="00C70974"/>
    <w:rsid w:val="00CA1748"/>
    <w:rsid w:val="00CF1C97"/>
    <w:rsid w:val="00D14AB6"/>
    <w:rsid w:val="00D64F04"/>
    <w:rsid w:val="00D66614"/>
    <w:rsid w:val="00D90EE5"/>
    <w:rsid w:val="00DF2085"/>
    <w:rsid w:val="00E45D31"/>
    <w:rsid w:val="00F2717E"/>
    <w:rsid w:val="00F46402"/>
    <w:rsid w:val="00F72DA7"/>
    <w:rsid w:val="00FF18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B77A"/>
  <w15:chartTrackingRefBased/>
  <w15:docId w15:val="{EC2C864A-E848-4BA0-AC21-EE4BD33A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52B3C"/>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752B3C"/>
    <w:pPr>
      <w:ind w:left="720"/>
      <w:contextualSpacing/>
    </w:pPr>
  </w:style>
  <w:style w:type="character" w:styleId="Hipersaitas">
    <w:name w:val="Hyperlink"/>
    <w:basedOn w:val="Numatytasispastraiposriftas"/>
    <w:uiPriority w:val="99"/>
    <w:unhideWhenUsed/>
    <w:rsid w:val="00B826FD"/>
    <w:rPr>
      <w:color w:val="0563C1" w:themeColor="hyperlink"/>
      <w:u w:val="single"/>
    </w:rPr>
  </w:style>
  <w:style w:type="paragraph" w:styleId="Paprastasistekstas">
    <w:name w:val="Plain Text"/>
    <w:basedOn w:val="prastasis"/>
    <w:link w:val="PaprastasistekstasDiagrama"/>
    <w:uiPriority w:val="99"/>
    <w:semiHidden/>
    <w:unhideWhenUsed/>
    <w:rsid w:val="00B14776"/>
    <w:pPr>
      <w:spacing w:after="0" w:line="240" w:lineRule="auto"/>
    </w:pPr>
    <w:rPr>
      <w:rFonts w:ascii="Calibri" w:hAnsi="Calibri" w:cs="Consolas"/>
      <w:szCs w:val="21"/>
    </w:rPr>
  </w:style>
  <w:style w:type="character" w:customStyle="1" w:styleId="PaprastasistekstasDiagrama">
    <w:name w:val="Paprastasis tekstas Diagrama"/>
    <w:basedOn w:val="Numatytasispastraiposriftas"/>
    <w:link w:val="Paprastasistekstas"/>
    <w:uiPriority w:val="99"/>
    <w:semiHidden/>
    <w:rsid w:val="00B14776"/>
    <w:rPr>
      <w:rFonts w:ascii="Calibri" w:hAnsi="Calibri" w:cs="Consolas"/>
      <w:szCs w:val="21"/>
    </w:rPr>
  </w:style>
  <w:style w:type="character" w:styleId="Komentaronuoroda">
    <w:name w:val="annotation reference"/>
    <w:basedOn w:val="Numatytasispastraiposriftas"/>
    <w:uiPriority w:val="99"/>
    <w:semiHidden/>
    <w:unhideWhenUsed/>
    <w:rsid w:val="00FF1804"/>
    <w:rPr>
      <w:sz w:val="16"/>
      <w:szCs w:val="16"/>
    </w:rPr>
  </w:style>
  <w:style w:type="paragraph" w:styleId="Komentarotekstas">
    <w:name w:val="annotation text"/>
    <w:basedOn w:val="prastasis"/>
    <w:link w:val="KomentarotekstasDiagrama"/>
    <w:uiPriority w:val="99"/>
    <w:semiHidden/>
    <w:unhideWhenUsed/>
    <w:rsid w:val="00FF180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F1804"/>
    <w:rPr>
      <w:sz w:val="20"/>
      <w:szCs w:val="20"/>
    </w:rPr>
  </w:style>
  <w:style w:type="paragraph" w:styleId="Komentarotema">
    <w:name w:val="annotation subject"/>
    <w:basedOn w:val="Komentarotekstas"/>
    <w:next w:val="Komentarotekstas"/>
    <w:link w:val="KomentarotemaDiagrama"/>
    <w:uiPriority w:val="99"/>
    <w:semiHidden/>
    <w:unhideWhenUsed/>
    <w:rsid w:val="00FF1804"/>
    <w:rPr>
      <w:b/>
      <w:bCs/>
    </w:rPr>
  </w:style>
  <w:style w:type="character" w:customStyle="1" w:styleId="KomentarotemaDiagrama">
    <w:name w:val="Komentaro tema Diagrama"/>
    <w:basedOn w:val="KomentarotekstasDiagrama"/>
    <w:link w:val="Komentarotema"/>
    <w:uiPriority w:val="99"/>
    <w:semiHidden/>
    <w:rsid w:val="00FF1804"/>
    <w:rPr>
      <w:b/>
      <w:bCs/>
      <w:sz w:val="20"/>
      <w:szCs w:val="20"/>
    </w:rPr>
  </w:style>
  <w:style w:type="paragraph" w:styleId="Debesliotekstas">
    <w:name w:val="Balloon Text"/>
    <w:basedOn w:val="prastasis"/>
    <w:link w:val="DebesliotekstasDiagrama"/>
    <w:uiPriority w:val="99"/>
    <w:semiHidden/>
    <w:unhideWhenUsed/>
    <w:rsid w:val="00FF180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1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695">
      <w:bodyDiv w:val="1"/>
      <w:marLeft w:val="0"/>
      <w:marRight w:val="0"/>
      <w:marTop w:val="0"/>
      <w:marBottom w:val="0"/>
      <w:divBdr>
        <w:top w:val="none" w:sz="0" w:space="0" w:color="auto"/>
        <w:left w:val="none" w:sz="0" w:space="0" w:color="auto"/>
        <w:bottom w:val="none" w:sz="0" w:space="0" w:color="auto"/>
        <w:right w:val="none" w:sz="0" w:space="0" w:color="auto"/>
      </w:divBdr>
    </w:div>
    <w:div w:id="17584042">
      <w:bodyDiv w:val="1"/>
      <w:marLeft w:val="0"/>
      <w:marRight w:val="0"/>
      <w:marTop w:val="0"/>
      <w:marBottom w:val="0"/>
      <w:divBdr>
        <w:top w:val="none" w:sz="0" w:space="0" w:color="auto"/>
        <w:left w:val="none" w:sz="0" w:space="0" w:color="auto"/>
        <w:bottom w:val="none" w:sz="0" w:space="0" w:color="auto"/>
        <w:right w:val="none" w:sz="0" w:space="0" w:color="auto"/>
      </w:divBdr>
    </w:div>
    <w:div w:id="74935741">
      <w:bodyDiv w:val="1"/>
      <w:marLeft w:val="0"/>
      <w:marRight w:val="0"/>
      <w:marTop w:val="0"/>
      <w:marBottom w:val="0"/>
      <w:divBdr>
        <w:top w:val="none" w:sz="0" w:space="0" w:color="auto"/>
        <w:left w:val="none" w:sz="0" w:space="0" w:color="auto"/>
        <w:bottom w:val="none" w:sz="0" w:space="0" w:color="auto"/>
        <w:right w:val="none" w:sz="0" w:space="0" w:color="auto"/>
      </w:divBdr>
    </w:div>
    <w:div w:id="86539406">
      <w:bodyDiv w:val="1"/>
      <w:marLeft w:val="0"/>
      <w:marRight w:val="0"/>
      <w:marTop w:val="0"/>
      <w:marBottom w:val="0"/>
      <w:divBdr>
        <w:top w:val="none" w:sz="0" w:space="0" w:color="auto"/>
        <w:left w:val="none" w:sz="0" w:space="0" w:color="auto"/>
        <w:bottom w:val="none" w:sz="0" w:space="0" w:color="auto"/>
        <w:right w:val="none" w:sz="0" w:space="0" w:color="auto"/>
      </w:divBdr>
    </w:div>
    <w:div w:id="86772671">
      <w:bodyDiv w:val="1"/>
      <w:marLeft w:val="0"/>
      <w:marRight w:val="0"/>
      <w:marTop w:val="0"/>
      <w:marBottom w:val="0"/>
      <w:divBdr>
        <w:top w:val="none" w:sz="0" w:space="0" w:color="auto"/>
        <w:left w:val="none" w:sz="0" w:space="0" w:color="auto"/>
        <w:bottom w:val="none" w:sz="0" w:space="0" w:color="auto"/>
        <w:right w:val="none" w:sz="0" w:space="0" w:color="auto"/>
      </w:divBdr>
    </w:div>
    <w:div w:id="132454966">
      <w:bodyDiv w:val="1"/>
      <w:marLeft w:val="0"/>
      <w:marRight w:val="0"/>
      <w:marTop w:val="0"/>
      <w:marBottom w:val="0"/>
      <w:divBdr>
        <w:top w:val="none" w:sz="0" w:space="0" w:color="auto"/>
        <w:left w:val="none" w:sz="0" w:space="0" w:color="auto"/>
        <w:bottom w:val="none" w:sz="0" w:space="0" w:color="auto"/>
        <w:right w:val="none" w:sz="0" w:space="0" w:color="auto"/>
      </w:divBdr>
    </w:div>
    <w:div w:id="178012082">
      <w:bodyDiv w:val="1"/>
      <w:marLeft w:val="0"/>
      <w:marRight w:val="0"/>
      <w:marTop w:val="0"/>
      <w:marBottom w:val="0"/>
      <w:divBdr>
        <w:top w:val="none" w:sz="0" w:space="0" w:color="auto"/>
        <w:left w:val="none" w:sz="0" w:space="0" w:color="auto"/>
        <w:bottom w:val="none" w:sz="0" w:space="0" w:color="auto"/>
        <w:right w:val="none" w:sz="0" w:space="0" w:color="auto"/>
      </w:divBdr>
    </w:div>
    <w:div w:id="220411383">
      <w:bodyDiv w:val="1"/>
      <w:marLeft w:val="0"/>
      <w:marRight w:val="0"/>
      <w:marTop w:val="0"/>
      <w:marBottom w:val="0"/>
      <w:divBdr>
        <w:top w:val="none" w:sz="0" w:space="0" w:color="auto"/>
        <w:left w:val="none" w:sz="0" w:space="0" w:color="auto"/>
        <w:bottom w:val="none" w:sz="0" w:space="0" w:color="auto"/>
        <w:right w:val="none" w:sz="0" w:space="0" w:color="auto"/>
      </w:divBdr>
    </w:div>
    <w:div w:id="301734520">
      <w:bodyDiv w:val="1"/>
      <w:marLeft w:val="0"/>
      <w:marRight w:val="0"/>
      <w:marTop w:val="0"/>
      <w:marBottom w:val="0"/>
      <w:divBdr>
        <w:top w:val="none" w:sz="0" w:space="0" w:color="auto"/>
        <w:left w:val="none" w:sz="0" w:space="0" w:color="auto"/>
        <w:bottom w:val="none" w:sz="0" w:space="0" w:color="auto"/>
        <w:right w:val="none" w:sz="0" w:space="0" w:color="auto"/>
      </w:divBdr>
    </w:div>
    <w:div w:id="331297768">
      <w:bodyDiv w:val="1"/>
      <w:marLeft w:val="0"/>
      <w:marRight w:val="0"/>
      <w:marTop w:val="0"/>
      <w:marBottom w:val="0"/>
      <w:divBdr>
        <w:top w:val="none" w:sz="0" w:space="0" w:color="auto"/>
        <w:left w:val="none" w:sz="0" w:space="0" w:color="auto"/>
        <w:bottom w:val="none" w:sz="0" w:space="0" w:color="auto"/>
        <w:right w:val="none" w:sz="0" w:space="0" w:color="auto"/>
      </w:divBdr>
    </w:div>
    <w:div w:id="428239095">
      <w:bodyDiv w:val="1"/>
      <w:marLeft w:val="0"/>
      <w:marRight w:val="0"/>
      <w:marTop w:val="0"/>
      <w:marBottom w:val="0"/>
      <w:divBdr>
        <w:top w:val="none" w:sz="0" w:space="0" w:color="auto"/>
        <w:left w:val="none" w:sz="0" w:space="0" w:color="auto"/>
        <w:bottom w:val="none" w:sz="0" w:space="0" w:color="auto"/>
        <w:right w:val="none" w:sz="0" w:space="0" w:color="auto"/>
      </w:divBdr>
    </w:div>
    <w:div w:id="429083000">
      <w:bodyDiv w:val="1"/>
      <w:marLeft w:val="0"/>
      <w:marRight w:val="0"/>
      <w:marTop w:val="0"/>
      <w:marBottom w:val="0"/>
      <w:divBdr>
        <w:top w:val="none" w:sz="0" w:space="0" w:color="auto"/>
        <w:left w:val="none" w:sz="0" w:space="0" w:color="auto"/>
        <w:bottom w:val="none" w:sz="0" w:space="0" w:color="auto"/>
        <w:right w:val="none" w:sz="0" w:space="0" w:color="auto"/>
      </w:divBdr>
    </w:div>
    <w:div w:id="599027181">
      <w:bodyDiv w:val="1"/>
      <w:marLeft w:val="0"/>
      <w:marRight w:val="0"/>
      <w:marTop w:val="0"/>
      <w:marBottom w:val="0"/>
      <w:divBdr>
        <w:top w:val="none" w:sz="0" w:space="0" w:color="auto"/>
        <w:left w:val="none" w:sz="0" w:space="0" w:color="auto"/>
        <w:bottom w:val="none" w:sz="0" w:space="0" w:color="auto"/>
        <w:right w:val="none" w:sz="0" w:space="0" w:color="auto"/>
      </w:divBdr>
    </w:div>
    <w:div w:id="614555796">
      <w:bodyDiv w:val="1"/>
      <w:marLeft w:val="0"/>
      <w:marRight w:val="0"/>
      <w:marTop w:val="0"/>
      <w:marBottom w:val="0"/>
      <w:divBdr>
        <w:top w:val="none" w:sz="0" w:space="0" w:color="auto"/>
        <w:left w:val="none" w:sz="0" w:space="0" w:color="auto"/>
        <w:bottom w:val="none" w:sz="0" w:space="0" w:color="auto"/>
        <w:right w:val="none" w:sz="0" w:space="0" w:color="auto"/>
      </w:divBdr>
    </w:div>
    <w:div w:id="712342821">
      <w:bodyDiv w:val="1"/>
      <w:marLeft w:val="0"/>
      <w:marRight w:val="0"/>
      <w:marTop w:val="0"/>
      <w:marBottom w:val="0"/>
      <w:divBdr>
        <w:top w:val="none" w:sz="0" w:space="0" w:color="auto"/>
        <w:left w:val="none" w:sz="0" w:space="0" w:color="auto"/>
        <w:bottom w:val="none" w:sz="0" w:space="0" w:color="auto"/>
        <w:right w:val="none" w:sz="0" w:space="0" w:color="auto"/>
      </w:divBdr>
    </w:div>
    <w:div w:id="870454105">
      <w:bodyDiv w:val="1"/>
      <w:marLeft w:val="0"/>
      <w:marRight w:val="0"/>
      <w:marTop w:val="0"/>
      <w:marBottom w:val="0"/>
      <w:divBdr>
        <w:top w:val="none" w:sz="0" w:space="0" w:color="auto"/>
        <w:left w:val="none" w:sz="0" w:space="0" w:color="auto"/>
        <w:bottom w:val="none" w:sz="0" w:space="0" w:color="auto"/>
        <w:right w:val="none" w:sz="0" w:space="0" w:color="auto"/>
      </w:divBdr>
    </w:div>
    <w:div w:id="907111872">
      <w:bodyDiv w:val="1"/>
      <w:marLeft w:val="0"/>
      <w:marRight w:val="0"/>
      <w:marTop w:val="0"/>
      <w:marBottom w:val="0"/>
      <w:divBdr>
        <w:top w:val="none" w:sz="0" w:space="0" w:color="auto"/>
        <w:left w:val="none" w:sz="0" w:space="0" w:color="auto"/>
        <w:bottom w:val="none" w:sz="0" w:space="0" w:color="auto"/>
        <w:right w:val="none" w:sz="0" w:space="0" w:color="auto"/>
      </w:divBdr>
    </w:div>
    <w:div w:id="912664370">
      <w:bodyDiv w:val="1"/>
      <w:marLeft w:val="0"/>
      <w:marRight w:val="0"/>
      <w:marTop w:val="0"/>
      <w:marBottom w:val="0"/>
      <w:divBdr>
        <w:top w:val="none" w:sz="0" w:space="0" w:color="auto"/>
        <w:left w:val="none" w:sz="0" w:space="0" w:color="auto"/>
        <w:bottom w:val="none" w:sz="0" w:space="0" w:color="auto"/>
        <w:right w:val="none" w:sz="0" w:space="0" w:color="auto"/>
      </w:divBdr>
    </w:div>
    <w:div w:id="925385513">
      <w:bodyDiv w:val="1"/>
      <w:marLeft w:val="0"/>
      <w:marRight w:val="0"/>
      <w:marTop w:val="0"/>
      <w:marBottom w:val="0"/>
      <w:divBdr>
        <w:top w:val="none" w:sz="0" w:space="0" w:color="auto"/>
        <w:left w:val="none" w:sz="0" w:space="0" w:color="auto"/>
        <w:bottom w:val="none" w:sz="0" w:space="0" w:color="auto"/>
        <w:right w:val="none" w:sz="0" w:space="0" w:color="auto"/>
      </w:divBdr>
    </w:div>
    <w:div w:id="980422257">
      <w:bodyDiv w:val="1"/>
      <w:marLeft w:val="0"/>
      <w:marRight w:val="0"/>
      <w:marTop w:val="0"/>
      <w:marBottom w:val="0"/>
      <w:divBdr>
        <w:top w:val="none" w:sz="0" w:space="0" w:color="auto"/>
        <w:left w:val="none" w:sz="0" w:space="0" w:color="auto"/>
        <w:bottom w:val="none" w:sz="0" w:space="0" w:color="auto"/>
        <w:right w:val="none" w:sz="0" w:space="0" w:color="auto"/>
      </w:divBdr>
    </w:div>
    <w:div w:id="1001618790">
      <w:bodyDiv w:val="1"/>
      <w:marLeft w:val="0"/>
      <w:marRight w:val="0"/>
      <w:marTop w:val="0"/>
      <w:marBottom w:val="0"/>
      <w:divBdr>
        <w:top w:val="none" w:sz="0" w:space="0" w:color="auto"/>
        <w:left w:val="none" w:sz="0" w:space="0" w:color="auto"/>
        <w:bottom w:val="none" w:sz="0" w:space="0" w:color="auto"/>
        <w:right w:val="none" w:sz="0" w:space="0" w:color="auto"/>
      </w:divBdr>
    </w:div>
    <w:div w:id="1014528508">
      <w:bodyDiv w:val="1"/>
      <w:marLeft w:val="0"/>
      <w:marRight w:val="0"/>
      <w:marTop w:val="0"/>
      <w:marBottom w:val="0"/>
      <w:divBdr>
        <w:top w:val="none" w:sz="0" w:space="0" w:color="auto"/>
        <w:left w:val="none" w:sz="0" w:space="0" w:color="auto"/>
        <w:bottom w:val="none" w:sz="0" w:space="0" w:color="auto"/>
        <w:right w:val="none" w:sz="0" w:space="0" w:color="auto"/>
      </w:divBdr>
    </w:div>
    <w:div w:id="1040862264">
      <w:bodyDiv w:val="1"/>
      <w:marLeft w:val="0"/>
      <w:marRight w:val="0"/>
      <w:marTop w:val="0"/>
      <w:marBottom w:val="0"/>
      <w:divBdr>
        <w:top w:val="none" w:sz="0" w:space="0" w:color="auto"/>
        <w:left w:val="none" w:sz="0" w:space="0" w:color="auto"/>
        <w:bottom w:val="none" w:sz="0" w:space="0" w:color="auto"/>
        <w:right w:val="none" w:sz="0" w:space="0" w:color="auto"/>
      </w:divBdr>
    </w:div>
    <w:div w:id="1061245008">
      <w:bodyDiv w:val="1"/>
      <w:marLeft w:val="0"/>
      <w:marRight w:val="0"/>
      <w:marTop w:val="0"/>
      <w:marBottom w:val="0"/>
      <w:divBdr>
        <w:top w:val="none" w:sz="0" w:space="0" w:color="auto"/>
        <w:left w:val="none" w:sz="0" w:space="0" w:color="auto"/>
        <w:bottom w:val="none" w:sz="0" w:space="0" w:color="auto"/>
        <w:right w:val="none" w:sz="0" w:space="0" w:color="auto"/>
      </w:divBdr>
    </w:div>
    <w:div w:id="1258559924">
      <w:bodyDiv w:val="1"/>
      <w:marLeft w:val="0"/>
      <w:marRight w:val="0"/>
      <w:marTop w:val="0"/>
      <w:marBottom w:val="0"/>
      <w:divBdr>
        <w:top w:val="none" w:sz="0" w:space="0" w:color="auto"/>
        <w:left w:val="none" w:sz="0" w:space="0" w:color="auto"/>
        <w:bottom w:val="none" w:sz="0" w:space="0" w:color="auto"/>
        <w:right w:val="none" w:sz="0" w:space="0" w:color="auto"/>
      </w:divBdr>
    </w:div>
    <w:div w:id="1263300001">
      <w:bodyDiv w:val="1"/>
      <w:marLeft w:val="0"/>
      <w:marRight w:val="0"/>
      <w:marTop w:val="0"/>
      <w:marBottom w:val="0"/>
      <w:divBdr>
        <w:top w:val="none" w:sz="0" w:space="0" w:color="auto"/>
        <w:left w:val="none" w:sz="0" w:space="0" w:color="auto"/>
        <w:bottom w:val="none" w:sz="0" w:space="0" w:color="auto"/>
        <w:right w:val="none" w:sz="0" w:space="0" w:color="auto"/>
      </w:divBdr>
    </w:div>
    <w:div w:id="1365640977">
      <w:bodyDiv w:val="1"/>
      <w:marLeft w:val="0"/>
      <w:marRight w:val="0"/>
      <w:marTop w:val="0"/>
      <w:marBottom w:val="0"/>
      <w:divBdr>
        <w:top w:val="none" w:sz="0" w:space="0" w:color="auto"/>
        <w:left w:val="none" w:sz="0" w:space="0" w:color="auto"/>
        <w:bottom w:val="none" w:sz="0" w:space="0" w:color="auto"/>
        <w:right w:val="none" w:sz="0" w:space="0" w:color="auto"/>
      </w:divBdr>
    </w:div>
    <w:div w:id="1376075748">
      <w:bodyDiv w:val="1"/>
      <w:marLeft w:val="0"/>
      <w:marRight w:val="0"/>
      <w:marTop w:val="0"/>
      <w:marBottom w:val="0"/>
      <w:divBdr>
        <w:top w:val="none" w:sz="0" w:space="0" w:color="auto"/>
        <w:left w:val="none" w:sz="0" w:space="0" w:color="auto"/>
        <w:bottom w:val="none" w:sz="0" w:space="0" w:color="auto"/>
        <w:right w:val="none" w:sz="0" w:space="0" w:color="auto"/>
      </w:divBdr>
    </w:div>
    <w:div w:id="1470515253">
      <w:bodyDiv w:val="1"/>
      <w:marLeft w:val="0"/>
      <w:marRight w:val="0"/>
      <w:marTop w:val="0"/>
      <w:marBottom w:val="0"/>
      <w:divBdr>
        <w:top w:val="none" w:sz="0" w:space="0" w:color="auto"/>
        <w:left w:val="none" w:sz="0" w:space="0" w:color="auto"/>
        <w:bottom w:val="none" w:sz="0" w:space="0" w:color="auto"/>
        <w:right w:val="none" w:sz="0" w:space="0" w:color="auto"/>
      </w:divBdr>
    </w:div>
    <w:div w:id="1518957610">
      <w:bodyDiv w:val="1"/>
      <w:marLeft w:val="0"/>
      <w:marRight w:val="0"/>
      <w:marTop w:val="0"/>
      <w:marBottom w:val="0"/>
      <w:divBdr>
        <w:top w:val="none" w:sz="0" w:space="0" w:color="auto"/>
        <w:left w:val="none" w:sz="0" w:space="0" w:color="auto"/>
        <w:bottom w:val="none" w:sz="0" w:space="0" w:color="auto"/>
        <w:right w:val="none" w:sz="0" w:space="0" w:color="auto"/>
      </w:divBdr>
    </w:div>
    <w:div w:id="1595551198">
      <w:bodyDiv w:val="1"/>
      <w:marLeft w:val="0"/>
      <w:marRight w:val="0"/>
      <w:marTop w:val="0"/>
      <w:marBottom w:val="0"/>
      <w:divBdr>
        <w:top w:val="none" w:sz="0" w:space="0" w:color="auto"/>
        <w:left w:val="none" w:sz="0" w:space="0" w:color="auto"/>
        <w:bottom w:val="none" w:sz="0" w:space="0" w:color="auto"/>
        <w:right w:val="none" w:sz="0" w:space="0" w:color="auto"/>
      </w:divBdr>
    </w:div>
    <w:div w:id="1602255226">
      <w:bodyDiv w:val="1"/>
      <w:marLeft w:val="0"/>
      <w:marRight w:val="0"/>
      <w:marTop w:val="0"/>
      <w:marBottom w:val="0"/>
      <w:divBdr>
        <w:top w:val="none" w:sz="0" w:space="0" w:color="auto"/>
        <w:left w:val="none" w:sz="0" w:space="0" w:color="auto"/>
        <w:bottom w:val="none" w:sz="0" w:space="0" w:color="auto"/>
        <w:right w:val="none" w:sz="0" w:space="0" w:color="auto"/>
      </w:divBdr>
    </w:div>
    <w:div w:id="1799687564">
      <w:bodyDiv w:val="1"/>
      <w:marLeft w:val="0"/>
      <w:marRight w:val="0"/>
      <w:marTop w:val="0"/>
      <w:marBottom w:val="0"/>
      <w:divBdr>
        <w:top w:val="none" w:sz="0" w:space="0" w:color="auto"/>
        <w:left w:val="none" w:sz="0" w:space="0" w:color="auto"/>
        <w:bottom w:val="none" w:sz="0" w:space="0" w:color="auto"/>
        <w:right w:val="none" w:sz="0" w:space="0" w:color="auto"/>
      </w:divBdr>
    </w:div>
    <w:div w:id="1826433957">
      <w:bodyDiv w:val="1"/>
      <w:marLeft w:val="0"/>
      <w:marRight w:val="0"/>
      <w:marTop w:val="0"/>
      <w:marBottom w:val="0"/>
      <w:divBdr>
        <w:top w:val="none" w:sz="0" w:space="0" w:color="auto"/>
        <w:left w:val="none" w:sz="0" w:space="0" w:color="auto"/>
        <w:bottom w:val="none" w:sz="0" w:space="0" w:color="auto"/>
        <w:right w:val="none" w:sz="0" w:space="0" w:color="auto"/>
      </w:divBdr>
    </w:div>
    <w:div w:id="1894344258">
      <w:bodyDiv w:val="1"/>
      <w:marLeft w:val="0"/>
      <w:marRight w:val="0"/>
      <w:marTop w:val="0"/>
      <w:marBottom w:val="0"/>
      <w:divBdr>
        <w:top w:val="none" w:sz="0" w:space="0" w:color="auto"/>
        <w:left w:val="none" w:sz="0" w:space="0" w:color="auto"/>
        <w:bottom w:val="none" w:sz="0" w:space="0" w:color="auto"/>
        <w:right w:val="none" w:sz="0" w:space="0" w:color="auto"/>
      </w:divBdr>
    </w:div>
    <w:div w:id="1949072172">
      <w:bodyDiv w:val="1"/>
      <w:marLeft w:val="0"/>
      <w:marRight w:val="0"/>
      <w:marTop w:val="0"/>
      <w:marBottom w:val="0"/>
      <w:divBdr>
        <w:top w:val="none" w:sz="0" w:space="0" w:color="auto"/>
        <w:left w:val="none" w:sz="0" w:space="0" w:color="auto"/>
        <w:bottom w:val="none" w:sz="0" w:space="0" w:color="auto"/>
        <w:right w:val="none" w:sz="0" w:space="0" w:color="auto"/>
      </w:divBdr>
    </w:div>
    <w:div w:id="1993024468">
      <w:bodyDiv w:val="1"/>
      <w:marLeft w:val="0"/>
      <w:marRight w:val="0"/>
      <w:marTop w:val="0"/>
      <w:marBottom w:val="0"/>
      <w:divBdr>
        <w:top w:val="none" w:sz="0" w:space="0" w:color="auto"/>
        <w:left w:val="none" w:sz="0" w:space="0" w:color="auto"/>
        <w:bottom w:val="none" w:sz="0" w:space="0" w:color="auto"/>
        <w:right w:val="none" w:sz="0" w:space="0" w:color="auto"/>
      </w:divBdr>
    </w:div>
    <w:div w:id="21409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tkt.lt/userfiles/Isimties%20reglamentas.pdf" TargetMode="External"/><Relationship Id="rId5" Type="http://schemas.openxmlformats.org/officeDocument/2006/relationships/hyperlink" Target="http://osp.stat.gov.lt/statistiniu-rodikliu-analiz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5530</Words>
  <Characters>3153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8</cp:revision>
  <dcterms:created xsi:type="dcterms:W3CDTF">2016-07-01T07:54:00Z</dcterms:created>
  <dcterms:modified xsi:type="dcterms:W3CDTF">2016-07-13T12:17:00Z</dcterms:modified>
</cp:coreProperties>
</file>