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sdt>
      <w:sdtPr>
        <w:alias w:val="pagrindine"/>
        <w:tag w:val="part_3e2549954a5a4a1ebdf1bb2d15c85092"/>
        <w:lock w:val="sdtLocked"/>
        <w:richText/>
      </w:sdtPr>
      <w:sdtContent>
        <w:p>
          <w:pPr>
            <w:tabs>
              <w:tab w:val="center" w:pos="4819"/>
              <w:tab w:val="right" w:pos="9638"/>
            </w:tabs>
            <w:rPr>
              <w:sz w:val="22"/>
              <w:szCs w:val="22"/>
            </w:rPr>
          </w:pPr>
        </w:p>
        <w:p>
          <w:pPr>
            <w:jc w:val="center"/>
            <w:rPr>
              <w:szCs w:val="24"/>
              <w:lang w:val="en-US" w:eastAsia="lt-LT"/>
            </w:rPr>
          </w:pPr>
          <w:r>
            <w:rPr>
              <w:szCs w:val="24"/>
              <w:lang w:eastAsia="lt-LT"/>
            </w:rPr>
            <w:drawing>
              <wp:inline distT="0" distB="0" distL="0" distR="0">
                <wp:extent cx="588645" cy="628015"/>
                <wp:effectExtent l="0" t="0" r="1905" b="635"/>
                <wp:docPr id="1" name="Paveikslėlis 1" descr="https://e-seimas.lrs.lt/rs/legalact/TAD/3c721810e93b11e4b7b698256c072611/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3c721810e93b11e4b7b698256c072611/content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 cy="628015"/>
                        </a:xfrm>
                        <a:prstGeom prst="rect">
                          <a:avLst/>
                        </a:prstGeom>
                        <a:noFill/>
                        <a:ln>
                          <a:noFill/>
                        </a:ln>
                      </pic:spPr>
                    </pic:pic>
                  </a:graphicData>
                </a:graphic>
              </wp:inline>
            </w:drawing>
          </w:r>
        </w:p>
        <w:p>
          <w:pPr>
            <w:jc w:val="center"/>
            <w:rPr>
              <w:szCs w:val="24"/>
              <w:lang w:val="en-US" w:eastAsia="lt-LT"/>
            </w:rPr>
          </w:pPr>
          <w:r>
            <w:rPr>
              <w:b/>
              <w:bCs/>
              <w:szCs w:val="24"/>
              <w:lang w:eastAsia="lt-LT"/>
            </w:rPr>
            <w:t>LIETUVOS RESPUBLIKOS FINANSŲ MINISTRAS</w:t>
          </w:r>
        </w:p>
        <w:p>
          <w:pPr>
            <w:ind w:firstLine="60"/>
            <w:jc w:val="center"/>
            <w:rPr>
              <w:szCs w:val="24"/>
              <w:lang w:val="en-US" w:eastAsia="lt-LT"/>
            </w:rPr>
          </w:pPr>
        </w:p>
        <w:p>
          <w:pPr>
            <w:jc w:val="center"/>
            <w:rPr>
              <w:szCs w:val="24"/>
              <w:lang w:val="en-US" w:eastAsia="lt-LT"/>
            </w:rPr>
          </w:pPr>
          <w:r>
            <w:rPr>
              <w:b/>
              <w:bCs/>
              <w:szCs w:val="24"/>
              <w:lang w:eastAsia="lt-LT"/>
            </w:rPr>
            <w:t>ĮSAKYMAS</w:t>
          </w:r>
        </w:p>
        <w:p>
          <w:pPr>
            <w:jc w:val="center"/>
            <w:rPr>
              <w:szCs w:val="24"/>
              <w:lang w:val="en-US" w:eastAsia="lt-LT"/>
            </w:rPr>
          </w:pPr>
          <w:r>
            <w:rPr>
              <w:b/>
              <w:bCs/>
              <w:szCs w:val="24"/>
              <w:lang w:eastAsia="lt-LT"/>
            </w:rPr>
            <w:t xml:space="preserve">DĖL </w:t>
          </w:r>
          <w:r>
            <w:rPr>
              <w:b/>
              <w:bCs/>
              <w:caps/>
              <w:szCs w:val="24"/>
              <w:lang w:eastAsia="lt-LT"/>
            </w:rPr>
            <w:t>FINANSŲ MINISTRO 2014 M. GRUODŽIO 30 D. ĮSAKYMO NR. 1k-499 „DĖL 2014–2020 metų EUROPOS SĄJUNGOS FONDŲ INVESTICIJŲ veiksmų programos STEBĖSENOS RODIKLIŲ skaičiavimo aprašO PATVIRTINIMO“ PAKEITIMO</w:t>
          </w:r>
        </w:p>
        <w:p>
          <w:pPr>
            <w:ind w:firstLine="60"/>
            <w:jc w:val="center"/>
            <w:rPr>
              <w:szCs w:val="24"/>
              <w:lang w:val="en-US" w:eastAsia="lt-LT"/>
            </w:rPr>
          </w:pPr>
        </w:p>
        <w:p>
          <w:pPr>
            <w:jc w:val="center"/>
            <w:rPr>
              <w:szCs w:val="24"/>
              <w:lang w:val="en-US" w:eastAsia="lt-LT"/>
            </w:rPr>
          </w:pPr>
          <w:r>
            <w:rPr>
              <w:szCs w:val="24"/>
              <w:lang w:eastAsia="lt-LT"/>
            </w:rPr>
            <w:t xml:space="preserve">2016 m. sausio 6 d. Nr. 1K-8 </w:t>
          </w:r>
        </w:p>
        <w:p>
          <w:pPr>
            <w:jc w:val="center"/>
            <w:rPr>
              <w:szCs w:val="24"/>
              <w:lang w:val="en-US" w:eastAsia="lt-LT"/>
            </w:rPr>
          </w:pPr>
          <w:r>
            <w:rPr>
              <w:szCs w:val="24"/>
              <w:lang w:eastAsia="lt-LT"/>
            </w:rPr>
            <w:t>Vilnius</w:t>
          </w:r>
        </w:p>
        <w:p>
          <w:pPr>
            <w:rPr>
              <w:szCs w:val="24"/>
              <w:lang w:val="en-US" w:eastAsia="lt-LT"/>
            </w:rPr>
          </w:pPr>
        </w:p>
        <w:p>
          <w:pPr>
            <w:rPr>
              <w:szCs w:val="24"/>
              <w:lang w:val="en-US" w:eastAsia="lt-LT"/>
            </w:rPr>
          </w:pPr>
        </w:p>
        <w:sdt>
          <w:sdtPr>
            <w:alias w:val="pastraipa"/>
            <w:tag w:val="part_36508c7827c64f1dbee6937a01d03615"/>
            <w:lock w:val="sdtLocked"/>
            <w:richText/>
          </w:sdtPr>
          <w:sdtContent>
            <w:p>
              <w:pPr>
                <w:spacing w:line="297" w:lineRule="auto"/>
                <w:ind w:firstLine="567"/>
                <w:jc w:val="both"/>
                <w:textAlignment w:val="center"/>
                <w:rPr>
                  <w:szCs w:val="24"/>
                  <w:lang w:val="en-US" w:eastAsia="lt-LT"/>
                </w:rPr>
              </w:pPr>
              <w:r>
                <w:rPr>
                  <w:szCs w:val="24"/>
                  <w:lang w:eastAsia="lt-LT"/>
                </w:rPr>
                <w:t>P a k e i č i u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ir jį išdėstau nauja redakcija (pridedama).</w:t>
              </w:r>
            </w:p>
          </w:sdtContent>
        </w:sdt>
        <w:sdt>
          <w:sdtPr>
            <w:alias w:val="signatura"/>
            <w:tag w:val="part_df85df58028f484abc52623dd765bc6a"/>
            <w:lock w:val="sdtLocked"/>
            <w:richText/>
          </w:sdtPr>
          <w:sdtContent>
            <w:p/>
            <w:p/>
            <w:p/>
            <w:p>
              <w:pPr>
                <w:rPr>
                  <w:szCs w:val="24"/>
                  <w:lang w:eastAsia="lt-LT"/>
                </w:rPr>
              </w:pPr>
              <w:r>
                <w:rPr>
                  <w:szCs w:val="24"/>
                  <w:lang w:eastAsia="lt-LT"/>
                </w:rPr>
                <w:t xml:space="preserve">Finansų ministras                                                                                            </w:t>
                <w:tab/>
                <w:t xml:space="preserve">             Rimantas Šadžius</w:t>
              </w:r>
            </w:p>
            <w:p>
              <w:pPr>
                <w:rPr>
                  <w:szCs w:val="24"/>
                  <w:lang w:eastAsia="lt-LT"/>
                </w:rPr>
              </w:pPr>
            </w:p>
            <w:p>
              <w:pPr>
                <w:rPr>
                  <w:szCs w:val="24"/>
                  <w:lang w:eastAsia="lt-LT"/>
                </w:rPr>
              </w:pPr>
            </w:p>
            <w:p>
              <w:pPr>
                <w:rPr>
                  <w:szCs w:val="24"/>
                  <w:lang w:eastAsia="lt-LT"/>
                </w:rPr>
              </w:pPr>
            </w:p>
            <w:p>
              <w:pPr>
                <w:rPr>
                  <w:szCs w:val="22"/>
                </w:rPr>
                <w:sectPr>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567" w:left="851" w:header="567" w:footer="567" w:gutter="0"/>
                  <w:cols w:space="1296"/>
                  <w:titlePg/>
                  <w:docGrid w:linePitch="360"/>
                </w:sectPr>
              </w:pPr>
            </w:p>
          </w:sdtContent>
        </w:sdt>
      </w:sdtContent>
    </w:sdt>
    <w:sdt>
      <w:sdtPr>
        <w:alias w:val=""/>
        <w:tag w:val="part_5279177396c54e5b82689a309a8cc74b"/>
        <w:lock w:val="sdtLocked"/>
        <w:richText/>
      </w:sdtPr>
      <w:sdtContent>
        <w:p>
          <w:pPr>
            <w:tabs>
              <w:tab w:val="center" w:pos="4819"/>
              <w:tab w:val="right" w:pos="9638"/>
            </w:tabs>
            <w:rPr>
              <w:sz w:val="22"/>
              <w:szCs w:val="22"/>
            </w:rPr>
          </w:pPr>
        </w:p>
        <w:p>
          <w:pPr>
            <w:ind w:left="9498"/>
            <w:rPr>
              <w:szCs w:val="22"/>
            </w:rPr>
          </w:pPr>
          <w:r>
            <w:rPr>
              <w:szCs w:val="22"/>
            </w:rPr>
            <w:t>PATVIRTINTA</w:t>
          </w:r>
        </w:p>
        <w:p>
          <w:pPr>
            <w:ind w:left="9498"/>
            <w:rPr>
              <w:szCs w:val="16"/>
              <w:lang w:eastAsia="lt-LT"/>
            </w:rPr>
          </w:pPr>
          <w:r>
            <w:rPr>
              <w:szCs w:val="16"/>
              <w:lang w:eastAsia="lt-LT"/>
            </w:rPr>
            <w:t xml:space="preserve">Lietuvos Respublikos finansų ministro </w:t>
          </w:r>
        </w:p>
        <w:p>
          <w:pPr>
            <w:ind w:left="9498"/>
            <w:rPr>
              <w:szCs w:val="16"/>
              <w:lang w:eastAsia="lt-LT"/>
            </w:rPr>
          </w:pPr>
          <w:r>
            <w:rPr>
              <w:szCs w:val="16"/>
              <w:lang w:eastAsia="lt-LT"/>
            </w:rPr>
            <w:t>2014 m. gruodžio 30 d. įsakymu Nr. 1K-499</w:t>
          </w:r>
        </w:p>
        <w:p>
          <w:pPr>
            <w:ind w:left="9498"/>
            <w:rPr>
              <w:szCs w:val="16"/>
              <w:lang w:eastAsia="lt-LT"/>
            </w:rPr>
          </w:pPr>
          <w:r>
            <w:rPr>
              <w:szCs w:val="16"/>
              <w:lang w:eastAsia="lt-LT"/>
            </w:rPr>
            <w:t xml:space="preserve">(Lietuvos Respublikos finansų ministro </w:t>
          </w:r>
        </w:p>
        <w:p>
          <w:pPr>
            <w:ind w:left="9498"/>
            <w:rPr>
              <w:szCs w:val="16"/>
              <w:lang w:eastAsia="lt-LT"/>
            </w:rPr>
          </w:pPr>
          <w:r>
            <w:rPr>
              <w:szCs w:val="16"/>
              <w:lang w:eastAsia="lt-LT"/>
            </w:rPr>
            <w:t>2016 m. sausio 6 d. įsakymo Nr. 1K-8 redakcija)</w:t>
          </w:r>
        </w:p>
        <w:p>
          <w:pPr>
            <w:ind w:left="11664"/>
            <w:rPr>
              <w:sz w:val="20"/>
              <w:lang w:eastAsia="lt-LT"/>
            </w:rPr>
          </w:pPr>
        </w:p>
        <w:p>
          <w:pPr>
            <w:jc w:val="center"/>
            <w:rPr>
              <w:b/>
              <w:szCs w:val="24"/>
              <w:lang w:eastAsia="lt-LT"/>
            </w:rPr>
          </w:pPr>
          <w:r>
            <w:rPr>
              <w:b/>
              <w:szCs w:val="24"/>
              <w:lang w:eastAsia="lt-LT"/>
            </w:rPr>
            <w:t xml:space="preserve">2014–2020 METŲ EUROPOS SĄJUNGOS FONDŲ INVESTICIJŲ VEIKSMŲ PROGRAMOS </w:t>
          </w:r>
        </w:p>
        <w:p>
          <w:pPr>
            <w:jc w:val="center"/>
            <w:rPr>
              <w:b/>
              <w:szCs w:val="24"/>
              <w:lang w:eastAsia="lt-LT"/>
            </w:rPr>
          </w:pPr>
          <w:r>
            <w:rPr>
              <w:b/>
              <w:szCs w:val="24"/>
              <w:lang w:eastAsia="lt-LT"/>
            </w:rPr>
            <w:t>STEBĖSENOS RODIKLIŲ SKAIČIAVIMO APRAŠAS</w:t>
          </w:r>
        </w:p>
        <w:p>
          <w:pPr>
            <w:jc w:val="center"/>
            <w:rPr>
              <w:b/>
              <w:sz w:val="20"/>
              <w:lang w:eastAsia="lt-LT"/>
            </w:rPr>
          </w:pPr>
        </w:p>
        <w:tbl>
          <w:tblPr>
            <w:tblW w:w="155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55"/>
            <w:gridCol w:w="1196"/>
            <w:gridCol w:w="3921"/>
            <w:gridCol w:w="48"/>
            <w:gridCol w:w="1370"/>
            <w:gridCol w:w="47"/>
            <w:gridCol w:w="1670"/>
            <w:gridCol w:w="1701"/>
            <w:gridCol w:w="1685"/>
            <w:gridCol w:w="16"/>
            <w:gridCol w:w="1418"/>
          </w:tblGrid>
          <w:tr>
            <w:trPr>
              <w:trHeight w:val="574"/>
              <w:tblHeader/>
            </w:trPr>
            <w:tc>
              <w:tcPr>
                <w:tcW w:w="850" w:type="dxa"/>
                <w:shd w:val="clear" w:color="auto" w:fill="auto"/>
                <w:vAlign w:val="center"/>
                <w:hideMark/>
              </w:tcPr>
              <w:p>
                <w:pPr>
                  <w:jc w:val="center"/>
                  <w:rPr>
                    <w:b/>
                    <w:bCs/>
                    <w:color w:val="000000"/>
                    <w:sz w:val="16"/>
                    <w:szCs w:val="16"/>
                    <w:lang w:eastAsia="lt-LT"/>
                  </w:rPr>
                </w:pPr>
                <w:r>
                  <w:rPr>
                    <w:b/>
                    <w:bCs/>
                    <w:color w:val="000000"/>
                    <w:sz w:val="16"/>
                    <w:szCs w:val="16"/>
                    <w:lang w:eastAsia="lt-LT"/>
                  </w:rPr>
                  <w:t>Rodiklio kodas</w:t>
                </w:r>
              </w:p>
            </w:tc>
            <w:tc>
              <w:tcPr>
                <w:tcW w:w="1655" w:type="dxa"/>
                <w:shd w:val="clear" w:color="auto" w:fill="auto"/>
                <w:vAlign w:val="center"/>
                <w:hideMark/>
              </w:tcPr>
              <w:p>
                <w:pPr>
                  <w:jc w:val="center"/>
                  <w:rPr>
                    <w:b/>
                    <w:bCs/>
                    <w:color w:val="000000"/>
                    <w:sz w:val="16"/>
                    <w:szCs w:val="16"/>
                    <w:lang w:eastAsia="lt-LT"/>
                  </w:rPr>
                </w:pPr>
                <w:r>
                  <w:rPr>
                    <w:b/>
                    <w:bCs/>
                    <w:color w:val="000000"/>
                    <w:sz w:val="16"/>
                    <w:szCs w:val="16"/>
                    <w:lang w:eastAsia="lt-LT"/>
                  </w:rPr>
                  <w:t>Rodiklio pavadinimas</w:t>
                </w:r>
              </w:p>
            </w:tc>
            <w:tc>
              <w:tcPr>
                <w:tcW w:w="1196" w:type="dxa"/>
                <w:shd w:val="clear" w:color="auto" w:fill="auto"/>
                <w:vAlign w:val="center"/>
                <w:hideMark/>
              </w:tcPr>
              <w:p>
                <w:pPr>
                  <w:jc w:val="center"/>
                  <w:rPr>
                    <w:b/>
                    <w:bCs/>
                    <w:color w:val="000000"/>
                    <w:sz w:val="16"/>
                    <w:szCs w:val="16"/>
                    <w:lang w:eastAsia="lt-LT"/>
                  </w:rPr>
                </w:pPr>
                <w:r>
                  <w:rPr>
                    <w:b/>
                    <w:bCs/>
                    <w:color w:val="000000"/>
                    <w:sz w:val="16"/>
                    <w:szCs w:val="16"/>
                    <w:lang w:eastAsia="lt-LT"/>
                  </w:rPr>
                  <w:t>Matavimo vienetai</w:t>
                </w:r>
              </w:p>
            </w:tc>
            <w:tc>
              <w:tcPr>
                <w:tcW w:w="3921" w:type="dxa"/>
                <w:shd w:val="clear" w:color="auto" w:fill="auto"/>
                <w:vAlign w:val="center"/>
              </w:tcPr>
              <w:p>
                <w:pPr>
                  <w:jc w:val="center"/>
                  <w:rPr>
                    <w:b/>
                    <w:bCs/>
                    <w:color w:val="000000"/>
                    <w:sz w:val="16"/>
                    <w:szCs w:val="16"/>
                    <w:lang w:eastAsia="lt-LT"/>
                  </w:rPr>
                </w:pPr>
                <w:r>
                  <w:rPr>
                    <w:b/>
                    <w:bCs/>
                    <w:color w:val="000000"/>
                    <w:sz w:val="16"/>
                    <w:szCs w:val="16"/>
                    <w:lang w:eastAsia="lt-LT"/>
                  </w:rPr>
                  <w:t>Sąvokų apibrėžtys</w:t>
                </w:r>
              </w:p>
            </w:tc>
            <w:tc>
              <w:tcPr>
                <w:tcW w:w="1418" w:type="dxa"/>
                <w:gridSpan w:val="2"/>
                <w:shd w:val="clear" w:color="auto" w:fill="auto"/>
                <w:vAlign w:val="center"/>
                <w:hideMark/>
              </w:tcPr>
              <w:p>
                <w:pPr>
                  <w:jc w:val="center"/>
                  <w:rPr>
                    <w:b/>
                    <w:bCs/>
                    <w:color w:val="000000"/>
                    <w:sz w:val="16"/>
                    <w:szCs w:val="16"/>
                    <w:lang w:eastAsia="lt-LT"/>
                  </w:rPr>
                </w:pPr>
                <w:r>
                  <w:rPr>
                    <w:b/>
                    <w:bCs/>
                    <w:color w:val="000000"/>
                    <w:sz w:val="16"/>
                    <w:szCs w:val="16"/>
                    <w:lang w:eastAsia="lt-LT"/>
                  </w:rPr>
                  <w:t>Apskaičiavimo tipas</w:t>
                </w:r>
              </w:p>
            </w:tc>
            <w:tc>
              <w:tcPr>
                <w:tcW w:w="1717" w:type="dxa"/>
                <w:gridSpan w:val="2"/>
                <w:shd w:val="clear" w:color="auto" w:fill="auto"/>
                <w:vAlign w:val="center"/>
                <w:hideMark/>
              </w:tcPr>
              <w:p>
                <w:pPr>
                  <w:jc w:val="center"/>
                  <w:rPr>
                    <w:b/>
                    <w:bCs/>
                    <w:color w:val="000000"/>
                    <w:sz w:val="16"/>
                    <w:szCs w:val="16"/>
                    <w:lang w:eastAsia="lt-LT"/>
                  </w:rPr>
                </w:pPr>
                <w:r>
                  <w:rPr>
                    <w:b/>
                    <w:bCs/>
                    <w:color w:val="000000"/>
                    <w:sz w:val="16"/>
                    <w:szCs w:val="16"/>
                    <w:lang w:eastAsia="lt-LT"/>
                  </w:rPr>
                  <w:t>Skaičiavimo būdas</w:t>
                </w:r>
              </w:p>
            </w:tc>
            <w:tc>
              <w:tcPr>
                <w:tcW w:w="1701" w:type="dxa"/>
                <w:shd w:val="clear" w:color="auto" w:fill="auto"/>
                <w:vAlign w:val="center"/>
                <w:hideMark/>
              </w:tcPr>
              <w:p>
                <w:pPr>
                  <w:jc w:val="center"/>
                  <w:rPr>
                    <w:b/>
                    <w:bCs/>
                    <w:color w:val="000000"/>
                    <w:sz w:val="16"/>
                    <w:szCs w:val="16"/>
                    <w:lang w:eastAsia="lt-LT"/>
                  </w:rPr>
                </w:pPr>
                <w:r>
                  <w:rPr>
                    <w:b/>
                    <w:bCs/>
                    <w:color w:val="000000"/>
                    <w:sz w:val="16"/>
                    <w:szCs w:val="16"/>
                    <w:lang w:eastAsia="lt-LT"/>
                  </w:rPr>
                  <w:t>Duomenų šaltinis</w:t>
                </w:r>
              </w:p>
            </w:tc>
            <w:tc>
              <w:tcPr>
                <w:tcW w:w="1701" w:type="dxa"/>
                <w:gridSpan w:val="2"/>
                <w:shd w:val="clear" w:color="auto" w:fill="auto"/>
                <w:vAlign w:val="center"/>
                <w:hideMark/>
              </w:tcPr>
              <w:p>
                <w:pPr>
                  <w:jc w:val="center"/>
                  <w:rPr>
                    <w:b/>
                    <w:bCs/>
                    <w:color w:val="000000"/>
                    <w:sz w:val="16"/>
                    <w:szCs w:val="16"/>
                    <w:lang w:eastAsia="lt-LT"/>
                  </w:rPr>
                </w:pPr>
                <w:r>
                  <w:rPr>
                    <w:b/>
                    <w:bCs/>
                    <w:color w:val="000000"/>
                    <w:sz w:val="16"/>
                    <w:szCs w:val="16"/>
                    <w:lang w:eastAsia="lt-LT"/>
                  </w:rPr>
                  <w:t>Pasiekimo momentas</w:t>
                </w:r>
              </w:p>
            </w:tc>
            <w:tc>
              <w:tcPr>
                <w:tcW w:w="1418" w:type="dxa"/>
                <w:shd w:val="clear" w:color="auto" w:fill="auto"/>
                <w:vAlign w:val="center"/>
                <w:hideMark/>
              </w:tcPr>
              <w:p>
                <w:pPr>
                  <w:jc w:val="center"/>
                  <w:rPr>
                    <w:b/>
                    <w:bCs/>
                    <w:color w:val="000000"/>
                    <w:sz w:val="16"/>
                    <w:szCs w:val="16"/>
                    <w:lang w:eastAsia="lt-LT"/>
                  </w:rPr>
                </w:pPr>
                <w:r>
                  <w:rPr>
                    <w:b/>
                    <w:bCs/>
                    <w:color w:val="000000"/>
                    <w:sz w:val="16"/>
                    <w:szCs w:val="16"/>
                    <w:lang w:eastAsia="lt-LT"/>
                  </w:rPr>
                  <w:t>Institucija</w:t>
                </w:r>
              </w:p>
            </w:tc>
          </w:tr>
          <w:tr>
            <w:trPr>
              <w:trHeight w:val="223"/>
              <w:tblHeader/>
            </w:trPr>
            <w:tc>
              <w:tcPr>
                <w:tcW w:w="850" w:type="dxa"/>
                <w:shd w:val="clear" w:color="auto" w:fill="auto"/>
                <w:vAlign w:val="center"/>
              </w:tcPr>
              <w:p>
                <w:pPr>
                  <w:jc w:val="center"/>
                  <w:rPr>
                    <w:sz w:val="16"/>
                    <w:szCs w:val="16"/>
                    <w:lang w:eastAsia="lt-LT"/>
                  </w:rPr>
                </w:pPr>
                <w:r>
                  <w:rPr>
                    <w:sz w:val="16"/>
                    <w:szCs w:val="16"/>
                    <w:lang w:eastAsia="lt-LT"/>
                  </w:rPr>
                  <w:t>1</w:t>
                </w:r>
              </w:p>
            </w:tc>
            <w:tc>
              <w:tcPr>
                <w:tcW w:w="1655" w:type="dxa"/>
                <w:shd w:val="clear" w:color="auto" w:fill="auto"/>
                <w:vAlign w:val="center"/>
              </w:tcPr>
              <w:p>
                <w:pPr>
                  <w:jc w:val="center"/>
                  <w:rPr>
                    <w:sz w:val="16"/>
                    <w:szCs w:val="16"/>
                    <w:lang w:eastAsia="lt-LT"/>
                  </w:rPr>
                </w:pPr>
                <w:r>
                  <w:rPr>
                    <w:sz w:val="16"/>
                    <w:szCs w:val="16"/>
                    <w:lang w:eastAsia="lt-LT"/>
                  </w:rPr>
                  <w:t>2</w:t>
                </w:r>
              </w:p>
            </w:tc>
            <w:tc>
              <w:tcPr>
                <w:tcW w:w="1196" w:type="dxa"/>
                <w:shd w:val="clear" w:color="auto" w:fill="auto"/>
                <w:vAlign w:val="center"/>
              </w:tcPr>
              <w:p>
                <w:pPr>
                  <w:jc w:val="center"/>
                  <w:rPr>
                    <w:sz w:val="16"/>
                    <w:szCs w:val="16"/>
                    <w:lang w:eastAsia="lt-LT"/>
                  </w:rPr>
                </w:pPr>
                <w:r>
                  <w:rPr>
                    <w:sz w:val="16"/>
                    <w:szCs w:val="16"/>
                    <w:lang w:eastAsia="lt-LT"/>
                  </w:rPr>
                  <w:t>3</w:t>
                </w:r>
              </w:p>
            </w:tc>
            <w:tc>
              <w:tcPr>
                <w:tcW w:w="3921" w:type="dxa"/>
                <w:shd w:val="clear" w:color="auto" w:fill="auto"/>
                <w:vAlign w:val="center"/>
              </w:tcPr>
              <w:p>
                <w:pPr>
                  <w:jc w:val="center"/>
                  <w:rPr>
                    <w:sz w:val="16"/>
                    <w:szCs w:val="16"/>
                    <w:lang w:eastAsia="lt-LT"/>
                  </w:rPr>
                </w:pPr>
                <w:r>
                  <w:rPr>
                    <w:sz w:val="16"/>
                    <w:szCs w:val="16"/>
                    <w:lang w:eastAsia="lt-LT"/>
                  </w:rPr>
                  <w:t>4</w:t>
                </w:r>
              </w:p>
            </w:tc>
            <w:tc>
              <w:tcPr>
                <w:tcW w:w="1418" w:type="dxa"/>
                <w:gridSpan w:val="2"/>
                <w:shd w:val="clear" w:color="auto" w:fill="auto"/>
                <w:vAlign w:val="center"/>
              </w:tcPr>
              <w:p>
                <w:pPr>
                  <w:jc w:val="center"/>
                  <w:rPr>
                    <w:sz w:val="16"/>
                    <w:szCs w:val="16"/>
                    <w:lang w:eastAsia="lt-LT"/>
                  </w:rPr>
                </w:pPr>
                <w:r>
                  <w:rPr>
                    <w:sz w:val="16"/>
                    <w:szCs w:val="16"/>
                    <w:lang w:eastAsia="lt-LT"/>
                  </w:rPr>
                  <w:t>5</w:t>
                </w:r>
              </w:p>
            </w:tc>
            <w:tc>
              <w:tcPr>
                <w:tcW w:w="1717" w:type="dxa"/>
                <w:gridSpan w:val="2"/>
                <w:shd w:val="clear" w:color="auto" w:fill="auto"/>
                <w:vAlign w:val="center"/>
              </w:tcPr>
              <w:p>
                <w:pPr>
                  <w:jc w:val="center"/>
                  <w:rPr>
                    <w:sz w:val="16"/>
                    <w:szCs w:val="16"/>
                    <w:lang w:eastAsia="lt-LT"/>
                  </w:rPr>
                </w:pPr>
                <w:r>
                  <w:rPr>
                    <w:sz w:val="16"/>
                    <w:szCs w:val="16"/>
                    <w:lang w:eastAsia="lt-LT"/>
                  </w:rPr>
                  <w:t>6</w:t>
                </w:r>
              </w:p>
            </w:tc>
            <w:tc>
              <w:tcPr>
                <w:tcW w:w="1701" w:type="dxa"/>
                <w:shd w:val="clear" w:color="auto" w:fill="auto"/>
                <w:vAlign w:val="center"/>
              </w:tcPr>
              <w:p>
                <w:pPr>
                  <w:jc w:val="center"/>
                  <w:rPr>
                    <w:sz w:val="16"/>
                    <w:szCs w:val="16"/>
                    <w:lang w:eastAsia="lt-LT"/>
                  </w:rPr>
                </w:pPr>
                <w:r>
                  <w:rPr>
                    <w:sz w:val="16"/>
                    <w:szCs w:val="16"/>
                    <w:lang w:eastAsia="lt-LT"/>
                  </w:rPr>
                  <w:t>7</w:t>
                </w:r>
              </w:p>
            </w:tc>
            <w:tc>
              <w:tcPr>
                <w:tcW w:w="1701" w:type="dxa"/>
                <w:gridSpan w:val="2"/>
                <w:shd w:val="clear" w:color="auto" w:fill="auto"/>
                <w:vAlign w:val="center"/>
              </w:tcPr>
              <w:p>
                <w:pPr>
                  <w:jc w:val="center"/>
                  <w:rPr>
                    <w:sz w:val="16"/>
                    <w:szCs w:val="16"/>
                    <w:lang w:eastAsia="lt-LT"/>
                  </w:rPr>
                </w:pPr>
                <w:r>
                  <w:rPr>
                    <w:sz w:val="16"/>
                    <w:szCs w:val="16"/>
                    <w:lang w:eastAsia="lt-LT"/>
                  </w:rPr>
                  <w:t>8</w:t>
                </w:r>
              </w:p>
            </w:tc>
            <w:tc>
              <w:tcPr>
                <w:tcW w:w="1418" w:type="dxa"/>
                <w:shd w:val="clear" w:color="auto" w:fill="auto"/>
                <w:vAlign w:val="center"/>
              </w:tcPr>
              <w:p>
                <w:pPr>
                  <w:jc w:val="center"/>
                  <w:rPr>
                    <w:sz w:val="16"/>
                    <w:szCs w:val="16"/>
                    <w:lang w:eastAsia="lt-LT"/>
                  </w:rPr>
                </w:pPr>
                <w:r>
                  <w:rPr>
                    <w:sz w:val="16"/>
                    <w:szCs w:val="16"/>
                    <w:lang w:eastAsia="lt-LT"/>
                  </w:rPr>
                  <w:t>9</w:t>
                </w:r>
              </w:p>
            </w:tc>
          </w:tr>
          <w:tr>
            <w:trPr>
              <w:trHeight w:val="223"/>
              <w:tblHeader/>
            </w:trPr>
            <w:tc>
              <w:tcPr>
                <w:tcW w:w="15577" w:type="dxa"/>
                <w:gridSpan w:val="12"/>
                <w:shd w:val="clear" w:color="auto" w:fill="auto"/>
                <w:vAlign w:val="center"/>
              </w:tcPr>
              <w:p>
                <w:pPr>
                  <w:jc w:val="center"/>
                  <w:rPr>
                    <w:b/>
                    <w:sz w:val="16"/>
                    <w:szCs w:val="16"/>
                    <w:lang w:eastAsia="lt-LT"/>
                  </w:rPr>
                </w:pPr>
                <w:r>
                  <w:rPr>
                    <w:b/>
                    <w:sz w:val="16"/>
                    <w:szCs w:val="16"/>
                    <w:lang w:eastAsia="lt-LT"/>
                  </w:rPr>
                  <w:t>I SKYRIUS. BENDRIEJI REZULTATO STEBĖSENOS RODIKLIAI</w:t>
                </w:r>
              </w:p>
            </w:tc>
          </w:tr>
          <w:tr>
            <w:trPr>
              <w:trHeight w:val="223"/>
              <w:tblHeader/>
            </w:trPr>
            <w:tc>
              <w:tcPr>
                <w:tcW w:w="850" w:type="dxa"/>
                <w:shd w:val="clear" w:color="auto" w:fill="auto"/>
              </w:tcPr>
              <w:p>
                <w:pPr>
                  <w:rPr>
                    <w:iCs/>
                    <w:sz w:val="16"/>
                    <w:szCs w:val="16"/>
                  </w:rPr>
                </w:pPr>
                <w:r>
                  <w:rPr>
                    <w:iCs/>
                    <w:sz w:val="16"/>
                    <w:szCs w:val="16"/>
                  </w:rPr>
                  <w:t>R.B.024</w:t>
                </w:r>
              </w:p>
            </w:tc>
            <w:tc>
              <w:tcPr>
                <w:tcW w:w="1655" w:type="dxa"/>
                <w:shd w:val="clear" w:color="auto" w:fill="auto"/>
              </w:tcPr>
              <w:p>
                <w:pPr>
                  <w:rPr>
                    <w:bCs/>
                    <w:sz w:val="16"/>
                    <w:szCs w:val="16"/>
                  </w:rPr>
                </w:pPr>
                <w:r>
                  <w:rPr>
                    <w:sz w:val="16"/>
                    <w:szCs w:val="16"/>
                  </w:rPr>
                  <w:t xml:space="preserve">„Neaktyvūs asmenys, kurie </w:t>
                </w:r>
                <w:r>
                  <w:rPr>
                    <w:bCs/>
                    <w:sz w:val="16"/>
                    <w:szCs w:val="16"/>
                  </w:rPr>
                  <w:t>baigę dalyvauti ESF veiklose</w:t>
                </w:r>
                <w:r>
                  <w:rPr>
                    <w:sz w:val="16"/>
                    <w:szCs w:val="16"/>
                  </w:rPr>
                  <w:t xml:space="preserve"> pradėjo ieškoti darbo“</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neaktyvus asmuo, kuris baigęs dalyvauti ESF veiklose pradėjo ieškoti darbo (o pradėdamas dalyvauti ESF veiklose buvo neaktyvus ir neieškojo darbo).</w:t>
                </w:r>
              </w:p>
              <w:p>
                <w:pPr>
                  <w:rPr>
                    <w:iCs/>
                    <w:sz w:val="16"/>
                    <w:szCs w:val="16"/>
                  </w:rPr>
                </w:pPr>
              </w:p>
              <w:p>
                <w:pPr>
                  <w:rPr>
                    <w:iCs/>
                    <w:sz w:val="16"/>
                    <w:szCs w:val="16"/>
                  </w:rPr>
                </w:pPr>
                <w:r>
                  <w:rPr>
                    <w:iCs/>
                    <w:sz w:val="16"/>
                    <w:szCs w:val="16"/>
                  </w:rPr>
                  <w:t>ESF – Europos socialinis fondas.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Jei asmuo </w:t>
                </w:r>
                <w:r>
                  <w:rPr>
                    <w:sz w:val="16"/>
                    <w:szCs w:val="16"/>
                  </w:rPr>
                  <w:t xml:space="preserve">įstatymų nustatyta tvarka yra įsiregistravęs teritorinėje darbo biržoje, tačiau mokosi pagal bendrojo ugdymo programą ar pagal formaliojo profesinio mokymo programą arba studijuoja aukštojoje mokykloje pagal nuolatinės formos studijų programas, jis laikomas neaktyviu asmeniu.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Pradėjęs ieškoti darbo asmuo – asmuo, kuris: </w:t>
                </w:r>
              </w:p>
              <w:p>
                <w:pPr>
                  <w:rPr>
                    <w:iCs/>
                    <w:sz w:val="16"/>
                    <w:szCs w:val="16"/>
                  </w:rPr>
                </w:pPr>
                <w:r>
                  <w:rPr>
                    <w:iCs/>
                    <w:sz w:val="16"/>
                    <w:szCs w:val="16"/>
                  </w:rPr>
                  <w:t>1) viešųjų įdarbinimo tarnybų buvo naujai užregistruotas kaip ieškantis darbo; 2) pasirašė sutartį dėl tarpininkavimo įdarbinant paslaugų teikimo srityje arba 3) pats aktyviai ieško darbo, t. y. yra paskelbęs savo gyvenimo aprašymą bent vienoje įdarbinimo tarnybos interneto svetainėje.</w:t>
                </w:r>
              </w:p>
            </w:tc>
            <w:tc>
              <w:tcPr>
                <w:tcW w:w="1418" w:type="dxa"/>
                <w:gridSpan w:val="2"/>
                <w:shd w:val="clear" w:color="auto" w:fill="auto"/>
              </w:tcPr>
              <w:p>
                <w:pPr>
                  <w:jc w:val="center"/>
                  <w:rPr>
                    <w:iCs/>
                    <w:sz w:val="16"/>
                    <w:szCs w:val="16"/>
                  </w:rPr>
                </w:pPr>
                <w:r>
                  <w:rPr>
                    <w:iCs/>
                    <w:sz w:val="16"/>
                    <w:szCs w:val="16"/>
                  </w:rPr>
                  <w:t>Automatiškai apskaičiuojamas</w:t>
                </w:r>
              </w:p>
            </w:tc>
            <w:tc>
              <w:tcPr>
                <w:tcW w:w="1717" w:type="dxa"/>
                <w:gridSpan w:val="2"/>
                <w:shd w:val="clear" w:color="auto" w:fill="auto"/>
              </w:tcPr>
              <w:p>
                <w:pPr>
                  <w:rPr>
                    <w:bCs/>
                    <w:sz w:val="16"/>
                    <w:szCs w:val="16"/>
                  </w:rPr>
                </w:pPr>
                <w:r>
                  <w:rPr>
                    <w:bCs/>
                    <w:sz w:val="16"/>
                    <w:szCs w:val="16"/>
                  </w:rPr>
                  <w:t xml:space="preserve">Skaičiuojami neaktyvūs asmenys, kurie baigę dalyvauti ESF veiklose pradėjo ieškoti darbo (asmenų skaičius). </w:t>
                </w:r>
              </w:p>
              <w:p>
                <w:pPr>
                  <w:rPr>
                    <w:bCs/>
                    <w:sz w:val="16"/>
                    <w:szCs w:val="16"/>
                  </w:rPr>
                </w:pPr>
              </w:p>
              <w:p>
                <w:pPr>
                  <w:rPr>
                    <w:iCs/>
                    <w:sz w:val="16"/>
                    <w:szCs w:val="16"/>
                  </w:rPr>
                </w:pPr>
                <w:r>
                  <w:rPr>
                    <w:iCs/>
                    <w:sz w:val="16"/>
                    <w:szCs w:val="16"/>
                  </w:rPr>
                  <w:t>Tas pats asmuo, dalyvavęs keliose to paties projekto veiklose, skaičiuojamas vieną kartą.</w:t>
                </w:r>
              </w:p>
              <w:p>
                <w:pPr>
                  <w:ind w:firstLine="41"/>
                  <w:rPr>
                    <w:iCs/>
                    <w:sz w:val="16"/>
                    <w:szCs w:val="16"/>
                  </w:rPr>
                </w:pPr>
              </w:p>
              <w:p>
                <w:pPr>
                  <w:rPr>
                    <w:iCs/>
                    <w:sz w:val="16"/>
                    <w:szCs w:val="16"/>
                  </w:rPr>
                </w:pPr>
              </w:p>
              <w:p>
                <w:pPr>
                  <w:rPr>
                    <w:bCs/>
                    <w:sz w:val="16"/>
                    <w:szCs w:val="16"/>
                  </w:rPr>
                </w:pP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p>
            </w:tc>
            <w:tc>
              <w:tcPr>
                <w:tcW w:w="1701" w:type="dxa"/>
                <w:gridSpan w:val="2"/>
                <w:shd w:val="clear" w:color="auto" w:fill="auto"/>
              </w:tcPr>
              <w:p>
                <w:pPr>
                  <w:rPr>
                    <w:iCs/>
                    <w:sz w:val="16"/>
                    <w:szCs w:val="16"/>
                  </w:rPr>
                </w:pPr>
                <w:r>
                  <w:rPr>
                    <w:iCs/>
                    <w:sz w:val="16"/>
                    <w:szCs w:val="16"/>
                  </w:rPr>
                  <w:t>Stebėsenos rodiklis laikomas pasiektu, kai neaktyvus asmuo deklaruoja, kad baigęs dalyvauti projekto veiklose arba per 28 kalendorines dienas po paskutinio dalyvavimo projekto veiklose pabaigos pradėjo ieškoti darbo.</w:t>
                </w:r>
              </w:p>
              <w:p>
                <w:pPr>
                  <w:rPr>
                    <w:iCs/>
                    <w:sz w:val="16"/>
                    <w:szCs w:val="16"/>
                  </w:rPr>
                </w:pPr>
              </w:p>
              <w:p>
                <w:pPr>
                  <w:rPr>
                    <w:iCs/>
                    <w:sz w:val="16"/>
                    <w:szCs w:val="16"/>
                  </w:rPr>
                </w:pPr>
              </w:p>
            </w:tc>
            <w:tc>
              <w:tcPr>
                <w:tcW w:w="1418" w:type="dxa"/>
                <w:shd w:val="clear" w:color="auto" w:fill="auto"/>
              </w:tcPr>
              <w:p>
                <w:pPr>
                  <w:rPr>
                    <w:iCs/>
                    <w:sz w:val="16"/>
                    <w:szCs w:val="16"/>
                  </w:rPr>
                </w:pPr>
                <w:r>
                  <w:rPr>
                    <w:iCs/>
                    <w:sz w:val="16"/>
                    <w:szCs w:val="16"/>
                  </w:rPr>
                  <w:t>Už duomenų apie pasiektą stebėsenos rodiklio reikšmę teikimą antriniuose šaltiniuose yra atsakingas projekto vykdytojas.</w:t>
                </w:r>
              </w:p>
            </w:tc>
          </w:tr>
          <w:tr>
            <w:trPr>
              <w:trHeight w:val="223"/>
              <w:tblHeader/>
            </w:trPr>
            <w:tc>
              <w:tcPr>
                <w:tcW w:w="850" w:type="dxa"/>
                <w:shd w:val="clear" w:color="auto" w:fill="auto"/>
              </w:tcPr>
              <w:p>
                <w:pPr>
                  <w:rPr>
                    <w:iCs/>
                    <w:sz w:val="16"/>
                    <w:szCs w:val="16"/>
                  </w:rPr>
                </w:pPr>
                <w:r>
                  <w:rPr>
                    <w:iCs/>
                    <w:sz w:val="16"/>
                    <w:szCs w:val="16"/>
                  </w:rPr>
                  <w:t>R.B.025</w:t>
                </w:r>
              </w:p>
            </w:tc>
            <w:tc>
              <w:tcPr>
                <w:tcW w:w="1655" w:type="dxa"/>
                <w:shd w:val="clear" w:color="auto" w:fill="auto"/>
              </w:tcPr>
              <w:p>
                <w:pPr>
                  <w:rPr>
                    <w:bCs/>
                    <w:sz w:val="16"/>
                    <w:szCs w:val="16"/>
                  </w:rPr>
                </w:pPr>
                <w:r>
                  <w:rPr>
                    <w:sz w:val="16"/>
                    <w:szCs w:val="16"/>
                  </w:rPr>
                  <w:t xml:space="preserve">„Dalyviai, kurie </w:t>
                </w:r>
                <w:r>
                  <w:rPr>
                    <w:bCs/>
                    <w:sz w:val="16"/>
                    <w:szCs w:val="16"/>
                  </w:rPr>
                  <w:t>baigę dalyvauti ESF veiklose</w:t>
                </w:r>
                <w:r>
                  <w:rPr>
                    <w:sz w:val="16"/>
                    <w:szCs w:val="16"/>
                  </w:rPr>
                  <w:t xml:space="preserve"> pradėjo mokytis“</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pradėdamas dalyvauti ESF veiklose niekur nesimokė, o baigęs dalyvauti šiose veiklose pradėjo mokytis pagal formaliojo arba neformaliojo švietimo programą.</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iCs/>
                    <w:sz w:val="16"/>
                    <w:szCs w:val="16"/>
                  </w:rPr>
                </w:pPr>
                <w:r>
                  <w:rPr>
                    <w:iCs/>
                    <w:sz w:val="16"/>
                    <w:szCs w:val="16"/>
                  </w:rPr>
                  <w:t xml:space="preserve">Pradėjęs mokytis asmuo – asmuo, pasirašęs mokymo sutartį arba įtrauktas į besimokančių dalyvių sąrašus (kai </w:t>
                </w:r>
                <w:r>
                  <w:rPr>
                    <w:sz w:val="16"/>
                    <w:szCs w:val="16"/>
                  </w:rPr>
                  <w:t xml:space="preserve">formaliojo ar neformaliojo švietimo programa pradedama įgyvendinti vėliau nei per 28 </w:t>
                </w:r>
                <w:r>
                  <w:rPr>
                    <w:iCs/>
                    <w:sz w:val="16"/>
                    <w:szCs w:val="16"/>
                  </w:rPr>
                  <w:t xml:space="preserve">kalendorines dienas </w:t>
                </w:r>
                <w:r>
                  <w:rPr>
                    <w:sz w:val="16"/>
                    <w:szCs w:val="16"/>
                  </w:rPr>
                  <w:t>po asmens baigimo dalyvauti ESF veiklose dienos).</w:t>
                </w:r>
                <w:r>
                  <w:rPr>
                    <w:iCs/>
                    <w:sz w:val="16"/>
                    <w:szCs w:val="16"/>
                  </w:rPr>
                  <w:t xml:space="preserve"> Mokymų finansavimo šaltinis nėra svarbus.</w:t>
                </w:r>
              </w:p>
              <w:p>
                <w:pPr>
                  <w:rPr>
                    <w:iCs/>
                    <w:sz w:val="16"/>
                    <w:szCs w:val="16"/>
                  </w:rPr>
                </w:pPr>
              </w:p>
              <w:p>
                <w:pPr>
                  <w:rPr>
                    <w:sz w:val="16"/>
                    <w:szCs w:val="16"/>
                  </w:rPr>
                </w:pPr>
                <w:r>
                  <w:rPr>
                    <w:iCs/>
                    <w:sz w:val="16"/>
                    <w:szCs w:val="16"/>
                  </w:rPr>
                  <w:t xml:space="preserve">Formalusis </w:t>
                </w:r>
                <w:r>
                  <w:rPr>
                    <w:sz w:val="16"/>
                    <w:szCs w:val="16"/>
                  </w:rPr>
                  <w:t>švietimas – švietimas, vykdomas pagal Lietuvos Respublikos teisės aktų nustatyta tvarka patvirtintas ir įregistruotas švietimo programas, kurias baigus įgyjamas pradinis, pagrindinis, vidurinis arba aukštasis išsilavinimas ir (ar) kvalifikacija arba pripažįstama kompetencija, reikalinga įstatymų reglamentuojamam darbui ar funkcijai atlikti (šaltinis: Lietuvos Respublikos švietimo įstatymas).</w:t>
                </w:r>
              </w:p>
              <w:p>
                <w:pPr>
                  <w:rPr>
                    <w:sz w:val="16"/>
                    <w:szCs w:val="16"/>
                  </w:rPr>
                </w:pPr>
              </w:p>
              <w:p>
                <w:pPr>
                  <w:rPr>
                    <w:sz w:val="16"/>
                    <w:szCs w:val="16"/>
                  </w:rPr>
                </w:pPr>
                <w:r>
                  <w:rPr>
                    <w:sz w:val="16"/>
                    <w:szCs w:val="16"/>
                  </w:rPr>
                  <w:t>Neformalusis švietimas – švietimas pagal įvairias švietimo poreikių tenkinimo, kvalifikacijos tobulinimo, papildomos kompetencijos įgijimo programas, išskyrus formaliojo švietimo programas (šaltinis: Lietuvos Respublikos švietimo įstatymas).</w:t>
                </w:r>
              </w:p>
            </w:tc>
            <w:tc>
              <w:tcPr>
                <w:tcW w:w="1418" w:type="dxa"/>
                <w:gridSpan w:val="2"/>
                <w:shd w:val="clear" w:color="auto" w:fill="auto"/>
              </w:tcPr>
              <w:p>
                <w:pPr>
                  <w:jc w:val="center"/>
                  <w:rPr>
                    <w:iCs/>
                    <w:color w:val="4F81BD"/>
                    <w:sz w:val="16"/>
                    <w:szCs w:val="16"/>
                  </w:rPr>
                </w:pPr>
                <w:r>
                  <w:rPr>
                    <w:iCs/>
                    <w:sz w:val="16"/>
                    <w:szCs w:val="16"/>
                  </w:rPr>
                  <w:t>Automatiškai apskaičiuojamas</w:t>
                </w:r>
              </w:p>
            </w:tc>
            <w:tc>
              <w:tcPr>
                <w:tcW w:w="1717" w:type="dxa"/>
                <w:gridSpan w:val="2"/>
                <w:shd w:val="clear" w:color="auto" w:fill="auto"/>
              </w:tcPr>
              <w:p>
                <w:pPr>
                  <w:rPr>
                    <w:bCs/>
                    <w:sz w:val="16"/>
                    <w:szCs w:val="16"/>
                  </w:rPr>
                </w:pPr>
                <w:r>
                  <w:rPr>
                    <w:bCs/>
                    <w:sz w:val="16"/>
                    <w:szCs w:val="16"/>
                  </w:rPr>
                  <w:t xml:space="preserve">Skaičiuojami dalyviai, kurie baigę dalyvauti ESF veiklose pradėjo mokytis (asmenų skaičius). </w:t>
                </w:r>
              </w:p>
              <w:p>
                <w:pPr>
                  <w:rPr>
                    <w:bCs/>
                    <w:sz w:val="16"/>
                    <w:szCs w:val="16"/>
                  </w:rPr>
                </w:pPr>
              </w:p>
              <w:p>
                <w:pPr>
                  <w:rPr>
                    <w:iCs/>
                    <w:sz w:val="16"/>
                    <w:szCs w:val="16"/>
                  </w:rPr>
                </w:pPr>
                <w:r>
                  <w:rPr>
                    <w:iCs/>
                    <w:sz w:val="16"/>
                    <w:szCs w:val="16"/>
                  </w:rPr>
                  <w:t>Tas pats asmuo, dalyvavęs keliose to paties projekto veiklose, skaičiuojamas vieną kartą.</w:t>
                </w:r>
              </w:p>
              <w:p>
                <w:pPr>
                  <w:ind w:firstLine="41"/>
                  <w:rPr>
                    <w:iCs/>
                    <w:sz w:val="16"/>
                    <w:szCs w:val="16"/>
                  </w:rPr>
                </w:pPr>
              </w:p>
              <w:p>
                <w:pPr>
                  <w:rPr>
                    <w:iCs/>
                    <w:sz w:val="16"/>
                    <w:szCs w:val="16"/>
                  </w:rPr>
                </w:pPr>
              </w:p>
              <w:p>
                <w:pPr>
                  <w:rPr>
                    <w:bCs/>
                    <w:color w:val="4F81BD"/>
                    <w:sz w:val="16"/>
                    <w:szCs w:val="16"/>
                  </w:rPr>
                </w:pP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p>
            </w:tc>
            <w:tc>
              <w:tcPr>
                <w:tcW w:w="1701" w:type="dxa"/>
                <w:gridSpan w:val="2"/>
                <w:shd w:val="clear" w:color="auto" w:fill="auto"/>
              </w:tcPr>
              <w:p>
                <w:pPr>
                  <w:rPr>
                    <w:iCs/>
                    <w:sz w:val="16"/>
                    <w:szCs w:val="16"/>
                  </w:rPr>
                </w:pPr>
                <w:r>
                  <w:rPr>
                    <w:iCs/>
                    <w:sz w:val="16"/>
                    <w:szCs w:val="16"/>
                  </w:rPr>
                  <w:t>Stebėsenos rodiklis laikomas pasiektu, kai neaktyvus asmuo deklaruoja, kad baigęs dalyvauti projekto veiklose arba per 28 kalendorines dienas po paskutinio dalyvavimo projekto veiklose pabaigos pradėjo mokytis.</w:t>
                </w:r>
              </w:p>
              <w:p>
                <w:pPr>
                  <w:rPr>
                    <w:iCs/>
                    <w:sz w:val="16"/>
                    <w:szCs w:val="16"/>
                  </w:rPr>
                </w:pPr>
              </w:p>
              <w:p>
                <w:pPr>
                  <w:rPr>
                    <w:iCs/>
                    <w:color w:val="4F81BD"/>
                    <w:sz w:val="16"/>
                    <w:szCs w:val="16"/>
                  </w:rPr>
                </w:pPr>
              </w:p>
            </w:tc>
            <w:tc>
              <w:tcPr>
                <w:tcW w:w="1418" w:type="dxa"/>
                <w:shd w:val="clear" w:color="auto" w:fill="auto"/>
              </w:tcPr>
              <w:p>
                <w:pPr>
                  <w:rPr>
                    <w:iCs/>
                    <w:color w:val="4F81BD"/>
                    <w:sz w:val="16"/>
                    <w:szCs w:val="16"/>
                  </w:rPr>
                </w:pPr>
                <w:r>
                  <w:rPr>
                    <w:iCs/>
                    <w:sz w:val="16"/>
                    <w:szCs w:val="16"/>
                  </w:rPr>
                  <w:t>Už duomenų apie pasiektą stebėsenos rodiklio reikšmę teikimą antriniuose šaltiniuose yra atsakingas projekto vykdytojas.</w:t>
                </w:r>
              </w:p>
            </w:tc>
          </w:tr>
          <w:tr>
            <w:trPr>
              <w:trHeight w:val="223"/>
              <w:tblHeader/>
            </w:trPr>
            <w:tc>
              <w:tcPr>
                <w:tcW w:w="850" w:type="dxa"/>
                <w:shd w:val="clear" w:color="auto" w:fill="auto"/>
              </w:tcPr>
              <w:p>
                <w:pPr>
                  <w:rPr>
                    <w:iCs/>
                    <w:sz w:val="16"/>
                    <w:szCs w:val="16"/>
                  </w:rPr>
                </w:pPr>
                <w:r>
                  <w:rPr>
                    <w:iCs/>
                    <w:sz w:val="16"/>
                    <w:szCs w:val="16"/>
                  </w:rPr>
                  <w:t>R.B.026</w:t>
                </w:r>
              </w:p>
            </w:tc>
            <w:tc>
              <w:tcPr>
                <w:tcW w:w="1655" w:type="dxa"/>
                <w:shd w:val="clear" w:color="auto" w:fill="auto"/>
              </w:tcPr>
              <w:p>
                <w:pPr>
                  <w:rPr>
                    <w:sz w:val="16"/>
                    <w:szCs w:val="16"/>
                  </w:rPr>
                </w:pPr>
                <w:r>
                  <w:rPr>
                    <w:bCs/>
                    <w:sz w:val="16"/>
                    <w:szCs w:val="16"/>
                  </w:rPr>
                  <w:t>„Dalyviai, kurie baigę dalyvauti ESF veiklose įgijo kvalifikaciją</w:t>
                </w:r>
                <w:r>
                  <w:rPr>
                    <w:sz w:val="16"/>
                    <w:szCs w:val="16"/>
                  </w:rPr>
                  <w:t>“</w:t>
                </w:r>
              </w:p>
            </w:tc>
            <w:tc>
              <w:tcPr>
                <w:tcW w:w="1196" w:type="dxa"/>
                <w:shd w:val="clear" w:color="auto" w:fill="auto"/>
              </w:tcPr>
              <w:p>
                <w:pPr>
                  <w:jc w:val="center"/>
                  <w:rPr>
                    <w:rFonts w:eastAsia="AngsanaUPC"/>
                    <w:bCs/>
                    <w:iCs/>
                    <w:sz w:val="16"/>
                    <w:szCs w:val="16"/>
                  </w:rPr>
                </w:pPr>
                <w:r>
                  <w:rPr>
                    <w:rFonts w:eastAsia="AngsanaUPC"/>
                    <w:bCs/>
                    <w:iCs/>
                    <w:sz w:val="16"/>
                    <w:szCs w:val="16"/>
                  </w:rPr>
                  <w:t>Procentai</w:t>
                </w:r>
              </w:p>
            </w:tc>
            <w:tc>
              <w:tcPr>
                <w:tcW w:w="3921" w:type="dxa"/>
                <w:shd w:val="clear" w:color="auto" w:fill="auto"/>
              </w:tcPr>
              <w:p>
                <w:pPr>
                  <w:rPr>
                    <w:iCs/>
                    <w:sz w:val="16"/>
                    <w:szCs w:val="16"/>
                  </w:rPr>
                </w:pPr>
                <w:r>
                  <w:rPr>
                    <w:iCs/>
                    <w:sz w:val="16"/>
                    <w:szCs w:val="16"/>
                  </w:rPr>
                  <w:t xml:space="preserve">Priskiriamas asmuo, kuris baigęs dalyvauti ESF veiklose įgijo kvalifikaciją, kurios neturėjo pradėdamas dalyvauti ESF veiklose ir kuri buvo įgyta dalyvaujant ESF veiklose. </w:t>
                </w:r>
              </w:p>
              <w:p>
                <w:pPr>
                  <w:rPr>
                    <w:iCs/>
                    <w:sz w:val="16"/>
                    <w:szCs w:val="16"/>
                  </w:rPr>
                </w:pPr>
              </w:p>
              <w:p>
                <w:pPr>
                  <w:rPr>
                    <w:iCs/>
                    <w:sz w:val="16"/>
                    <w:szCs w:val="16"/>
                  </w:rPr>
                </w:pPr>
                <w:r>
                  <w:rPr>
                    <w:iCs/>
                    <w:sz w:val="16"/>
                    <w:szCs w:val="16"/>
                  </w:rPr>
                  <w:t xml:space="preserve">Jei stebėsenos rodiklis yra nustatytas projekto lygmeniu, dalyvis suprantamas kaip bedarbis, įskaitant ilgalaikius bedarbius. </w:t>
                </w:r>
              </w:p>
              <w:p>
                <w:pPr>
                  <w:rPr>
                    <w:iCs/>
                    <w:sz w:val="16"/>
                    <w:szCs w:val="16"/>
                  </w:rPr>
                </w:pPr>
              </w:p>
              <w:p>
                <w:pPr>
                  <w:rPr>
                    <w:iCs/>
                    <w:sz w:val="16"/>
                    <w:szCs w:val="16"/>
                  </w:rPr>
                </w:pPr>
                <w:r>
                  <w:rPr>
                    <w:sz w:val="16"/>
                    <w:szCs w:val="16"/>
                  </w:rPr>
                  <w:t xml:space="preserve">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Bedarbiu taip pat laikomas asmuo, esantis nėštumo ir gimdymo arba tėvystės atostogose (kaip jos apibrėžtos Lietuvos Respublikos darbo kodekse), jei jis yra registruotas kaip bedarbis.</w:t>
                </w:r>
              </w:p>
              <w:p>
                <w:pPr>
                  <w:rPr>
                    <w:sz w:val="16"/>
                    <w:szCs w:val="16"/>
                  </w:rPr>
                </w:pPr>
              </w:p>
              <w:p>
                <w:pPr>
                  <w:rPr>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sz w:val="16"/>
                    <w:szCs w:val="16"/>
                  </w:rPr>
                </w:pPr>
              </w:p>
              <w:p>
                <w:pPr>
                  <w:rPr>
                    <w:iCs/>
                    <w:sz w:val="16"/>
                    <w:szCs w:val="16"/>
                  </w:rPr>
                </w:pPr>
                <w:r>
                  <w:rPr>
                    <w:sz w:val="16"/>
                    <w:szCs w:val="16"/>
                  </w:rPr>
                  <w:t xml:space="preserve">Darbingo amžiaus asmuo – </w:t>
                </w:r>
                <w:r>
                  <w:rPr>
                    <w:iCs/>
                    <w:color w:val="000000"/>
                    <w:sz w:val="16"/>
                    <w:szCs w:val="16"/>
                  </w:rPr>
                  <w:t>asmuo nuo 16 metų iki Valstybinių socialinio draudimo pensijų įstatymo nustatyto senatvės pensijos amžiaus (šaltinis: Lietuvos Respublikos užimtumo rėmimo įstatymas).</w:t>
                </w:r>
              </w:p>
            </w:tc>
            <w:tc>
              <w:tcPr>
                <w:tcW w:w="1418" w:type="dxa"/>
                <w:gridSpan w:val="2"/>
                <w:vMerge w:val="restart"/>
                <w:shd w:val="clear" w:color="auto" w:fill="auto"/>
              </w:tcPr>
              <w:p>
                <w:pPr>
                  <w:jc w:val="center"/>
                  <w:rPr>
                    <w:iCs/>
                    <w:sz w:val="16"/>
                    <w:szCs w:val="16"/>
                  </w:rPr>
                </w:pPr>
                <w:r>
                  <w:rPr>
                    <w:iCs/>
                    <w:sz w:val="16"/>
                    <w:szCs w:val="16"/>
                  </w:rPr>
                  <w:t>Automatiškai apskaičiuojamas</w:t>
                </w:r>
              </w:p>
            </w:tc>
            <w:tc>
              <w:tcPr>
                <w:tcW w:w="1717" w:type="dxa"/>
                <w:gridSpan w:val="2"/>
                <w:shd w:val="clear" w:color="auto" w:fill="auto"/>
              </w:tcPr>
              <w:p>
                <w:pPr>
                  <w:rPr>
                    <w:iCs/>
                    <w:sz w:val="16"/>
                    <w:szCs w:val="16"/>
                  </w:rPr>
                </w:pPr>
                <w:r>
                  <w:rPr>
                    <w:bCs/>
                    <w:sz w:val="16"/>
                    <w:szCs w:val="16"/>
                  </w:rPr>
                  <w:t xml:space="preserve">Skaičiuojami dalyviai, kurie baigę dalyvauti ESF veiklose įgijo kvalifikaciją (asmenų skaičius). </w:t>
                </w:r>
                <w:r>
                  <w:rPr>
                    <w:iCs/>
                    <w:sz w:val="16"/>
                    <w:szCs w:val="16"/>
                  </w:rPr>
                  <w:t>Tas pats asmuo, dalyvavęs keliose to paties projekto veiklose, skaičiuojamas vieną kartą.</w:t>
                </w:r>
              </w:p>
              <w:p>
                <w:pPr>
                  <w:rPr>
                    <w:iCs/>
                    <w:sz w:val="16"/>
                    <w:szCs w:val="16"/>
                  </w:rPr>
                </w:pPr>
              </w:p>
              <w:p>
                <w:pPr>
                  <w:rPr>
                    <w:iCs/>
                    <w:sz w:val="16"/>
                    <w:szCs w:val="16"/>
                  </w:rPr>
                </w:pPr>
                <w:r>
                  <w:rPr>
                    <w:iCs/>
                    <w:sz w:val="16"/>
                    <w:szCs w:val="16"/>
                  </w:rPr>
                  <w:t xml:space="preserve">Jei stebėsenos rodiklis yra nustatytas projekto lygmeniu, jis skaičiuojamas pagal formulę: </w:t>
                </w:r>
              </w:p>
              <w:p>
                <w:pPr>
                  <w:rPr>
                    <w:iCs/>
                    <w:sz w:val="16"/>
                    <w:szCs w:val="16"/>
                  </w:rPr>
                </w:pPr>
                <w:r>
                  <w:rPr>
                    <w:iCs/>
                    <w:sz w:val="16"/>
                    <w:szCs w:val="16"/>
                  </w:rPr>
                  <w:t>P / B * 100 proc.</w:t>
                </w: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p>
              <w:p>
                <w:pPr>
                  <w:rPr>
                    <w:iCs/>
                    <w:sz w:val="16"/>
                    <w:szCs w:val="16"/>
                  </w:rPr>
                </w:pPr>
              </w:p>
              <w:p>
                <w:pPr>
                  <w:rPr>
                    <w:iCs/>
                    <w:sz w:val="16"/>
                    <w:szCs w:val="16"/>
                  </w:rPr>
                </w:pPr>
                <w:r>
                  <w:rPr>
                    <w:iCs/>
                    <w:sz w:val="16"/>
                    <w:szCs w:val="16"/>
                  </w:rPr>
                  <w:t xml:space="preserve">Jei stebėsenos rodiklis yra nustatytas projekto lygmeniu, taip pat pateikiami dokumentai: </w:t>
                </w:r>
              </w:p>
              <w:p>
                <w:pPr>
                  <w:rPr>
                    <w:iCs/>
                    <w:color w:val="000000"/>
                    <w:sz w:val="16"/>
                    <w:szCs w:val="16"/>
                  </w:rPr>
                </w:pPr>
                <w:r>
                  <w:rPr>
                    <w:iCs/>
                    <w:color w:val="000000"/>
                    <w:sz w:val="16"/>
                    <w:szCs w:val="16"/>
                  </w:rPr>
                  <w:t xml:space="preserve">dalyvių sąrašų suvestinės, </w:t>
                </w:r>
              </w:p>
              <w:p>
                <w:pPr>
                  <w:rPr>
                    <w:iCs/>
                    <w:sz w:val="16"/>
                    <w:szCs w:val="16"/>
                  </w:rPr>
                </w:pPr>
                <w:r>
                  <w:rPr>
                    <w:iCs/>
                    <w:color w:val="000000"/>
                    <w:sz w:val="16"/>
                    <w:szCs w:val="16"/>
                  </w:rPr>
                  <w:t xml:space="preserve">pažymėjimų, kuriais patvirtinamas kvalifikacijos įgijimas ar patobulinimas ir </w:t>
                </w:r>
                <w:r>
                  <w:rPr>
                    <w:sz w:val="16"/>
                    <w:szCs w:val="16"/>
                  </w:rPr>
                  <w:t xml:space="preserve">kompetencijos atitiktis nustatytiems standartams, kopijos. </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p>
            </w:tc>
            <w:tc>
              <w:tcPr>
                <w:tcW w:w="1701" w:type="dxa"/>
                <w:gridSpan w:val="2"/>
                <w:vMerge w:val="restart"/>
                <w:shd w:val="clear" w:color="auto" w:fill="auto"/>
              </w:tcPr>
              <w:p>
                <w:pPr>
                  <w:rPr>
                    <w:iCs/>
                    <w:sz w:val="16"/>
                    <w:szCs w:val="16"/>
                  </w:rPr>
                </w:pPr>
                <w:r>
                  <w:rPr>
                    <w:iCs/>
                    <w:sz w:val="16"/>
                    <w:szCs w:val="16"/>
                  </w:rPr>
                  <w:t>Stebėsenos rodiklis laikomas pasiektu, kai dalyvis deklaruoja, kad baigęs dalyvauti projekto veiklose arba per 28 kalendorines dienas po paskutinio dalyvavimo projekto veiklose pabaigos įgijo kvalifikaciją</w:t>
                </w:r>
                <w:r>
                  <w:rPr>
                    <w:sz w:val="16"/>
                    <w:szCs w:val="16"/>
                  </w:rPr>
                  <w:t>.</w:t>
                </w:r>
              </w:p>
              <w:p>
                <w:pPr>
                  <w:rPr>
                    <w:iCs/>
                    <w:sz w:val="16"/>
                    <w:szCs w:val="16"/>
                  </w:rPr>
                </w:pPr>
              </w:p>
              <w:p>
                <w:pPr>
                  <w:rPr>
                    <w:iCs/>
                    <w:sz w:val="16"/>
                    <w:szCs w:val="16"/>
                  </w:rPr>
                </w:pPr>
                <w:r>
                  <w:rPr>
                    <w:iCs/>
                    <w:sz w:val="16"/>
                    <w:szCs w:val="16"/>
                  </w:rPr>
                  <w:t xml:space="preserve">Tais atvejais, kai stebėsenos rodiklis yra nustatytas projekto lygmeniu, jis laikomas pasiektu, kai asmuo dalyvaudamas projekto veiklose arba per 28 kalendorines dienas po paskutinio dalyvavimo projekto veiklose pabaigos gauna pažymėjimą ar kitą dokumentą, kuriuo patvirtinama, kad dalyvaujant ESF veiklose įgytos </w:t>
                </w:r>
                <w:r>
                  <w:rPr>
                    <w:sz w:val="16"/>
                    <w:szCs w:val="16"/>
                  </w:rPr>
                  <w:t>žinios, gebėjimai ar kompetencija atitinka nustatytus standartus</w:t>
                </w:r>
                <w:r>
                  <w:rPr>
                    <w:iCs/>
                    <w:sz w:val="16"/>
                    <w:szCs w:val="16"/>
                  </w:rPr>
                  <w:t>.</w:t>
                </w:r>
              </w:p>
            </w:tc>
            <w:tc>
              <w:tcPr>
                <w:tcW w:w="1418" w:type="dxa"/>
                <w:vMerge w:val="restart"/>
                <w:shd w:val="clear" w:color="auto" w:fill="auto"/>
              </w:tcPr>
              <w:p>
                <w:pPr>
                  <w:rPr>
                    <w:iCs/>
                    <w:sz w:val="16"/>
                    <w:szCs w:val="16"/>
                  </w:rPr>
                </w:pPr>
                <w:r>
                  <w:rPr>
                    <w:iCs/>
                    <w:sz w:val="16"/>
                    <w:szCs w:val="16"/>
                  </w:rPr>
                  <w:t>Už duomenų apie pasiektą stebėsenos rodiklio reikšmę teikimą antriniuose šaltiniuose yra atsakingas projekto vykdytojas.</w:t>
                </w:r>
              </w:p>
            </w:tc>
          </w:tr>
          <w:tr>
            <w:trPr>
              <w:trHeight w:val="3328"/>
              <w:tblHeader/>
            </w:trPr>
            <w:tc>
              <w:tcPr>
                <w:tcW w:w="850" w:type="dxa"/>
                <w:shd w:val="clear" w:color="auto" w:fill="auto"/>
              </w:tcPr>
              <w:p>
                <w:pPr>
                  <w:rPr>
                    <w:iCs/>
                    <w:sz w:val="16"/>
                    <w:szCs w:val="16"/>
                  </w:rPr>
                </w:pPr>
                <w:r>
                  <w:rPr>
                    <w:iCs/>
                    <w:sz w:val="16"/>
                    <w:szCs w:val="16"/>
                  </w:rPr>
                  <w:t>R.B.026-1</w:t>
                </w:r>
              </w:p>
            </w:tc>
            <w:tc>
              <w:tcPr>
                <w:tcW w:w="1655" w:type="dxa"/>
                <w:shd w:val="clear" w:color="auto" w:fill="auto"/>
              </w:tcPr>
              <w:p>
                <w:pPr>
                  <w:rPr>
                    <w:bCs/>
                    <w:sz w:val="16"/>
                    <w:szCs w:val="16"/>
                  </w:rPr>
                </w:pPr>
                <w:r>
                  <w:rPr>
                    <w:bCs/>
                    <w:sz w:val="16"/>
                    <w:szCs w:val="16"/>
                  </w:rPr>
                  <w:t>B – bazinis rodiklis (susietasis):</w:t>
                </w:r>
              </w:p>
              <w:p>
                <w:pPr>
                  <w:rPr>
                    <w:sz w:val="16"/>
                    <w:szCs w:val="16"/>
                  </w:rPr>
                </w:pPr>
                <w:r>
                  <w:rPr>
                    <w:bCs/>
                    <w:sz w:val="16"/>
                    <w:szCs w:val="16"/>
                  </w:rPr>
                  <w:t>„Bedarbiai, įskaitant ilgalaikius bedarbius, dalyvavę ESF veiklose“</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val="restart"/>
                <w:shd w:val="clear" w:color="auto" w:fill="auto"/>
              </w:tcPr>
              <w:p>
                <w:pPr>
                  <w:rPr>
                    <w:iCs/>
                    <w:sz w:val="16"/>
                    <w:szCs w:val="8"/>
                  </w:rPr>
                </w:pPr>
                <w:r>
                  <w:rPr>
                    <w:iCs/>
                    <w:sz w:val="16"/>
                    <w:szCs w:val="8"/>
                  </w:rPr>
                  <w:t>ESF veikla – Europos socialinio fondo lėšomis finansuojamo projekto veikla.</w:t>
                </w:r>
              </w:p>
              <w:p>
                <w:pPr>
                  <w:rPr>
                    <w:sz w:val="16"/>
                    <w:szCs w:val="8"/>
                  </w:rPr>
                </w:pPr>
              </w:p>
              <w:p>
                <w:pPr>
                  <w:rPr>
                    <w:sz w:val="16"/>
                    <w:szCs w:val="8"/>
                  </w:rPr>
                </w:pPr>
                <w:r>
                  <w:rPr>
                    <w:sz w:val="16"/>
                    <w:szCs w:val="8"/>
                  </w:rPr>
                  <w:t xml:space="preserve">Kvalifikacija – žinios, gebėjimai ar kompetencija, įgyti ir pripažinti dalyvaujant ESF veiklose, kai atsakinga institucija formaliai įvertina ir nustato, kad asmens mokymosi (pagal formaliojo arba neformaliojo švietimo programą) rezultatai atitinka nustatytus standartus (šaltinis: Europos Komisijos metodinis dokumentas dėl Europos socialinio fondo stebėsenos ir vertinimo 2014–2020 m. laikotarpiu (angl. </w:t>
                </w:r>
                <w:r>
                  <w:rPr>
                    <w:i/>
                    <w:sz w:val="16"/>
                    <w:szCs w:val="8"/>
                  </w:rPr>
                  <w:t>Guidance document on Monitoring and Evaluation of European Cohesion Policy – European Social Fund</w:t>
                </w:r>
                <w:r>
                  <w:rPr>
                    <w:sz w:val="16"/>
                    <w:szCs w:val="8"/>
                  </w:rPr>
                  <w:t xml:space="preserve">: </w:t>
                </w:r>
                <w:r>
                  <w:rPr>
                    <w:color w:val="0000FF"/>
                    <w:sz w:val="16"/>
                    <w:szCs w:val="8"/>
                    <w:u w:val="single"/>
                  </w:rPr>
                  <w:t>http://ec.europa.eu/social/BlobServlet?docId=7884&amp;langId=en</w:t>
                </w:r>
                <w:r>
                  <w:rPr>
                    <w:sz w:val="16"/>
                    <w:szCs w:val="8"/>
                  </w:rPr>
                  <w:t>).</w:t>
                </w: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iCs/>
                    <w:sz w:val="16"/>
                    <w:szCs w:val="16"/>
                  </w:rPr>
                </w:pPr>
                <w:r>
                  <w:rPr>
                    <w:iCs/>
                    <w:sz w:val="16"/>
                    <w:szCs w:val="16"/>
                  </w:rPr>
                  <w:t>Reikšmė nurodoma automatiškai pagal stebėsenos rodiklio P.B.001 „Bedarbiai, įskaitant ilgalaikius bedarbius, dalyvavę ESF veiklose“ pasiekimus.</w:t>
                </w:r>
              </w:p>
            </w:tc>
            <w:tc>
              <w:tcPr>
                <w:tcW w:w="1701" w:type="dxa"/>
                <w:vMerge w:val="restart"/>
                <w:shd w:val="clear" w:color="auto" w:fill="auto"/>
              </w:tcPr>
              <w:p>
                <w:pPr>
                  <w:rPr>
                    <w:iCs/>
                    <w:sz w:val="16"/>
                    <w:szCs w:val="16"/>
                    <w:u w:val="single"/>
                  </w:rPr>
                </w:pPr>
                <w:r>
                  <w:rPr>
                    <w:iCs/>
                    <w:sz w:val="16"/>
                    <w:szCs w:val="16"/>
                  </w:rPr>
                  <w:t>Jei stebėsenos rodiklis yra nustatytas projekto lygmeniu, informacija apie jo pasiekimą taip pat nurodoma mokėjimo prašyme.</w:t>
                </w: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R.B.026-2</w:t>
                </w:r>
              </w:p>
            </w:tc>
            <w:tc>
              <w:tcPr>
                <w:tcW w:w="1655" w:type="dxa"/>
                <w:shd w:val="clear" w:color="auto" w:fill="auto"/>
              </w:tcPr>
              <w:p>
                <w:pPr>
                  <w:rPr>
                    <w:bCs/>
                    <w:sz w:val="16"/>
                    <w:szCs w:val="16"/>
                  </w:rPr>
                </w:pPr>
                <w:r>
                  <w:rPr>
                    <w:bCs/>
                    <w:sz w:val="16"/>
                    <w:szCs w:val="16"/>
                  </w:rPr>
                  <w:t>P – pokyčio rodiklis (kintamasis):</w:t>
                </w:r>
              </w:p>
              <w:p>
                <w:pPr>
                  <w:rPr>
                    <w:sz w:val="16"/>
                    <w:szCs w:val="16"/>
                  </w:rPr>
                </w:pPr>
                <w:r>
                  <w:rPr>
                    <w:bCs/>
                    <w:sz w:val="16"/>
                    <w:szCs w:val="16"/>
                  </w:rPr>
                  <w:t>„Dalyviai, kurie baigę dalyvauti ESF veiklose įgijo kvalifikaciją“</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shd w:val="clear" w:color="auto" w:fill="auto"/>
              </w:tcPr>
              <w:p>
                <w:pPr>
                  <w:rPr>
                    <w:sz w:val="16"/>
                    <w:szCs w:val="16"/>
                  </w:rPr>
                </w:pP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bCs/>
                    <w:sz w:val="16"/>
                    <w:szCs w:val="16"/>
                  </w:rPr>
                </w:pPr>
                <w:r>
                  <w:rPr>
                    <w:iCs/>
                    <w:sz w:val="16"/>
                    <w:szCs w:val="16"/>
                  </w:rPr>
                  <w:t>Sumuojami</w:t>
                </w:r>
                <w:r>
                  <w:rPr>
                    <w:sz w:val="16"/>
                    <w:szCs w:val="16"/>
                  </w:rPr>
                  <w:t xml:space="preserve"> </w:t>
                </w:r>
                <w:r>
                  <w:rPr>
                    <w:iCs/>
                    <w:sz w:val="16"/>
                    <w:szCs w:val="16"/>
                  </w:rPr>
                  <w:t xml:space="preserve">asmenys, kurie </w:t>
                </w:r>
                <w:r>
                  <w:rPr>
                    <w:bCs/>
                    <w:sz w:val="16"/>
                    <w:szCs w:val="16"/>
                  </w:rPr>
                  <w:t xml:space="preserve">įgijo kvalifikaciją baigę dalyvauti Europos socialinio fondo lėšomis finansuojamuose mokymuose (asmenų skaičius). </w:t>
                </w:r>
              </w:p>
              <w:p>
                <w:pPr>
                  <w:rPr>
                    <w:bCs/>
                    <w:sz w:val="16"/>
                    <w:szCs w:val="16"/>
                  </w:rPr>
                </w:pPr>
              </w:p>
              <w:p>
                <w:pPr>
                  <w:rPr>
                    <w:iCs/>
                    <w:sz w:val="16"/>
                    <w:szCs w:val="16"/>
                  </w:rPr>
                </w:pPr>
                <w:r>
                  <w:rPr>
                    <w:iCs/>
                    <w:sz w:val="16"/>
                    <w:szCs w:val="16"/>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R.B.027</w:t>
                </w:r>
              </w:p>
            </w:tc>
            <w:tc>
              <w:tcPr>
                <w:tcW w:w="1655" w:type="dxa"/>
                <w:shd w:val="clear" w:color="auto" w:fill="auto"/>
              </w:tcPr>
              <w:p>
                <w:pPr>
                  <w:rPr>
                    <w:sz w:val="16"/>
                    <w:szCs w:val="16"/>
                  </w:rPr>
                </w:pPr>
                <w:r>
                  <w:rPr>
                    <w:bCs/>
                    <w:sz w:val="16"/>
                    <w:szCs w:val="16"/>
                  </w:rPr>
                  <w:t>„Dalyviai, kurie baigę dalyvauti ESF veiklose pradėjo dirbti, įskaitant savarankišką darbą</w:t>
                </w:r>
                <w:r>
                  <w:rPr>
                    <w:sz w:val="16"/>
                    <w:szCs w:val="16"/>
                  </w:rPr>
                  <w:t>“</w:t>
                </w:r>
              </w:p>
            </w:tc>
            <w:tc>
              <w:tcPr>
                <w:tcW w:w="1196" w:type="dxa"/>
                <w:shd w:val="clear" w:color="auto" w:fill="auto"/>
              </w:tcPr>
              <w:p>
                <w:pPr>
                  <w:ind w:firstLine="41"/>
                  <w:jc w:val="center"/>
                  <w:rPr>
                    <w:rFonts w:eastAsia="AngsanaUPC"/>
                    <w:bCs/>
                    <w:iCs/>
                    <w:sz w:val="16"/>
                    <w:szCs w:val="16"/>
                  </w:rPr>
                </w:pPr>
                <w:r>
                  <w:rPr>
                    <w:rFonts w:eastAsia="AngsanaUPC"/>
                    <w:bCs/>
                    <w:iCs/>
                    <w:sz w:val="16"/>
                    <w:szCs w:val="16"/>
                  </w:rPr>
                  <w:t>Procentai</w:t>
                </w:r>
              </w:p>
            </w:tc>
            <w:tc>
              <w:tcPr>
                <w:tcW w:w="3921" w:type="dxa"/>
                <w:shd w:val="clear" w:color="auto" w:fill="auto"/>
              </w:tcPr>
              <w:p>
                <w:pPr>
                  <w:rPr>
                    <w:iCs/>
                    <w:sz w:val="16"/>
                    <w:szCs w:val="16"/>
                  </w:rPr>
                </w:pPr>
                <w:r>
                  <w:rPr>
                    <w:iCs/>
                    <w:sz w:val="16"/>
                    <w:szCs w:val="16"/>
                  </w:rPr>
                  <w:t>Priskiriamas bedarbis arba neaktyvus asmuo, kuris baigęs dalyvauti ESF veiklose pradėjo dirbti, įskaitant savarankišką darbą, o pradėdamas dalyvauti ESF veiklose buvo bedarbis arba neaktyvus.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sz w:val="16"/>
                    <w:szCs w:val="16"/>
                  </w:rPr>
                </w:pPr>
                <w:r>
                  <w:rPr>
                    <w:sz w:val="16"/>
                    <w:szCs w:val="16"/>
                  </w:rPr>
                  <w:t>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Bedarbiu taip pat laikomas asmuo, esantis nėštumo ir gimdymo arba tėvystės atostogose (kaip jos apibrėžtos Lietuvos Respublikos darbo kodekse), jei jis yra registruotas kaip bedarbis.</w:t>
                </w:r>
              </w:p>
              <w:p>
                <w:pPr>
                  <w:rPr>
                    <w:iCs/>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Jei asmuo </w:t>
                </w:r>
                <w:r>
                  <w:rPr>
                    <w:sz w:val="16"/>
                    <w:szCs w:val="16"/>
                  </w:rPr>
                  <w:t xml:space="preserve">įstatymų nustatyta tvarka yra įsiregistravęs teritorinėje darbo biržoje, tačiau mokosi pagal bendrojo ugdymo programą ar pagal formaliojo profesinio mokymo programą arba studijuoja aukštojoje mokykloje pagal nuolatinės formos studijų programas, jis laikomas neaktyviu asmeniu.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Pradėjęs dirbti asmuo – asmuo, kuris tapo darbuotoju, valstybės tarnautoju arba savarankiškai dirbančiu asmeniu. </w:t>
                </w:r>
              </w:p>
            </w:tc>
            <w:tc>
              <w:tcPr>
                <w:tcW w:w="1418" w:type="dxa"/>
                <w:gridSpan w:val="2"/>
                <w:vMerge w:val="restart"/>
                <w:shd w:val="clear" w:color="auto" w:fill="auto"/>
              </w:tcPr>
              <w:p>
                <w:pPr>
                  <w:jc w:val="center"/>
                  <w:rPr>
                    <w:iCs/>
                    <w:sz w:val="16"/>
                    <w:szCs w:val="16"/>
                  </w:rPr>
                </w:pPr>
                <w:r>
                  <w:rPr>
                    <w:iCs/>
                    <w:sz w:val="16"/>
                    <w:szCs w:val="16"/>
                  </w:rPr>
                  <w:t>Automatiškai apskaičiuojamas</w:t>
                </w:r>
              </w:p>
            </w:tc>
            <w:tc>
              <w:tcPr>
                <w:tcW w:w="1717" w:type="dxa"/>
                <w:gridSpan w:val="2"/>
                <w:shd w:val="clear" w:color="auto" w:fill="auto"/>
              </w:tcPr>
              <w:p>
                <w:pPr>
                  <w:rPr>
                    <w:bCs/>
                    <w:sz w:val="16"/>
                    <w:szCs w:val="16"/>
                  </w:rPr>
                </w:pPr>
                <w:r>
                  <w:rPr>
                    <w:bCs/>
                    <w:sz w:val="16"/>
                    <w:szCs w:val="16"/>
                  </w:rPr>
                  <w:t xml:space="preserve">Skaičiuojami dalyviai, kurie baigę dalyvauti ESF veiklose pradėjo dirbti, įskaitant savarankišką darbą (asmenų skaičius). </w:t>
                </w:r>
              </w:p>
              <w:p>
                <w:pPr>
                  <w:rPr>
                    <w:iCs/>
                    <w:sz w:val="16"/>
                    <w:szCs w:val="16"/>
                  </w:rPr>
                </w:pPr>
                <w:r>
                  <w:rPr>
                    <w:iCs/>
                    <w:sz w:val="16"/>
                    <w:szCs w:val="16"/>
                  </w:rPr>
                  <w:t>Tas pats asmuo, dalyvavęs keliose veiklosepagal tą patį projektą, skaičiuojamas vieną kartą.</w:t>
                </w:r>
              </w:p>
              <w:p>
                <w:pPr>
                  <w:rPr>
                    <w:iCs/>
                    <w:sz w:val="16"/>
                    <w:szCs w:val="16"/>
                  </w:rPr>
                </w:pPr>
              </w:p>
              <w:p>
                <w:pPr>
                  <w:rPr>
                    <w:iCs/>
                    <w:sz w:val="16"/>
                    <w:szCs w:val="16"/>
                  </w:rPr>
                </w:pPr>
                <w:r>
                  <w:rPr>
                    <w:iCs/>
                    <w:sz w:val="16"/>
                    <w:szCs w:val="16"/>
                  </w:rPr>
                  <w:t xml:space="preserve">Jei stebėsenos rodiklis yra nustatytas projekto lygmeniu, jis skaičiuojamas pagal formulę: </w:t>
                </w:r>
              </w:p>
              <w:p>
                <w:pPr>
                  <w:rPr>
                    <w:iCs/>
                    <w:sz w:val="16"/>
                    <w:szCs w:val="16"/>
                  </w:rPr>
                </w:pPr>
                <w:r>
                  <w:rPr>
                    <w:iCs/>
                    <w:sz w:val="16"/>
                    <w:szCs w:val="16"/>
                  </w:rPr>
                  <w:t>P / B * 100 proc.</w:t>
                </w: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r>
                  <w:rPr>
                    <w:sz w:val="16"/>
                    <w:szCs w:val="16"/>
                  </w:rPr>
                  <w:t>.</w:t>
                </w:r>
              </w:p>
              <w:p>
                <w:pPr>
                  <w:rPr>
                    <w:iCs/>
                    <w:sz w:val="16"/>
                    <w:szCs w:val="16"/>
                  </w:rPr>
                </w:pPr>
              </w:p>
              <w:p>
                <w:pPr>
                  <w:rPr>
                    <w:iCs/>
                    <w:sz w:val="16"/>
                    <w:szCs w:val="16"/>
                  </w:rPr>
                </w:pPr>
                <w:r>
                  <w:rPr>
                    <w:iCs/>
                    <w:sz w:val="16"/>
                    <w:szCs w:val="16"/>
                  </w:rPr>
                  <w:t xml:space="preserve">Jei stebėsenos rodiklis yra nustatytas projekto lygmeniu, taip pat pateikiami dokumentai: </w:t>
                </w:r>
              </w:p>
              <w:p>
                <w:pPr>
                  <w:rPr>
                    <w:iCs/>
                    <w:sz w:val="16"/>
                    <w:szCs w:val="16"/>
                  </w:rPr>
                </w:pPr>
                <w:r>
                  <w:rPr>
                    <w:iCs/>
                    <w:color w:val="000000"/>
                    <w:sz w:val="16"/>
                    <w:szCs w:val="16"/>
                  </w:rPr>
                  <w:t xml:space="preserve">dalyvių sąrašų suvestinės, darbo sutarčių, verslo liudijimų, individualios veiklos vykdymo pažymų kopijos, VĮ Žemės ūkio informacijos ir kaimo verslo centro pažymų apie žemės valdų dydį kopijos; Valstybinio socialinio draudimo fondo valdybos prie Socialinės apsaugos ir darbo ministerijos (toliau – SODRA) duomenų bazės, darbo biržos duomenų bazės išrašai </w:t>
                </w:r>
                <w:r>
                  <w:rPr>
                    <w:iCs/>
                    <w:sz w:val="16"/>
                    <w:szCs w:val="16"/>
                  </w:rPr>
                  <w:t>ir kiti dokumentai, kuriais patvirtinama pasiekta stebėsenos rodiklio reikšmė.</w:t>
                </w:r>
              </w:p>
              <w:p>
                <w:pPr>
                  <w:rPr>
                    <w:iCs/>
                    <w:sz w:val="16"/>
                    <w:szCs w:val="16"/>
                    <w:u w:val="single"/>
                  </w:rPr>
                </w:pPr>
              </w:p>
              <w:p>
                <w:pPr>
                  <w:rPr>
                    <w:iCs/>
                    <w:sz w:val="16"/>
                    <w:szCs w:val="16"/>
                  </w:rPr>
                </w:pPr>
                <w:r>
                  <w:rPr>
                    <w:iCs/>
                    <w:sz w:val="16"/>
                    <w:szCs w:val="16"/>
                    <w:u w:val="single"/>
                  </w:rPr>
                  <w:t>Antriniai šaltiniai:</w:t>
                </w:r>
                <w:r>
                  <w:rPr>
                    <w:iCs/>
                    <w:sz w:val="16"/>
                    <w:szCs w:val="16"/>
                  </w:rPr>
                  <w:t xml:space="preserve"> </w:t>
                </w:r>
              </w:p>
              <w:p>
                <w:pPr>
                  <w:rPr>
                    <w:color w:val="000000"/>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p>
              <w:p>
                <w:pPr>
                  <w:rPr>
                    <w:color w:val="000000"/>
                    <w:sz w:val="16"/>
                    <w:szCs w:val="16"/>
                  </w:rPr>
                </w:pPr>
              </w:p>
              <w:p>
                <w:pPr>
                  <w:rPr>
                    <w:iCs/>
                    <w:sz w:val="16"/>
                    <w:szCs w:val="16"/>
                  </w:rPr>
                </w:pPr>
                <w:r>
                  <w:rPr>
                    <w:iCs/>
                    <w:sz w:val="16"/>
                    <w:szCs w:val="16"/>
                  </w:rPr>
                  <w:t>Jei stebėsenos rodiklis yra nustatytas projekto lygmeniu, informacija apie jo pasiekimą taip pat nurodoma mokėjimo prašyme.</w:t>
                </w:r>
              </w:p>
            </w:tc>
            <w:tc>
              <w:tcPr>
                <w:tcW w:w="1701" w:type="dxa"/>
                <w:gridSpan w:val="2"/>
                <w:vMerge w:val="restart"/>
                <w:shd w:val="clear" w:color="auto" w:fill="auto"/>
              </w:tcPr>
              <w:p>
                <w:pPr>
                  <w:rPr>
                    <w:iCs/>
                    <w:sz w:val="16"/>
                    <w:szCs w:val="16"/>
                  </w:rPr>
                </w:pPr>
                <w:r>
                  <w:rPr>
                    <w:iCs/>
                    <w:sz w:val="16"/>
                    <w:szCs w:val="16"/>
                  </w:rPr>
                  <w:t xml:space="preserve">Stebėsenos rodiklis laikomas pasiektu, kai bedarbis arba neaktyvus asmuo deklaruoja, kad baigęs dalyvauti projekto veiklose arba per 28 kalendorines dienas po paskutinio dalyvavimo projekto veiklose pabaigos pradėjo dirbti, įskaitant savarankišką darbą. </w:t>
                </w:r>
              </w:p>
              <w:p>
                <w:pPr>
                  <w:rPr>
                    <w:iCs/>
                    <w:sz w:val="16"/>
                    <w:szCs w:val="16"/>
                  </w:rPr>
                </w:pPr>
              </w:p>
              <w:p>
                <w:pPr>
                  <w:rPr>
                    <w:iCs/>
                    <w:sz w:val="16"/>
                    <w:szCs w:val="16"/>
                  </w:rPr>
                </w:pPr>
                <w:r>
                  <w:rPr>
                    <w:iCs/>
                    <w:sz w:val="16"/>
                    <w:szCs w:val="16"/>
                  </w:rPr>
                  <w:t>Tais atvejais, kai stebėsenos rodiklis yra nustatytas projekto lygmeniu, jis laikomas pasiektu, kai dalyvaudamas projekto veiklose arba per 28 kalendorines dienas po paskutinio dalyvavimo projekto veiklose pabaigos bedarbis arba neaktyvus asmuo pradeda dirbti, įskaitant savarankišką darbą.</w:t>
                </w:r>
              </w:p>
              <w:p>
                <w:pPr>
                  <w:rPr>
                    <w:iCs/>
                    <w:sz w:val="16"/>
                    <w:szCs w:val="16"/>
                  </w:rPr>
                </w:pPr>
              </w:p>
              <w:p>
                <w:pPr>
                  <w:rPr>
                    <w:iCs/>
                    <w:sz w:val="16"/>
                    <w:szCs w:val="16"/>
                  </w:rPr>
                </w:pPr>
              </w:p>
            </w:tc>
            <w:tc>
              <w:tcPr>
                <w:tcW w:w="1418" w:type="dxa"/>
                <w:vMerge w:val="restart"/>
                <w:shd w:val="clear" w:color="auto" w:fill="auto"/>
              </w:tcPr>
              <w:p>
                <w:pPr>
                  <w:rPr>
                    <w:iCs/>
                    <w:sz w:val="16"/>
                    <w:szCs w:val="16"/>
                  </w:rPr>
                </w:pPr>
                <w:r>
                  <w:rPr>
                    <w:iCs/>
                    <w:sz w:val="16"/>
                    <w:szCs w:val="16"/>
                  </w:rPr>
                  <w:t>Už duomenų apie pasiektą stebėsenos rodiklio reikšmę teikimą antriniuose šaltiniuose yra atsakingas projekto vykdytojas.</w:t>
                </w:r>
              </w:p>
            </w:tc>
          </w:tr>
          <w:tr>
            <w:trPr>
              <w:trHeight w:val="223"/>
              <w:tblHeader/>
            </w:trPr>
            <w:tc>
              <w:tcPr>
                <w:tcW w:w="850" w:type="dxa"/>
                <w:shd w:val="clear" w:color="auto" w:fill="auto"/>
              </w:tcPr>
              <w:p>
                <w:pPr>
                  <w:rPr>
                    <w:iCs/>
                    <w:sz w:val="16"/>
                    <w:szCs w:val="16"/>
                  </w:rPr>
                </w:pPr>
                <w:r>
                  <w:rPr>
                    <w:iCs/>
                    <w:sz w:val="16"/>
                    <w:szCs w:val="16"/>
                  </w:rPr>
                  <w:t>R.B.027-1</w:t>
                </w:r>
              </w:p>
            </w:tc>
            <w:tc>
              <w:tcPr>
                <w:tcW w:w="1655" w:type="dxa"/>
                <w:shd w:val="clear" w:color="auto" w:fill="auto"/>
              </w:tcPr>
              <w:p>
                <w:pPr>
                  <w:rPr>
                    <w:bCs/>
                    <w:sz w:val="16"/>
                    <w:szCs w:val="16"/>
                  </w:rPr>
                </w:pPr>
                <w:r>
                  <w:rPr>
                    <w:bCs/>
                    <w:sz w:val="16"/>
                    <w:szCs w:val="16"/>
                  </w:rPr>
                  <w:t>B – bazinis rodiklis (susietasis):</w:t>
                </w:r>
              </w:p>
              <w:p>
                <w:pPr>
                  <w:rPr>
                    <w:sz w:val="16"/>
                    <w:szCs w:val="16"/>
                  </w:rPr>
                </w:pPr>
                <w:r>
                  <w:rPr>
                    <w:bCs/>
                    <w:sz w:val="16"/>
                    <w:szCs w:val="16"/>
                  </w:rPr>
                  <w:t>„Bedarbiai, įskaitant ilgalaikius bedarbius, dalyvavę ESF veiklose“</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val="restart"/>
                <w:shd w:val="clear" w:color="auto" w:fill="auto"/>
              </w:tcPr>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turi darbą arba verslą, tačiau laikinai nedirba dėl, pavyzdžiui, ligos, atostogų, profesinio konflikto arba mokymosi;</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Neįskaičiuojamas šauktinis, net jei tam tikrą darbą jis atlieka už atlygį ar pelną (jis laikomas neaktyviu).</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iCs/>
                    <w:sz w:val="16"/>
                    <w:szCs w:val="16"/>
                  </w:rPr>
                </w:pPr>
                <w:r>
                  <w:rPr>
                    <w:iCs/>
                    <w:sz w:val="16"/>
                    <w:szCs w:val="16"/>
                  </w:rPr>
                  <w:t>Reikšmė nurodoma automatiškai pagal stebėsenos rodiklio P.B.001 „Bedarbiai, įskaitant ilgalaikius bedarbius, dalyvavę ESF veiklose“ pasiekimus.</w:t>
                </w:r>
              </w:p>
            </w:tc>
            <w:tc>
              <w:tcPr>
                <w:tcW w:w="1701" w:type="dxa"/>
                <w:vMerge w:val="restart"/>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R.B.027-2</w:t>
                </w:r>
              </w:p>
            </w:tc>
            <w:tc>
              <w:tcPr>
                <w:tcW w:w="1655" w:type="dxa"/>
                <w:shd w:val="clear" w:color="auto" w:fill="auto"/>
              </w:tcPr>
              <w:p>
                <w:pPr>
                  <w:rPr>
                    <w:bCs/>
                    <w:sz w:val="16"/>
                    <w:szCs w:val="16"/>
                  </w:rPr>
                </w:pPr>
                <w:r>
                  <w:rPr>
                    <w:bCs/>
                    <w:sz w:val="16"/>
                    <w:szCs w:val="16"/>
                  </w:rPr>
                  <w:t>P – pokyčio rodiklis (kintamasis):</w:t>
                </w:r>
              </w:p>
              <w:p>
                <w:pPr>
                  <w:rPr>
                    <w:sz w:val="16"/>
                    <w:szCs w:val="16"/>
                  </w:rPr>
                </w:pPr>
                <w:r>
                  <w:rPr>
                    <w:bCs/>
                    <w:sz w:val="16"/>
                    <w:szCs w:val="16"/>
                  </w:rPr>
                  <w:t>„Dalyviai, kurie baigę dalyvauti ESF veiklose pradėjo dirbti, įskaitant savarankišką darbą“</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shd w:val="clear" w:color="auto" w:fill="auto"/>
              </w:tcPr>
              <w:p>
                <w:pPr>
                  <w:rPr>
                    <w:sz w:val="16"/>
                    <w:szCs w:val="16"/>
                  </w:rPr>
                </w:pP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bCs/>
                    <w:sz w:val="16"/>
                    <w:szCs w:val="16"/>
                  </w:rPr>
                </w:pPr>
                <w:r>
                  <w:rPr>
                    <w:iCs/>
                    <w:sz w:val="16"/>
                    <w:szCs w:val="16"/>
                  </w:rPr>
                  <w:t>Sumuojami</w:t>
                </w:r>
                <w:r>
                  <w:rPr>
                    <w:sz w:val="16"/>
                    <w:szCs w:val="16"/>
                  </w:rPr>
                  <w:t xml:space="preserve"> </w:t>
                </w:r>
                <w:r>
                  <w:rPr>
                    <w:iCs/>
                    <w:sz w:val="16"/>
                    <w:szCs w:val="16"/>
                  </w:rPr>
                  <w:t xml:space="preserve">asmenys, kurie </w:t>
                </w:r>
                <w:r>
                  <w:rPr>
                    <w:bCs/>
                    <w:sz w:val="16"/>
                    <w:szCs w:val="16"/>
                  </w:rPr>
                  <w:t xml:space="preserve">baigę dalyvauti ESF veiklose pradėjo dirbti, įskaitant savarankišką darbą, (asmenų skaičius). </w:t>
                </w:r>
              </w:p>
              <w:p>
                <w:pPr>
                  <w:rPr>
                    <w:bCs/>
                    <w:sz w:val="16"/>
                    <w:szCs w:val="16"/>
                  </w:rPr>
                </w:pPr>
              </w:p>
              <w:p>
                <w:pPr>
                  <w:rPr>
                    <w:iCs/>
                    <w:sz w:val="16"/>
                    <w:szCs w:val="16"/>
                  </w:rPr>
                </w:pPr>
                <w:r>
                  <w:rPr>
                    <w:iCs/>
                    <w:sz w:val="16"/>
                    <w:szCs w:val="16"/>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R.B.028</w:t>
                </w:r>
              </w:p>
            </w:tc>
            <w:tc>
              <w:tcPr>
                <w:tcW w:w="1655" w:type="dxa"/>
                <w:shd w:val="clear" w:color="auto" w:fill="auto"/>
              </w:tcPr>
              <w:p>
                <w:pPr>
                  <w:rPr>
                    <w:bCs/>
                    <w:sz w:val="16"/>
                    <w:szCs w:val="16"/>
                  </w:rPr>
                </w:pPr>
                <w:r>
                  <w:rPr>
                    <w:sz w:val="16"/>
                    <w:szCs w:val="16"/>
                  </w:rPr>
                  <w:t xml:space="preserve">„Dalyviai, kurių padėtis yra nepalanki, kurie baigę </w:t>
                </w:r>
                <w:r>
                  <w:rPr>
                    <w:bCs/>
                    <w:sz w:val="16"/>
                    <w:szCs w:val="16"/>
                  </w:rPr>
                  <w:t>dalyvauti ESF veiklose</w:t>
                </w:r>
                <w:r>
                  <w:rPr>
                    <w:sz w:val="16"/>
                    <w:szCs w:val="16"/>
                  </w:rPr>
                  <w:t xml:space="preserve"> pradėjo ieškoti darbo, pradėjo mokytis, įgijo kvalifikaciją arba pradėjo dirbti, įskaitant savarankišką darbą“</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Dalyviai, kurių padėtis yra nepalanki, – asmenys, kurie priskirti prie šių produkto stebėsenos rodiklių: </w:t>
                </w:r>
              </w:p>
              <w:p>
                <w:pPr>
                  <w:rPr>
                    <w:sz w:val="16"/>
                    <w:szCs w:val="16"/>
                  </w:rPr>
                </w:pPr>
                <w:r>
                  <w:rPr>
                    <w:sz w:val="16"/>
                    <w:szCs w:val="16"/>
                  </w:rPr>
                  <w:t>- P.B.012 „ESF veiklose dalyvavę asmenys, gyvenantys namų ūkiuose, kuriuose niekas neturi darbo“;</w:t>
                </w:r>
              </w:p>
              <w:p>
                <w:pPr>
                  <w:rPr>
                    <w:sz w:val="16"/>
                    <w:szCs w:val="16"/>
                  </w:rPr>
                </w:pPr>
                <w:r>
                  <w:rPr>
                    <w:sz w:val="16"/>
                    <w:szCs w:val="16"/>
                  </w:rPr>
                  <w:t xml:space="preserve">- P.B.014 „ESF veiklose dalyvavę asmenys, gyvenantys vienišų suaugusių asmenų namų ūkiuose, kuriuose yra išlaikomų vaikų“; </w:t>
                </w:r>
              </w:p>
              <w:p>
                <w:pPr>
                  <w:rPr>
                    <w:sz w:val="16"/>
                    <w:szCs w:val="16"/>
                  </w:rPr>
                </w:pPr>
                <w:r>
                  <w:rPr>
                    <w:sz w:val="16"/>
                    <w:szCs w:val="16"/>
                  </w:rPr>
                  <w:t>- P.B.015 „Migrantai, užsienio kilmės dalyviai, mažumos (įskaitant marginalias bendruomenes, pavyzdžiui, romus), dalyvavę ESF veiklose“;</w:t>
                </w:r>
              </w:p>
              <w:p>
                <w:pPr>
                  <w:rPr>
                    <w:sz w:val="16"/>
                    <w:szCs w:val="16"/>
                  </w:rPr>
                </w:pPr>
                <w:r>
                  <w:rPr>
                    <w:sz w:val="16"/>
                    <w:szCs w:val="16"/>
                  </w:rPr>
                  <w:t>- P.B.016 „Neįgalieji, dalyvavę ESF veiklose“;</w:t>
                </w:r>
              </w:p>
              <w:p>
                <w:pPr>
                  <w:rPr>
                    <w:sz w:val="16"/>
                    <w:szCs w:val="16"/>
                  </w:rPr>
                </w:pPr>
                <w:r>
                  <w:rPr>
                    <w:sz w:val="16"/>
                    <w:szCs w:val="16"/>
                  </w:rPr>
                  <w:t>- P.B.017 „Kiti asmenys, kurių padėtis yra nepalanki, dalyvavę ESF veiklose“.</w:t>
                </w:r>
              </w:p>
              <w:p>
                <w:pPr>
                  <w:rPr>
                    <w:color w:val="4F81BD"/>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iCs/>
                    <w:sz w:val="16"/>
                    <w:szCs w:val="16"/>
                  </w:rPr>
                </w:pPr>
                <w:r>
                  <w:rPr>
                    <w:iCs/>
                    <w:sz w:val="16"/>
                    <w:szCs w:val="16"/>
                  </w:rPr>
                  <w:t xml:space="preserve">Pradėjęs ieškoti darbo asmuo – asmuo, kuris: </w:t>
                </w:r>
              </w:p>
              <w:p>
                <w:pPr>
                  <w:rPr>
                    <w:iCs/>
                    <w:sz w:val="16"/>
                    <w:szCs w:val="16"/>
                  </w:rPr>
                </w:pPr>
                <w:r>
                  <w:rPr>
                    <w:iCs/>
                    <w:sz w:val="16"/>
                    <w:szCs w:val="16"/>
                  </w:rPr>
                  <w:t>1) viešųjų įdarbinimo tarnybų buvo naujai užregistruotas kaip ieškantis darbo; 2) pasirašė sutartį dėl tarpininkavimo įdarbinant paslaugų teikimo srityje arba 3) pats aktyviai ieško darbo, t. y. yra paskelbęs savo gyvenimo aprašymą bent vienoje įdarbinimo tarnybos interneto svetainėje.</w:t>
                </w:r>
              </w:p>
              <w:p>
                <w:pPr>
                  <w:rPr>
                    <w:iCs/>
                    <w:color w:val="4F81BD"/>
                    <w:sz w:val="16"/>
                    <w:szCs w:val="16"/>
                  </w:rPr>
                </w:pPr>
              </w:p>
              <w:p>
                <w:pPr>
                  <w:rPr>
                    <w:iCs/>
                    <w:sz w:val="16"/>
                    <w:szCs w:val="16"/>
                  </w:rPr>
                </w:pPr>
                <w:r>
                  <w:rPr>
                    <w:iCs/>
                    <w:sz w:val="16"/>
                    <w:szCs w:val="16"/>
                  </w:rPr>
                  <w:t xml:space="preserve">Pradėjęs mokytis asmuo – asmuo, pasirašęs mokymo sutartį arba įtrauktas į besimokančių dalyvių sąrašus (kai </w:t>
                </w:r>
                <w:r>
                  <w:rPr>
                    <w:sz w:val="16"/>
                    <w:szCs w:val="16"/>
                  </w:rPr>
                  <w:t xml:space="preserve">formaliojo ar neformaliojo švietimo programa pradedama įgyvendinti vėliau nei per 28 </w:t>
                </w:r>
                <w:r>
                  <w:rPr>
                    <w:iCs/>
                    <w:sz w:val="16"/>
                    <w:szCs w:val="16"/>
                  </w:rPr>
                  <w:t xml:space="preserve">kalendorines dienas </w:t>
                </w:r>
                <w:r>
                  <w:rPr>
                    <w:sz w:val="16"/>
                    <w:szCs w:val="16"/>
                  </w:rPr>
                  <w:t>po asmens baigimo dalyvauti ESF veiklose dienos).</w:t>
                </w:r>
                <w:r>
                  <w:rPr>
                    <w:iCs/>
                    <w:sz w:val="16"/>
                    <w:szCs w:val="16"/>
                  </w:rPr>
                  <w:t xml:space="preserve"> Mokymų finansavimo šaltinis nėra svarbus.</w:t>
                </w:r>
              </w:p>
              <w:p>
                <w:pPr>
                  <w:rPr>
                    <w:iCs/>
                    <w:sz w:val="16"/>
                    <w:szCs w:val="16"/>
                  </w:rPr>
                </w:pPr>
              </w:p>
              <w:p>
                <w:pPr>
                  <w:rPr>
                    <w:sz w:val="14"/>
                    <w:szCs w:val="22"/>
                  </w:rPr>
                </w:pPr>
                <w:r>
                  <w:rPr>
                    <w:sz w:val="16"/>
                    <w:szCs w:val="22"/>
                  </w:rPr>
                  <w:t xml:space="preserve">Kvalifikacija – žinios, gebėjimai ar kompetencija, įgyti ir pripažinti dalyvaujant ESF veiklose, kai atsakinga institucija formaliai įvertina ir nustato, kad asmens mokymosi (pagal formaliojo arba neformaliojo švietimo programą) rezultatai atitinka nustatytus standartus (šaltinis: Europos Komisijos metodinis dokumentas dėl Europos socialinio fondo stebėsenos ir vertinimo 2014–2020 m. </w:t>
                </w:r>
                <w:r>
                  <w:rPr>
                    <w:sz w:val="16"/>
                    <w:szCs w:val="14"/>
                  </w:rPr>
                  <w:t xml:space="preserve">laikotarpiu, skelbiamas interneto svetainėje: </w:t>
                </w:r>
                <w:r>
                  <w:rPr>
                    <w:color w:val="0000FF"/>
                    <w:sz w:val="16"/>
                    <w:szCs w:val="14"/>
                    <w:u w:val="single"/>
                  </w:rPr>
                  <w:t>http://ec.europa.eu/social/BlobServlet?docId=7884&amp;langId=en</w:t>
                </w:r>
                <w:r>
                  <w:rPr>
                    <w:sz w:val="16"/>
                    <w:szCs w:val="14"/>
                  </w:rPr>
                  <w:t>).</w:t>
                </w:r>
              </w:p>
            </w:tc>
            <w:tc>
              <w:tcPr>
                <w:tcW w:w="1418" w:type="dxa"/>
                <w:gridSpan w:val="2"/>
                <w:shd w:val="clear" w:color="auto" w:fill="auto"/>
              </w:tcPr>
              <w:p>
                <w:pPr>
                  <w:jc w:val="center"/>
                  <w:rPr>
                    <w:iCs/>
                    <w:sz w:val="16"/>
                    <w:szCs w:val="16"/>
                  </w:rPr>
                </w:pPr>
                <w:r>
                  <w:rPr>
                    <w:iCs/>
                    <w:sz w:val="16"/>
                    <w:szCs w:val="16"/>
                  </w:rPr>
                  <w:t>Automatiškai apskaičiuojamas</w:t>
                </w:r>
              </w:p>
            </w:tc>
            <w:tc>
              <w:tcPr>
                <w:tcW w:w="1717" w:type="dxa"/>
                <w:gridSpan w:val="2"/>
                <w:shd w:val="clear" w:color="auto" w:fill="auto"/>
              </w:tcPr>
              <w:p>
                <w:pPr>
                  <w:rPr>
                    <w:iCs/>
                    <w:sz w:val="16"/>
                    <w:szCs w:val="16"/>
                  </w:rPr>
                </w:pPr>
                <w:r>
                  <w:rPr>
                    <w:iCs/>
                    <w:sz w:val="16"/>
                    <w:szCs w:val="16"/>
                  </w:rPr>
                  <w:t xml:space="preserve">Sumuojami </w:t>
                </w:r>
                <w:r>
                  <w:rPr>
                    <w:sz w:val="16"/>
                    <w:szCs w:val="16"/>
                  </w:rPr>
                  <w:t xml:space="preserve">dalyviai, kurių padėtis yra nepalanki, ir kurie baigę </w:t>
                </w:r>
                <w:r>
                  <w:rPr>
                    <w:bCs/>
                    <w:sz w:val="16"/>
                    <w:szCs w:val="16"/>
                  </w:rPr>
                  <w:t>dalyvauti ESF veiklose</w:t>
                </w:r>
                <w:r>
                  <w:rPr>
                    <w:sz w:val="16"/>
                    <w:szCs w:val="16"/>
                  </w:rPr>
                  <w:t xml:space="preserve"> pradėjo ieškoti darbo, pradėjo mokytis, įgijo kvalifikaciją arba pradėjo dirbti, įskaitant savarankišką darbą</w:t>
                </w:r>
                <w:r>
                  <w:rPr>
                    <w:iCs/>
                    <w:sz w:val="16"/>
                    <w:szCs w:val="16"/>
                  </w:rPr>
                  <w:t xml:space="preserve"> (asmenų skaičius).</w:t>
                </w:r>
              </w:p>
              <w:p>
                <w:pPr>
                  <w:rPr>
                    <w:iCs/>
                    <w:sz w:val="16"/>
                    <w:szCs w:val="16"/>
                  </w:rPr>
                </w:pPr>
              </w:p>
              <w:p>
                <w:pPr>
                  <w:rPr>
                    <w:bCs/>
                    <w:sz w:val="16"/>
                    <w:szCs w:val="16"/>
                  </w:rPr>
                </w:pPr>
                <w:r>
                  <w:rPr>
                    <w:iCs/>
                    <w:sz w:val="16"/>
                    <w:szCs w:val="16"/>
                  </w:rPr>
                  <w:t>Tas pats asmuo, dalyvavęs keliose projekto veiklose, skaičiuojamas vieną kartą.</w:t>
                </w: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p>
            </w:tc>
            <w:tc>
              <w:tcPr>
                <w:tcW w:w="1701" w:type="dxa"/>
                <w:gridSpan w:val="2"/>
                <w:shd w:val="clear" w:color="auto" w:fill="auto"/>
              </w:tcPr>
              <w:p>
                <w:pPr>
                  <w:rPr>
                    <w:iCs/>
                    <w:sz w:val="16"/>
                    <w:szCs w:val="16"/>
                  </w:rPr>
                </w:pPr>
                <w:r>
                  <w:rPr>
                    <w:iCs/>
                    <w:sz w:val="16"/>
                    <w:szCs w:val="16"/>
                  </w:rPr>
                  <w:t xml:space="preserve">Stebėsenos rodiklis laikomas pasiektu, kai neaktyvus asmuo deklaruoja, kad baigęs dalyvauti projekto veiklose arba per 28 kalendorines dienas po paskutinio dalyvavimo projekto veiklose pabaigos </w:t>
                </w:r>
                <w:r>
                  <w:rPr>
                    <w:sz w:val="16"/>
                    <w:szCs w:val="16"/>
                  </w:rPr>
                  <w:t>pradėjo ieškoti darbo, pradėjo mokytis, įgijo kvalifikaciją arba pradėjo dirbti, įskaitant savarankišką darbą</w:t>
                </w:r>
                <w:r>
                  <w:rPr>
                    <w:iCs/>
                    <w:sz w:val="16"/>
                    <w:szCs w:val="16"/>
                  </w:rPr>
                  <w:t>.</w:t>
                </w:r>
              </w:p>
              <w:p>
                <w:pPr>
                  <w:rPr>
                    <w:iCs/>
                    <w:sz w:val="16"/>
                    <w:szCs w:val="16"/>
                  </w:rPr>
                </w:pPr>
              </w:p>
              <w:p>
                <w:pPr>
                  <w:rPr>
                    <w:iCs/>
                    <w:color w:val="4F81BD"/>
                    <w:sz w:val="16"/>
                    <w:szCs w:val="16"/>
                  </w:rPr>
                </w:pPr>
              </w:p>
            </w:tc>
            <w:tc>
              <w:tcPr>
                <w:tcW w:w="1418" w:type="dxa"/>
                <w:shd w:val="clear" w:color="auto" w:fill="auto"/>
              </w:tcPr>
              <w:p>
                <w:pPr>
                  <w:rPr>
                    <w:iCs/>
                    <w:color w:val="4F81BD"/>
                    <w:sz w:val="16"/>
                    <w:szCs w:val="16"/>
                  </w:rPr>
                </w:pPr>
                <w:r>
                  <w:rPr>
                    <w:iCs/>
                    <w:sz w:val="16"/>
                    <w:szCs w:val="16"/>
                  </w:rPr>
                  <w:t>Už duomenų apie pasiektą stebėsenos rodiklio reikšmę teikimą antriniuose šaltiniuose yra atsakingas projekto vykdytojas.</w:t>
                </w:r>
              </w:p>
            </w:tc>
          </w:tr>
          <w:tr>
            <w:trPr>
              <w:trHeight w:val="223"/>
              <w:tblHeader/>
            </w:trPr>
            <w:tc>
              <w:tcPr>
                <w:tcW w:w="850" w:type="dxa"/>
                <w:shd w:val="clear" w:color="auto" w:fill="auto"/>
              </w:tcPr>
              <w:p>
                <w:pPr>
                  <w:rPr>
                    <w:iCs/>
                    <w:color w:val="4F81BD"/>
                    <w:sz w:val="16"/>
                    <w:szCs w:val="16"/>
                  </w:rPr>
                </w:pPr>
              </w:p>
            </w:tc>
            <w:tc>
              <w:tcPr>
                <w:tcW w:w="1655" w:type="dxa"/>
                <w:shd w:val="clear" w:color="auto" w:fill="auto"/>
              </w:tcPr>
              <w:p>
                <w:pPr>
                  <w:rPr>
                    <w:i/>
                    <w:color w:val="4F81BD"/>
                    <w:sz w:val="16"/>
                    <w:szCs w:val="16"/>
                  </w:rPr>
                </w:pPr>
              </w:p>
            </w:tc>
            <w:tc>
              <w:tcPr>
                <w:tcW w:w="1196" w:type="dxa"/>
                <w:shd w:val="clear" w:color="auto" w:fill="auto"/>
              </w:tcPr>
              <w:p>
                <w:pPr>
                  <w:jc w:val="center"/>
                  <w:rPr>
                    <w:rFonts w:eastAsia="AngsanaUPC"/>
                    <w:bCs/>
                    <w:iCs/>
                    <w:color w:val="4F81BD"/>
                    <w:sz w:val="16"/>
                    <w:szCs w:val="16"/>
                  </w:rPr>
                </w:pPr>
              </w:p>
            </w:tc>
            <w:tc>
              <w:tcPr>
                <w:tcW w:w="3921" w:type="dxa"/>
                <w:shd w:val="clear" w:color="auto" w:fill="auto"/>
              </w:tcPr>
              <w:p>
                <w:pPr>
                  <w:rPr>
                    <w:iCs/>
                    <w:sz w:val="16"/>
                    <w:szCs w:val="16"/>
                  </w:rPr>
                </w:pPr>
                <w:r>
                  <w:rPr>
                    <w:iCs/>
                    <w:sz w:val="16"/>
                    <w:szCs w:val="16"/>
                  </w:rPr>
                  <w:t>Pradėjęs dirbti asmuo – asmuo, kuris tapo darbuotoju, valstybės tarnautoju arba savarankiškai dirbančiu asmeniu.</w:t>
                </w:r>
              </w:p>
              <w:p>
                <w:pPr>
                  <w:rPr>
                    <w:iCs/>
                    <w:sz w:val="16"/>
                    <w:szCs w:val="16"/>
                  </w:rPr>
                </w:pPr>
              </w:p>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turi darbą arba verslą, tačiau laikinai nedirba dėl, pavyzdžiui, ligos, atostogų, profesinio konflikto arba mokymosi;</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 xml:space="preserve">Neįskaičiuojamas šauktinis, net jei tam tikrą darbą jis atlieka už atlygį ar pelną (jis laikomas neaktyviu). </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color w:val="4F81BD"/>
                    <w:sz w:val="14"/>
                    <w:szCs w:val="22"/>
                  </w:rPr>
                </w:pPr>
                <w:r>
                  <w:rPr>
                    <w:sz w:val="16"/>
                    <w:szCs w:val="22"/>
                  </w:rPr>
                  <w:t>Savarankiškai dirbantis asmuo – individualios įmonės savininkas; mažosios bendrijos narys; 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Lietuvos Respublikos valstybinio socialinio draudimo įstatymas).</w:t>
                </w:r>
              </w:p>
            </w:tc>
            <w:tc>
              <w:tcPr>
                <w:tcW w:w="1418" w:type="dxa"/>
                <w:gridSpan w:val="2"/>
                <w:shd w:val="clear" w:color="auto" w:fill="auto"/>
              </w:tcPr>
              <w:p>
                <w:pPr>
                  <w:jc w:val="center"/>
                  <w:rPr>
                    <w:iCs/>
                    <w:color w:val="4F81BD"/>
                    <w:sz w:val="16"/>
                    <w:szCs w:val="16"/>
                  </w:rPr>
                </w:pPr>
              </w:p>
            </w:tc>
            <w:tc>
              <w:tcPr>
                <w:tcW w:w="1717" w:type="dxa"/>
                <w:gridSpan w:val="2"/>
                <w:shd w:val="clear" w:color="auto" w:fill="auto"/>
              </w:tcPr>
              <w:p>
                <w:pPr>
                  <w:rPr>
                    <w:iCs/>
                    <w:color w:val="4F81BD"/>
                    <w:sz w:val="16"/>
                    <w:szCs w:val="16"/>
                  </w:rPr>
                </w:pPr>
              </w:p>
            </w:tc>
            <w:tc>
              <w:tcPr>
                <w:tcW w:w="1701" w:type="dxa"/>
                <w:shd w:val="clear" w:color="auto" w:fill="auto"/>
              </w:tcPr>
              <w:p>
                <w:pPr>
                  <w:rPr>
                    <w:iCs/>
                    <w:color w:val="4F81BD"/>
                    <w:sz w:val="16"/>
                    <w:szCs w:val="16"/>
                    <w:u w:val="single"/>
                  </w:rPr>
                </w:pPr>
              </w:p>
            </w:tc>
            <w:tc>
              <w:tcPr>
                <w:tcW w:w="1701" w:type="dxa"/>
                <w:gridSpan w:val="2"/>
                <w:shd w:val="clear" w:color="auto" w:fill="auto"/>
              </w:tcPr>
              <w:p>
                <w:pPr>
                  <w:rPr>
                    <w:iCs/>
                    <w:color w:val="4F81BD"/>
                    <w:sz w:val="16"/>
                    <w:szCs w:val="16"/>
                  </w:rPr>
                </w:pPr>
              </w:p>
            </w:tc>
            <w:tc>
              <w:tcPr>
                <w:tcW w:w="1418" w:type="dxa"/>
                <w:shd w:val="clear" w:color="auto" w:fill="auto"/>
              </w:tcPr>
              <w:p>
                <w:pPr>
                  <w:rPr>
                    <w:iCs/>
                    <w:color w:val="4F81BD"/>
                    <w:sz w:val="16"/>
                    <w:szCs w:val="16"/>
                  </w:rPr>
                </w:pPr>
              </w:p>
            </w:tc>
          </w:tr>
          <w:tr>
            <w:trPr>
              <w:trHeight w:val="223"/>
              <w:tblHeader/>
            </w:trPr>
            <w:tc>
              <w:tcPr>
                <w:tcW w:w="850" w:type="dxa"/>
                <w:shd w:val="clear" w:color="auto" w:fill="auto"/>
              </w:tcPr>
              <w:p>
                <w:pPr>
                  <w:rPr>
                    <w:iCs/>
                    <w:sz w:val="16"/>
                    <w:szCs w:val="16"/>
                  </w:rPr>
                </w:pPr>
                <w:r>
                  <w:rPr>
                    <w:iCs/>
                    <w:sz w:val="16"/>
                    <w:szCs w:val="16"/>
                  </w:rPr>
                  <w:t>R.B.029</w:t>
                </w:r>
              </w:p>
            </w:tc>
            <w:tc>
              <w:tcPr>
                <w:tcW w:w="1655" w:type="dxa"/>
                <w:shd w:val="clear" w:color="auto" w:fill="auto"/>
              </w:tcPr>
              <w:p>
                <w:pPr>
                  <w:rPr>
                    <w:sz w:val="16"/>
                    <w:szCs w:val="16"/>
                  </w:rPr>
                </w:pPr>
                <w:r>
                  <w:rPr>
                    <w:sz w:val="16"/>
                    <w:szCs w:val="16"/>
                  </w:rPr>
                  <w:t xml:space="preserve">„Dalyviai, kurie baigę </w:t>
                </w:r>
                <w:r>
                  <w:rPr>
                    <w:bCs/>
                    <w:sz w:val="16"/>
                    <w:szCs w:val="16"/>
                  </w:rPr>
                  <w:t>dalyvauti ESF veiklose</w:t>
                </w:r>
                <w:r>
                  <w:rPr>
                    <w:sz w:val="16"/>
                    <w:szCs w:val="16"/>
                  </w:rPr>
                  <w:t xml:space="preserve"> po 6 mėnesių pradėjo dirbti, įskaitant savarankišką darbą“</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bedarbis arba neaktyvus asmuo, kuris praėjus 6 mėnesiams po dalyvavimo ESF veiklose pabaigos pradėjo dirbti, įskaitant savarankišką darbą, o pradėdamas dalyvauti ESF veiklose buvo bedarbis arba neaktyvus.</w:t>
                </w:r>
              </w:p>
              <w:p>
                <w:pPr>
                  <w:rPr>
                    <w:iCs/>
                    <w:sz w:val="16"/>
                    <w:szCs w:val="16"/>
                  </w:rPr>
                </w:pPr>
              </w:p>
              <w:p>
                <w:pPr>
                  <w:rPr>
                    <w:iCs/>
                    <w:sz w:val="16"/>
                    <w:szCs w:val="16"/>
                  </w:rPr>
                </w:pPr>
                <w:r>
                  <w:rPr>
                    <w:iCs/>
                    <w:sz w:val="16"/>
                    <w:szCs w:val="16"/>
                  </w:rPr>
                  <w:t>6 mėnesiai po dalyvavimo ESF veiklose pabaigos – laikotarpis, kuris trunka ne ilgiau kaip 6 mėnesius (180 kalendorinės dienos) nuo asmens paskutinio dalyvavimo ESF veiklose pabaigos.</w:t>
                </w:r>
              </w:p>
              <w:p>
                <w:pPr>
                  <w:rPr>
                    <w:iCs/>
                    <w:sz w:val="16"/>
                    <w:szCs w:val="16"/>
                  </w:rPr>
                </w:pPr>
              </w:p>
              <w:p>
                <w:pPr>
                  <w:rPr>
                    <w:iCs/>
                    <w:sz w:val="16"/>
                    <w:szCs w:val="16"/>
                  </w:rPr>
                </w:pPr>
                <w:r>
                  <w:rPr>
                    <w:iCs/>
                    <w:sz w:val="16"/>
                    <w:szCs w:val="16"/>
                  </w:rPr>
                  <w:t>ESF veikla – Europos socialinio fondo lėšomis finansuojamo projekto veikla.</w:t>
                </w:r>
              </w:p>
              <w:p>
                <w:pPr>
                  <w:rPr>
                    <w:iCs/>
                    <w:color w:val="4F81BD"/>
                    <w:sz w:val="16"/>
                    <w:szCs w:val="16"/>
                  </w:rPr>
                </w:pPr>
              </w:p>
              <w:p>
                <w:pPr>
                  <w:rPr>
                    <w:sz w:val="16"/>
                    <w:szCs w:val="16"/>
                  </w:rPr>
                </w:pPr>
                <w:r>
                  <w:rPr>
                    <w:sz w:val="16"/>
                    <w:szCs w:val="16"/>
                  </w:rPr>
                  <w:t>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Bedarbiu taip pat laikomas asmuo, esantis nėštumo ir gimdymo arba tėvystės atostogose (kaip jos apibrėžtos Lietuvos Respublikos darbo kodekse), jei jis yra registruotas kaip bedarbis.</w:t>
                </w:r>
              </w:p>
              <w:p>
                <w:pPr>
                  <w:rPr>
                    <w:iCs/>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Jei asmuo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Pradėjęs dirbti asmuo – asmuo, kuris tapo darbuotoju, valstybės tarnautoju arba savarankiškai dirbančiu asmeniu. </w:t>
                </w:r>
              </w:p>
            </w:tc>
            <w:tc>
              <w:tcPr>
                <w:tcW w:w="1418" w:type="dxa"/>
                <w:gridSpan w:val="2"/>
                <w:shd w:val="clear" w:color="auto" w:fill="auto"/>
              </w:tcPr>
              <w:p>
                <w:pPr>
                  <w:jc w:val="center"/>
                  <w:rPr>
                    <w:iCs/>
                    <w:color w:val="4F81BD"/>
                    <w:sz w:val="16"/>
                    <w:szCs w:val="16"/>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(apklausą), naudojant reprezentatyvią dalyvių imtį kiekvieno investicinio prioriteto lygiu.</w:t>
                </w:r>
              </w:p>
              <w:p>
                <w:pPr>
                  <w:rPr>
                    <w:iCs/>
                    <w:sz w:val="16"/>
                    <w:szCs w:val="16"/>
                  </w:rPr>
                </w:pPr>
              </w:p>
              <w:p>
                <w:pPr>
                  <w:rPr>
                    <w:iCs/>
                    <w:color w:val="4F81BD"/>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tyrimo (apklausos) ataskaita.</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už 2018 ir 2023 m. (kurios Europos Komisijai teikiamos 2019 ir 2025 m. atitinkamai), </w:t>
                </w:r>
              </w:p>
              <w:p>
                <w:pPr>
                  <w:rPr>
                    <w:iCs/>
                    <w:color w:val="4F81BD"/>
                    <w:sz w:val="16"/>
                    <w:szCs w:val="16"/>
                    <w:u w:val="single"/>
                  </w:rPr>
                </w:pPr>
                <w:r>
                  <w:rPr>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iCs/>
                    <w:color w:val="4F81BD"/>
                    <w:sz w:val="16"/>
                    <w:szCs w:val="16"/>
                  </w:rPr>
                </w:pPr>
                <w:r>
                  <w:rPr>
                    <w:iCs/>
                    <w:sz w:val="16"/>
                    <w:szCs w:val="16"/>
                  </w:rPr>
                  <w:t xml:space="preserve">Pasiekta stebėsenos rodiklio reikšmė nustatoma 2018 m. ir 2023 m. pabaigoje atliekant tyrimą (apklausą), kurio metu asmuo deklaruoja, kad praėjus 6 mėnesiams (180 kalendorinėms dienoms) po dalyvavimo ESF veiklose pabaigos jis </w:t>
                </w:r>
                <w:r>
                  <w:rPr>
                    <w:sz w:val="16"/>
                    <w:szCs w:val="16"/>
                  </w:rPr>
                  <w:t>pradėjo dirbti, įskaitant savarankišką darbą</w:t>
                </w:r>
                <w:r>
                  <w:rPr>
                    <w:iCs/>
                    <w:sz w:val="16"/>
                    <w:szCs w:val="16"/>
                  </w:rPr>
                  <w:t>.</w:t>
                </w:r>
              </w:p>
            </w:tc>
            <w:tc>
              <w:tcPr>
                <w:tcW w:w="1418" w:type="dxa"/>
                <w:shd w:val="clear" w:color="auto" w:fill="auto"/>
              </w:tcPr>
              <w:p>
                <w:pPr>
                  <w:rPr>
                    <w:iCs/>
                    <w:color w:val="4F81BD"/>
                    <w:sz w:val="16"/>
                    <w:szCs w:val="16"/>
                  </w:rPr>
                </w:pPr>
                <w:r>
                  <w:rPr>
                    <w:iCs/>
                    <w:sz w:val="16"/>
                    <w:szCs w:val="16"/>
                  </w:rPr>
                  <w:t>Už duomenų apie pasiektą stebėsenos rodiklio reikšmę apskaičiavimą atliekant tyrimą (apklausą) ir registravimą antriniuose šaltiniuose yra atsakinga įgyvendinančioji institucija (VšĮ Europos socialinio fondo agentūra).</w:t>
                </w:r>
              </w:p>
            </w:tc>
          </w:tr>
          <w:tr>
            <w:trPr>
              <w:trHeight w:val="223"/>
              <w:tblHeader/>
            </w:trPr>
            <w:tc>
              <w:tcPr>
                <w:tcW w:w="850" w:type="dxa"/>
                <w:shd w:val="clear" w:color="auto" w:fill="auto"/>
              </w:tcPr>
              <w:p>
                <w:pPr>
                  <w:rPr>
                    <w:iCs/>
                    <w:sz w:val="16"/>
                    <w:szCs w:val="16"/>
                  </w:rPr>
                </w:pPr>
              </w:p>
            </w:tc>
            <w:tc>
              <w:tcPr>
                <w:tcW w:w="1655" w:type="dxa"/>
                <w:shd w:val="clear" w:color="auto" w:fill="auto"/>
              </w:tcPr>
              <w:p>
                <w:pPr>
                  <w:rPr>
                    <w:sz w:val="16"/>
                    <w:szCs w:val="16"/>
                  </w:rPr>
                </w:pPr>
              </w:p>
            </w:tc>
            <w:tc>
              <w:tcPr>
                <w:tcW w:w="1196" w:type="dxa"/>
                <w:shd w:val="clear" w:color="auto" w:fill="auto"/>
              </w:tcPr>
              <w:p>
                <w:pPr>
                  <w:jc w:val="center"/>
                  <w:rPr>
                    <w:rFonts w:eastAsia="AngsanaUPC"/>
                    <w:bCs/>
                    <w:iCs/>
                    <w:sz w:val="16"/>
                    <w:szCs w:val="16"/>
                  </w:rPr>
                </w:pPr>
              </w:p>
            </w:tc>
            <w:tc>
              <w:tcPr>
                <w:tcW w:w="3921" w:type="dxa"/>
                <w:shd w:val="clear" w:color="auto" w:fill="auto"/>
              </w:tcPr>
              <w:p>
                <w:pPr>
                  <w:rPr>
                    <w:iCs/>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 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 xml:space="preserve">Neįskaičiuojamas šauktinis, net jei tam tikrą darbą jis atlieka už atlygį ar pelną (jis laikomas neaktyviu). </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shd w:val="clear" w:color="auto" w:fill="auto"/>
              </w:tcPr>
              <w:p>
                <w:pPr>
                  <w:jc w:val="center"/>
                  <w:rPr>
                    <w:iCs/>
                    <w:sz w:val="16"/>
                    <w:szCs w:val="16"/>
                  </w:rPr>
                </w:pPr>
              </w:p>
            </w:tc>
            <w:tc>
              <w:tcPr>
                <w:tcW w:w="1717" w:type="dxa"/>
                <w:gridSpan w:val="2"/>
                <w:shd w:val="clear" w:color="auto" w:fill="auto"/>
              </w:tcPr>
              <w:p>
                <w:pPr>
                  <w:rPr>
                    <w:iCs/>
                    <w:color w:val="4F81BD"/>
                    <w:sz w:val="16"/>
                    <w:szCs w:val="16"/>
                  </w:rPr>
                </w:pPr>
              </w:p>
            </w:tc>
            <w:tc>
              <w:tcPr>
                <w:tcW w:w="1701" w:type="dxa"/>
                <w:shd w:val="clear" w:color="auto" w:fill="auto"/>
              </w:tcPr>
              <w:p>
                <w:pPr>
                  <w:rPr>
                    <w:iCs/>
                    <w:color w:val="4F81BD"/>
                    <w:sz w:val="16"/>
                    <w:szCs w:val="16"/>
                    <w:u w:val="single"/>
                  </w:rPr>
                </w:pPr>
              </w:p>
            </w:tc>
            <w:tc>
              <w:tcPr>
                <w:tcW w:w="1701" w:type="dxa"/>
                <w:gridSpan w:val="2"/>
                <w:shd w:val="clear" w:color="auto" w:fill="auto"/>
              </w:tcPr>
              <w:p>
                <w:pPr>
                  <w:rPr>
                    <w:iCs/>
                    <w:color w:val="4F81BD"/>
                    <w:sz w:val="16"/>
                    <w:szCs w:val="16"/>
                  </w:rPr>
                </w:pPr>
              </w:p>
            </w:tc>
            <w:tc>
              <w:tcPr>
                <w:tcW w:w="1418" w:type="dxa"/>
                <w:shd w:val="clear" w:color="auto" w:fill="auto"/>
              </w:tcPr>
              <w:p>
                <w:pPr>
                  <w:rPr>
                    <w:iCs/>
                    <w:color w:val="4F81BD"/>
                    <w:sz w:val="16"/>
                    <w:szCs w:val="16"/>
                  </w:rPr>
                </w:pPr>
              </w:p>
            </w:tc>
          </w:tr>
          <w:tr>
            <w:trPr>
              <w:trHeight w:val="223"/>
              <w:tblHeader/>
            </w:trPr>
            <w:tc>
              <w:tcPr>
                <w:tcW w:w="850" w:type="dxa"/>
                <w:shd w:val="clear" w:color="auto" w:fill="auto"/>
              </w:tcPr>
              <w:p>
                <w:pPr>
                  <w:rPr>
                    <w:iCs/>
                    <w:sz w:val="16"/>
                    <w:szCs w:val="16"/>
                  </w:rPr>
                </w:pPr>
                <w:r>
                  <w:rPr>
                    <w:iCs/>
                    <w:sz w:val="16"/>
                    <w:szCs w:val="16"/>
                  </w:rPr>
                  <w:t>R.B.030</w:t>
                </w:r>
              </w:p>
            </w:tc>
            <w:tc>
              <w:tcPr>
                <w:tcW w:w="1655" w:type="dxa"/>
                <w:shd w:val="clear" w:color="auto" w:fill="auto"/>
              </w:tcPr>
              <w:p>
                <w:pPr>
                  <w:rPr>
                    <w:sz w:val="16"/>
                    <w:szCs w:val="16"/>
                  </w:rPr>
                </w:pPr>
                <w:r>
                  <w:rPr>
                    <w:sz w:val="16"/>
                    <w:szCs w:val="16"/>
                  </w:rPr>
                  <w:t xml:space="preserve">„Dalyviai, kurių padėtis darbo rinkoje pagerėjo po 6 mėnesių baigus </w:t>
                </w:r>
                <w:r>
                  <w:rPr>
                    <w:bCs/>
                    <w:sz w:val="16"/>
                    <w:szCs w:val="16"/>
                  </w:rPr>
                  <w:t>dalyvauti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yra dirbantis (tiek pradėdamas dalyvauti ESF veiklose, tiek baigęs jose dalyvauti) ir jo padėtis darbo rinkoje pagerėjo praėjus 6 mėnesiams po dalyvavimo ESF veiklose pabaigos (palyginti su situacija, kai jis pirmą kartą pradėjo dalyvauti ESF veiklose).</w:t>
                </w:r>
              </w:p>
              <w:p>
                <w:pPr>
                  <w:rPr>
                    <w:iCs/>
                    <w:sz w:val="16"/>
                    <w:szCs w:val="16"/>
                  </w:rPr>
                </w:pPr>
              </w:p>
              <w:p>
                <w:pPr>
                  <w:rPr>
                    <w:iCs/>
                    <w:sz w:val="16"/>
                    <w:szCs w:val="16"/>
                  </w:rPr>
                </w:pPr>
                <w:r>
                  <w:rPr>
                    <w:iCs/>
                    <w:sz w:val="16"/>
                    <w:szCs w:val="16"/>
                  </w:rPr>
                  <w:t>6 mėnesiai po dalyvavimo ESF veiklose pabaigos – laikotarpis, kuris trunka iki 6 mėnesių (180 kalendorinės dienos) nuo asmens paskutinio dalyvavimo ESF veiklose pabaigos.</w:t>
                </w:r>
              </w:p>
              <w:p>
                <w:pPr>
                  <w:rPr>
                    <w:iCs/>
                    <w:sz w:val="16"/>
                    <w:szCs w:val="16"/>
                  </w:rPr>
                </w:pPr>
              </w:p>
              <w:p>
                <w:pPr>
                  <w:rPr>
                    <w:iCs/>
                    <w:sz w:val="16"/>
                    <w:szCs w:val="16"/>
                  </w:rPr>
                </w:pPr>
                <w:r>
                  <w:rPr>
                    <w:iCs/>
                    <w:sz w:val="16"/>
                    <w:szCs w:val="16"/>
                  </w:rPr>
                  <w:t>ESF veikla – Europos socialinio fondo lėšomis finansuojamo projekto veikla.</w:t>
                </w:r>
              </w:p>
              <w:p>
                <w:pPr>
                  <w:rPr>
                    <w:iCs/>
                    <w:color w:val="4F81BD"/>
                    <w:sz w:val="16"/>
                    <w:szCs w:val="16"/>
                  </w:rPr>
                </w:pPr>
              </w:p>
              <w:p>
                <w:pPr>
                  <w:rPr>
                    <w:iCs/>
                    <w:sz w:val="16"/>
                    <w:szCs w:val="16"/>
                  </w:rPr>
                </w:pPr>
                <w:r>
                  <w:rPr>
                    <w:iCs/>
                    <w:sz w:val="16"/>
                    <w:szCs w:val="16"/>
                  </w:rPr>
                  <w:t xml:space="preserve">Dirbantis asmuo – darbuotojas, valstybės tarnautojas arba savarankiškai dirbantis asmuo. </w:t>
                </w:r>
              </w:p>
              <w:p>
                <w:pPr>
                  <w:rPr>
                    <w:iCs/>
                    <w:sz w:val="16"/>
                    <w:szCs w:val="16"/>
                  </w:rPr>
                </w:pPr>
              </w:p>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Neįskaičiuojamas šauktinis, net jei tam tikrą darbą jis atlieka už atlygį ar pelną (jis laikomas neaktyviu).</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r>
                  <w:rPr>
                    <w:color w:val="4F81BD"/>
                    <w:sz w:val="16"/>
                    <w:szCs w:val="16"/>
                  </w:rPr>
                  <w:t xml:space="preserve"> </w:t>
                </w:r>
              </w:p>
            </w:tc>
            <w:tc>
              <w:tcPr>
                <w:tcW w:w="1418" w:type="dxa"/>
                <w:gridSpan w:val="2"/>
                <w:shd w:val="clear" w:color="auto" w:fill="auto"/>
              </w:tcPr>
              <w:p>
                <w:pPr>
                  <w:jc w:val="center"/>
                  <w:rPr>
                    <w:iCs/>
                    <w:sz w:val="16"/>
                    <w:szCs w:val="16"/>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(apklausą), naudojant reprezentatyvią dalyvių imtį kiekvieno investicinio prioriteto lygiu.</w:t>
                </w:r>
              </w:p>
              <w:p>
                <w:pPr>
                  <w:rPr>
                    <w:iCs/>
                    <w:sz w:val="16"/>
                    <w:szCs w:val="16"/>
                  </w:rPr>
                </w:pPr>
              </w:p>
              <w:p>
                <w:pPr>
                  <w:rPr>
                    <w:iCs/>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tyrimo (apklausos) ataskaita.</w:t>
                </w:r>
              </w:p>
              <w:p>
                <w:pPr>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už 2018 ir 2023 m. (kurios Europos Komisijai teikiamos 2019 ir 2025 m. atitinkamai), </w:t>
                </w:r>
              </w:p>
              <w:p>
                <w:pPr>
                  <w:rPr>
                    <w:iCs/>
                    <w:sz w:val="16"/>
                    <w:szCs w:val="16"/>
                    <w:u w:val="single"/>
                  </w:rPr>
                </w:pPr>
                <w:r>
                  <w:rPr>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iCs/>
                    <w:color w:val="4F81BD"/>
                    <w:sz w:val="16"/>
                    <w:szCs w:val="16"/>
                  </w:rPr>
                </w:pPr>
                <w:r>
                  <w:rPr>
                    <w:iCs/>
                    <w:sz w:val="16"/>
                    <w:szCs w:val="16"/>
                  </w:rPr>
                  <w:t>Pasiekta stebėsenos rodiklio reikšmė nustatoma 2018 m. ir 2023 m. pabaigoje atliekant tyrimą (apklausą), kurio metu asmuo deklaruoja, kad praėjus 6 mėnesiams (180 kalendorinėms dienoms) po dalyvavimo ESF veiklose pabaigos jo padėtis darbo rinkoje pagerėjo.</w:t>
                </w:r>
              </w:p>
            </w:tc>
            <w:tc>
              <w:tcPr>
                <w:tcW w:w="1418" w:type="dxa"/>
                <w:shd w:val="clear" w:color="auto" w:fill="auto"/>
              </w:tcPr>
              <w:p>
                <w:pPr>
                  <w:rPr>
                    <w:iCs/>
                    <w:color w:val="4F81BD"/>
                    <w:sz w:val="16"/>
                    <w:szCs w:val="16"/>
                  </w:rPr>
                </w:pPr>
                <w:r>
                  <w:rPr>
                    <w:iCs/>
                    <w:sz w:val="16"/>
                    <w:szCs w:val="16"/>
                  </w:rPr>
                  <w:t>Už duomenų apie pasiektą stebėsenos rodiklio reikšmę apskaičiavimą atliekant tyrimą (apklausą) ir registravimą antriniuose šaltiniuose yra atsakinga įgyvendinančioji institucija (VšĮ Europos socialinio fondo agentūra).</w:t>
                </w:r>
              </w:p>
            </w:tc>
          </w:tr>
          <w:tr>
            <w:trPr>
              <w:trHeight w:val="223"/>
              <w:tblHeader/>
            </w:trPr>
            <w:tc>
              <w:tcPr>
                <w:tcW w:w="850" w:type="dxa"/>
                <w:shd w:val="clear" w:color="auto" w:fill="auto"/>
              </w:tcPr>
              <w:p>
                <w:pPr>
                  <w:rPr>
                    <w:iCs/>
                    <w:sz w:val="16"/>
                    <w:szCs w:val="16"/>
                  </w:rPr>
                </w:pPr>
              </w:p>
            </w:tc>
            <w:tc>
              <w:tcPr>
                <w:tcW w:w="1655" w:type="dxa"/>
                <w:shd w:val="clear" w:color="auto" w:fill="auto"/>
              </w:tcPr>
              <w:p>
                <w:pPr>
                  <w:rPr>
                    <w:sz w:val="16"/>
                    <w:szCs w:val="16"/>
                  </w:rPr>
                </w:pPr>
              </w:p>
            </w:tc>
            <w:tc>
              <w:tcPr>
                <w:tcW w:w="1196" w:type="dxa"/>
                <w:shd w:val="clear" w:color="auto" w:fill="auto"/>
              </w:tcPr>
              <w:p>
                <w:pPr>
                  <w:jc w:val="center"/>
                  <w:rPr>
                    <w:rFonts w:eastAsia="AngsanaUPC"/>
                    <w:bCs/>
                    <w:iCs/>
                    <w:sz w:val="16"/>
                    <w:szCs w:val="16"/>
                  </w:rPr>
                </w:pPr>
              </w:p>
            </w:tc>
            <w:tc>
              <w:tcPr>
                <w:tcW w:w="3921" w:type="dxa"/>
                <w:shd w:val="clear" w:color="auto" w:fill="auto"/>
              </w:tcPr>
              <w:p>
                <w:pPr>
                  <w:rPr>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sz w:val="16"/>
                    <w:szCs w:val="16"/>
                  </w:rPr>
                </w:pPr>
              </w:p>
              <w:p>
                <w:pPr>
                  <w:rPr>
                    <w:iCs/>
                    <w:color w:val="4F81BD"/>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p>
                <w:pPr>
                  <w:rPr>
                    <w:iCs/>
                    <w:color w:val="4F81BD"/>
                    <w:sz w:val="16"/>
                    <w:szCs w:val="16"/>
                  </w:rPr>
                </w:pPr>
              </w:p>
              <w:p>
                <w:pPr>
                  <w:rPr>
                    <w:iCs/>
                    <w:sz w:val="16"/>
                    <w:szCs w:val="16"/>
                  </w:rPr>
                </w:pPr>
                <w:r>
                  <w:rPr>
                    <w:iCs/>
                    <w:sz w:val="16"/>
                    <w:szCs w:val="16"/>
                  </w:rPr>
                  <w:t xml:space="preserve">Padėtis darbo rinkoje laikoma pagerėjusia, jei asmuo: </w:t>
                </w:r>
              </w:p>
              <w:p>
                <w:pPr>
                  <w:rPr>
                    <w:iCs/>
                    <w:sz w:val="16"/>
                    <w:szCs w:val="16"/>
                  </w:rPr>
                </w:pPr>
                <w:r>
                  <w:rPr>
                    <w:iCs/>
                    <w:sz w:val="16"/>
                    <w:szCs w:val="16"/>
                  </w:rPr>
                  <w:t xml:space="preserve">- pradėjo dirbti pagal neterminuotą sutartį arba gavo nuolatinę darbo vietą (vietoj laikinos darbo vietos arba darbo pagal terminuotą darbo sutartį); </w:t>
                </w:r>
              </w:p>
              <w:p>
                <w:pPr>
                  <w:rPr>
                    <w:iCs/>
                    <w:sz w:val="16"/>
                    <w:szCs w:val="16"/>
                  </w:rPr>
                </w:pPr>
                <w:r>
                  <w:rPr>
                    <w:iCs/>
                    <w:sz w:val="16"/>
                    <w:szCs w:val="16"/>
                  </w:rPr>
                  <w:t>- pradėjo dirbti visu etatu (vietoj nesavanoriško darbo ne visu etatu, kai negalėjo rasti darbo visu etatu);</w:t>
                </w:r>
              </w:p>
              <w:p>
                <w:pPr>
                  <w:rPr>
                    <w:iCs/>
                    <w:sz w:val="16"/>
                    <w:szCs w:val="16"/>
                  </w:rPr>
                </w:pPr>
                <w:r>
                  <w:rPr>
                    <w:iCs/>
                    <w:sz w:val="16"/>
                    <w:szCs w:val="16"/>
                  </w:rPr>
                  <w:t>- pradėjo dirbti darbą, reikalaujantį aukštesnio lygio kompetencijų, įgūdžių ir (arba) kvalifikacijos ir atitinkamai daugiau atsakomybės;</w:t>
                </w:r>
              </w:p>
              <w:p>
                <w:pPr>
                  <w:rPr>
                    <w:iCs/>
                    <w:sz w:val="16"/>
                    <w:szCs w:val="16"/>
                  </w:rPr>
                </w:pPr>
                <w:r>
                  <w:rPr>
                    <w:iCs/>
                    <w:sz w:val="16"/>
                    <w:szCs w:val="16"/>
                  </w:rPr>
                  <w:t>- gavo paskatinimą (buvo paaukštintas ir (arba) pradėjo gauti didesnį atlygį ir pan.).</w:t>
                </w:r>
              </w:p>
            </w:tc>
            <w:tc>
              <w:tcPr>
                <w:tcW w:w="1418" w:type="dxa"/>
                <w:gridSpan w:val="2"/>
                <w:shd w:val="clear" w:color="auto" w:fill="auto"/>
              </w:tcPr>
              <w:p>
                <w:pPr>
                  <w:jc w:val="center"/>
                  <w:rPr>
                    <w:iCs/>
                    <w:sz w:val="16"/>
                    <w:szCs w:val="16"/>
                  </w:rPr>
                </w:pPr>
              </w:p>
            </w:tc>
            <w:tc>
              <w:tcPr>
                <w:tcW w:w="1717" w:type="dxa"/>
                <w:gridSpan w:val="2"/>
                <w:shd w:val="clear" w:color="auto" w:fill="auto"/>
              </w:tcPr>
              <w:p>
                <w:pPr>
                  <w:rPr>
                    <w:iCs/>
                    <w:sz w:val="16"/>
                    <w:szCs w:val="16"/>
                  </w:rPr>
                </w:pPr>
              </w:p>
            </w:tc>
            <w:tc>
              <w:tcPr>
                <w:tcW w:w="1701" w:type="dxa"/>
                <w:shd w:val="clear" w:color="auto" w:fill="auto"/>
              </w:tcPr>
              <w:p>
                <w:pPr>
                  <w:rPr>
                    <w:iCs/>
                    <w:sz w:val="16"/>
                    <w:szCs w:val="16"/>
                    <w:u w:val="single"/>
                  </w:rPr>
                </w:pPr>
              </w:p>
            </w:tc>
            <w:tc>
              <w:tcPr>
                <w:tcW w:w="1701" w:type="dxa"/>
                <w:gridSpan w:val="2"/>
                <w:shd w:val="clear" w:color="auto" w:fill="auto"/>
              </w:tcPr>
              <w:p>
                <w:pPr>
                  <w:rPr>
                    <w:iCs/>
                    <w:sz w:val="16"/>
                    <w:szCs w:val="16"/>
                  </w:rPr>
                </w:pPr>
              </w:p>
            </w:tc>
            <w:tc>
              <w:tcPr>
                <w:tcW w:w="1418" w:type="dxa"/>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R.B.031</w:t>
                </w:r>
              </w:p>
            </w:tc>
            <w:tc>
              <w:tcPr>
                <w:tcW w:w="1655" w:type="dxa"/>
                <w:shd w:val="clear" w:color="auto" w:fill="auto"/>
              </w:tcPr>
              <w:p>
                <w:pPr>
                  <w:rPr>
                    <w:sz w:val="16"/>
                    <w:szCs w:val="16"/>
                  </w:rPr>
                </w:pPr>
                <w:r>
                  <w:rPr>
                    <w:sz w:val="16"/>
                    <w:szCs w:val="16"/>
                  </w:rPr>
                  <w:t xml:space="preserve">„Vyresni negu 54 metų dalyviai, kurie baigę </w:t>
                </w:r>
                <w:r>
                  <w:rPr>
                    <w:bCs/>
                    <w:sz w:val="16"/>
                    <w:szCs w:val="16"/>
                  </w:rPr>
                  <w:t>dalyvauti ESF veiklose</w:t>
                </w:r>
                <w:r>
                  <w:rPr>
                    <w:sz w:val="16"/>
                    <w:szCs w:val="16"/>
                  </w:rPr>
                  <w:t xml:space="preserve"> po 6 mėnesių pradėjo dirbti, įskaitant savarankišką darbą“</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55 metų ar vyresnis asmuo, kuris praėjus 6 mėnesiams po dalyvavimo ESF veiklose pabaigos pradėjo dirbti, įskaitant savarankišką darbą, o pradėdamas dalyvauti ESF veiklose buvo bedarbis arba neaktyvus.</w:t>
                </w:r>
              </w:p>
              <w:p>
                <w:pPr>
                  <w:rPr>
                    <w:iCs/>
                    <w:color w:val="4F81BD"/>
                    <w:sz w:val="16"/>
                    <w:szCs w:val="16"/>
                  </w:rPr>
                </w:pPr>
              </w:p>
              <w:p>
                <w:pPr>
                  <w:rPr>
                    <w:iCs/>
                    <w:color w:val="4F81BD"/>
                    <w:sz w:val="16"/>
                    <w:szCs w:val="16"/>
                  </w:rPr>
                </w:pPr>
                <w:r>
                  <w:rPr>
                    <w:iCs/>
                    <w:sz w:val="16"/>
                    <w:szCs w:val="16"/>
                  </w:rPr>
                  <w:t>Asmens amžius yra skaičiuojamas nuo gimimo dienos ir nustatomas tą dieną, kai asmuo pradeda dalyvauti ESF veiklose.</w:t>
                </w:r>
              </w:p>
              <w:p>
                <w:pPr>
                  <w:rPr>
                    <w:iCs/>
                    <w:color w:val="4F81BD"/>
                    <w:sz w:val="16"/>
                    <w:szCs w:val="16"/>
                  </w:rPr>
                </w:pPr>
              </w:p>
              <w:p>
                <w:pPr>
                  <w:rPr>
                    <w:iCs/>
                    <w:sz w:val="16"/>
                    <w:szCs w:val="16"/>
                  </w:rPr>
                </w:pPr>
                <w:r>
                  <w:rPr>
                    <w:iCs/>
                    <w:sz w:val="16"/>
                    <w:szCs w:val="16"/>
                  </w:rPr>
                  <w:t>6 mėnesiai po dalyvavimo ESF veiklose pabaigos – laikotarpis, kuris trunka iki 6 mėnesių (180 kalendorinės dienos) nuo asmens paskutinio dalyvavimo ESF veiklose pabaigos.</w:t>
                </w:r>
              </w:p>
              <w:p>
                <w:pPr>
                  <w:rPr>
                    <w:iCs/>
                    <w:sz w:val="16"/>
                    <w:szCs w:val="16"/>
                  </w:rPr>
                </w:pPr>
                <w:r>
                  <w:rPr>
                    <w:iCs/>
                    <w:sz w:val="16"/>
                    <w:szCs w:val="16"/>
                  </w:rPr>
                  <w:t>ESF veikla – Europos socialinio fondo lėšomis finansuojamo projekto veikla.</w:t>
                </w:r>
              </w:p>
              <w:p>
                <w:pPr>
                  <w:rPr>
                    <w:iCs/>
                    <w:color w:val="4F81BD"/>
                    <w:sz w:val="16"/>
                    <w:szCs w:val="16"/>
                  </w:rPr>
                </w:pPr>
              </w:p>
              <w:p>
                <w:pPr>
                  <w:rPr>
                    <w:sz w:val="16"/>
                    <w:szCs w:val="16"/>
                  </w:rPr>
                </w:pPr>
                <w:r>
                  <w:rPr>
                    <w:sz w:val="16"/>
                    <w:szCs w:val="16"/>
                  </w:rPr>
                  <w:t xml:space="preserve">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p>
              <w:p>
                <w:pPr>
                  <w:rPr>
                    <w:iCs/>
                    <w:sz w:val="16"/>
                    <w:szCs w:val="16"/>
                  </w:rPr>
                </w:pPr>
                <w:r>
                  <w:rPr>
                    <w:iCs/>
                    <w:sz w:val="16"/>
                    <w:szCs w:val="16"/>
                  </w:rPr>
                  <w:t>Bedarbiu taip pat laikomas asmuo, esantis nėštumo ir gimdymo arba tėvystės atostogose (kaip jos apibrėžtos Lietuvos Respublikos darbo kodekse), jei jis yra registruotas kaip bedarbis.</w:t>
                </w:r>
              </w:p>
              <w:p>
                <w:pPr>
                  <w:rPr>
                    <w:iCs/>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Jei asmuo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r>
                  <w:rPr>
                    <w:iCs/>
                    <w:sz w:val="16"/>
                    <w:szCs w:val="16"/>
                  </w:rPr>
                  <w:t xml:space="preserve">Pradėjęs dirbti asmuo – asmuo, kuris tapo darbuotoju, valstybės tarnautoju arba savarankiškai dirbančiu asmeniu. </w:t>
                </w:r>
              </w:p>
            </w:tc>
            <w:tc>
              <w:tcPr>
                <w:tcW w:w="1418" w:type="dxa"/>
                <w:gridSpan w:val="2"/>
                <w:shd w:val="clear" w:color="auto" w:fill="auto"/>
              </w:tcPr>
              <w:p>
                <w:pPr>
                  <w:jc w:val="center"/>
                  <w:rPr>
                    <w:iCs/>
                    <w:sz w:val="16"/>
                    <w:szCs w:val="16"/>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(apklausą), naudojant reprezentatyvią dalyvių imtį kiekvieno investicinio prioriteto lygiu.</w:t>
                </w:r>
              </w:p>
              <w:p>
                <w:pPr>
                  <w:rPr>
                    <w:iCs/>
                    <w:sz w:val="16"/>
                    <w:szCs w:val="16"/>
                  </w:rPr>
                </w:pPr>
              </w:p>
              <w:p>
                <w:pPr>
                  <w:rPr>
                    <w:iCs/>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tyrimo (apklausos) ataskaita.</w:t>
                </w:r>
              </w:p>
              <w:p>
                <w:pPr>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už 2018 ir 2023 m. (kurios Europos Komisijai teikiamos 2019 ir 2025 m. atitinkamai), </w:t>
                </w:r>
              </w:p>
              <w:p>
                <w:pPr>
                  <w:rPr>
                    <w:iCs/>
                    <w:sz w:val="16"/>
                    <w:szCs w:val="16"/>
                    <w:u w:val="single"/>
                  </w:rPr>
                </w:pPr>
                <w:r>
                  <w:rPr>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iCs/>
                    <w:sz w:val="16"/>
                    <w:szCs w:val="16"/>
                  </w:rPr>
                </w:pPr>
                <w:r>
                  <w:rPr>
                    <w:iCs/>
                    <w:sz w:val="16"/>
                    <w:szCs w:val="16"/>
                  </w:rPr>
                  <w:t>Pasiekta stebėsenos rodiklio reikšmė nustatoma 2018 m. ir 2023 m. pabaigoje atliekant tyrimą (apklausą), kurio metu 55 metų ar vyresnis asmuo deklaruoja, kad praėjus 6 mėnesiams (180 kalendorinėms dienoms) po dalyvavimo ESF veiklose pabaigos jis pradėjo dirbti, įskaitant savarankišką darbą.</w:t>
                </w:r>
              </w:p>
            </w:tc>
            <w:tc>
              <w:tcPr>
                <w:tcW w:w="1418" w:type="dxa"/>
                <w:shd w:val="clear" w:color="auto" w:fill="auto"/>
              </w:tcPr>
              <w:p>
                <w:pPr>
                  <w:rPr>
                    <w:iCs/>
                    <w:color w:val="4F81BD"/>
                    <w:sz w:val="16"/>
                    <w:szCs w:val="16"/>
                  </w:rPr>
                </w:pPr>
                <w:r>
                  <w:rPr>
                    <w:iCs/>
                    <w:sz w:val="16"/>
                    <w:szCs w:val="16"/>
                  </w:rPr>
                  <w:t>Už duomenų apie pasiektą stebėsenos rodiklio reikšmę apskaičiavimą atliekant tyrimą (apklausą) ir registravimą antriniuose šaltiniuose yra atsakinga įgyvendinančioji institucija (VšĮ Europos socialinio fondo agentūra).</w:t>
                </w:r>
              </w:p>
            </w:tc>
          </w:tr>
          <w:tr>
            <w:trPr>
              <w:trHeight w:val="223"/>
              <w:tblHeader/>
            </w:trPr>
            <w:tc>
              <w:tcPr>
                <w:tcW w:w="850" w:type="dxa"/>
                <w:shd w:val="clear" w:color="auto" w:fill="auto"/>
              </w:tcPr>
              <w:p>
                <w:pPr>
                  <w:rPr>
                    <w:iCs/>
                    <w:sz w:val="16"/>
                    <w:szCs w:val="16"/>
                  </w:rPr>
                </w:pPr>
              </w:p>
            </w:tc>
            <w:tc>
              <w:tcPr>
                <w:tcW w:w="1655" w:type="dxa"/>
                <w:shd w:val="clear" w:color="auto" w:fill="auto"/>
              </w:tcPr>
              <w:p>
                <w:pPr>
                  <w:rPr>
                    <w:sz w:val="16"/>
                    <w:szCs w:val="16"/>
                  </w:rPr>
                </w:pPr>
              </w:p>
            </w:tc>
            <w:tc>
              <w:tcPr>
                <w:tcW w:w="1196" w:type="dxa"/>
                <w:shd w:val="clear" w:color="auto" w:fill="auto"/>
              </w:tcPr>
              <w:p>
                <w:pPr>
                  <w:jc w:val="center"/>
                  <w:rPr>
                    <w:rFonts w:eastAsia="AngsanaUPC"/>
                    <w:bCs/>
                    <w:iCs/>
                    <w:sz w:val="16"/>
                    <w:szCs w:val="16"/>
                  </w:rPr>
                </w:pPr>
              </w:p>
            </w:tc>
            <w:tc>
              <w:tcPr>
                <w:tcW w:w="3921" w:type="dxa"/>
                <w:shd w:val="clear" w:color="auto" w:fill="auto"/>
              </w:tcPr>
              <w:p>
                <w:pPr>
                  <w:rPr>
                    <w:iCs/>
                    <w:color w:val="4F81BD"/>
                    <w:sz w:val="16"/>
                    <w:szCs w:val="16"/>
                  </w:rPr>
                </w:pPr>
                <w:r>
                  <w:rPr>
                    <w:iCs/>
                    <w:sz w:val="16"/>
                    <w:szCs w:val="16"/>
                  </w:rPr>
                  <w:t>Šis stebėsenos rodiklis yra stebėsenos rodiklio R.B.029 „</w:t>
                </w:r>
                <w:r>
                  <w:rPr>
                    <w:sz w:val="16"/>
                    <w:szCs w:val="16"/>
                  </w:rPr>
                  <w:t xml:space="preserve">Dalyviai, kurie baigę </w:t>
                </w:r>
                <w:r>
                  <w:rPr>
                    <w:bCs/>
                    <w:sz w:val="16"/>
                    <w:szCs w:val="16"/>
                  </w:rPr>
                  <w:t>dalyvauti ESF veiklose</w:t>
                </w:r>
                <w:r>
                  <w:rPr>
                    <w:sz w:val="16"/>
                    <w:szCs w:val="16"/>
                  </w:rPr>
                  <w:t xml:space="preserve"> po 6 mėnesių pradėjo dirbti, įskaitant savarankišką darbą</w:t>
                </w:r>
                <w:r>
                  <w:rPr>
                    <w:iCs/>
                    <w:sz w:val="16"/>
                    <w:szCs w:val="16"/>
                  </w:rPr>
                  <w:t xml:space="preserve">“ pogrupis, t. y. šiam stebėsenos rodikliui priskirtas asmuo taip pat įskaičiuojamas ir į bendrą dalyvių, kurie </w:t>
                </w:r>
                <w:r>
                  <w:rPr>
                    <w:sz w:val="16"/>
                    <w:szCs w:val="16"/>
                  </w:rPr>
                  <w:t xml:space="preserve">baigę </w:t>
                </w:r>
                <w:r>
                  <w:rPr>
                    <w:bCs/>
                    <w:sz w:val="16"/>
                    <w:szCs w:val="16"/>
                  </w:rPr>
                  <w:t>dalyvauti ESF veiklose</w:t>
                </w:r>
                <w:r>
                  <w:rPr>
                    <w:sz w:val="16"/>
                    <w:szCs w:val="16"/>
                  </w:rPr>
                  <w:t xml:space="preserve"> po 6 mėnesių pradėjo dirbti, įskaitant savarankišką darbą</w:t>
                </w:r>
                <w:r>
                  <w:rPr>
                    <w:iCs/>
                    <w:sz w:val="16"/>
                    <w:szCs w:val="16"/>
                  </w:rPr>
                  <w:t>, skaičių.</w:t>
                </w:r>
              </w:p>
            </w:tc>
            <w:tc>
              <w:tcPr>
                <w:tcW w:w="1418" w:type="dxa"/>
                <w:gridSpan w:val="2"/>
                <w:shd w:val="clear" w:color="auto" w:fill="auto"/>
              </w:tcPr>
              <w:p>
                <w:pPr>
                  <w:jc w:val="center"/>
                  <w:rPr>
                    <w:iCs/>
                    <w:sz w:val="16"/>
                    <w:szCs w:val="16"/>
                  </w:rPr>
                </w:pPr>
              </w:p>
            </w:tc>
            <w:tc>
              <w:tcPr>
                <w:tcW w:w="1717" w:type="dxa"/>
                <w:gridSpan w:val="2"/>
                <w:shd w:val="clear" w:color="auto" w:fill="auto"/>
              </w:tcPr>
              <w:p>
                <w:pPr>
                  <w:rPr>
                    <w:iCs/>
                    <w:sz w:val="16"/>
                    <w:szCs w:val="16"/>
                  </w:rPr>
                </w:pPr>
              </w:p>
            </w:tc>
            <w:tc>
              <w:tcPr>
                <w:tcW w:w="1701" w:type="dxa"/>
                <w:shd w:val="clear" w:color="auto" w:fill="auto"/>
              </w:tcPr>
              <w:p>
                <w:pPr>
                  <w:rPr>
                    <w:iCs/>
                    <w:sz w:val="16"/>
                    <w:szCs w:val="16"/>
                    <w:u w:val="single"/>
                  </w:rPr>
                </w:pPr>
              </w:p>
            </w:tc>
            <w:tc>
              <w:tcPr>
                <w:tcW w:w="1701" w:type="dxa"/>
                <w:gridSpan w:val="2"/>
                <w:shd w:val="clear" w:color="auto" w:fill="auto"/>
              </w:tcPr>
              <w:p>
                <w:pPr>
                  <w:rPr>
                    <w:iCs/>
                    <w:sz w:val="16"/>
                    <w:szCs w:val="16"/>
                  </w:rPr>
                </w:pPr>
              </w:p>
            </w:tc>
            <w:tc>
              <w:tcPr>
                <w:tcW w:w="1418" w:type="dxa"/>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R.B.032</w:t>
                </w:r>
              </w:p>
            </w:tc>
            <w:tc>
              <w:tcPr>
                <w:tcW w:w="1655" w:type="dxa"/>
                <w:shd w:val="clear" w:color="auto" w:fill="auto"/>
              </w:tcPr>
              <w:p>
                <w:pPr>
                  <w:rPr>
                    <w:sz w:val="16"/>
                    <w:szCs w:val="16"/>
                  </w:rPr>
                </w:pPr>
                <w:r>
                  <w:rPr>
                    <w:sz w:val="16"/>
                    <w:szCs w:val="16"/>
                  </w:rPr>
                  <w:t xml:space="preserve">„Dalyviai, kurių padėtis yra nepalanki, kurie baigę </w:t>
                </w:r>
                <w:r>
                  <w:rPr>
                    <w:bCs/>
                    <w:sz w:val="16"/>
                    <w:szCs w:val="16"/>
                  </w:rPr>
                  <w:t>dalyvauti ESF veiklose</w:t>
                </w:r>
                <w:r>
                  <w:rPr>
                    <w:sz w:val="16"/>
                    <w:szCs w:val="16"/>
                  </w:rPr>
                  <w:t xml:space="preserve"> po 6 mėnesių pradėjo dirbti, įskaitant savarankišką darbą“</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Dalyviai, kurių padėtis yra nepalanki, – asmenys, kurie priskirti prie šių produkto stebėsenos rodiklių: </w:t>
                </w:r>
              </w:p>
              <w:p>
                <w:pPr>
                  <w:rPr>
                    <w:sz w:val="16"/>
                    <w:szCs w:val="16"/>
                  </w:rPr>
                </w:pPr>
                <w:r>
                  <w:rPr>
                    <w:sz w:val="16"/>
                    <w:szCs w:val="16"/>
                  </w:rPr>
                  <w:t>- P.B.012 „ESF veiklose dalyvavę asmenys, gyvenantys namų ūkiuose, kuriuose niekas neturi darbo“;</w:t>
                </w:r>
              </w:p>
              <w:p>
                <w:pPr>
                  <w:rPr>
                    <w:sz w:val="16"/>
                    <w:szCs w:val="16"/>
                  </w:rPr>
                </w:pPr>
                <w:r>
                  <w:rPr>
                    <w:sz w:val="16"/>
                    <w:szCs w:val="16"/>
                  </w:rPr>
                  <w:t xml:space="preserve">- P.B.014 „ESF veiklose dalyvavę asmenys, gyvenantys vienišų suaugusių asmenų namų ūkiuose, kuriuose yra išlaikomų vaikų“; </w:t>
                </w:r>
              </w:p>
              <w:p>
                <w:pPr>
                  <w:rPr>
                    <w:sz w:val="16"/>
                    <w:szCs w:val="16"/>
                  </w:rPr>
                </w:pPr>
                <w:r>
                  <w:rPr>
                    <w:sz w:val="16"/>
                    <w:szCs w:val="16"/>
                  </w:rPr>
                  <w:t>- P.B.015 „Migrantai, užsienio kilmės dalyviai, mažumos (įskaitant marginalias bendruomenes, pavyzdžiui, romus), dalyvavę ESF veiklose“;</w:t>
                </w:r>
              </w:p>
              <w:p>
                <w:pPr>
                  <w:rPr>
                    <w:sz w:val="16"/>
                    <w:szCs w:val="16"/>
                  </w:rPr>
                </w:pPr>
                <w:r>
                  <w:rPr>
                    <w:sz w:val="16"/>
                    <w:szCs w:val="16"/>
                  </w:rPr>
                  <w:t>- P.B.016 „Neįgalieji, dalyvavę ESF veiklose“;</w:t>
                </w:r>
              </w:p>
              <w:p>
                <w:pPr>
                  <w:rPr>
                    <w:sz w:val="16"/>
                    <w:szCs w:val="16"/>
                  </w:rPr>
                </w:pPr>
                <w:r>
                  <w:rPr>
                    <w:sz w:val="16"/>
                    <w:szCs w:val="16"/>
                  </w:rPr>
                  <w:t>- P.B.017 „Kiti asmenys, kurių padėtis yra nepalanki, dalyvavę ESF veiklose“.</w:t>
                </w:r>
              </w:p>
              <w:p>
                <w:pPr>
                  <w:rPr>
                    <w:color w:val="4F81BD"/>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iCs/>
                    <w:sz w:val="16"/>
                    <w:szCs w:val="16"/>
                  </w:rPr>
                </w:pPr>
                <w:r>
                  <w:rPr>
                    <w:iCs/>
                    <w:sz w:val="16"/>
                    <w:szCs w:val="16"/>
                  </w:rPr>
                  <w:t>Pradėjęs dirbti asmuo – asmuo, kuris tapo darbuotoju, valstybės tarnautoju arba savarankiškai dirbančiu asmeniu.</w:t>
                </w:r>
              </w:p>
              <w:p>
                <w:pPr>
                  <w:rPr>
                    <w:iCs/>
                    <w:sz w:val="16"/>
                    <w:szCs w:val="16"/>
                  </w:rPr>
                </w:pPr>
              </w:p>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p>
            </w:tc>
            <w:tc>
              <w:tcPr>
                <w:tcW w:w="1418" w:type="dxa"/>
                <w:gridSpan w:val="2"/>
                <w:shd w:val="clear" w:color="auto" w:fill="auto"/>
              </w:tcPr>
              <w:p>
                <w:pPr>
                  <w:jc w:val="center"/>
                  <w:rPr>
                    <w:iCs/>
                    <w:sz w:val="16"/>
                    <w:szCs w:val="16"/>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(apklausą), naudojant reprezentatyvią dalyvių imtį kiekvieno investicinio prioriteto lygiu.</w:t>
                </w:r>
              </w:p>
              <w:p>
                <w:pPr>
                  <w:rPr>
                    <w:iCs/>
                    <w:sz w:val="16"/>
                    <w:szCs w:val="16"/>
                  </w:rPr>
                </w:pPr>
              </w:p>
              <w:p>
                <w:pPr>
                  <w:rPr>
                    <w:iCs/>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tyrimo (apklausos) ataskaita.</w:t>
                </w:r>
              </w:p>
              <w:p>
                <w:pPr>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už 2018 ir 2023 m. (kurios Europos Komisijai teikiamos 2019 ir 2025 m. atitinkamai), </w:t>
                </w:r>
              </w:p>
              <w:p>
                <w:pPr>
                  <w:rPr>
                    <w:iCs/>
                    <w:sz w:val="16"/>
                    <w:szCs w:val="16"/>
                    <w:u w:val="single"/>
                  </w:rPr>
                </w:pPr>
                <w:r>
                  <w:rPr>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iCs/>
                    <w:color w:val="4F81BD"/>
                    <w:sz w:val="16"/>
                    <w:szCs w:val="16"/>
                  </w:rPr>
                </w:pPr>
                <w:r>
                  <w:rPr>
                    <w:iCs/>
                    <w:sz w:val="16"/>
                    <w:szCs w:val="16"/>
                  </w:rPr>
                  <w:t>Pasiekta stebėsenos rodiklio reikšmė nustatoma 2018 m. ir 2023 m. pabaigoje atliekant tyrimą (apklausą), kurio metu asmuo, kurio padėtis yra nepalanki, deklaruoja, kad praėjus 6 mėnesiams (180 kalendorinėms dienoms) po dalyvavimo ESF veiklose pabaigos jis pradėjo dirbti, įskaitant savarankišką darbą.</w:t>
                </w:r>
              </w:p>
            </w:tc>
            <w:tc>
              <w:tcPr>
                <w:tcW w:w="1418" w:type="dxa"/>
                <w:shd w:val="clear" w:color="auto" w:fill="auto"/>
              </w:tcPr>
              <w:p>
                <w:pPr>
                  <w:rPr>
                    <w:iCs/>
                    <w:color w:val="4F81BD"/>
                    <w:sz w:val="16"/>
                    <w:szCs w:val="16"/>
                  </w:rPr>
                </w:pPr>
                <w:r>
                  <w:rPr>
                    <w:iCs/>
                    <w:sz w:val="16"/>
                    <w:szCs w:val="16"/>
                  </w:rPr>
                  <w:t>Už duomenų apie pasiektą stebėsenos rodiklio reikšmę apskaičiavimą atliekant tyrimą (apklausą) ir registravimą antriniuose šaltiniuose yra atsakinga įgyvendinančioji institucija (VšĮ Europos socialinio fondo agentūra).</w:t>
                </w:r>
              </w:p>
            </w:tc>
          </w:tr>
          <w:tr>
            <w:trPr>
              <w:trHeight w:val="223"/>
              <w:tblHeader/>
            </w:trPr>
            <w:tc>
              <w:tcPr>
                <w:tcW w:w="850" w:type="dxa"/>
                <w:shd w:val="clear" w:color="auto" w:fill="auto"/>
              </w:tcPr>
              <w:p>
                <w:pPr>
                  <w:rPr>
                    <w:iCs/>
                    <w:sz w:val="16"/>
                    <w:szCs w:val="16"/>
                  </w:rPr>
                </w:pPr>
              </w:p>
            </w:tc>
            <w:tc>
              <w:tcPr>
                <w:tcW w:w="1655" w:type="dxa"/>
                <w:shd w:val="clear" w:color="auto" w:fill="auto"/>
              </w:tcPr>
              <w:p>
                <w:pPr>
                  <w:rPr>
                    <w:sz w:val="16"/>
                    <w:szCs w:val="16"/>
                  </w:rPr>
                </w:pPr>
              </w:p>
            </w:tc>
            <w:tc>
              <w:tcPr>
                <w:tcW w:w="1196" w:type="dxa"/>
                <w:shd w:val="clear" w:color="auto" w:fill="auto"/>
              </w:tcPr>
              <w:p>
                <w:pPr>
                  <w:jc w:val="center"/>
                  <w:rPr>
                    <w:rFonts w:eastAsia="AngsanaUPC"/>
                    <w:bCs/>
                    <w:iCs/>
                    <w:sz w:val="16"/>
                    <w:szCs w:val="16"/>
                  </w:rPr>
                </w:pPr>
              </w:p>
            </w:tc>
            <w:tc>
              <w:tcPr>
                <w:tcW w:w="3921" w:type="dxa"/>
                <w:shd w:val="clear" w:color="auto" w:fill="auto"/>
              </w:tcPr>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Neįskaičiuojamas šauktinis, net jei tam tikrą darbą jis atlieka už atlygį ar pelną (jis laikomas neaktyviu). Neįskaičiuojamas asmuo, kuris yra vaiko priežiūros atostogose (kaip jos apibrėžtos Lietuvos Respublikos darbo kodekse); šie asmenys skaičiuojami kaip neaktyvūs asmenys, jei jie nėra registruoti kaip bedarbiai.</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rFonts w:eastAsia="Calibri"/>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p>
                <w:pPr>
                  <w:rPr>
                    <w:rFonts w:eastAsia="Calibri"/>
                    <w:iCs/>
                    <w:sz w:val="16"/>
                    <w:szCs w:val="16"/>
                  </w:rPr>
                </w:pPr>
              </w:p>
              <w:p>
                <w:pPr>
                  <w:rPr>
                    <w:sz w:val="16"/>
                    <w:szCs w:val="16"/>
                  </w:rPr>
                </w:pPr>
                <w:r>
                  <w:rPr>
                    <w:iCs/>
                    <w:sz w:val="16"/>
                    <w:szCs w:val="16"/>
                  </w:rPr>
                  <w:t>Šis stebėsenos rodiklis yra stebėsenos rodiklio R.B.029 „</w:t>
                </w:r>
                <w:r>
                  <w:rPr>
                    <w:sz w:val="16"/>
                    <w:szCs w:val="16"/>
                  </w:rPr>
                  <w:t xml:space="preserve">Dalyviai, kurie baigę </w:t>
                </w:r>
                <w:r>
                  <w:rPr>
                    <w:bCs/>
                    <w:sz w:val="16"/>
                    <w:szCs w:val="16"/>
                  </w:rPr>
                  <w:t>dalyvauti ESF veiklose</w:t>
                </w:r>
                <w:r>
                  <w:rPr>
                    <w:sz w:val="16"/>
                    <w:szCs w:val="16"/>
                  </w:rPr>
                  <w:t xml:space="preserve"> po 6 mėnesių pradėjo dirbti, įskaitant savarankišką darbą</w:t>
                </w:r>
                <w:r>
                  <w:rPr>
                    <w:iCs/>
                    <w:sz w:val="16"/>
                    <w:szCs w:val="16"/>
                  </w:rPr>
                  <w:t xml:space="preserve">“ pogrupis, t. y. šiam stebėsenos rodikliui priskirtas asmuo taip pat įskaičiuojamas ir į bendrą dalyvių, kurie </w:t>
                </w:r>
                <w:r>
                  <w:rPr>
                    <w:sz w:val="16"/>
                    <w:szCs w:val="16"/>
                  </w:rPr>
                  <w:t xml:space="preserve">baigę </w:t>
                </w:r>
                <w:r>
                  <w:rPr>
                    <w:bCs/>
                    <w:sz w:val="16"/>
                    <w:szCs w:val="16"/>
                  </w:rPr>
                  <w:t>dalyvauti ESF veiklose</w:t>
                </w:r>
                <w:r>
                  <w:rPr>
                    <w:sz w:val="16"/>
                    <w:szCs w:val="16"/>
                  </w:rPr>
                  <w:t xml:space="preserve"> po 6 mėnesių pradėjo dirbti, įskaitant savarankišką darbą</w:t>
                </w:r>
                <w:r>
                  <w:rPr>
                    <w:iCs/>
                    <w:sz w:val="16"/>
                    <w:szCs w:val="16"/>
                  </w:rPr>
                  <w:t>, skaičių</w:t>
                </w:r>
                <w:r>
                  <w:rPr>
                    <w:iCs/>
                    <w:color w:val="4F81BD"/>
                    <w:sz w:val="16"/>
                    <w:szCs w:val="16"/>
                  </w:rPr>
                  <w:t>.</w:t>
                </w:r>
              </w:p>
            </w:tc>
            <w:tc>
              <w:tcPr>
                <w:tcW w:w="1418" w:type="dxa"/>
                <w:gridSpan w:val="2"/>
                <w:shd w:val="clear" w:color="auto" w:fill="auto"/>
              </w:tcPr>
              <w:p>
                <w:pPr>
                  <w:jc w:val="center"/>
                  <w:rPr>
                    <w:iCs/>
                    <w:sz w:val="16"/>
                    <w:szCs w:val="16"/>
                  </w:rPr>
                </w:pPr>
              </w:p>
            </w:tc>
            <w:tc>
              <w:tcPr>
                <w:tcW w:w="1717" w:type="dxa"/>
                <w:gridSpan w:val="2"/>
                <w:shd w:val="clear" w:color="auto" w:fill="auto"/>
              </w:tcPr>
              <w:p>
                <w:pPr>
                  <w:rPr>
                    <w:iCs/>
                    <w:sz w:val="16"/>
                    <w:szCs w:val="16"/>
                  </w:rPr>
                </w:pPr>
              </w:p>
            </w:tc>
            <w:tc>
              <w:tcPr>
                <w:tcW w:w="1701" w:type="dxa"/>
                <w:shd w:val="clear" w:color="auto" w:fill="auto"/>
              </w:tcPr>
              <w:p>
                <w:pPr>
                  <w:rPr>
                    <w:iCs/>
                    <w:sz w:val="16"/>
                    <w:szCs w:val="16"/>
                    <w:u w:val="single"/>
                  </w:rPr>
                </w:pPr>
              </w:p>
            </w:tc>
            <w:tc>
              <w:tcPr>
                <w:tcW w:w="1701" w:type="dxa"/>
                <w:gridSpan w:val="2"/>
                <w:shd w:val="clear" w:color="auto" w:fill="auto"/>
              </w:tcPr>
              <w:p>
                <w:pPr>
                  <w:rPr>
                    <w:iCs/>
                    <w:sz w:val="16"/>
                    <w:szCs w:val="16"/>
                  </w:rPr>
                </w:pPr>
              </w:p>
            </w:tc>
            <w:tc>
              <w:tcPr>
                <w:tcW w:w="1418" w:type="dxa"/>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R.B.033</w:t>
                </w:r>
              </w:p>
            </w:tc>
            <w:tc>
              <w:tcPr>
                <w:tcW w:w="1655" w:type="dxa"/>
                <w:shd w:val="clear" w:color="auto" w:fill="auto"/>
              </w:tcPr>
              <w:p>
                <w:pPr>
                  <w:rPr>
                    <w:sz w:val="16"/>
                    <w:szCs w:val="16"/>
                  </w:rPr>
                </w:pPr>
                <w:r>
                  <w:rPr>
                    <w:bCs/>
                    <w:sz w:val="16"/>
                    <w:szCs w:val="16"/>
                  </w:rPr>
                  <w:t>„Dalyviai, kurie baigę dalyvauti ESF veiklose įgijo kvalifikaciją</w:t>
                </w:r>
                <w:r>
                  <w:rPr>
                    <w:sz w:val="16"/>
                    <w:szCs w:val="16"/>
                  </w:rPr>
                  <w:t>“</w:t>
                </w:r>
              </w:p>
            </w:tc>
            <w:tc>
              <w:tcPr>
                <w:tcW w:w="1196" w:type="dxa"/>
                <w:shd w:val="clear" w:color="auto" w:fill="auto"/>
              </w:tcPr>
              <w:p>
                <w:pPr>
                  <w:ind w:firstLine="41"/>
                  <w:jc w:val="center"/>
                  <w:rPr>
                    <w:rFonts w:eastAsia="AngsanaUPC"/>
                    <w:bCs/>
                    <w:iCs/>
                    <w:sz w:val="16"/>
                    <w:szCs w:val="16"/>
                  </w:rPr>
                </w:pPr>
                <w:r>
                  <w:rPr>
                    <w:rFonts w:eastAsia="AngsanaUPC"/>
                    <w:bCs/>
                    <w:iCs/>
                    <w:sz w:val="16"/>
                    <w:szCs w:val="16"/>
                  </w:rPr>
                  <w:t>Procentai</w:t>
                </w:r>
              </w:p>
            </w:tc>
            <w:tc>
              <w:tcPr>
                <w:tcW w:w="3921" w:type="dxa"/>
                <w:shd w:val="clear" w:color="auto" w:fill="auto"/>
              </w:tcPr>
              <w:p>
                <w:pPr>
                  <w:rPr>
                    <w:iCs/>
                    <w:sz w:val="16"/>
                    <w:szCs w:val="16"/>
                  </w:rPr>
                </w:pPr>
                <w:r>
                  <w:rPr>
                    <w:iCs/>
                    <w:sz w:val="16"/>
                    <w:szCs w:val="16"/>
                  </w:rPr>
                  <w:t xml:space="preserve">Priskiriamas asmuo, kuris baigęs dalyvauti ESF veiklose įgijo kvalifikaciją, kurios neturėjo pradėdamas dalyvauti ESF veiklose ir kuri buvo įgyta dėl dalyvavimo ESF veiklose. </w:t>
                </w:r>
              </w:p>
              <w:p>
                <w:pPr>
                  <w:rPr>
                    <w:iCs/>
                    <w:sz w:val="16"/>
                    <w:szCs w:val="16"/>
                  </w:rPr>
                </w:pPr>
              </w:p>
              <w:p>
                <w:pPr>
                  <w:rPr>
                    <w:iCs/>
                    <w:sz w:val="16"/>
                    <w:szCs w:val="16"/>
                  </w:rPr>
                </w:pPr>
                <w:r>
                  <w:rPr>
                    <w:iCs/>
                    <w:sz w:val="16"/>
                    <w:szCs w:val="16"/>
                  </w:rPr>
                  <w:t xml:space="preserve">Jei stebėsenos rodiklis yra nustatytas projekto lygmeniu, dalyvis yra suprantamas kaip 55 metų ir vyresnis asmuo, kuris yra bedarbis, įskaitant ilgalaikius bedarbius, arba neaktyvus nesimokantis asmuo. </w:t>
                </w:r>
              </w:p>
              <w:p>
                <w:pPr>
                  <w:rPr>
                    <w:iCs/>
                    <w:sz w:val="16"/>
                    <w:szCs w:val="16"/>
                  </w:rPr>
                </w:pPr>
              </w:p>
              <w:p>
                <w:pPr>
                  <w:rPr>
                    <w:iCs/>
                    <w:sz w:val="16"/>
                    <w:szCs w:val="16"/>
                  </w:rPr>
                </w:pPr>
                <w:r>
                  <w:rPr>
                    <w:iCs/>
                    <w:sz w:val="16"/>
                    <w:szCs w:val="16"/>
                  </w:rPr>
                  <w:t>Asmens amžius yra skaičiuojamas nuo gimimo dienos ir nustatomas tą dieną, kai asmuo pradeda dalyvauti ESF veiklose.</w:t>
                </w:r>
              </w:p>
              <w:p>
                <w:pPr>
                  <w:rPr>
                    <w:sz w:val="16"/>
                    <w:szCs w:val="16"/>
                  </w:rPr>
                </w:pPr>
              </w:p>
              <w:p>
                <w:pPr>
                  <w:rPr>
                    <w:iCs/>
                    <w:sz w:val="16"/>
                    <w:szCs w:val="16"/>
                  </w:rPr>
                </w:pPr>
                <w:r>
                  <w:rPr>
                    <w:sz w:val="16"/>
                    <w:szCs w:val="16"/>
                  </w:rPr>
                  <w:t xml:space="preserve">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Bedarbiu taip pat laikomas asmuo, esantis nėštumo ir gimdymo arba tėvystės atostogose (kaip jos apibrėžtos Lietuvos Respublikos darbo kodekse), jei jis yra registruotas kaip bedarbis.</w:t>
                </w:r>
              </w:p>
              <w:p>
                <w:pPr>
                  <w:rPr>
                    <w:iCs/>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Jei asmuo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tc>
            <w:tc>
              <w:tcPr>
                <w:tcW w:w="1418" w:type="dxa"/>
                <w:gridSpan w:val="2"/>
                <w:vMerge w:val="restart"/>
                <w:shd w:val="clear" w:color="auto" w:fill="auto"/>
              </w:tcPr>
              <w:p>
                <w:pPr>
                  <w:jc w:val="center"/>
                  <w:rPr>
                    <w:iCs/>
                    <w:sz w:val="16"/>
                    <w:szCs w:val="16"/>
                  </w:rPr>
                </w:pPr>
                <w:r>
                  <w:rPr>
                    <w:iCs/>
                    <w:sz w:val="16"/>
                    <w:szCs w:val="16"/>
                  </w:rPr>
                  <w:t>Automatiškai apskaičiuojamas</w:t>
                </w:r>
              </w:p>
            </w:tc>
            <w:tc>
              <w:tcPr>
                <w:tcW w:w="1717" w:type="dxa"/>
                <w:gridSpan w:val="2"/>
                <w:shd w:val="clear" w:color="auto" w:fill="auto"/>
              </w:tcPr>
              <w:p>
                <w:pPr>
                  <w:rPr>
                    <w:iCs/>
                    <w:sz w:val="16"/>
                    <w:szCs w:val="16"/>
                  </w:rPr>
                </w:pPr>
                <w:r>
                  <w:rPr>
                    <w:bCs/>
                    <w:sz w:val="16"/>
                    <w:szCs w:val="16"/>
                  </w:rPr>
                  <w:t xml:space="preserve">Skaičiuojami dalyviai, kurie baigę dalyvauti ESF veiklose įgijo kvalifikaciją (asmenų skaičius). </w:t>
                </w:r>
                <w:r>
                  <w:rPr>
                    <w:iCs/>
                    <w:sz w:val="16"/>
                    <w:szCs w:val="16"/>
                  </w:rPr>
                  <w:t>Tas pats asmuo, dalyvavęs keliuose to paties projekto mokymuose, skaičiuojamas vieną kartą.</w:t>
                </w:r>
              </w:p>
              <w:p>
                <w:pPr>
                  <w:rPr>
                    <w:iCs/>
                    <w:sz w:val="16"/>
                    <w:szCs w:val="16"/>
                  </w:rPr>
                </w:pPr>
              </w:p>
              <w:p>
                <w:pPr>
                  <w:rPr>
                    <w:iCs/>
                    <w:sz w:val="16"/>
                    <w:szCs w:val="16"/>
                  </w:rPr>
                </w:pPr>
                <w:r>
                  <w:rPr>
                    <w:iCs/>
                    <w:sz w:val="16"/>
                    <w:szCs w:val="16"/>
                  </w:rPr>
                  <w:t xml:space="preserve">Jei stebėsenos rodiklis yra nustatytas projekto lygmeniu, skaičiuojamas pagal formulę: </w:t>
                </w:r>
              </w:p>
              <w:p>
                <w:pPr>
                  <w:rPr>
                    <w:iCs/>
                    <w:sz w:val="16"/>
                    <w:szCs w:val="16"/>
                  </w:rPr>
                </w:pPr>
                <w:r>
                  <w:rPr>
                    <w:iCs/>
                    <w:sz w:val="16"/>
                    <w:szCs w:val="16"/>
                  </w:rPr>
                  <w:t>P / B * 100 proc.</w:t>
                </w: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p>
              <w:p>
                <w:pPr>
                  <w:rPr>
                    <w:iCs/>
                    <w:sz w:val="16"/>
                    <w:szCs w:val="16"/>
                  </w:rPr>
                </w:pPr>
              </w:p>
              <w:p>
                <w:pPr>
                  <w:rPr>
                    <w:iCs/>
                    <w:sz w:val="16"/>
                    <w:szCs w:val="16"/>
                  </w:rPr>
                </w:pPr>
                <w:r>
                  <w:rPr>
                    <w:iCs/>
                    <w:sz w:val="16"/>
                    <w:szCs w:val="16"/>
                  </w:rPr>
                  <w:t xml:space="preserve">Jei stebėsenos rodiklis yra nustatytas projekto lygmeniu, taip pat pateikiami dokumentai: </w:t>
                </w:r>
              </w:p>
              <w:p>
                <w:pPr>
                  <w:rPr>
                    <w:iCs/>
                    <w:color w:val="000000"/>
                    <w:sz w:val="16"/>
                    <w:szCs w:val="16"/>
                  </w:rPr>
                </w:pPr>
                <w:r>
                  <w:rPr>
                    <w:iCs/>
                    <w:color w:val="000000"/>
                    <w:sz w:val="16"/>
                    <w:szCs w:val="16"/>
                  </w:rPr>
                  <w:t xml:space="preserve">dalyvių sąrašų suvestinės, </w:t>
                </w:r>
              </w:p>
              <w:p>
                <w:pPr>
                  <w:rPr>
                    <w:iCs/>
                    <w:sz w:val="16"/>
                    <w:szCs w:val="16"/>
                  </w:rPr>
                </w:pPr>
                <w:r>
                  <w:rPr>
                    <w:iCs/>
                    <w:color w:val="000000"/>
                    <w:sz w:val="16"/>
                    <w:szCs w:val="16"/>
                  </w:rPr>
                  <w:t>pažymėjimų, kuriais patvirtinamas kvalifikacijos įgijimas ar patobulinimas</w:t>
                </w:r>
                <w:r>
                  <w:rPr>
                    <w:sz w:val="16"/>
                    <w:szCs w:val="16"/>
                  </w:rPr>
                  <w:t xml:space="preserve"> </w:t>
                </w:r>
                <w:r>
                  <w:rPr>
                    <w:iCs/>
                    <w:color w:val="000000"/>
                    <w:sz w:val="16"/>
                    <w:szCs w:val="16"/>
                  </w:rPr>
                  <w:t xml:space="preserve">ir </w:t>
                </w:r>
                <w:r>
                  <w:rPr>
                    <w:sz w:val="16"/>
                    <w:szCs w:val="16"/>
                  </w:rPr>
                  <w:t>kompetencijos atitiktis nustatytiems standartams, kopijos.</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r>
                  <w:rPr>
                    <w:iCs/>
                    <w:sz w:val="16"/>
                    <w:szCs w:val="16"/>
                  </w:rPr>
                  <w:t>.</w:t>
                </w:r>
              </w:p>
              <w:p>
                <w:pPr>
                  <w:rPr>
                    <w:iCs/>
                    <w:sz w:val="16"/>
                    <w:szCs w:val="16"/>
                    <w:u w:val="single"/>
                  </w:rPr>
                </w:pPr>
              </w:p>
              <w:p>
                <w:pPr>
                  <w:rPr>
                    <w:iCs/>
                    <w:sz w:val="16"/>
                    <w:szCs w:val="16"/>
                    <w:u w:val="single"/>
                  </w:rPr>
                </w:pPr>
                <w:r>
                  <w:rPr>
                    <w:iCs/>
                    <w:sz w:val="16"/>
                    <w:szCs w:val="16"/>
                  </w:rPr>
                  <w:t>Jei stebėsenos rodiklis yra nustatytas projekto lygmeniu, informacija apie jo pasiekimą taip pat nurodoma mokėjimo prašyme.</w:t>
                </w:r>
              </w:p>
            </w:tc>
            <w:tc>
              <w:tcPr>
                <w:tcW w:w="1701" w:type="dxa"/>
                <w:gridSpan w:val="2"/>
                <w:vMerge w:val="restart"/>
                <w:shd w:val="clear" w:color="auto" w:fill="auto"/>
              </w:tcPr>
              <w:p>
                <w:pPr>
                  <w:rPr>
                    <w:iCs/>
                    <w:sz w:val="16"/>
                    <w:szCs w:val="16"/>
                  </w:rPr>
                </w:pPr>
                <w:r>
                  <w:rPr>
                    <w:iCs/>
                    <w:sz w:val="16"/>
                    <w:szCs w:val="16"/>
                  </w:rPr>
                  <w:t>Stebėsenos rodiklis laikomas pasiektu, kai dalyvis deklaruoja, kad baigęs dalyvauti projekto veiklose arba per 28 kalendorines dienas po paskutinio dalyvavimo projekto veiklose pabaigos įgijo kvalifikaciją</w:t>
                </w:r>
                <w:r>
                  <w:rPr>
                    <w:sz w:val="16"/>
                    <w:szCs w:val="16"/>
                  </w:rPr>
                  <w:t>.</w:t>
                </w:r>
              </w:p>
              <w:p>
                <w:pPr>
                  <w:rPr>
                    <w:iCs/>
                    <w:sz w:val="16"/>
                    <w:szCs w:val="16"/>
                  </w:rPr>
                </w:pPr>
              </w:p>
              <w:p>
                <w:pPr>
                  <w:rPr>
                    <w:iCs/>
                    <w:sz w:val="16"/>
                    <w:szCs w:val="16"/>
                  </w:rPr>
                </w:pPr>
                <w:r>
                  <w:rPr>
                    <w:iCs/>
                    <w:sz w:val="16"/>
                    <w:szCs w:val="16"/>
                  </w:rPr>
                  <w:t xml:space="preserve">Tais atvejais, kai stebėsenos rodiklis yra nustatytas projekto lygmeniu, jis laikomas pasiektu, kai asmuo dalyvaudamas projekto veiklose arba per 28 kalendorines dienas po paskutinio dalyvavimo projekto veiklose pabaigos gauna pažymėjimą ar kitą dokumentą, kuriuo patvirtinama, kad dalyvaujant ESF veiklose įgytos </w:t>
                </w:r>
                <w:r>
                  <w:rPr>
                    <w:sz w:val="16"/>
                    <w:szCs w:val="16"/>
                  </w:rPr>
                  <w:t>žinios, gebėjimai ar kompetencija atitinka nustatytus standartus</w:t>
                </w:r>
                <w:r>
                  <w:rPr>
                    <w:iCs/>
                    <w:sz w:val="16"/>
                    <w:szCs w:val="16"/>
                  </w:rPr>
                  <w:t>.</w:t>
                </w:r>
              </w:p>
            </w:tc>
            <w:tc>
              <w:tcPr>
                <w:tcW w:w="1418" w:type="dxa"/>
                <w:vMerge w:val="restart"/>
                <w:shd w:val="clear" w:color="auto" w:fill="auto"/>
              </w:tcPr>
              <w:p>
                <w:pPr>
                  <w:rPr>
                    <w:iCs/>
                    <w:sz w:val="16"/>
                    <w:szCs w:val="16"/>
                  </w:rPr>
                </w:pPr>
                <w:r>
                  <w:rPr>
                    <w:iCs/>
                    <w:sz w:val="16"/>
                    <w:szCs w:val="16"/>
                  </w:rPr>
                  <w:t>Už duomenų apie pasiektą stebėsenos rodiklio reikšmę teikimą antriniuose šaltiniuose yra atsakingas projekto vykdytojas.</w:t>
                </w:r>
              </w:p>
            </w:tc>
          </w:tr>
          <w:tr>
            <w:trPr>
              <w:trHeight w:val="223"/>
              <w:tblHeader/>
            </w:trPr>
            <w:tc>
              <w:tcPr>
                <w:tcW w:w="850" w:type="dxa"/>
                <w:shd w:val="clear" w:color="auto" w:fill="auto"/>
              </w:tcPr>
              <w:p>
                <w:pPr>
                  <w:rPr>
                    <w:iCs/>
                    <w:sz w:val="16"/>
                    <w:szCs w:val="16"/>
                  </w:rPr>
                </w:pPr>
                <w:r>
                  <w:rPr>
                    <w:iCs/>
                    <w:sz w:val="16"/>
                    <w:szCs w:val="16"/>
                  </w:rPr>
                  <w:t>R.B.033-1</w:t>
                </w:r>
              </w:p>
            </w:tc>
            <w:tc>
              <w:tcPr>
                <w:tcW w:w="1655" w:type="dxa"/>
                <w:shd w:val="clear" w:color="auto" w:fill="auto"/>
              </w:tcPr>
              <w:p>
                <w:pPr>
                  <w:rPr>
                    <w:bCs/>
                    <w:sz w:val="16"/>
                    <w:szCs w:val="16"/>
                  </w:rPr>
                </w:pPr>
                <w:r>
                  <w:rPr>
                    <w:bCs/>
                    <w:sz w:val="16"/>
                    <w:szCs w:val="16"/>
                  </w:rPr>
                  <w:t>B – bazinis rodiklis (susietasis):</w:t>
                </w:r>
              </w:p>
              <w:p>
                <w:pPr>
                  <w:rPr>
                    <w:sz w:val="16"/>
                    <w:szCs w:val="16"/>
                  </w:rPr>
                </w:pPr>
                <w:r>
                  <w:rPr>
                    <w:bCs/>
                    <w:sz w:val="16"/>
                    <w:szCs w:val="16"/>
                  </w:rPr>
                  <w:t>„Vyresni negu 54 metų asmenys, kurie yra bedarbiai, įskaitant ilgalaikius bedarbius, arba neaktyvūs nesimokantys asmenys, dalyvavę ESF veiklose“</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val="restart"/>
                <w:shd w:val="clear" w:color="auto" w:fill="auto"/>
              </w:tcPr>
              <w:p>
                <w:pPr>
                  <w:rPr>
                    <w:iCs/>
                    <w:sz w:val="16"/>
                    <w:szCs w:val="16"/>
                  </w:rPr>
                </w:pPr>
                <w:r>
                  <w:rPr>
                    <w:iCs/>
                    <w:sz w:val="16"/>
                    <w:szCs w:val="16"/>
                  </w:rPr>
                  <w:t xml:space="preserve">Neaktyvus nesimokantis asmuo – </w:t>
                </w:r>
                <w:r>
                  <w:rPr>
                    <w:sz w:val="16"/>
                    <w:szCs w:val="16"/>
                  </w:rPr>
                  <w:t>neaktyvus asmuo, kuris nesimoko pagal formaliojo švietimo programą ar neformaliojo profesinio mokymo programą. Programos suprantamos taip, kaip jos apibrėžtos Lietuvos Respublikos švietimo įstatyme.</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sz w:val="16"/>
                    <w:szCs w:val="16"/>
                  </w:rPr>
                </w:pPr>
                <w:r>
                  <w:rPr>
                    <w:sz w:val="16"/>
                    <w:szCs w:val="16"/>
                  </w:rPr>
                  <w:t>Kvalifikacija – žinios, gebėjimai ar kompetencija, įgyti ir pripažinti dalyvaujant ESF veiklose, kai atsakinga institucija formaliai įvertina ir nustato, kad asmens mokymosi (pagal formaliojo arba neformaliojo švietimo programą) rezultatai atitinka nustatytus standartus (šaltinis: Europos Komisijos metodinis dokumentas dėl Europos socialinio fondo stebėsenos ir vertinimo 2014–2020 m. laikotarpiu).</w:t>
                </w: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iCs/>
                    <w:sz w:val="16"/>
                    <w:szCs w:val="16"/>
                  </w:rPr>
                </w:pPr>
                <w:r>
                  <w:rPr>
                    <w:iCs/>
                    <w:sz w:val="16"/>
                    <w:szCs w:val="16"/>
                  </w:rPr>
                  <w:t>Reikšmė nurodoma automatiškai pagal stebėsenos rodiklio P.B.008 „Vyresni negu 54 metų asmenys, kurie yra bedarbiai, įskaitant ilgalaikius bedarbius, arba neaktyvūs nesimokantys asmenys, dalyvavę ESF veiklose“ pasiekimus.</w:t>
                </w:r>
              </w:p>
            </w:tc>
            <w:tc>
              <w:tcPr>
                <w:tcW w:w="1701" w:type="dxa"/>
                <w:vMerge w:val="restart"/>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R.B.033-2</w:t>
                </w:r>
              </w:p>
            </w:tc>
            <w:tc>
              <w:tcPr>
                <w:tcW w:w="1655" w:type="dxa"/>
                <w:shd w:val="clear" w:color="auto" w:fill="auto"/>
              </w:tcPr>
              <w:p>
                <w:pPr>
                  <w:rPr>
                    <w:bCs/>
                    <w:sz w:val="16"/>
                    <w:szCs w:val="16"/>
                  </w:rPr>
                </w:pPr>
                <w:r>
                  <w:rPr>
                    <w:bCs/>
                    <w:sz w:val="16"/>
                    <w:szCs w:val="16"/>
                  </w:rPr>
                  <w:t>P – pokyčio rodiklis (kintamasis):</w:t>
                </w:r>
              </w:p>
              <w:p>
                <w:pPr>
                  <w:rPr>
                    <w:sz w:val="16"/>
                    <w:szCs w:val="16"/>
                  </w:rPr>
                </w:pPr>
                <w:r>
                  <w:rPr>
                    <w:bCs/>
                    <w:sz w:val="16"/>
                    <w:szCs w:val="16"/>
                  </w:rPr>
                  <w:t>„Dalyviai, kurie baigę dalyvauti ESF veiklose įgijo kvalifikaciją“</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shd w:val="clear" w:color="auto" w:fill="auto"/>
              </w:tcPr>
              <w:p>
                <w:pPr>
                  <w:rPr>
                    <w:sz w:val="16"/>
                    <w:szCs w:val="16"/>
                  </w:rPr>
                </w:pP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bCs/>
                    <w:sz w:val="16"/>
                    <w:szCs w:val="16"/>
                  </w:rPr>
                </w:pPr>
                <w:r>
                  <w:rPr>
                    <w:iCs/>
                    <w:sz w:val="16"/>
                    <w:szCs w:val="16"/>
                  </w:rPr>
                  <w:t>Sumuojami</w:t>
                </w:r>
                <w:r>
                  <w:rPr>
                    <w:sz w:val="16"/>
                    <w:szCs w:val="16"/>
                  </w:rPr>
                  <w:t xml:space="preserve"> </w:t>
                </w:r>
                <w:r>
                  <w:rPr>
                    <w:iCs/>
                    <w:sz w:val="16"/>
                    <w:szCs w:val="16"/>
                  </w:rPr>
                  <w:t xml:space="preserve">asmenys, kurie </w:t>
                </w:r>
                <w:r>
                  <w:rPr>
                    <w:bCs/>
                    <w:sz w:val="16"/>
                    <w:szCs w:val="16"/>
                  </w:rPr>
                  <w:t xml:space="preserve">baigę dalyvauti Europos socialinio fondo lėšomis finansuojamuose mokymuose įgijo kvalifikaciją (asmenų skaičius). </w:t>
                </w:r>
              </w:p>
              <w:p>
                <w:pPr>
                  <w:rPr>
                    <w:bCs/>
                    <w:sz w:val="16"/>
                    <w:szCs w:val="16"/>
                  </w:rPr>
                </w:pPr>
              </w:p>
              <w:p>
                <w:pPr>
                  <w:rPr>
                    <w:iCs/>
                    <w:sz w:val="16"/>
                    <w:szCs w:val="16"/>
                  </w:rPr>
                </w:pPr>
                <w:r>
                  <w:rPr>
                    <w:iCs/>
                    <w:sz w:val="16"/>
                    <w:szCs w:val="16"/>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R.B.034</w:t>
                </w:r>
              </w:p>
            </w:tc>
            <w:tc>
              <w:tcPr>
                <w:tcW w:w="1655" w:type="dxa"/>
                <w:shd w:val="clear" w:color="auto" w:fill="auto"/>
              </w:tcPr>
              <w:p>
                <w:pPr>
                  <w:rPr>
                    <w:sz w:val="16"/>
                    <w:szCs w:val="16"/>
                  </w:rPr>
                </w:pPr>
                <w:r>
                  <w:rPr>
                    <w:bCs/>
                    <w:sz w:val="16"/>
                    <w:szCs w:val="16"/>
                  </w:rPr>
                  <w:t>„Dalyviai, kurie baigę dalyvauti ESF veiklose pradėjo dirbti, įskaitant savarankišką darbą</w:t>
                </w:r>
                <w:r>
                  <w:rPr>
                    <w:sz w:val="16"/>
                    <w:szCs w:val="16"/>
                  </w:rPr>
                  <w:t>“</w:t>
                </w:r>
              </w:p>
            </w:tc>
            <w:tc>
              <w:tcPr>
                <w:tcW w:w="1196" w:type="dxa"/>
                <w:shd w:val="clear" w:color="auto" w:fill="auto"/>
              </w:tcPr>
              <w:p>
                <w:pPr>
                  <w:jc w:val="center"/>
                  <w:rPr>
                    <w:rFonts w:eastAsia="AngsanaUPC"/>
                    <w:bCs/>
                    <w:iCs/>
                    <w:sz w:val="16"/>
                    <w:szCs w:val="16"/>
                  </w:rPr>
                </w:pPr>
                <w:r>
                  <w:rPr>
                    <w:rFonts w:eastAsia="AngsanaUPC"/>
                    <w:bCs/>
                    <w:iCs/>
                    <w:sz w:val="16"/>
                    <w:szCs w:val="16"/>
                  </w:rPr>
                  <w:t>Procentai</w:t>
                </w:r>
              </w:p>
            </w:tc>
            <w:tc>
              <w:tcPr>
                <w:tcW w:w="3921" w:type="dxa"/>
                <w:shd w:val="clear" w:color="auto" w:fill="auto"/>
              </w:tcPr>
              <w:p>
                <w:pPr>
                  <w:rPr>
                    <w:iCs/>
                    <w:sz w:val="16"/>
                    <w:szCs w:val="16"/>
                  </w:rPr>
                </w:pPr>
                <w:r>
                  <w:rPr>
                    <w:iCs/>
                    <w:sz w:val="16"/>
                    <w:szCs w:val="16"/>
                  </w:rPr>
                  <w:t>Priskiriamas bedarbis arba neaktyvus asmuo, kuris baigęs dalyvauti ESF veiklose pradėjo dirbti, įskaitant savarankišką darbą, o pradėdamas dalyvauti ESF veiklose buvo bedarbis arba neaktyvus.</w:t>
                </w:r>
              </w:p>
              <w:p>
                <w:pPr>
                  <w:rPr>
                    <w:iCs/>
                    <w:sz w:val="16"/>
                    <w:szCs w:val="16"/>
                  </w:rPr>
                </w:pPr>
              </w:p>
              <w:p>
                <w:pPr>
                  <w:rPr>
                    <w:iCs/>
                    <w:sz w:val="16"/>
                    <w:szCs w:val="16"/>
                  </w:rPr>
                </w:pPr>
                <w:r>
                  <w:rPr>
                    <w:iCs/>
                    <w:sz w:val="16"/>
                    <w:szCs w:val="16"/>
                  </w:rPr>
                  <w:t xml:space="preserve">Jei stebėsenos rodiklis yra nustatytas projekto lygmeniu, dalyvis yra suprantamas kaip 55 metų ir vyresnis asmuo, kuris yra bedarbis, įskaitant ilgalaikius bedarbius, arba neaktyvus nesimokantis asmuo. </w:t>
                </w:r>
              </w:p>
              <w:p>
                <w:pPr>
                  <w:rPr>
                    <w:iCs/>
                    <w:sz w:val="16"/>
                    <w:szCs w:val="16"/>
                  </w:rPr>
                </w:pPr>
              </w:p>
              <w:p>
                <w:pPr>
                  <w:rPr>
                    <w:iCs/>
                    <w:sz w:val="16"/>
                    <w:szCs w:val="16"/>
                  </w:rPr>
                </w:pPr>
                <w:r>
                  <w:rPr>
                    <w:iCs/>
                    <w:sz w:val="16"/>
                    <w:szCs w:val="16"/>
                  </w:rPr>
                  <w:t>Asmens amžius yra skaičiuojamas nuo gimimo dienos ir nustatomas tą dieną, kai asmuo pradeda dalyvauti ESF veiklose.</w:t>
                </w:r>
              </w:p>
              <w:p>
                <w:pPr>
                  <w:rPr>
                    <w:sz w:val="16"/>
                    <w:szCs w:val="16"/>
                  </w:rPr>
                </w:pPr>
              </w:p>
              <w:p>
                <w:pPr>
                  <w:rPr>
                    <w:sz w:val="16"/>
                    <w:szCs w:val="16"/>
                  </w:rPr>
                </w:pPr>
                <w:r>
                  <w:rPr>
                    <w:sz w:val="16"/>
                    <w:szCs w:val="16"/>
                  </w:rPr>
                  <w:t>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Bedarbiu taip pat laikomas asmuo, esantis nėštumo ir gimdymo arba tėvystės atostogose (kaip jos apibrėžtos Lietuvos Respublikos darbo kodekse), jei jis yra registruotas kaip bedarbis.</w:t>
                </w:r>
              </w:p>
              <w:p>
                <w:pPr>
                  <w:rPr>
                    <w:iCs/>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Jei asmuo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sz w:val="16"/>
                    <w:szCs w:val="16"/>
                  </w:rPr>
                </w:pPr>
                <w:r>
                  <w:rPr>
                    <w:iCs/>
                    <w:sz w:val="16"/>
                    <w:szCs w:val="16"/>
                  </w:rPr>
                  <w:t>Neaktyviu asmeniu taip pat laikomas asmuo, esantis vaiko priežiūros atostogose (iki vaikui sukaks treji metai), neregistruotas kaip bedarbis. Atostogos vaikui prižiūrėti apibrėžtos Lietuvos Respublikos darbo kodekse.</w:t>
                </w:r>
              </w:p>
              <w:p>
                <w:pPr>
                  <w:rPr>
                    <w:iCs/>
                    <w:sz w:val="16"/>
                    <w:szCs w:val="16"/>
                  </w:rPr>
                </w:pPr>
              </w:p>
              <w:p>
                <w:pPr>
                  <w:rPr>
                    <w:iCs/>
                    <w:sz w:val="16"/>
                    <w:szCs w:val="16"/>
                  </w:rPr>
                </w:pPr>
                <w:r>
                  <w:rPr>
                    <w:iCs/>
                    <w:sz w:val="16"/>
                    <w:szCs w:val="16"/>
                  </w:rPr>
                  <w:t xml:space="preserve">Neaktyvus nesimokantis asmuo – </w:t>
                </w:r>
                <w:r>
                  <w:rPr>
                    <w:sz w:val="16"/>
                    <w:szCs w:val="16"/>
                  </w:rPr>
                  <w:t>neaktyvus asmuo, kuris nesimoko pagal formaliojo švietimo programą ar neformaliojo profesinio mokymo programą. Programos suprantamos taip, kaip jos apibrėžtos Lietuvos Respublikos švietimo įstatyme.</w:t>
                </w:r>
              </w:p>
            </w:tc>
            <w:tc>
              <w:tcPr>
                <w:tcW w:w="1418" w:type="dxa"/>
                <w:gridSpan w:val="2"/>
                <w:vMerge w:val="restart"/>
                <w:shd w:val="clear" w:color="auto" w:fill="auto"/>
              </w:tcPr>
              <w:p>
                <w:pPr>
                  <w:jc w:val="center"/>
                  <w:rPr>
                    <w:iCs/>
                    <w:sz w:val="16"/>
                    <w:szCs w:val="16"/>
                  </w:rPr>
                </w:pPr>
                <w:r>
                  <w:rPr>
                    <w:iCs/>
                    <w:sz w:val="16"/>
                    <w:szCs w:val="16"/>
                  </w:rPr>
                  <w:t>Automatiškai apskaičiuojamas</w:t>
                </w:r>
              </w:p>
            </w:tc>
            <w:tc>
              <w:tcPr>
                <w:tcW w:w="1717" w:type="dxa"/>
                <w:gridSpan w:val="2"/>
                <w:shd w:val="clear" w:color="auto" w:fill="auto"/>
              </w:tcPr>
              <w:p>
                <w:pPr>
                  <w:rPr>
                    <w:iCs/>
                    <w:sz w:val="16"/>
                    <w:szCs w:val="16"/>
                  </w:rPr>
                </w:pPr>
                <w:r>
                  <w:rPr>
                    <w:bCs/>
                    <w:sz w:val="16"/>
                    <w:szCs w:val="16"/>
                  </w:rPr>
                  <w:t xml:space="preserve">Skaičiuojami dalyviai, kurie baigę dalyvauti ESF veiklose pradėjo dirbti, įskaitant savarankišką darbą (asmenų skaičius). </w:t>
                </w:r>
                <w:r>
                  <w:rPr>
                    <w:iCs/>
                    <w:sz w:val="16"/>
                    <w:szCs w:val="16"/>
                  </w:rPr>
                  <w:t>Tas pats asmuo, dalyvavęs keliuose to paties projekto mokymuose, skaičiuojamas vieną kartą.</w:t>
                </w:r>
              </w:p>
              <w:p>
                <w:pPr>
                  <w:rPr>
                    <w:iCs/>
                    <w:sz w:val="16"/>
                    <w:szCs w:val="16"/>
                  </w:rPr>
                </w:pPr>
              </w:p>
              <w:p>
                <w:pPr>
                  <w:rPr>
                    <w:iCs/>
                    <w:sz w:val="16"/>
                    <w:szCs w:val="16"/>
                  </w:rPr>
                </w:pPr>
                <w:r>
                  <w:rPr>
                    <w:iCs/>
                    <w:sz w:val="16"/>
                    <w:szCs w:val="16"/>
                  </w:rPr>
                  <w:t xml:space="preserve">Jei stebėsenos rodiklis yra nustatytas projekto lygmeniu, skaičiuojamas pagal formulę: </w:t>
                </w:r>
              </w:p>
              <w:p>
                <w:pPr>
                  <w:rPr>
                    <w:iCs/>
                    <w:sz w:val="16"/>
                    <w:szCs w:val="16"/>
                  </w:rPr>
                </w:pPr>
                <w:r>
                  <w:rPr>
                    <w:iCs/>
                    <w:sz w:val="16"/>
                    <w:szCs w:val="16"/>
                  </w:rPr>
                  <w:t>P / B * 100 proc.</w:t>
                </w:r>
              </w:p>
            </w:tc>
            <w:tc>
              <w:tcPr>
                <w:tcW w:w="1701" w:type="dxa"/>
                <w:shd w:val="clear" w:color="auto" w:fill="auto"/>
              </w:tcPr>
              <w:p>
                <w:pPr>
                  <w:rPr>
                    <w:sz w:val="16"/>
                    <w:szCs w:val="16"/>
                  </w:rPr>
                </w:pPr>
                <w:r>
                  <w:rPr>
                    <w:iCs/>
                    <w:sz w:val="16"/>
                    <w:szCs w:val="16"/>
                    <w:u w:val="single"/>
                  </w:rPr>
                  <w:t>Pirminiai šaltiniai:</w:t>
                </w:r>
                <w:r>
                  <w:rPr>
                    <w:iCs/>
                    <w:sz w:val="16"/>
                    <w:szCs w:val="16"/>
                  </w:rPr>
                  <w:t xml:space="preserve"> </w:t>
                </w:r>
                <w:r>
                  <w:rPr>
                    <w:sz w:val="16"/>
                    <w:szCs w:val="16"/>
                  </w:rPr>
                  <w:t xml:space="preserve">dalyvių apklausos apie pasiektus rezultatus anketa, </w:t>
                </w:r>
                <w:r>
                  <w:rPr>
                    <w:iCs/>
                    <w:sz w:val="16"/>
                    <w:szCs w:val="16"/>
                  </w:rPr>
                  <w:t>kuri pildoma, kai asmuo paskutinį kartą baigia dalyvauti projekto veiklose</w:t>
                </w:r>
                <w:r>
                  <w:rPr>
                    <w:sz w:val="16"/>
                    <w:szCs w:val="16"/>
                  </w:rPr>
                  <w:t>.</w:t>
                </w:r>
              </w:p>
              <w:p>
                <w:pPr>
                  <w:rPr>
                    <w:iCs/>
                    <w:sz w:val="16"/>
                    <w:szCs w:val="16"/>
                  </w:rPr>
                </w:pPr>
              </w:p>
              <w:p>
                <w:pPr>
                  <w:rPr>
                    <w:iCs/>
                    <w:sz w:val="16"/>
                    <w:szCs w:val="16"/>
                  </w:rPr>
                </w:pPr>
                <w:r>
                  <w:rPr>
                    <w:iCs/>
                    <w:sz w:val="16"/>
                    <w:szCs w:val="16"/>
                  </w:rPr>
                  <w:t xml:space="preserve">Jei stebėsenos rodiklis yra nustatytas projekto lygmeniu, taip pat pateikiami dokumentai: </w:t>
                </w:r>
              </w:p>
              <w:p>
                <w:pPr>
                  <w:rPr>
                    <w:iCs/>
                    <w:sz w:val="16"/>
                    <w:szCs w:val="16"/>
                  </w:rPr>
                </w:pPr>
                <w:r>
                  <w:rPr>
                    <w:iCs/>
                    <w:color w:val="000000"/>
                    <w:sz w:val="16"/>
                    <w:szCs w:val="16"/>
                  </w:rPr>
                  <w:t xml:space="preserve">dalyvių sąrašų suvestinės, darbo sutarčių, verslo liudijimų, individualios veiklos vykdymo pažymų kopijos, VĮ Žemės ūkio informacijos ir kaimo verslo centro pažymų apie žemės valdų dydį kopijos; SODROS duomenų bazės, darbo biržos duomenų bazės išrašai </w:t>
                </w:r>
                <w:r>
                  <w:rPr>
                    <w:iCs/>
                    <w:sz w:val="16"/>
                    <w:szCs w:val="16"/>
                  </w:rPr>
                  <w:t>ir kiti dokumentai, kuriais patvirtinama pasiekta stebėsenos rodiklio reikšmė.</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w:t>
                </w:r>
                <w:r>
                  <w:rPr>
                    <w:iCs/>
                    <w:sz w:val="16"/>
                    <w:szCs w:val="16"/>
                  </w:rPr>
                  <w:t>.</w:t>
                </w:r>
              </w:p>
              <w:p>
                <w:pPr>
                  <w:rPr>
                    <w:iCs/>
                    <w:sz w:val="16"/>
                    <w:szCs w:val="16"/>
                  </w:rPr>
                </w:pPr>
              </w:p>
              <w:p>
                <w:pPr>
                  <w:rPr>
                    <w:iCs/>
                    <w:sz w:val="16"/>
                    <w:szCs w:val="16"/>
                  </w:rPr>
                </w:pPr>
                <w:r>
                  <w:rPr>
                    <w:iCs/>
                    <w:sz w:val="16"/>
                    <w:szCs w:val="16"/>
                  </w:rPr>
                  <w:t>Jei stebėsenos rodiklis yra nustatytas projekto lygmeniu, informacija apie jo pasiekimą taip pat nurodoma mokėjimo prašyme.</w:t>
                </w:r>
              </w:p>
            </w:tc>
            <w:tc>
              <w:tcPr>
                <w:tcW w:w="1701" w:type="dxa"/>
                <w:gridSpan w:val="2"/>
                <w:vMerge w:val="restart"/>
                <w:shd w:val="clear" w:color="auto" w:fill="auto"/>
              </w:tcPr>
              <w:p>
                <w:pPr>
                  <w:rPr>
                    <w:iCs/>
                    <w:sz w:val="16"/>
                    <w:szCs w:val="16"/>
                  </w:rPr>
                </w:pPr>
                <w:r>
                  <w:rPr>
                    <w:iCs/>
                    <w:sz w:val="16"/>
                    <w:szCs w:val="16"/>
                  </w:rPr>
                  <w:t xml:space="preserve">Stebėsenos rodiklis laikomas pasiektu, kai bedarbis arba neaktyvus asmuo deklaruoja, kad dalyvaudamas projekto veiklose arba per 28 kalendorines dienas po paskutinio dalyvavimo projekto veiklose pabaigos pradėjo dirbti, įskaitant savarankišką darbą. </w:t>
                </w:r>
              </w:p>
              <w:p>
                <w:pPr>
                  <w:rPr>
                    <w:iCs/>
                    <w:sz w:val="16"/>
                    <w:szCs w:val="16"/>
                  </w:rPr>
                </w:pPr>
              </w:p>
              <w:p>
                <w:pPr>
                  <w:rPr>
                    <w:iCs/>
                    <w:sz w:val="16"/>
                    <w:szCs w:val="16"/>
                  </w:rPr>
                </w:pPr>
                <w:r>
                  <w:rPr>
                    <w:iCs/>
                    <w:sz w:val="16"/>
                    <w:szCs w:val="16"/>
                  </w:rPr>
                  <w:t>Tais atvejais, kai stebėsenos rodiklis yra nustatytas projekto lygmeniu, jis laikomas pasiektu, kai baigęs dalyvauti projekto veiklose arba per 28 kalendorines dienas po paskutinio dalyvavimo projekto veiklose pabaigos bedarbis arba neaktyvus asmuo pradeda dirbti, įskaitant savarankišką darbą.</w:t>
                </w:r>
              </w:p>
              <w:p>
                <w:pPr>
                  <w:rPr>
                    <w:iCs/>
                    <w:sz w:val="16"/>
                    <w:szCs w:val="16"/>
                  </w:rPr>
                </w:pPr>
              </w:p>
              <w:p>
                <w:pPr>
                  <w:rPr>
                    <w:iCs/>
                    <w:sz w:val="16"/>
                    <w:szCs w:val="16"/>
                  </w:rPr>
                </w:pPr>
              </w:p>
            </w:tc>
            <w:tc>
              <w:tcPr>
                <w:tcW w:w="1418" w:type="dxa"/>
                <w:vMerge w:val="restart"/>
                <w:shd w:val="clear" w:color="auto" w:fill="auto"/>
              </w:tcPr>
              <w:p>
                <w:pPr>
                  <w:rPr>
                    <w:iCs/>
                    <w:sz w:val="16"/>
                    <w:szCs w:val="16"/>
                  </w:rPr>
                </w:pPr>
                <w:r>
                  <w:rPr>
                    <w:iCs/>
                    <w:sz w:val="16"/>
                    <w:szCs w:val="16"/>
                  </w:rPr>
                  <w:t>Už duomenų apie pasiektą stebėsenos rodiklio reikšmę teikimą antriniuose šaltiniuose yra atsakingas projekto vykdytojas.</w:t>
                </w:r>
              </w:p>
            </w:tc>
          </w:tr>
          <w:tr>
            <w:trPr>
              <w:trHeight w:val="223"/>
              <w:tblHeader/>
            </w:trPr>
            <w:tc>
              <w:tcPr>
                <w:tcW w:w="850" w:type="dxa"/>
                <w:shd w:val="clear" w:color="auto" w:fill="auto"/>
              </w:tcPr>
              <w:p>
                <w:pPr>
                  <w:rPr>
                    <w:iCs/>
                    <w:sz w:val="16"/>
                    <w:szCs w:val="16"/>
                  </w:rPr>
                </w:pPr>
                <w:r>
                  <w:rPr>
                    <w:iCs/>
                    <w:sz w:val="16"/>
                    <w:szCs w:val="16"/>
                  </w:rPr>
                  <w:t>R.B.034-1</w:t>
                </w:r>
              </w:p>
            </w:tc>
            <w:tc>
              <w:tcPr>
                <w:tcW w:w="1655" w:type="dxa"/>
                <w:shd w:val="clear" w:color="auto" w:fill="auto"/>
              </w:tcPr>
              <w:p>
                <w:pPr>
                  <w:rPr>
                    <w:bCs/>
                    <w:sz w:val="16"/>
                    <w:szCs w:val="16"/>
                  </w:rPr>
                </w:pPr>
                <w:r>
                  <w:rPr>
                    <w:bCs/>
                    <w:sz w:val="16"/>
                    <w:szCs w:val="16"/>
                  </w:rPr>
                  <w:t>B – bazinis rodiklis (susietasis):</w:t>
                </w:r>
              </w:p>
              <w:p>
                <w:pPr>
                  <w:rPr>
                    <w:sz w:val="16"/>
                    <w:szCs w:val="16"/>
                  </w:rPr>
                </w:pPr>
                <w:r>
                  <w:rPr>
                    <w:bCs/>
                    <w:sz w:val="16"/>
                    <w:szCs w:val="16"/>
                  </w:rPr>
                  <w:t>„Vyresni negu 54 metų asmenys, kurie yra bedarbiai, įskaitant ilgalaikius bedarbius, arba neaktyvūs nesimokantys asmenys, dalyvavę ESF veiklose“</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val="restart"/>
                <w:shd w:val="clear" w:color="auto" w:fill="auto"/>
              </w:tcPr>
              <w:p>
                <w:pPr>
                  <w:rPr>
                    <w:iCs/>
                    <w:sz w:val="16"/>
                    <w:szCs w:val="16"/>
                  </w:rPr>
                </w:pPr>
                <w:r>
                  <w:rPr>
                    <w:iCs/>
                    <w:sz w:val="16"/>
                    <w:szCs w:val="16"/>
                  </w:rPr>
                  <w:t>ESF veikla – Europos socialinio fondo lėšomis finansuojamo projekto veikla.</w:t>
                </w:r>
              </w:p>
              <w:p>
                <w:pPr>
                  <w:rPr>
                    <w:iCs/>
                    <w:sz w:val="16"/>
                    <w:szCs w:val="16"/>
                  </w:rPr>
                </w:pPr>
              </w:p>
              <w:p>
                <w:pPr>
                  <w:rPr>
                    <w:iCs/>
                    <w:sz w:val="16"/>
                    <w:szCs w:val="16"/>
                  </w:rPr>
                </w:pPr>
                <w:r>
                  <w:rPr>
                    <w:iCs/>
                    <w:sz w:val="16"/>
                    <w:szCs w:val="16"/>
                  </w:rPr>
                  <w:t xml:space="preserve">Pradėjęs dirbti asmuo – asmuo, kuris tapo darbuotoju, valstybės tarnautoju arba savarankiškai dirbančiu asmeniu. </w:t>
                </w:r>
              </w:p>
              <w:p>
                <w:pPr>
                  <w:rPr>
                    <w:iCs/>
                    <w:sz w:val="16"/>
                    <w:szCs w:val="16"/>
                  </w:rPr>
                </w:pPr>
              </w:p>
              <w:p>
                <w:pPr>
                  <w:rPr>
                    <w:iCs/>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r>
                  <w:rPr>
                    <w:iCs/>
                    <w:sz w:val="16"/>
                    <w:szCs w:val="16"/>
                  </w:rPr>
                  <w:t xml:space="preserve">Įskaičiuojamas asmuo, dirbantis vadinamąjį subsidijuojamą darbą, t. y. dalyvaujantis įgyvendinant remiamojo įdarbinimo priemones. </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sz w:val="16"/>
                    <w:szCs w:val="16"/>
                  </w:rPr>
                </w:pPr>
              </w:p>
              <w:p>
                <w:pPr>
                  <w:rPr>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iCs/>
                    <w:sz w:val="16"/>
                    <w:szCs w:val="16"/>
                  </w:rPr>
                </w:pPr>
                <w:r>
                  <w:rPr>
                    <w:iCs/>
                    <w:sz w:val="16"/>
                    <w:szCs w:val="16"/>
                  </w:rPr>
                  <w:t>Reikšmė nurodoma automatiškai pagal stebėsenos rodiklio P.B.008 „Vyresni negu 54 metų asmenys, kurie yra bedarbiai, įskaitant ilgalaikius bedarbius, arba neaktyvūs nesimokantys asmenys, dalyvavę ESF veiklose“ pasiekimus.</w:t>
                </w:r>
              </w:p>
            </w:tc>
            <w:tc>
              <w:tcPr>
                <w:tcW w:w="1701" w:type="dxa"/>
                <w:vMerge w:val="restart"/>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iCs/>
                    <w:sz w:val="16"/>
                    <w:szCs w:val="16"/>
                  </w:rPr>
                </w:pPr>
                <w:r>
                  <w:rPr>
                    <w:iCs/>
                    <w:sz w:val="16"/>
                    <w:szCs w:val="16"/>
                  </w:rPr>
                  <w:t>R.B.034-2</w:t>
                </w:r>
              </w:p>
            </w:tc>
            <w:tc>
              <w:tcPr>
                <w:tcW w:w="1655" w:type="dxa"/>
                <w:shd w:val="clear" w:color="auto" w:fill="auto"/>
              </w:tcPr>
              <w:p>
                <w:pPr>
                  <w:rPr>
                    <w:bCs/>
                    <w:sz w:val="16"/>
                    <w:szCs w:val="16"/>
                  </w:rPr>
                </w:pPr>
                <w:r>
                  <w:rPr>
                    <w:bCs/>
                    <w:sz w:val="16"/>
                    <w:szCs w:val="16"/>
                  </w:rPr>
                  <w:t>P – pokyčio rodiklis (kintamasis):</w:t>
                </w:r>
              </w:p>
              <w:p>
                <w:pPr>
                  <w:rPr>
                    <w:sz w:val="16"/>
                    <w:szCs w:val="16"/>
                  </w:rPr>
                </w:pPr>
                <w:r>
                  <w:rPr>
                    <w:bCs/>
                    <w:sz w:val="16"/>
                    <w:szCs w:val="16"/>
                  </w:rPr>
                  <w:t>„Dalyviai, kurie baigę dalyvauti ESF veiklose pradėjo dirbti, įskaitant savarankišką darbą“</w:t>
                </w:r>
              </w:p>
            </w:tc>
            <w:tc>
              <w:tcPr>
                <w:tcW w:w="1196" w:type="dxa"/>
                <w:shd w:val="clear" w:color="auto" w:fill="auto"/>
              </w:tcPr>
              <w:p>
                <w:pPr>
                  <w:jc w:val="center"/>
                  <w:rPr>
                    <w:rFonts w:eastAsia="AngsanaUPC"/>
                    <w:bCs/>
                    <w:iCs/>
                    <w:sz w:val="16"/>
                    <w:szCs w:val="16"/>
                  </w:rPr>
                </w:pPr>
                <w:r>
                  <w:rPr>
                    <w:rFonts w:eastAsia="AngsanaUPC"/>
                    <w:bCs/>
                    <w:sz w:val="16"/>
                    <w:szCs w:val="16"/>
                  </w:rPr>
                  <w:t>Skaičius</w:t>
                </w:r>
              </w:p>
            </w:tc>
            <w:tc>
              <w:tcPr>
                <w:tcW w:w="3921" w:type="dxa"/>
                <w:vMerge/>
                <w:shd w:val="clear" w:color="auto" w:fill="auto"/>
              </w:tcPr>
              <w:p>
                <w:pPr>
                  <w:rPr>
                    <w:sz w:val="16"/>
                    <w:szCs w:val="16"/>
                  </w:rPr>
                </w:pPr>
              </w:p>
            </w:tc>
            <w:tc>
              <w:tcPr>
                <w:tcW w:w="1418" w:type="dxa"/>
                <w:gridSpan w:val="2"/>
                <w:vMerge/>
                <w:shd w:val="clear" w:color="auto" w:fill="auto"/>
              </w:tcPr>
              <w:p>
                <w:pPr>
                  <w:jc w:val="center"/>
                  <w:rPr>
                    <w:iCs/>
                    <w:sz w:val="16"/>
                    <w:szCs w:val="16"/>
                  </w:rPr>
                </w:pPr>
              </w:p>
            </w:tc>
            <w:tc>
              <w:tcPr>
                <w:tcW w:w="1717" w:type="dxa"/>
                <w:gridSpan w:val="2"/>
                <w:shd w:val="clear" w:color="auto" w:fill="auto"/>
              </w:tcPr>
              <w:p>
                <w:pPr>
                  <w:rPr>
                    <w:bCs/>
                    <w:sz w:val="16"/>
                    <w:szCs w:val="16"/>
                  </w:rPr>
                </w:pPr>
                <w:r>
                  <w:rPr>
                    <w:iCs/>
                    <w:sz w:val="16"/>
                    <w:szCs w:val="16"/>
                  </w:rPr>
                  <w:t>Sumuojami</w:t>
                </w:r>
                <w:r>
                  <w:rPr>
                    <w:sz w:val="16"/>
                    <w:szCs w:val="16"/>
                  </w:rPr>
                  <w:t xml:space="preserve"> </w:t>
                </w:r>
                <w:r>
                  <w:rPr>
                    <w:iCs/>
                    <w:sz w:val="16"/>
                    <w:szCs w:val="16"/>
                  </w:rPr>
                  <w:t xml:space="preserve">asmenys, kurie </w:t>
                </w:r>
                <w:r>
                  <w:rPr>
                    <w:bCs/>
                    <w:sz w:val="16"/>
                    <w:szCs w:val="16"/>
                  </w:rPr>
                  <w:t xml:space="preserve">baigę dalyvauti ESF veiklose pradėjo dirbti, įskaitant savarankišką darbą (asmenų skaičius). </w:t>
                </w:r>
              </w:p>
              <w:p>
                <w:pPr>
                  <w:rPr>
                    <w:bCs/>
                    <w:sz w:val="16"/>
                    <w:szCs w:val="16"/>
                  </w:rPr>
                </w:pPr>
              </w:p>
              <w:p>
                <w:pPr>
                  <w:rPr>
                    <w:iCs/>
                    <w:sz w:val="16"/>
                    <w:szCs w:val="16"/>
                  </w:rPr>
                </w:pPr>
                <w:r>
                  <w:rPr>
                    <w:iCs/>
                    <w:sz w:val="16"/>
                    <w:szCs w:val="16"/>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701" w:type="dxa"/>
                <w:gridSpan w:val="2"/>
                <w:vMerge/>
                <w:shd w:val="clear" w:color="auto" w:fill="auto"/>
              </w:tcPr>
              <w:p>
                <w:pPr>
                  <w:rPr>
                    <w:iCs/>
                    <w:sz w:val="16"/>
                    <w:szCs w:val="16"/>
                  </w:rPr>
                </w:pPr>
              </w:p>
            </w:tc>
            <w:tc>
              <w:tcPr>
                <w:tcW w:w="1418" w:type="dxa"/>
                <w:vMerge/>
                <w:shd w:val="clear" w:color="auto" w:fill="auto"/>
              </w:tcPr>
              <w:p>
                <w:pPr>
                  <w:rPr>
                    <w:iCs/>
                    <w:sz w:val="16"/>
                    <w:szCs w:val="16"/>
                  </w:rPr>
                </w:pPr>
              </w:p>
            </w:tc>
          </w:tr>
          <w:tr>
            <w:trPr>
              <w:trHeight w:val="223"/>
              <w:tblHeader/>
            </w:trPr>
            <w:tc>
              <w:tcPr>
                <w:tcW w:w="850" w:type="dxa"/>
                <w:shd w:val="clear" w:color="auto" w:fill="auto"/>
              </w:tcPr>
              <w:p>
                <w:pPr>
                  <w:rPr>
                    <w:sz w:val="16"/>
                    <w:szCs w:val="16"/>
                    <w:lang w:eastAsia="lt-LT"/>
                  </w:rPr>
                </w:pPr>
                <w:r>
                  <w:rPr>
                    <w:iCs/>
                    <w:sz w:val="16"/>
                    <w:szCs w:val="16"/>
                  </w:rPr>
                  <w:t>R.B.101</w:t>
                </w:r>
              </w:p>
            </w:tc>
            <w:tc>
              <w:tcPr>
                <w:tcW w:w="1655" w:type="dxa"/>
                <w:shd w:val="clear" w:color="auto" w:fill="auto"/>
              </w:tcPr>
              <w:p>
                <w:pPr>
                  <w:rPr>
                    <w:sz w:val="16"/>
                    <w:szCs w:val="16"/>
                    <w:lang w:eastAsia="lt-LT"/>
                  </w:rPr>
                </w:pPr>
                <w:r>
                  <w:rPr>
                    <w:sz w:val="16"/>
                    <w:szCs w:val="16"/>
                  </w:rPr>
                  <w:t>„Bedarbiai dalyviai, kurie baigė dalyvauti JUI remiamoje intervencijoje“</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sz w:val="16"/>
                    <w:szCs w:val="16"/>
                  </w:rPr>
                </w:pPr>
                <w:r>
                  <w:rPr>
                    <w:sz w:val="16"/>
                    <w:szCs w:val="16"/>
                  </w:rPr>
                  <w:t>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 xml:space="preserve">Bedarbiu taip pat laikomas asmuo, esantis nėštumo ir gimdymo arba tėvystės atostogose (kaip jos apibrėžtos Lietuvos Respublikos darbo kodekse), jei jis yra registruotas kaip bedarbis. </w:t>
                </w:r>
              </w:p>
              <w:p>
                <w:pPr>
                  <w:rPr>
                    <w:iCs/>
                    <w:sz w:val="16"/>
                    <w:szCs w:val="16"/>
                  </w:rPr>
                </w:pPr>
              </w:p>
              <w:p>
                <w:pPr>
                  <w:rPr>
                    <w:sz w:val="16"/>
                    <w:szCs w:val="16"/>
                    <w:lang w:eastAsia="lt-LT"/>
                  </w:rPr>
                </w:pPr>
                <w:r>
                  <w:rPr>
                    <w:sz w:val="16"/>
                    <w:szCs w:val="16"/>
                  </w:rPr>
                  <w:t xml:space="preserve">JUI remiama intervencija – visuma Jaunimo užimtumo iniciatyvos (Europos socialinio fondo) lėšomis finansuojamų veiklų ir subsidijuojamų pasiūlymų, kurie yra individuliai suplanuoti jaunam asmeniui, siekiant integruoti jį į darbo rinką (švietimo sistemą) ir (arba) skatinti jo aktyvumą darbo rinkoje. </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sz w:val="16"/>
                    <w:szCs w:val="16"/>
                  </w:rPr>
                </w:pP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dalyvių sąrašai ir (ar) </w:t>
                </w:r>
                <w:r>
                  <w:rPr>
                    <w:sz w:val="16"/>
                    <w:szCs w:val="16"/>
                  </w:rPr>
                  <w:t>dalyvių sąrašų suvestinės, individualūs veiklos planai</w:t>
                </w:r>
                <w:r>
                  <w:rPr>
                    <w:iCs/>
                    <w:sz w:val="16"/>
                    <w:szCs w:val="16"/>
                  </w:rPr>
                  <w:t xml:space="preserve">. </w:t>
                </w:r>
              </w:p>
              <w:p>
                <w:pPr>
                  <w:rPr>
                    <w:iCs/>
                    <w:sz w:val="16"/>
                    <w:szCs w:val="16"/>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val="restart"/>
                <w:shd w:val="clear" w:color="auto" w:fill="auto"/>
              </w:tcPr>
              <w:p>
                <w:pPr>
                  <w:rPr>
                    <w:sz w:val="16"/>
                    <w:szCs w:val="16"/>
                    <w:lang w:eastAsia="lt-LT"/>
                  </w:rPr>
                </w:pPr>
                <w:r>
                  <w:rPr>
                    <w:iCs/>
                    <w:sz w:val="16"/>
                    <w:szCs w:val="16"/>
                  </w:rPr>
                  <w:t>Stebėsenos rodiklis laikomas pasiektu, kai bedarbis dalyvis paskutinį kartą baigia dalyvauti JUI lėšomis finansuojamose veiklose.</w:t>
                </w: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R.B.101-1</w:t>
                </w:r>
              </w:p>
            </w:tc>
            <w:tc>
              <w:tcPr>
                <w:tcW w:w="1655" w:type="dxa"/>
                <w:shd w:val="clear" w:color="auto" w:fill="auto"/>
              </w:tcPr>
              <w:p>
                <w:pPr>
                  <w:rPr>
                    <w:sz w:val="16"/>
                    <w:szCs w:val="16"/>
                  </w:rPr>
                </w:pPr>
                <w:r>
                  <w:rPr>
                    <w:sz w:val="16"/>
                    <w:szCs w:val="16"/>
                  </w:rPr>
                  <w:t>B – bazinis stebėsenos rodiklis (kintamasis):</w:t>
                </w:r>
              </w:p>
              <w:p>
                <w:pPr>
                  <w:rPr>
                    <w:sz w:val="16"/>
                    <w:szCs w:val="16"/>
                    <w:lang w:eastAsia="lt-LT"/>
                  </w:rPr>
                </w:pPr>
                <w:r>
                  <w:rPr>
                    <w:sz w:val="16"/>
                    <w:szCs w:val="16"/>
                  </w:rPr>
                  <w:t>„Bedarbiai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2013 m. gruodžio 17 d. Europos Parlamento ir Tarybos reglamentas (ES) Nr. 1304/2013 dėl Europos socialinio</w:t>
                </w:r>
                <w:r>
                  <w:rPr>
                    <w:color w:val="000000"/>
                    <w:sz w:val="16"/>
                    <w:szCs w:val="16"/>
                  </w:rPr>
                  <w:t xml:space="preserve"> fondo, kuriuo panaikinamas Tarybos reglamentas (EB) Nr. 1081/2006 (OL 2013 L 347, p. </w:t>
                </w:r>
                <w:r>
                  <w:rPr>
                    <w:sz w:val="16"/>
                    <w:szCs w:val="16"/>
                  </w:rPr>
                  <w:t>470) (toliau – Reglamentas (ES) Nr. 1304/2013).</w:t>
                </w:r>
              </w:p>
              <w:p>
                <w:pPr>
                  <w:rPr>
                    <w:sz w:val="16"/>
                    <w:szCs w:val="16"/>
                    <w:lang w:eastAsia="lt-LT"/>
                  </w:rPr>
                </w:pP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r>
                  <w:rPr>
                    <w:rFonts w:eastAsia="AngsanaUPC"/>
                    <w:bCs/>
                    <w:iCs/>
                    <w:sz w:val="16"/>
                    <w:szCs w:val="16"/>
                  </w:rPr>
                  <w:t xml:space="preserve">Sumuojami bedarbiai dalyviai, kurie pradėjo dalyvauti JUI lėšomis finansuojamose veiklose (asmenų skaičius). </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R.B.101-2</w:t>
                </w:r>
              </w:p>
            </w:tc>
            <w:tc>
              <w:tcPr>
                <w:tcW w:w="1655" w:type="dxa"/>
                <w:shd w:val="clear" w:color="auto" w:fill="auto"/>
              </w:tcPr>
              <w:p>
                <w:pPr>
                  <w:rPr>
                    <w:bCs/>
                    <w:sz w:val="16"/>
                    <w:szCs w:val="16"/>
                  </w:rPr>
                </w:pPr>
                <w:r>
                  <w:rPr>
                    <w:bCs/>
                    <w:sz w:val="16"/>
                    <w:szCs w:val="16"/>
                  </w:rPr>
                  <w:t>P – pokyčio stebėsenos rodiklis (kintamasis):</w:t>
                </w:r>
              </w:p>
              <w:p>
                <w:pPr>
                  <w:rPr>
                    <w:sz w:val="16"/>
                    <w:szCs w:val="16"/>
                    <w:lang w:eastAsia="lt-LT"/>
                  </w:rPr>
                </w:pPr>
                <w:r>
                  <w:rPr>
                    <w:sz w:val="16"/>
                    <w:szCs w:val="16"/>
                  </w:rPr>
                  <w:t>„Bedarbiai dalyviai, kurie baigė dalyvauti JUI remiamoje intervencijoje“</w:t>
                </w:r>
              </w:p>
            </w:tc>
            <w:tc>
              <w:tcPr>
                <w:tcW w:w="1196" w:type="dxa"/>
                <w:shd w:val="clear" w:color="auto" w:fill="auto"/>
              </w:tcPr>
              <w:p>
                <w:pPr>
                  <w:spacing w:line="276" w:lineRule="auto"/>
                  <w:jc w:val="center"/>
                  <w:rPr>
                    <w:rFonts w:eastAsia="AngsanaUPC"/>
                    <w:bCs/>
                    <w:sz w:val="16"/>
                    <w:szCs w:val="16"/>
                  </w:rPr>
                </w:pPr>
                <w:r>
                  <w:rPr>
                    <w:rFonts w:eastAsia="AngsanaUPC"/>
                    <w:bCs/>
                    <w:sz w:val="16"/>
                    <w:szCs w:val="16"/>
                  </w:rPr>
                  <w:t>Skaičius</w:t>
                </w:r>
              </w:p>
              <w:p>
                <w:pPr>
                  <w:rPr>
                    <w:sz w:val="18"/>
                    <w:szCs w:val="18"/>
                  </w:rPr>
                </w:pPr>
              </w:p>
              <w:p>
                <w:pPr>
                  <w:spacing w:line="276" w:lineRule="auto"/>
                  <w:jc w:val="center"/>
                  <w:rPr>
                    <w:rFonts w:eastAsia="AngsanaUPC"/>
                    <w:sz w:val="16"/>
                    <w:szCs w:val="16"/>
                  </w:rPr>
                </w:pPr>
              </w:p>
              <w:p>
                <w:pPr>
                  <w:rPr>
                    <w:sz w:val="18"/>
                    <w:szCs w:val="18"/>
                  </w:rPr>
                </w:pPr>
              </w:p>
              <w:p>
                <w:pPr>
                  <w:spacing w:line="276" w:lineRule="auto"/>
                  <w:jc w:val="center"/>
                  <w:rPr>
                    <w:rFonts w:eastAsia="AngsanaUPC"/>
                    <w:sz w:val="16"/>
                    <w:szCs w:val="16"/>
                  </w:rPr>
                </w:pPr>
              </w:p>
              <w:p>
                <w:pPr>
                  <w:rPr>
                    <w:sz w:val="18"/>
                    <w:szCs w:val="18"/>
                  </w:rPr>
                </w:pPr>
              </w:p>
              <w:p>
                <w:pPr>
                  <w:jc w:val="center"/>
                  <w:rPr>
                    <w:sz w:val="16"/>
                    <w:szCs w:val="16"/>
                    <w:lang w:eastAsia="lt-LT"/>
                  </w:rPr>
                </w:pPr>
              </w:p>
            </w:tc>
            <w:tc>
              <w:tcPr>
                <w:tcW w:w="3921" w:type="dxa"/>
                <w:shd w:val="clear" w:color="auto" w:fill="auto"/>
              </w:tcPr>
              <w:p>
                <w:pPr>
                  <w:rPr>
                    <w:sz w:val="16"/>
                    <w:szCs w:val="16"/>
                  </w:rPr>
                </w:pPr>
                <w:r>
                  <w:rPr>
                    <w:iCs/>
                    <w:sz w:val="16"/>
                    <w:szCs w:val="16"/>
                  </w:rPr>
                  <w:t>B</w:t>
                </w:r>
                <w:r>
                  <w:rPr>
                    <w:sz w:val="16"/>
                    <w:szCs w:val="16"/>
                  </w:rPr>
                  <w:t xml:space="preserve">aigęs dalyvauti JUI remiamoje intervencijoje asmuo – asmuo, dalyvavęs JUI remiamos intervencijos   veiklose pagal nustatytą dalyvavimo šioje intervencijoje grafiką iki paskutinės grafike numatytos dienos (sesijos). </w:t>
                </w:r>
              </w:p>
              <w:p>
                <w:pPr>
                  <w:rPr>
                    <w:sz w:val="16"/>
                    <w:szCs w:val="16"/>
                  </w:rPr>
                </w:pPr>
              </w:p>
              <w:p>
                <w:pPr>
                  <w:rPr>
                    <w:sz w:val="16"/>
                    <w:szCs w:val="16"/>
                    <w:lang w:eastAsia="lt-LT"/>
                  </w:rPr>
                </w:pPr>
                <w:r>
                  <w:rPr>
                    <w:sz w:val="16"/>
                    <w:szCs w:val="16"/>
                  </w:rPr>
                  <w:t xml:space="preserve">Neįskaičiuojamas dalyvis, kuris pasitraukė iš JUI lėšomis finansuojamų veiklų dar iki intervencijos įgyvendinimo pabaigos arba nesilaikė nustatyto grafiko. Nesilaikyti grafiko galima tik tuo atveju, kai yra pateisinama priežastis (pavyzdžiui, liga) ir kai tai trunka ne ilgiau kaip 10 proc. viso dalyvavimo JUI lėšomis finansuojamose veiklose  laiko (turi būti tenkinamos abi sąlygos). </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r>
                  <w:rPr>
                    <w:rFonts w:eastAsia="AngsanaUPC"/>
                    <w:bCs/>
                    <w:iCs/>
                    <w:sz w:val="16"/>
                    <w:szCs w:val="16"/>
                  </w:rPr>
                  <w:t>Sumuojami bedarbiai dalyviai, kurie baigė dalyvauti JUI lėšomis finansuojamose veiklose (asmenų skaičius).</w:t>
                </w:r>
              </w:p>
              <w:p>
                <w:pPr>
                  <w:rPr>
                    <w:rFonts w:eastAsia="AngsanaUPC"/>
                    <w:bCs/>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R.B.102</w:t>
                </w:r>
              </w:p>
            </w:tc>
            <w:tc>
              <w:tcPr>
                <w:tcW w:w="1655" w:type="dxa"/>
                <w:shd w:val="clear" w:color="auto" w:fill="auto"/>
              </w:tcPr>
              <w:p>
                <w:pPr>
                  <w:rPr>
                    <w:sz w:val="16"/>
                    <w:szCs w:val="16"/>
                    <w:lang w:eastAsia="lt-LT"/>
                  </w:rPr>
                </w:pPr>
                <w:r>
                  <w:rPr>
                    <w:sz w:val="16"/>
                    <w:szCs w:val="16"/>
                  </w:rPr>
                  <w:t>„Bedarbiai dalyviai, kurie baigę dalyvavimą gavo pasiūlymą dėl darbo, tolesnio mokymosi, pameistrystės ar stažuotės“</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sz w:val="16"/>
                    <w:szCs w:val="16"/>
                  </w:rPr>
                </w:pPr>
                <w:r>
                  <w:rPr>
                    <w:sz w:val="16"/>
                    <w:szCs w:val="16"/>
                  </w:rPr>
                  <w:t>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sz w:val="16"/>
                    <w:szCs w:val="16"/>
                    <w:lang w:eastAsia="lt-LT"/>
                  </w:rPr>
                </w:pPr>
                <w:r>
                  <w:rPr>
                    <w:iCs/>
                    <w:sz w:val="16"/>
                    <w:szCs w:val="16"/>
                  </w:rPr>
                  <w:t xml:space="preserve">Bedarbiu taip pat laikomas asmuo, esantis nėštumo ir gimdymo arba tėvystės atostogose (kaip jos apibrėžtos Lietuvos Respublikos darbo kodekse), jei jis yra registruotas kaip bedarbis. </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dalyvių sąrašai ir (ar) </w:t>
                </w:r>
                <w:r>
                  <w:rPr>
                    <w:sz w:val="16"/>
                    <w:szCs w:val="16"/>
                  </w:rPr>
                  <w:t xml:space="preserve">dalyvių sąrašų suvestinės, </w:t>
                </w:r>
                <w:r>
                  <w:rPr>
                    <w:iCs/>
                    <w:sz w:val="16"/>
                    <w:szCs w:val="16"/>
                  </w:rPr>
                  <w:t xml:space="preserve">pasiūlymo dirbti, mokytis, mokytis pameistrystės būdu, atlikti stažuotę (praktiką) gavimo įrodymo dokumentas: darbo, paslaugų (civilinių) ar kitų sutarčių, stažuotės (praktikos) atlikimo sutarčių, </w:t>
                </w:r>
              </w:p>
              <w:p>
                <w:pPr>
                  <w:rPr>
                    <w:iCs/>
                    <w:sz w:val="16"/>
                    <w:szCs w:val="16"/>
                  </w:rPr>
                </w:pPr>
                <w:r>
                  <w:rPr>
                    <w:iCs/>
                    <w:sz w:val="16"/>
                    <w:szCs w:val="16"/>
                  </w:rPr>
                  <w:t xml:space="preserve">priėmimo į mokyklas pagal </w:t>
                </w:r>
                <w:r>
                  <w:rPr>
                    <w:sz w:val="16"/>
                    <w:szCs w:val="16"/>
                  </w:rPr>
                  <w:t>formaliojo švietimo arba neformaliojo profesinio mokymo programas</w:t>
                </w:r>
                <w:r>
                  <w:rPr>
                    <w:iCs/>
                    <w:sz w:val="16"/>
                    <w:szCs w:val="16"/>
                  </w:rPr>
                  <w:t xml:space="preserve"> sutarčių kopijos arba SODROS duomenų bazės, Darbo biržos duomenų bazės išrašai ir pan.</w:t>
                </w:r>
              </w:p>
              <w:p>
                <w:pPr>
                  <w:rPr>
                    <w:iCs/>
                    <w:sz w:val="16"/>
                    <w:szCs w:val="16"/>
                    <w:u w:val="single"/>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val="restart"/>
                <w:shd w:val="clear" w:color="auto" w:fill="auto"/>
              </w:tcPr>
              <w:p>
                <w:pPr>
                  <w:rPr>
                    <w:iCs/>
                    <w:sz w:val="16"/>
                    <w:szCs w:val="16"/>
                  </w:rPr>
                </w:pPr>
                <w:r>
                  <w:rPr>
                    <w:iCs/>
                    <w:sz w:val="16"/>
                    <w:szCs w:val="16"/>
                  </w:rPr>
                  <w:t xml:space="preserve">Stebėsenos rodiklis laikomas pasiektu, kai bedarbis dalyvis, </w:t>
                </w:r>
                <w:r>
                  <w:rPr>
                    <w:sz w:val="16"/>
                    <w:szCs w:val="16"/>
                  </w:rPr>
                  <w:t xml:space="preserve">baigęs dalyvauti JUI lėšomis finansuojamose veiklose, </w:t>
                </w:r>
                <w:r>
                  <w:rPr>
                    <w:iCs/>
                    <w:sz w:val="16"/>
                    <w:szCs w:val="16"/>
                  </w:rPr>
                  <w:t>gauna pasiūlymą dėl</w:t>
                </w:r>
                <w:r>
                  <w:rPr>
                    <w:sz w:val="16"/>
                    <w:szCs w:val="16"/>
                  </w:rPr>
                  <w:t xml:space="preserve"> darbo, tolesnio mokymosi, pameistrystės ar stažuotės (praktikos), </w:t>
                </w:r>
                <w:r>
                  <w:rPr>
                    <w:iCs/>
                    <w:sz w:val="16"/>
                    <w:szCs w:val="16"/>
                  </w:rPr>
                  <w:t>kuris yra įrodomas patvirtinimo dokumentais, nurodytais prie pirminių šaltinių.</w:t>
                </w:r>
              </w:p>
              <w:p>
                <w:pPr>
                  <w:rPr>
                    <w:iCs/>
                    <w:sz w:val="16"/>
                    <w:szCs w:val="16"/>
                  </w:rPr>
                </w:pPr>
              </w:p>
              <w:p>
                <w:pPr>
                  <w:rPr>
                    <w:iCs/>
                    <w:sz w:val="16"/>
                    <w:szCs w:val="16"/>
                  </w:rPr>
                </w:pPr>
              </w:p>
              <w:p>
                <w:pPr>
                  <w:rPr>
                    <w:sz w:val="16"/>
                    <w:szCs w:val="16"/>
                    <w:lang w:eastAsia="lt-LT"/>
                  </w:rPr>
                </w:pP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R.B.102-1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sz w:val="16"/>
                    <w:szCs w:val="16"/>
                  </w:rPr>
                  <w:t xml:space="preserve">„Bedarbiai dalyviai, kurie pradėjo dalyvauti JUI remiamoje intervencijoje“ </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rPr>
                </w:pPr>
              </w:p>
              <w:p>
                <w:pPr>
                  <w:rPr>
                    <w:sz w:val="16"/>
                    <w:szCs w:val="16"/>
                    <w:lang w:eastAsia="lt-LT"/>
                  </w:rPr>
                </w:pPr>
                <w:r>
                  <w:rPr>
                    <w:sz w:val="16"/>
                    <w:szCs w:val="16"/>
                  </w:rPr>
                  <w:t>JUI remiama intervencija – visuma Jaunimo užimtumo iniciatyvos (Europos socialinio fondo) lėšomis finansuojamų veiklų ir subsidijuojamų pasiūlymų, kurie yra individualiai suplanuoti jaunam asmeniui, siekiant integruoti jį į darbo rinką (švietimo sistemą) ir (arba) skatinti jo aktyvumą darbo rinkoje.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iCs/>
                    <w:sz w:val="16"/>
                    <w:szCs w:val="16"/>
                  </w:rPr>
                </w:pPr>
                <w:r>
                  <w:rPr>
                    <w:iCs/>
                    <w:sz w:val="16"/>
                    <w:szCs w:val="16"/>
                  </w:rPr>
                  <w:t xml:space="preserve">Sumuojami bedarbiai dalyviai, </w:t>
                </w:r>
                <w:r>
                  <w:rPr>
                    <w:rFonts w:eastAsia="AngsanaUPC"/>
                    <w:bCs/>
                    <w:iCs/>
                    <w:sz w:val="16"/>
                    <w:szCs w:val="16"/>
                  </w:rPr>
                  <w:t>kurie pradėjo dalyvauti JUI lėšomis finansuojamose veiklose (asmenų skaičius)</w:t>
                </w:r>
                <w:r>
                  <w:rPr>
                    <w:iCs/>
                    <w:sz w:val="16"/>
                    <w:szCs w:val="16"/>
                  </w:rPr>
                  <w:t>.</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JUI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R.B.102-2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sz w:val="16"/>
                    <w:szCs w:val="16"/>
                  </w:rPr>
                  <w:t>„Bedarbiai dalyviai, kurie baigę dalyvavimą gavo pasiūlymą dėl darbo, tolesnio mokymosi, pameistrystės ar stažuotės“</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iCs/>
                    <w:sz w:val="16"/>
                    <w:szCs w:val="16"/>
                  </w:rPr>
                  <w:t xml:space="preserve">Dalyvavimo pabaiga – laikotarpis, kuris trunka nuo asmens dalyvavimo JUI lėšomis finansuojamose veiklose pradžios iki 4 savaičių (28 kalendorinės dienos) po paskutinio dalyvavimo pabaigos, </w:t>
                </w:r>
                <w:r>
                  <w:rPr>
                    <w:sz w:val="16"/>
                    <w:szCs w:val="16"/>
                  </w:rPr>
                  <w:t>neatsižvelgiant į tai, ar asmuo baigė dalyvauti JUI lėšomis finansuojamose veiklose (įgyvendino visas jam skirtas veiklas) ar ne (pasitraukė neįgyvendinęs visų jam skirtų veiklų).</w:t>
                </w:r>
              </w:p>
              <w:p>
                <w:pPr>
                  <w:rPr>
                    <w:sz w:val="16"/>
                    <w:szCs w:val="16"/>
                  </w:rPr>
                </w:pPr>
              </w:p>
              <w:p>
                <w:pPr>
                  <w:rPr>
                    <w:sz w:val="16"/>
                    <w:szCs w:val="16"/>
                  </w:rPr>
                </w:pPr>
                <w:r>
                  <w:rPr>
                    <w:sz w:val="16"/>
                    <w:szCs w:val="16"/>
                  </w:rPr>
                  <w:t xml:space="preserve">Pasiūlymas – savanoriškas darbdavio, mokymo įstaigos ar stažuotės (praktikos) organizatoriaus siūlymas dirbi, mokytis ar atlikti stažuotę (praktiką), kuris konkrečiam dalyviui leidžia suprasti, kad priimdamas pasiūlymą jis kartu prisiima ir tam tikrus įsipareigojimus. Pasiūlymas gali būti įforminamas sutartimi ar kitu dokumentu, kuriame aiškiai išreikštas darbdavio, mokymo įstaigos ar stažuotės (praktikos) organizatoriaus sutikimas priimti konkretų dalyvį. Pasiūlymas gali būti subsidijuojamas ir nesubsidijuojamas. Subsidijuojamu pasiūlymu laikomas pasiūlymas dalyvauti atliekant </w:t>
                </w:r>
                <w:r>
                  <w:rPr>
                    <w:color w:val="000000"/>
                    <w:sz w:val="16"/>
                    <w:szCs w:val="16"/>
                  </w:rPr>
                  <w:t>savanorišką stažuotę (praktiką) ar įgyvendinant aktyvios darbo rinkos politikos priemonę</w:t>
                </w:r>
                <w:r>
                  <w:rPr>
                    <w:sz w:val="16"/>
                    <w:szCs w:val="16"/>
                  </w:rPr>
                  <w:t>. Visi kiti pasiūlymai laikomi nesubsidijuojamais.</w:t>
                </w:r>
              </w:p>
              <w:p>
                <w:pPr>
                  <w:rPr>
                    <w:sz w:val="16"/>
                    <w:szCs w:val="16"/>
                  </w:rPr>
                </w:pPr>
              </w:p>
              <w:p>
                <w:pPr>
                  <w:rPr>
                    <w:sz w:val="16"/>
                    <w:szCs w:val="16"/>
                  </w:rPr>
                </w:pPr>
                <w:r>
                  <w:rPr>
                    <w:iCs/>
                    <w:sz w:val="16"/>
                    <w:szCs w:val="16"/>
                  </w:rPr>
                  <w:t>Pasiūlymas dėl darbo – pasiūlymas tapti darbuotoju, kuris suprantamas kaip</w:t>
                </w:r>
                <w:r>
                  <w:rPr>
                    <w:sz w:val="16"/>
                    <w:szCs w:val="16"/>
                  </w:rPr>
                  <w:t xml:space="preserve"> fizinis asmuo, pagal Lietuvos Respublikos darbo kodekso 13 straipsnį turintis darbinį teisnumą ir veiksnumą, dirbantis pagal darbo sutartį už atlyginimą (šaltinis: Lietuvos Respublikos darbo kodeksas). Taip pat įskaičiuojamas pasiūlymas tapti valstybės tarnautoju, kuris suprantamas kaip fizinis asmuo, einantis pareigas valstybės tarnyboje ir atliekantis Lietuvos Respublikos valstybės tarnybos įstatymo 2 straipsnio 1 dalyje nurodytą viešojo administravimo veiklą (šaltinis: Lietuvos Respublikos valstybės tarnybos įstatymas). </w:t>
                </w:r>
              </w:p>
              <w:p>
                <w:pPr>
                  <w:rPr>
                    <w:iCs/>
                    <w:sz w:val="16"/>
                    <w:szCs w:val="16"/>
                  </w:rPr>
                </w:pPr>
              </w:p>
              <w:p>
                <w:pPr>
                  <w:rPr>
                    <w:sz w:val="16"/>
                    <w:szCs w:val="16"/>
                  </w:rPr>
                </w:pPr>
                <w:r>
                  <w:rPr>
                    <w:sz w:val="16"/>
                    <w:szCs w:val="16"/>
                  </w:rPr>
                  <w:t>Tolesnis mokymasis – mokymasis pagal formaliojo švietimo programą arba neformaliojo profesinio mokymo programą. Programos suprantamos taip, kaip jos apibrėžtos Lietuvos Respublikos švietimo įstatyme.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sz w:val="16"/>
                    <w:szCs w:val="16"/>
                  </w:rPr>
                </w:pPr>
                <w:r>
                  <w:rPr>
                    <w:rFonts w:eastAsia="AngsanaUPC"/>
                    <w:bCs/>
                    <w:iCs/>
                    <w:sz w:val="16"/>
                    <w:szCs w:val="16"/>
                  </w:rPr>
                  <w:t xml:space="preserve">Sumuojami bedarbiai dalyviai, kurie baigę dalyvauti JUI lėšomis finansuojamose veiklose </w:t>
                </w:r>
                <w:r>
                  <w:rPr>
                    <w:sz w:val="16"/>
                    <w:szCs w:val="16"/>
                  </w:rPr>
                  <w:t xml:space="preserve">gavo pasiūlymą dėl darbo, tolesnio mokymosi, pameistrystės ar stažuotės (praktikos) (asmenų skaičius). </w:t>
                </w:r>
              </w:p>
              <w:p>
                <w:pPr>
                  <w:rPr>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iCs/>
                    <w:sz w:val="16"/>
                    <w:szCs w:val="16"/>
                  </w:rPr>
                </w:pPr>
              </w:p>
            </w:tc>
            <w:tc>
              <w:tcPr>
                <w:tcW w:w="1655" w:type="dxa"/>
                <w:shd w:val="clear" w:color="auto" w:fill="auto"/>
              </w:tcPr>
              <w:p>
                <w:pPr>
                  <w:rPr>
                    <w:bCs/>
                    <w:sz w:val="16"/>
                    <w:szCs w:val="16"/>
                  </w:rPr>
                </w:pPr>
              </w:p>
            </w:tc>
            <w:tc>
              <w:tcPr>
                <w:tcW w:w="1196" w:type="dxa"/>
                <w:shd w:val="clear" w:color="auto" w:fill="auto"/>
              </w:tcPr>
              <w:p>
                <w:pPr>
                  <w:jc w:val="center"/>
                  <w:rPr>
                    <w:rFonts w:eastAsia="AngsanaUPC"/>
                    <w:bCs/>
                    <w:sz w:val="16"/>
                    <w:szCs w:val="16"/>
                  </w:rPr>
                </w:pPr>
              </w:p>
            </w:tc>
            <w:tc>
              <w:tcPr>
                <w:tcW w:w="3921" w:type="dxa"/>
                <w:shd w:val="clear" w:color="auto" w:fill="auto"/>
              </w:tcPr>
              <w:p>
                <w:pPr>
                  <w:rPr>
                    <w:sz w:val="16"/>
                    <w:szCs w:val="16"/>
                  </w:rPr>
                </w:pPr>
                <w:r>
                  <w:rPr>
                    <w:sz w:val="16"/>
                    <w:szCs w:val="16"/>
                  </w:rPr>
                  <w:t>Pameistrystė – profesinio mokymo organizavimo forma, kai mokymas vykdomas darbo vietoje: įmonėje, įstaigoje, organizacijoje, ūkininko ūkyje, pas laisvąjį mokytoją. Teorinis mokymas gali būti vykdomas profesinio mokymo įstaigoje ar kitoje mokykloje (šaltinis: Lietuvos Respublikos profesinio mokymo įstatymas).</w:t>
                </w:r>
              </w:p>
              <w:p>
                <w:pPr>
                  <w:rPr>
                    <w:sz w:val="16"/>
                    <w:szCs w:val="16"/>
                  </w:rPr>
                </w:pPr>
              </w:p>
              <w:p>
                <w:pPr>
                  <w:rPr>
                    <w:sz w:val="16"/>
                    <w:szCs w:val="16"/>
                  </w:rPr>
                </w:pPr>
                <w:r>
                  <w:rPr>
                    <w:sz w:val="16"/>
                    <w:szCs w:val="16"/>
                  </w:rPr>
                  <w:t xml:space="preserve">Stažuotė (praktika) – ribotos trukmės darbinė praktika verslo, viešojo sektoriaus institucijoje ar pelno nesiekiančioje organizacijoje, siekiant įgyti praktinės darbo patirties prieš pradedant dirbti nuolatinį darbą. Stažuotė (praktika) gali trukti nuo kelių savaičių iki kelių mėnesių ir dažniausiai yra atliekama nesudarant darbo sutarties, kadangi pagrindinė paskirtis yra suteikti darbo patirties, o ne galimybę užsidirbti. </w:t>
                </w:r>
              </w:p>
              <w:p>
                <w:pPr>
                  <w:rPr>
                    <w:sz w:val="16"/>
                    <w:szCs w:val="16"/>
                  </w:rPr>
                </w:pPr>
                <w:r>
                  <w:rPr>
                    <w:sz w:val="16"/>
                    <w:szCs w:val="16"/>
                  </w:rPr>
                  <w:t>Stažuotės (praktikos) tipai:</w:t>
                </w:r>
              </w:p>
              <w:p>
                <w:pPr>
                  <w:rPr>
                    <w:sz w:val="16"/>
                    <w:szCs w:val="16"/>
                  </w:rPr>
                </w:pPr>
                <w:r>
                  <w:rPr>
                    <w:sz w:val="16"/>
                    <w:szCs w:val="16"/>
                  </w:rPr>
                  <w:t>1) Stažuotė (praktika), kaip akademinio ir (ar) profesinio mokymosi programos privalomoji arba pasirenkamoji dalis (t. y. stažuotė (praktika) mokymosi metu).</w:t>
                </w:r>
              </w:p>
              <w:p>
                <w:pPr>
                  <w:rPr>
                    <w:sz w:val="16"/>
                    <w:szCs w:val="16"/>
                  </w:rPr>
                </w:pPr>
                <w:r>
                  <w:rPr>
                    <w:sz w:val="16"/>
                    <w:szCs w:val="16"/>
                  </w:rPr>
                  <w:t>2) Stažuotė (praktika), kaip privalomoji profesinio mokymosi dalis (pvz., teisės, medicinos, mokymo, projektavimo, apskaitos ir pan.).</w:t>
                </w:r>
              </w:p>
              <w:p>
                <w:pPr>
                  <w:rPr>
                    <w:sz w:val="16"/>
                    <w:szCs w:val="16"/>
                  </w:rPr>
                </w:pPr>
                <w:r>
                  <w:rPr>
                    <w:sz w:val="16"/>
                    <w:szCs w:val="16"/>
                  </w:rPr>
                  <w:t>3) Stažuotė (praktika), kaip aktyvios darbo rinkos politikos dalis.</w:t>
                </w:r>
              </w:p>
              <w:p>
                <w:pPr>
                  <w:rPr>
                    <w:sz w:val="16"/>
                    <w:szCs w:val="16"/>
                  </w:rPr>
                </w:pPr>
                <w:r>
                  <w:rPr>
                    <w:sz w:val="16"/>
                    <w:szCs w:val="16"/>
                  </w:rPr>
                  <w:t>4) Stažuotė (praktika), dėl kurios susitaria praktikantas ir priimančioji organizacija (verslo, ne pelno ar valstybinė organizacija (institucija) be trečios šalies įsitraukimo. Ši stažuotė (praktika), dažniausiai atliekama baigus studijas ir (ar) kaip darbo paieškos proceso dalis, vadinama stažuote gavus diplomą, arba atviros rinkos stažuote (praktika).</w:t>
                </w:r>
              </w:p>
              <w:p>
                <w:pPr>
                  <w:rPr>
                    <w:iCs/>
                    <w:sz w:val="16"/>
                    <w:szCs w:val="16"/>
                  </w:rPr>
                </w:pPr>
                <w:r>
                  <w:rPr>
                    <w:sz w:val="16"/>
                    <w:szCs w:val="16"/>
                  </w:rPr>
                  <w:t>5) Tarptautinė stažuotė (praktika), kuri gali apimti 1, 2 ir 4 stažuotės (praktikos) tipus.</w:t>
                </w:r>
              </w:p>
            </w:tc>
            <w:tc>
              <w:tcPr>
                <w:tcW w:w="1418" w:type="dxa"/>
                <w:gridSpan w:val="2"/>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p>
            </w:tc>
            <w:tc>
              <w:tcPr>
                <w:tcW w:w="1701" w:type="dxa"/>
                <w:shd w:val="clear" w:color="auto" w:fill="auto"/>
              </w:tcPr>
              <w:p>
                <w:pPr>
                  <w:rPr>
                    <w:sz w:val="16"/>
                    <w:szCs w:val="16"/>
                    <w:lang w:eastAsia="lt-LT"/>
                  </w:rPr>
                </w:pPr>
              </w:p>
            </w:tc>
            <w:tc>
              <w:tcPr>
                <w:tcW w:w="1701" w:type="dxa"/>
                <w:gridSpan w:val="2"/>
                <w:shd w:val="clear" w:color="auto" w:fill="auto"/>
              </w:tcPr>
              <w:p>
                <w:pPr>
                  <w:rPr>
                    <w:sz w:val="16"/>
                    <w:szCs w:val="16"/>
                    <w:lang w:eastAsia="lt-LT"/>
                  </w:rPr>
                </w:pPr>
              </w:p>
            </w:tc>
            <w:tc>
              <w:tcPr>
                <w:tcW w:w="1418" w:type="dxa"/>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R.B.103</w:t>
                </w:r>
              </w:p>
            </w:tc>
            <w:tc>
              <w:tcPr>
                <w:tcW w:w="1655" w:type="dxa"/>
                <w:shd w:val="clear" w:color="auto" w:fill="auto"/>
              </w:tcPr>
              <w:p>
                <w:pPr>
                  <w:rPr>
                    <w:sz w:val="16"/>
                    <w:szCs w:val="16"/>
                    <w:lang w:eastAsia="lt-LT"/>
                  </w:rPr>
                </w:pPr>
                <w:r>
                  <w:rPr>
                    <w:sz w:val="16"/>
                    <w:szCs w:val="16"/>
                  </w:rPr>
                  <w:t>„Bedarbiai dalyviai, kurie baigę dalyvavimą pradėjo mokytis, įgijo kvalifikaciją arba pradėjo dirbti, įskaitant savarankišką darbą“</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sz w:val="16"/>
                    <w:szCs w:val="16"/>
                  </w:rPr>
                </w:pPr>
                <w:r>
                  <w:rPr>
                    <w:sz w:val="16"/>
                    <w:szCs w:val="16"/>
                  </w:rPr>
                  <w:t>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sz w:val="16"/>
                    <w:szCs w:val="16"/>
                    <w:lang w:eastAsia="lt-LT"/>
                  </w:rPr>
                </w:pPr>
                <w:r>
                  <w:rPr>
                    <w:iCs/>
                    <w:sz w:val="16"/>
                    <w:szCs w:val="16"/>
                  </w:rPr>
                  <w:t xml:space="preserve">Bedarbiu taip pat laikomas asmuo, esantis nėštumo ir gimdymo arba tėvystės atostogose (kaip jos apibrėžtos Lietuvos Respublikos darbo kodekse), jei jis yra registruotas kaip bedarbis. </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sz w:val="16"/>
                    <w:szCs w:val="16"/>
                    <w:lang w:eastAsia="lt-LT"/>
                  </w:rPr>
                </w:pPr>
              </w:p>
            </w:tc>
            <w:tc>
              <w:tcPr>
                <w:tcW w:w="1701" w:type="dxa"/>
                <w:shd w:val="clear" w:color="auto" w:fill="auto"/>
              </w:tcPr>
              <w:p>
                <w:pPr>
                  <w:rPr>
                    <w:sz w:val="16"/>
                    <w:szCs w:val="16"/>
                  </w:rPr>
                </w:pPr>
                <w:r>
                  <w:rPr>
                    <w:iCs/>
                    <w:sz w:val="16"/>
                    <w:szCs w:val="16"/>
                    <w:u w:val="single"/>
                  </w:rPr>
                  <w:t>Pirminiai šaltiniai:</w:t>
                </w:r>
                <w:r>
                  <w:rPr>
                    <w:iCs/>
                    <w:sz w:val="16"/>
                    <w:szCs w:val="16"/>
                  </w:rPr>
                  <w:t xml:space="preserve"> dalyvių sąrašai ir (ar) </w:t>
                </w:r>
                <w:r>
                  <w:rPr>
                    <w:sz w:val="16"/>
                    <w:szCs w:val="16"/>
                  </w:rPr>
                  <w:t xml:space="preserve">dalyvių sąrašų suvestinės, </w:t>
                </w:r>
                <w:r>
                  <w:rPr>
                    <w:iCs/>
                    <w:sz w:val="16"/>
                    <w:szCs w:val="16"/>
                  </w:rPr>
                  <w:t xml:space="preserve">priėmimo į mokyklas pagal formaliojo švietimo arba neformaliojo profesinio mokymo programas sutarčių kopijos arba išrašas iš besimokančių dalyvių sąrašo (kai </w:t>
                </w:r>
                <w:r>
                  <w:rPr>
                    <w:sz w:val="16"/>
                    <w:szCs w:val="16"/>
                  </w:rPr>
                  <w:t xml:space="preserve">formaliojo švietimo programa ar neformaliojo profesinio mokymo programa pradedama įgyvendinti vėliau nei per 28 kalendorines </w:t>
                </w:r>
              </w:p>
            </w:tc>
            <w:tc>
              <w:tcPr>
                <w:tcW w:w="1701" w:type="dxa"/>
                <w:gridSpan w:val="2"/>
                <w:vMerge w:val="restart"/>
                <w:shd w:val="clear" w:color="auto" w:fill="auto"/>
              </w:tcPr>
              <w:p>
                <w:pPr>
                  <w:rPr>
                    <w:sz w:val="16"/>
                    <w:szCs w:val="16"/>
                    <w:lang w:eastAsia="lt-LT"/>
                  </w:rPr>
                </w:pPr>
                <w:r>
                  <w:rPr>
                    <w:iCs/>
                    <w:sz w:val="16"/>
                    <w:szCs w:val="16"/>
                  </w:rPr>
                  <w:t xml:space="preserve">Stebėsenos rodiklis laikomas pasiektu, kai bedarbis dalyvis, baigęs dalyvauti JUI lėšomis finansuojamose veiklose, </w:t>
                </w:r>
                <w:r>
                  <w:rPr>
                    <w:sz w:val="16"/>
                    <w:szCs w:val="16"/>
                  </w:rPr>
                  <w:t>pradeda mokytis, įgyja kvalifikaciją arba pradeda dirbti, įskaitant savarankišką darbą</w:t>
                </w:r>
                <w:r>
                  <w:rPr>
                    <w:iCs/>
                    <w:sz w:val="16"/>
                    <w:szCs w:val="16"/>
                  </w:rPr>
                  <w:t>, ir tai patvirtinama prie pirminių šaltinių nurodytais dokumentais.</w:t>
                </w: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R.B.103-1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sz w:val="16"/>
                    <w:szCs w:val="16"/>
                  </w:rPr>
                  <w:t>„Bedarbiai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rPr>
                </w:pPr>
              </w:p>
              <w:p>
                <w:pPr>
                  <w:rPr>
                    <w:sz w:val="16"/>
                    <w:szCs w:val="16"/>
                    <w:lang w:eastAsia="lt-LT"/>
                  </w:rPr>
                </w:pPr>
                <w:r>
                  <w:rPr>
                    <w:sz w:val="16"/>
                    <w:szCs w:val="16"/>
                  </w:rPr>
                  <w:t>JUI remiama intervencija – visuma Jaunimo užimtumo iniciatyvos (Europos socialinio fondo) lėšomis finansuojamų veiklų ir subsidijuojamų pasiūlymų, kurie yra individuliai suplanuoti jaunam asmeniui, siekiant integruoti jį į darbo rinką (švietimo sistemą) ir (arba) skatinti jo aktyvumą darbo rinkoje.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iCs/>
                    <w:sz w:val="16"/>
                    <w:szCs w:val="16"/>
                  </w:rPr>
                </w:pPr>
                <w:r>
                  <w:rPr>
                    <w:iCs/>
                    <w:sz w:val="16"/>
                    <w:szCs w:val="16"/>
                  </w:rPr>
                  <w:t xml:space="preserve">Sumuojami bedarbiai dalyviai, kurie </w:t>
                </w:r>
                <w:r>
                  <w:rPr>
                    <w:rFonts w:eastAsia="AngsanaUPC"/>
                    <w:bCs/>
                    <w:iCs/>
                    <w:sz w:val="16"/>
                    <w:szCs w:val="16"/>
                  </w:rPr>
                  <w:t>pradėjo dalyvauti JUI lėšomis finansuojamose veiklose (asmenų skaičius)</w:t>
                </w:r>
                <w:r>
                  <w:rPr>
                    <w:iCs/>
                    <w:sz w:val="16"/>
                    <w:szCs w:val="16"/>
                  </w:rPr>
                  <w:t>.</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val="restart"/>
                <w:shd w:val="clear" w:color="auto" w:fill="auto"/>
              </w:tcPr>
              <w:p>
                <w:pPr>
                  <w:rPr>
                    <w:iCs/>
                    <w:sz w:val="16"/>
                    <w:szCs w:val="16"/>
                    <w:u w:val="single"/>
                  </w:rPr>
                </w:pPr>
                <w:r>
                  <w:rPr>
                    <w:sz w:val="16"/>
                    <w:szCs w:val="16"/>
                  </w:rPr>
                  <w:t>dienas po asmens baigimo dalyvauti ESF veiklose)</w:t>
                </w:r>
                <w:r>
                  <w:rPr>
                    <w:iCs/>
                    <w:sz w:val="16"/>
                    <w:szCs w:val="16"/>
                  </w:rPr>
                  <w:t xml:space="preserve">, darbo, paslaugų (civilinių) ar kitų sutarčių kopijos, verslo liudijimų, individualios veiklos vykdymo pažymų kopijos, VĮ Žemės ūkio informacijos ir kaimo verslo centro pažymų apie žemės valdų dydį kopijos; pažymėjimai ir (arba) kiti dokumentai, kuriais patvirtinama, kad dalyvaujant JUI lėšomis finansuojamose veiklose įgytos </w:t>
                </w:r>
                <w:r>
                  <w:rPr>
                    <w:sz w:val="16"/>
                    <w:szCs w:val="16"/>
                  </w:rPr>
                  <w:t>žinios, gebėjimai ar kompetencija atitinka nustatytus standartus</w:t>
                </w:r>
                <w:r>
                  <w:rPr>
                    <w:iCs/>
                    <w:sz w:val="16"/>
                    <w:szCs w:val="16"/>
                  </w:rPr>
                  <w:t>, arba SODROS duomenų bazės, Darbo biržos duomenų bazės išrašai ir pan.</w:t>
                </w:r>
              </w:p>
              <w:p>
                <w:pPr>
                  <w:rPr>
                    <w:iCs/>
                    <w:sz w:val="16"/>
                    <w:szCs w:val="16"/>
                    <w:u w:val="single"/>
                  </w:rPr>
                </w:pPr>
              </w:p>
              <w:p>
                <w:pPr>
                  <w:rPr>
                    <w:sz w:val="16"/>
                    <w:szCs w:val="16"/>
                    <w:lang w:eastAsia="lt-LT"/>
                  </w:rPr>
                </w:pPr>
                <w:r>
                  <w:rPr>
                    <w:iCs/>
                    <w:sz w:val="16"/>
                    <w:szCs w:val="16"/>
                    <w:u w:val="single"/>
                  </w:rPr>
                  <w:t>Antriniai šaltiniai:</w:t>
                </w:r>
                <w:r>
                  <w:rPr>
                    <w:iCs/>
                    <w:sz w:val="16"/>
                    <w:szCs w:val="16"/>
                  </w:rPr>
                  <w:t xml:space="preserve"> mokėjimo prašymai.</w:t>
                </w:r>
              </w:p>
              <w:p>
                <w:pPr>
                  <w:rPr>
                    <w:iCs/>
                    <w:sz w:val="16"/>
                    <w:szCs w:val="16"/>
                  </w:rPr>
                </w:pPr>
              </w:p>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R.B.103-2</w:t>
                </w:r>
              </w:p>
            </w:tc>
            <w:tc>
              <w:tcPr>
                <w:tcW w:w="1655" w:type="dxa"/>
                <w:shd w:val="clear" w:color="auto" w:fill="auto"/>
              </w:tcPr>
              <w:p>
                <w:pPr>
                  <w:rPr>
                    <w:bCs/>
                    <w:sz w:val="16"/>
                    <w:szCs w:val="16"/>
                  </w:rPr>
                </w:pPr>
                <w:r>
                  <w:rPr>
                    <w:bCs/>
                    <w:sz w:val="16"/>
                    <w:szCs w:val="16"/>
                  </w:rPr>
                  <w:t>Pokyčio rodiklis (kintamasis):</w:t>
                </w:r>
              </w:p>
              <w:p>
                <w:pPr>
                  <w:rPr>
                    <w:sz w:val="16"/>
                    <w:szCs w:val="16"/>
                    <w:lang w:eastAsia="lt-LT"/>
                  </w:rPr>
                </w:pPr>
                <w:r>
                  <w:rPr>
                    <w:sz w:val="16"/>
                    <w:szCs w:val="16"/>
                  </w:rPr>
                  <w:t>„Bedarbiai dalyviai, kurie baigę dalyvavimą pradėjo mokytis, įgijo kvalifikaciją arba pradėjo dirbti, įskaitant savarankišką darbą</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iCs/>
                    <w:sz w:val="16"/>
                    <w:szCs w:val="16"/>
                  </w:rPr>
                </w:pPr>
                <w:r>
                  <w:rPr>
                    <w:iCs/>
                    <w:sz w:val="16"/>
                    <w:szCs w:val="16"/>
                  </w:rPr>
                  <w:t xml:space="preserve">Skaičiuojami bedarbiai dalyviai, kurie baigę dalyvauti JUI lėšomis finansuojamose veiklose pradėjo mokytis, </w:t>
                </w:r>
                <w:r>
                  <w:rPr>
                    <w:sz w:val="16"/>
                    <w:szCs w:val="16"/>
                  </w:rPr>
                  <w:t xml:space="preserve">įgijo kvalifikaciją, kurios neturėjo pradėdami dalyvauti ir </w:t>
                </w:r>
                <w:r>
                  <w:rPr>
                    <w:iCs/>
                    <w:sz w:val="16"/>
                    <w:szCs w:val="16"/>
                  </w:rPr>
                  <w:t xml:space="preserve">kuri buvo įgyta dėl šio dalyvavimo, </w:t>
                </w:r>
                <w:r>
                  <w:rPr>
                    <w:sz w:val="16"/>
                    <w:szCs w:val="16"/>
                  </w:rPr>
                  <w:t xml:space="preserve">arba pradėjo dirbti, įskaitant savarankišką darbą, </w:t>
                </w:r>
                <w:r>
                  <w:rPr>
                    <w:iCs/>
                    <w:sz w:val="16"/>
                    <w:szCs w:val="16"/>
                  </w:rPr>
                  <w:t>o pradėdami dalyvauti JUI lėšomis finansuojamose veiklose nesimokė ar nedirbo.</w:t>
                </w:r>
              </w:p>
              <w:p>
                <w:pPr>
                  <w:rPr>
                    <w:iCs/>
                    <w:sz w:val="16"/>
                    <w:szCs w:val="16"/>
                  </w:rPr>
                </w:pPr>
              </w:p>
              <w:p>
                <w:pPr>
                  <w:rPr>
                    <w:iCs/>
                    <w:sz w:val="16"/>
                    <w:szCs w:val="16"/>
                  </w:rPr>
                </w:pPr>
                <w:r>
                  <w:rPr>
                    <w:iCs/>
                    <w:sz w:val="16"/>
                    <w:szCs w:val="16"/>
                  </w:rPr>
                  <w:t xml:space="preserve">Dalyvavimo pabaiga – laikotarpis, kuris trunka nuo asmens dalyvavimo JUI lėšomis finansuojamose veiklose pradžios iki 4 savaičių (28 kalendorinės dienos) po paskutinio dalyvavimo pabaigos, </w:t>
                </w:r>
                <w:r>
                  <w:rPr>
                    <w:sz w:val="16"/>
                    <w:szCs w:val="16"/>
                  </w:rPr>
                  <w:t>neatsižvelgiant į tai, ar asmuo baigė dalyvauti JUI lėšomis finansuojamose veiklose (įgyvendino visas jam skirtas veiklas) ar ne (pasitraukė neįgyvendinęs jam skirtų veiklų).</w:t>
                </w:r>
              </w:p>
              <w:p>
                <w:pPr>
                  <w:rPr>
                    <w:iCs/>
                    <w:sz w:val="16"/>
                    <w:szCs w:val="16"/>
                  </w:rPr>
                </w:pPr>
              </w:p>
              <w:p>
                <w:pPr>
                  <w:rPr>
                    <w:iCs/>
                    <w:sz w:val="16"/>
                    <w:szCs w:val="16"/>
                  </w:rPr>
                </w:pPr>
                <w:r>
                  <w:rPr>
                    <w:iCs/>
                    <w:sz w:val="16"/>
                    <w:szCs w:val="16"/>
                  </w:rPr>
                  <w:t xml:space="preserve">Pradėjęs mokytis asmuo – asmuo, pasirašęs mokymosi sutartį arba įtrauktas į besimokančių dalyvių sąrašus (kai </w:t>
                </w:r>
                <w:r>
                  <w:rPr>
                    <w:sz w:val="16"/>
                    <w:szCs w:val="16"/>
                  </w:rPr>
                  <w:t xml:space="preserve">formaliojo ar neformaliojo švietimo programa pradedama įgyvendinti vėliau nei per 28 </w:t>
                </w:r>
                <w:r>
                  <w:rPr>
                    <w:b/>
                    <w:sz w:val="16"/>
                    <w:szCs w:val="16"/>
                  </w:rPr>
                  <w:t>kalendorines</w:t>
                </w:r>
                <w:r>
                  <w:rPr>
                    <w:sz w:val="16"/>
                    <w:szCs w:val="16"/>
                  </w:rPr>
                  <w:t xml:space="preserve"> dienas po asmens baigimo dalyvauti JUI lėšomis finansuojamose veiklose dienos). </w:t>
                </w:r>
                <w:r>
                  <w:rPr>
                    <w:iCs/>
                    <w:sz w:val="16"/>
                    <w:szCs w:val="16"/>
                  </w:rPr>
                  <w:t>Mokymų finansavimo šaltinis nėra svarbus.</w:t>
                </w:r>
              </w:p>
              <w:p>
                <w:pPr>
                  <w:rPr>
                    <w:iCs/>
                    <w:sz w:val="16"/>
                    <w:szCs w:val="16"/>
                  </w:rPr>
                </w:pPr>
              </w:p>
              <w:p>
                <w:pPr>
                  <w:rPr>
                    <w:sz w:val="16"/>
                    <w:szCs w:val="16"/>
                  </w:rPr>
                </w:pPr>
                <w:r>
                  <w:rPr>
                    <w:iCs/>
                    <w:sz w:val="16"/>
                    <w:szCs w:val="16"/>
                  </w:rPr>
                  <w:t xml:space="preserve">Įgijęs kvalifikaciją asmuo – asmuo, kuris dalyvaudamas JUI lėšomis finansuojamose veiklose įgijo </w:t>
                </w:r>
                <w:r>
                  <w:rPr>
                    <w:sz w:val="16"/>
                    <w:szCs w:val="16"/>
                  </w:rPr>
                  <w:t>žinių, gebėjimų ar kompetencijų, o atsakinga institucija atlikusi formalųjį vertinimą pripažino, kad asmens mokymosi (pagal formaliojo arba neformaliojo švietimo programą) rezultatai atitinka nustatytus standartus (šaltinis: Europos Komisijos metodinis dokumentas dėl Europos socialinio fondo stebėsenos ir vertinimo 2014–2020 m. laikotarpiu).</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sz w:val="16"/>
                    <w:szCs w:val="16"/>
                  </w:rPr>
                </w:pPr>
                <w:r>
                  <w:rPr>
                    <w:rFonts w:eastAsia="AngsanaUPC"/>
                    <w:bCs/>
                    <w:iCs/>
                    <w:sz w:val="16"/>
                    <w:szCs w:val="16"/>
                  </w:rPr>
                  <w:t xml:space="preserve">Sumuojami </w:t>
                </w:r>
                <w:r>
                  <w:rPr>
                    <w:sz w:val="16"/>
                    <w:szCs w:val="16"/>
                  </w:rPr>
                  <w:t xml:space="preserve">bedarbiai dalyviai, kurie baigę dalyvauti JUI lėšomis finansuojamose veiklose  pradėjo mokytis, įgijo kvalifikaciją arba pradėjo dirbti, įskaitant savarankišką darbą (asmenų skaičius).</w:t>
                </w:r>
              </w:p>
              <w:p>
                <w:pPr>
                  <w:rPr>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iCs/>
                    <w:sz w:val="16"/>
                    <w:szCs w:val="16"/>
                  </w:rPr>
                </w:pPr>
              </w:p>
            </w:tc>
            <w:tc>
              <w:tcPr>
                <w:tcW w:w="1655" w:type="dxa"/>
                <w:shd w:val="clear" w:color="auto" w:fill="auto"/>
              </w:tcPr>
              <w:p>
                <w:pPr>
                  <w:rPr>
                    <w:bCs/>
                    <w:sz w:val="16"/>
                    <w:szCs w:val="16"/>
                  </w:rPr>
                </w:pPr>
              </w:p>
            </w:tc>
            <w:tc>
              <w:tcPr>
                <w:tcW w:w="1196" w:type="dxa"/>
                <w:shd w:val="clear" w:color="auto" w:fill="auto"/>
              </w:tcPr>
              <w:p>
                <w:pPr>
                  <w:jc w:val="center"/>
                  <w:rPr>
                    <w:rFonts w:eastAsia="AngsanaUPC"/>
                    <w:bCs/>
                    <w:sz w:val="16"/>
                    <w:szCs w:val="16"/>
                  </w:rPr>
                </w:pPr>
              </w:p>
            </w:tc>
            <w:tc>
              <w:tcPr>
                <w:tcW w:w="3921" w:type="dxa"/>
                <w:shd w:val="clear" w:color="auto" w:fill="auto"/>
              </w:tcPr>
              <w:p>
                <w:pPr>
                  <w:rPr>
                    <w:iCs/>
                    <w:sz w:val="16"/>
                    <w:szCs w:val="16"/>
                  </w:rPr>
                </w:pPr>
                <w:r>
                  <w:rPr>
                    <w:iCs/>
                    <w:sz w:val="16"/>
                    <w:szCs w:val="16"/>
                  </w:rPr>
                  <w:t xml:space="preserve">Pradėjęs dirbti asmuo – asmuo, kuris tapo darbuotoju, valstybės tarnautoju arba savarankiškai dirbančiu asmeniu. </w:t>
                </w:r>
              </w:p>
              <w:p>
                <w:pPr>
                  <w:rPr>
                    <w:sz w:val="16"/>
                    <w:szCs w:val="16"/>
                  </w:rPr>
                </w:pPr>
              </w:p>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p>
              <w:p>
                <w:pPr>
                  <w:rPr>
                    <w:iCs/>
                    <w:sz w:val="16"/>
                    <w:szCs w:val="16"/>
                  </w:rPr>
                </w:pPr>
                <w:r>
                  <w:rPr>
                    <w:iCs/>
                    <w:sz w:val="16"/>
                    <w:szCs w:val="16"/>
                  </w:rPr>
                  <w:t xml:space="preserve">Įskaičiuojamas asmuo, kuris: </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Neįskaičiuojamas šauktinis, net jei tam tikrą darbą jis atlieka už atlygį ar pelną (jis laikomas neaktyviu).</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sz w:val="16"/>
                    <w:szCs w:val="16"/>
                  </w:rPr>
                </w:pPr>
              </w:p>
              <w:p>
                <w:pPr>
                  <w:rPr>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p>
            </w:tc>
            <w:tc>
              <w:tcPr>
                <w:tcW w:w="1701" w:type="dxa"/>
                <w:shd w:val="clear" w:color="auto" w:fill="auto"/>
              </w:tcPr>
              <w:p>
                <w:pPr>
                  <w:rPr>
                    <w:sz w:val="16"/>
                    <w:szCs w:val="16"/>
                    <w:lang w:eastAsia="lt-LT"/>
                  </w:rPr>
                </w:pPr>
              </w:p>
            </w:tc>
            <w:tc>
              <w:tcPr>
                <w:tcW w:w="1701" w:type="dxa"/>
                <w:gridSpan w:val="2"/>
                <w:shd w:val="clear" w:color="auto" w:fill="auto"/>
              </w:tcPr>
              <w:p>
                <w:pPr>
                  <w:rPr>
                    <w:sz w:val="16"/>
                    <w:szCs w:val="16"/>
                    <w:lang w:eastAsia="lt-LT"/>
                  </w:rPr>
                </w:pPr>
              </w:p>
            </w:tc>
            <w:tc>
              <w:tcPr>
                <w:tcW w:w="1418" w:type="dxa"/>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R.B.104</w:t>
                </w:r>
              </w:p>
            </w:tc>
            <w:tc>
              <w:tcPr>
                <w:tcW w:w="1655" w:type="dxa"/>
                <w:shd w:val="clear" w:color="auto" w:fill="auto"/>
              </w:tcPr>
              <w:p>
                <w:pPr>
                  <w:rPr>
                    <w:sz w:val="16"/>
                    <w:szCs w:val="16"/>
                    <w:lang w:eastAsia="lt-LT"/>
                  </w:rPr>
                </w:pPr>
                <w:r>
                  <w:rPr>
                    <w:sz w:val="16"/>
                    <w:szCs w:val="16"/>
                  </w:rPr>
                  <w:t>„Ilgalaikiai bedarbiai dalyviai, kurie baigė dalyvauti JUI remiamoje intervencijoje“</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sz w:val="16"/>
                    <w:szCs w:val="16"/>
                  </w:rPr>
                </w:pPr>
                <w:r>
                  <w:rPr>
                    <w:sz w:val="16"/>
                    <w:szCs w:val="16"/>
                  </w:rPr>
                  <w:t>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 xml:space="preserve">Bedarbiu taip pat laikomas asmuo, esantis nėštumo ir gimdymo arba tėvystės atostogose (kaip jos apibrėžtos Lietuvos Respublikos darbo kodekse), jei jis yra registruotas kaip bedarbis. </w:t>
                </w:r>
              </w:p>
              <w:p>
                <w:pPr>
                  <w:rPr>
                    <w:iCs/>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iCs/>
                    <w:sz w:val="16"/>
                    <w:szCs w:val="16"/>
                  </w:rPr>
                </w:pPr>
              </w:p>
              <w:p>
                <w:pPr>
                  <w:rPr>
                    <w:sz w:val="16"/>
                    <w:szCs w:val="16"/>
                    <w:lang w:eastAsia="lt-LT"/>
                  </w:rPr>
                </w:pPr>
                <w:r>
                  <w:rPr>
                    <w:sz w:val="16"/>
                    <w:szCs w:val="16"/>
                  </w:rPr>
                  <w:t xml:space="preserve">JUI remiama intervencija – Jaunimo užimtumo iniciatyvos lėšomis finansuojamų veiklų ir subsidijuojamų pasiūlymų, kurie yra individuliai suplanuoti jaunam asmeniui, siekiant integruoti jį į darbo rinką (švietimo sistemą) ir (arba) skatinti jo aktyvumą darbo rinkoje. </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iCs/>
                    <w:sz w:val="16"/>
                    <w:szCs w:val="16"/>
                  </w:rPr>
                </w:pP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dalyvių sąrašai ir (ar) </w:t>
                </w:r>
                <w:r>
                  <w:rPr>
                    <w:sz w:val="16"/>
                    <w:szCs w:val="16"/>
                  </w:rPr>
                  <w:t>dalyvių sąrašų suvestinės, individualūs veiklos planai</w:t>
                </w:r>
                <w:r>
                  <w:rPr>
                    <w:iCs/>
                    <w:sz w:val="16"/>
                    <w:szCs w:val="16"/>
                  </w:rPr>
                  <w:t xml:space="preserve">. </w:t>
                </w:r>
              </w:p>
              <w:p>
                <w:pPr>
                  <w:rPr>
                    <w:iCs/>
                    <w:sz w:val="16"/>
                    <w:szCs w:val="16"/>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val="restart"/>
                <w:shd w:val="clear" w:color="auto" w:fill="auto"/>
              </w:tcPr>
              <w:p>
                <w:pPr>
                  <w:rPr>
                    <w:sz w:val="16"/>
                    <w:szCs w:val="16"/>
                    <w:lang w:eastAsia="lt-LT"/>
                  </w:rPr>
                </w:pPr>
                <w:r>
                  <w:rPr>
                    <w:iCs/>
                    <w:sz w:val="16"/>
                    <w:szCs w:val="16"/>
                  </w:rPr>
                  <w:t>Stebėsenos rodiklis laikomas pasiektu, kai bedarbis dalyvis paskutinį kartą baigia dalyvauti JUI lėšomis finansuojamose veiklose.</w:t>
                </w: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R.B.104-1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sz w:val="16"/>
                    <w:szCs w:val="16"/>
                  </w:rPr>
                  <w:t>„Ilgalaikiai bedarbiai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lang w:eastAsia="lt-LT"/>
                  </w:rPr>
                </w:pP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r>
                  <w:rPr>
                    <w:rFonts w:eastAsia="AngsanaUPC"/>
                    <w:bCs/>
                    <w:iCs/>
                    <w:sz w:val="16"/>
                    <w:szCs w:val="16"/>
                  </w:rPr>
                  <w:t>Sumuojami ilgalaikiai bedarbiai dalyviai, kurie pradėjo dalyvauti JUI lėšomis finansuojamose veiklose (asmenų skaičius).</w:t>
                </w:r>
              </w:p>
              <w:p>
                <w:pPr>
                  <w:rPr>
                    <w:rFonts w:eastAsia="AngsanaUPC"/>
                    <w:bCs/>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R.B.104-2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sz w:val="16"/>
                    <w:szCs w:val="16"/>
                  </w:rPr>
                  <w:t>„Ilgalaikiai bedarbiai dalyviai, kurie baigė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iCs/>
                    <w:sz w:val="16"/>
                    <w:szCs w:val="16"/>
                  </w:rPr>
                  <w:t>B</w:t>
                </w:r>
                <w:r>
                  <w:rPr>
                    <w:sz w:val="16"/>
                    <w:szCs w:val="16"/>
                  </w:rPr>
                  <w:t xml:space="preserve">aigęs dalyvauti JUI remiamoje intervencijoje asmuo – asmuo, dalyvavęs JUI lėšomis finansuojamose veiklose pagal nustatytą dalyvavimo šioje intervencijoje grafiką iki paskutinės grafike numatytos dienos (sesijos). </w:t>
                </w:r>
              </w:p>
              <w:p>
                <w:pPr>
                  <w:rPr>
                    <w:sz w:val="16"/>
                    <w:szCs w:val="16"/>
                  </w:rPr>
                </w:pPr>
              </w:p>
              <w:p>
                <w:pPr>
                  <w:rPr>
                    <w:sz w:val="16"/>
                    <w:szCs w:val="16"/>
                    <w:lang w:eastAsia="lt-LT"/>
                  </w:rPr>
                </w:pPr>
                <w:r>
                  <w:rPr>
                    <w:sz w:val="16"/>
                    <w:szCs w:val="16"/>
                  </w:rPr>
                  <w:t xml:space="preserve">Neįskaičiuojamas dalyvis, kuris pasitraukė dar iki JUI lėšomis finansuojamų veiklų  pabaigos arba nesilaikė nustatyto grafiko. Nesilaikyti grafiko galima tik tuo atveju, kai yra pateisinama priežastis (pavyzdžiui, liga) ir kai tai trunka ne ilgiau kaip 10 proc. viso dalyvavimo JUI lėšomis  finansuojamose veiklose  laiko (turi būti tenkinamos abi sąlygos).</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r>
                  <w:rPr>
                    <w:rFonts w:eastAsia="AngsanaUPC"/>
                    <w:bCs/>
                    <w:iCs/>
                    <w:sz w:val="16"/>
                    <w:szCs w:val="16"/>
                  </w:rPr>
                  <w:t>Sumuojami ilgalaikiai bedarbiai dalyviai, kurie baigė dalyvauti JUI lėšomis finansuojamose veiklose (asmenų skaičius).</w:t>
                </w:r>
              </w:p>
              <w:p>
                <w:pPr>
                  <w:rPr>
                    <w:rFonts w:eastAsia="AngsanaUPC"/>
                    <w:bCs/>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R.B.105</w:t>
                </w:r>
              </w:p>
            </w:tc>
            <w:tc>
              <w:tcPr>
                <w:tcW w:w="1655" w:type="dxa"/>
                <w:shd w:val="clear" w:color="auto" w:fill="auto"/>
              </w:tcPr>
              <w:p>
                <w:pPr>
                  <w:rPr>
                    <w:sz w:val="16"/>
                    <w:szCs w:val="16"/>
                    <w:lang w:eastAsia="lt-LT"/>
                  </w:rPr>
                </w:pPr>
                <w:r>
                  <w:rPr>
                    <w:sz w:val="16"/>
                    <w:szCs w:val="16"/>
                  </w:rPr>
                  <w:t>„Ilgalaikiai bedarbiai dalyviai, kurie baigę dalyvavimą gavo pasiūlymą dėl darbo, tolesnio mokymosi, pameistrystės ar stažuotės“</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sz w:val="16"/>
                    <w:szCs w:val="16"/>
                  </w:rPr>
                </w:pPr>
                <w:r>
                  <w:rPr>
                    <w:sz w:val="16"/>
                    <w:szCs w:val="16"/>
                  </w:rPr>
                  <w:t>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 xml:space="preserve">Bedarbiu taip pat laikomas asmuo, esantis nėštumo ir gimdymo arba tėvystės atostogose (kaip jos apibrėžtos Lietuvos Respublikos darbo kodekse), jei jis yra registruotas kaip bedarbis. </w:t>
                </w:r>
              </w:p>
              <w:p>
                <w:pPr>
                  <w:rPr>
                    <w:sz w:val="16"/>
                    <w:szCs w:val="16"/>
                  </w:rPr>
                </w:pPr>
              </w:p>
              <w:p>
                <w:pPr>
                  <w:rPr>
                    <w:sz w:val="16"/>
                    <w:szCs w:val="16"/>
                    <w:lang w:eastAsia="lt-LT"/>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dalyvių sąrašai ir (ar) </w:t>
                </w:r>
                <w:r>
                  <w:rPr>
                    <w:sz w:val="16"/>
                    <w:szCs w:val="16"/>
                  </w:rPr>
                  <w:t xml:space="preserve">dalyvių sąrašų suvestinės, </w:t>
                </w:r>
                <w:r>
                  <w:rPr>
                    <w:iCs/>
                    <w:sz w:val="16"/>
                    <w:szCs w:val="16"/>
                  </w:rPr>
                  <w:t xml:space="preserve">pasiūlymo dirbti, mokytis, mokytis pameistrystės būdu, atlikti stažuotę (praktiką) gavimo įrodymo dokumentas: darbo, paslaugų (civilinių) ar kitų sutarčių, stažuotės (praktikos) atlikimo sutarčių, </w:t>
                </w:r>
              </w:p>
              <w:p>
                <w:pPr>
                  <w:rPr>
                    <w:iCs/>
                    <w:sz w:val="16"/>
                    <w:szCs w:val="16"/>
                  </w:rPr>
                </w:pPr>
                <w:r>
                  <w:rPr>
                    <w:iCs/>
                    <w:sz w:val="16"/>
                    <w:szCs w:val="16"/>
                  </w:rPr>
                  <w:t xml:space="preserve">priėmimo į mokyklas pagal </w:t>
                </w:r>
                <w:r>
                  <w:rPr>
                    <w:sz w:val="16"/>
                    <w:szCs w:val="16"/>
                  </w:rPr>
                  <w:t>formaliojo švietimo arba neformaliojo profesinio mokymo programas</w:t>
                </w:r>
                <w:r>
                  <w:rPr>
                    <w:iCs/>
                    <w:sz w:val="16"/>
                    <w:szCs w:val="16"/>
                  </w:rPr>
                  <w:t xml:space="preserve"> sutarčių kopijos arba SODROS duomenų bazės, Darbo biržos duomenų bazės išrašai ir pan.</w:t>
                </w:r>
              </w:p>
              <w:p>
                <w:pPr>
                  <w:rPr>
                    <w:iCs/>
                    <w:sz w:val="16"/>
                    <w:szCs w:val="16"/>
                    <w:u w:val="single"/>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val="restart"/>
                <w:shd w:val="clear" w:color="auto" w:fill="auto"/>
              </w:tcPr>
              <w:p>
                <w:pPr>
                  <w:rPr>
                    <w:iCs/>
                    <w:sz w:val="16"/>
                    <w:szCs w:val="16"/>
                  </w:rPr>
                </w:pPr>
                <w:r>
                  <w:rPr>
                    <w:iCs/>
                    <w:sz w:val="16"/>
                    <w:szCs w:val="16"/>
                  </w:rPr>
                  <w:t xml:space="preserve">Stebėsenos rodiklis laikomas pasiektu, kai ilgalaikis bedarbis dalyvis, </w:t>
                </w:r>
                <w:r>
                  <w:rPr>
                    <w:sz w:val="16"/>
                    <w:szCs w:val="16"/>
                  </w:rPr>
                  <w:t xml:space="preserve">baigęs dalyvauti JUI lėšomis finansuojamose veiklose, </w:t>
                </w:r>
                <w:r>
                  <w:rPr>
                    <w:iCs/>
                    <w:sz w:val="16"/>
                    <w:szCs w:val="16"/>
                  </w:rPr>
                  <w:t>gauna pasiūlymą dėl</w:t>
                </w:r>
                <w:r>
                  <w:rPr>
                    <w:sz w:val="16"/>
                    <w:szCs w:val="16"/>
                  </w:rPr>
                  <w:t xml:space="preserve"> darbo, tolesnio mokymosi, pameistrystės ar stažuotės (praktikos), </w:t>
                </w:r>
                <w:r>
                  <w:rPr>
                    <w:iCs/>
                    <w:sz w:val="16"/>
                    <w:szCs w:val="16"/>
                  </w:rPr>
                  <w:t>kuris yra įrodomas patvirtinimo dokumentais, nurodytais prie pirminių šaltinių.</w:t>
                </w:r>
              </w:p>
              <w:p>
                <w:pPr>
                  <w:rPr>
                    <w:iCs/>
                    <w:sz w:val="16"/>
                    <w:szCs w:val="16"/>
                  </w:rPr>
                </w:pPr>
              </w:p>
              <w:p>
                <w:pPr>
                  <w:rPr>
                    <w:iCs/>
                    <w:sz w:val="16"/>
                    <w:szCs w:val="16"/>
                  </w:rPr>
                </w:pPr>
              </w:p>
              <w:p>
                <w:pPr>
                  <w:rPr>
                    <w:sz w:val="16"/>
                    <w:szCs w:val="16"/>
                    <w:lang w:eastAsia="lt-LT"/>
                  </w:rPr>
                </w:pP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R.B.105-1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sz w:val="16"/>
                    <w:szCs w:val="16"/>
                  </w:rPr>
                  <w:t>„Ilgalaikiai bedarbiai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rPr>
                </w:pPr>
              </w:p>
              <w:p>
                <w:pPr>
                  <w:rPr>
                    <w:sz w:val="16"/>
                    <w:szCs w:val="16"/>
                    <w:lang w:eastAsia="lt-LT"/>
                  </w:rPr>
                </w:pPr>
                <w:r>
                  <w:rPr>
                    <w:sz w:val="16"/>
                    <w:szCs w:val="16"/>
                  </w:rPr>
                  <w:t>JUI remiama intervencija – visuma Jaunimo užimtumo iniciatyvos (Europos socialinio fondo) lėšomis finansuojamų veiklų ir subsidijuojamų pasiūlymų, kurie yra individualiai suplanuoti jaunam asmeniui, siekiant integruoti jį į darbo rinką (švietimo sistemą) ir (arba) skatinti jo aktyvumą darbo rinkoje.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iCs/>
                    <w:sz w:val="16"/>
                    <w:szCs w:val="16"/>
                  </w:rPr>
                </w:pPr>
                <w:r>
                  <w:rPr>
                    <w:iCs/>
                    <w:sz w:val="16"/>
                    <w:szCs w:val="16"/>
                  </w:rPr>
                  <w:t xml:space="preserve">Sumuojami ilgalaikiai bedarbiai dalyviai, kurie </w:t>
                </w:r>
                <w:r>
                  <w:rPr>
                    <w:rFonts w:eastAsia="AngsanaUPC"/>
                    <w:bCs/>
                    <w:iCs/>
                    <w:sz w:val="16"/>
                    <w:szCs w:val="16"/>
                  </w:rPr>
                  <w:t>pradėjo dalyvauti JUI lėšomis finansuojamose veiklose (asmenų skaičius)</w:t>
                </w:r>
                <w:r>
                  <w:rPr>
                    <w:iCs/>
                    <w:sz w:val="16"/>
                    <w:szCs w:val="16"/>
                  </w:rPr>
                  <w:t>.</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R.B.105-2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sz w:val="16"/>
                    <w:szCs w:val="16"/>
                  </w:rPr>
                  <w:t>„Ilgalaikiai bedarbiai dalyviai, kurie baigę dalyvavimą gavo pasiūlymą dėl darbo, tolesnio mokymosi, pameistrystės ar stažuotės“</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iCs/>
                    <w:sz w:val="16"/>
                    <w:szCs w:val="16"/>
                  </w:rPr>
                  <w:t xml:space="preserve">Dalyvavimo pabaiga – laikotarpis, kuris trunka nuo asmens dalyvavimo JUI lėšomis finansuojamose veiklose  pradžios iki 4 savaičių (28 kalendorinės dienos) po paskutinio dalyvavimo pabaigos, </w:t>
                </w:r>
                <w:r>
                  <w:rPr>
                    <w:sz w:val="16"/>
                    <w:szCs w:val="16"/>
                  </w:rPr>
                  <w:t>neatsižvelgiant į tai, ar asmuo baigė dalyvauti JUI lėšomis finansuojamose veiklose (įgyvendino visas jam skirtas veiklas) ar ne (pasitraukė neįgyvendinęs jam skirtų veiklų).</w:t>
                </w:r>
              </w:p>
              <w:p>
                <w:pPr>
                  <w:rPr>
                    <w:sz w:val="16"/>
                    <w:szCs w:val="16"/>
                  </w:rPr>
                </w:pPr>
              </w:p>
              <w:p>
                <w:pPr>
                  <w:rPr>
                    <w:sz w:val="16"/>
                    <w:szCs w:val="16"/>
                  </w:rPr>
                </w:pPr>
                <w:r>
                  <w:rPr>
                    <w:sz w:val="16"/>
                    <w:szCs w:val="16"/>
                  </w:rPr>
                  <w:t xml:space="preserve">Pasiūlymas – savanoriškas darbdavio, mokymo įstaigos ar stažuotės (praktikos) organizatoriaus siūlymas dirbi, mokytis ar atlikti stažuotę (praktiką), kuris konkrečiam dalyviui leidžia suprasti, kad priimdamas pasiūlymą jis kartu prisiima ir tam tikrus įsipareigojimus. Pasiūlymas gali būti įforminamas sutartimi ar kitu dokumentu, kuriame aiškiai išreikštas darbdavio, mokymo įstaigos ar stažuotės (praktikos) organizatoriaus sutikimas priimti konkretų dalyvį. Pasiūlymas gali būti subsidijuojamas ir nesubsidijuojamas. Subsidijuojamu pasiūlymu laikomas pasiūlymas dalyvauti atliekant </w:t>
                </w:r>
                <w:r>
                  <w:rPr>
                    <w:color w:val="000000"/>
                    <w:sz w:val="16"/>
                    <w:szCs w:val="16"/>
                  </w:rPr>
                  <w:t xml:space="preserve">savanorišką stažuotę (praktiką) ar </w:t>
                </w:r>
                <w:r>
                  <w:rPr>
                    <w:sz w:val="16"/>
                    <w:szCs w:val="16"/>
                  </w:rPr>
                  <w:t>įgyvendinant aktyvios darbo rinkos politikos priemonę. Visi kiti pasiūlymai laikomi nesubsidijuojamais.</w:t>
                </w:r>
              </w:p>
              <w:p>
                <w:pPr>
                  <w:rPr>
                    <w:sz w:val="16"/>
                    <w:szCs w:val="16"/>
                  </w:rPr>
                </w:pPr>
              </w:p>
              <w:p>
                <w:pPr>
                  <w:rPr>
                    <w:sz w:val="16"/>
                    <w:szCs w:val="16"/>
                  </w:rPr>
                </w:pPr>
                <w:r>
                  <w:rPr>
                    <w:iCs/>
                    <w:sz w:val="16"/>
                    <w:szCs w:val="16"/>
                  </w:rPr>
                  <w:t>Pasiūlymas dėl darbo – pasiūlymas tapti darbuotoju, kuris suprantamas kaip</w:t>
                </w:r>
                <w:r>
                  <w:rPr>
                    <w:sz w:val="16"/>
                    <w:szCs w:val="16"/>
                  </w:rPr>
                  <w:t xml:space="preserve"> fizinis asmuo, pagal Lietuvos Respublikos darbo kodekso 13 straipsnį turintis darbinį teisnumą ir veiksnumą, dirbantis pagal darbo sutartį už atlyginimą (šaltinis: Lietuvos Respublikos darbo kodeksas). Taip pat įskaičiuojamas pasiūlymas tapti valstybės tarnautoju, kuris suprantamas kaip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sz w:val="16"/>
                    <w:szCs w:val="16"/>
                  </w:rPr>
                </w:pPr>
                <w:r>
                  <w:rPr>
                    <w:sz w:val="16"/>
                    <w:szCs w:val="16"/>
                  </w:rPr>
                  <w:t>Tolesnis mokymasis – mokymasis pagal formaliojo švietimo programą arba neformaliojo profesinio mokymo programą. Programos suprantamos taip, kaip jos apibrėžtos Lietuvos Respublikos švietimo įstatyme.</w:t>
                </w:r>
              </w:p>
              <w:p>
                <w:pPr>
                  <w:rPr>
                    <w:sz w:val="16"/>
                    <w:szCs w:val="16"/>
                  </w:rPr>
                </w:pPr>
              </w:p>
              <w:p>
                <w:pPr>
                  <w:rPr>
                    <w:sz w:val="16"/>
                    <w:szCs w:val="16"/>
                    <w:lang w:eastAsia="lt-LT"/>
                  </w:rPr>
                </w:pPr>
                <w:r>
                  <w:rPr>
                    <w:sz w:val="16"/>
                    <w:szCs w:val="16"/>
                  </w:rPr>
                  <w:t>Pameistrystė – profesinio mokymo organizavimo forma, kai mokymas vykdomas darbo vietoje: įmonėje, įstaigoje, organizacijoje, ūkininko ūkyje, pas laisvąjį mokytoją. Teorinis mokymas gali būti vykdomas profesinio mokymo įstaigoje ar kitoje mokykloje (šaltinis: Lietuvos Respublikos profesinio mokymo įstatymas).</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sz w:val="16"/>
                    <w:szCs w:val="16"/>
                  </w:rPr>
                </w:pPr>
                <w:r>
                  <w:rPr>
                    <w:rFonts w:eastAsia="AngsanaUPC"/>
                    <w:bCs/>
                    <w:iCs/>
                    <w:sz w:val="16"/>
                    <w:szCs w:val="16"/>
                  </w:rPr>
                  <w:t xml:space="preserve">Sumuojami </w:t>
                </w:r>
                <w:r>
                  <w:rPr>
                    <w:iCs/>
                    <w:sz w:val="16"/>
                    <w:szCs w:val="16"/>
                  </w:rPr>
                  <w:t xml:space="preserve">ilgalaikiai </w:t>
                </w:r>
                <w:r>
                  <w:rPr>
                    <w:rFonts w:eastAsia="AngsanaUPC"/>
                    <w:bCs/>
                    <w:iCs/>
                    <w:sz w:val="16"/>
                    <w:szCs w:val="16"/>
                  </w:rPr>
                  <w:t xml:space="preserve">bedarbiai dalyviai, kurie baigę dalyvauti JUI lėšomis finansuojamose veiklose </w:t>
                </w:r>
                <w:r>
                  <w:rPr>
                    <w:sz w:val="16"/>
                    <w:szCs w:val="16"/>
                  </w:rPr>
                  <w:t xml:space="preserve">gavo pasiūlymą dėl darbo, tolesnio mokymosi, pameistrystės ar stažuotės (praktikos) (asmenų skaičius). </w:t>
                </w:r>
              </w:p>
              <w:p>
                <w:pPr>
                  <w:rPr>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iCs/>
                    <w:sz w:val="16"/>
                    <w:szCs w:val="16"/>
                  </w:rPr>
                </w:pPr>
              </w:p>
            </w:tc>
            <w:tc>
              <w:tcPr>
                <w:tcW w:w="1655" w:type="dxa"/>
                <w:shd w:val="clear" w:color="auto" w:fill="auto"/>
              </w:tcPr>
              <w:p>
                <w:pPr>
                  <w:rPr>
                    <w:bCs/>
                    <w:sz w:val="16"/>
                    <w:szCs w:val="16"/>
                  </w:rPr>
                </w:pPr>
              </w:p>
            </w:tc>
            <w:tc>
              <w:tcPr>
                <w:tcW w:w="1196" w:type="dxa"/>
                <w:shd w:val="clear" w:color="auto" w:fill="auto"/>
              </w:tcPr>
              <w:p>
                <w:pPr>
                  <w:jc w:val="center"/>
                  <w:rPr>
                    <w:rFonts w:eastAsia="AngsanaUPC"/>
                    <w:bCs/>
                    <w:sz w:val="16"/>
                    <w:szCs w:val="16"/>
                  </w:rPr>
                </w:pPr>
              </w:p>
            </w:tc>
            <w:tc>
              <w:tcPr>
                <w:tcW w:w="3921" w:type="dxa"/>
                <w:shd w:val="clear" w:color="auto" w:fill="auto"/>
              </w:tcPr>
              <w:p>
                <w:pPr>
                  <w:rPr>
                    <w:sz w:val="16"/>
                    <w:szCs w:val="16"/>
                  </w:rPr>
                </w:pPr>
                <w:r>
                  <w:rPr>
                    <w:sz w:val="16"/>
                    <w:szCs w:val="16"/>
                  </w:rPr>
                  <w:t xml:space="preserve">Stažuotė (praktika) – ribotos trukmės darbinė praktika verslo, viešojo sektoriaus institucijoje ar pelno nesiekiančioje organizacijoje, siekiant įgyti praktinės darbo patirties prieš pradedant dirbti nuolatinį darbą. Stažuotė (praktika) gali trukti nuo kelių savaičių iki kelių mėnesių ir dažniausiai yra atliekama nesudarant darbo sutarties, kadangi pagrindinė paskirtis yra suteikti darbo patirties, o ne galimybę užsidirbti. </w:t>
                </w:r>
              </w:p>
              <w:p>
                <w:pPr>
                  <w:rPr>
                    <w:sz w:val="16"/>
                    <w:szCs w:val="16"/>
                  </w:rPr>
                </w:pPr>
                <w:r>
                  <w:rPr>
                    <w:sz w:val="16"/>
                    <w:szCs w:val="16"/>
                  </w:rPr>
                  <w:t>Stažuotės (praktikos) tipai:</w:t>
                </w:r>
              </w:p>
              <w:p>
                <w:pPr>
                  <w:rPr>
                    <w:sz w:val="16"/>
                    <w:szCs w:val="16"/>
                  </w:rPr>
                </w:pPr>
                <w:r>
                  <w:rPr>
                    <w:sz w:val="16"/>
                    <w:szCs w:val="16"/>
                  </w:rPr>
                  <w:t>1) Stažuotė (praktika), kaip akademinio ir (ar) profesinio mokymosi programos privalomoji arba pasirenkamoji dalis (t. y. stažuotė (praktika) mokymosi metu).</w:t>
                </w:r>
              </w:p>
              <w:p>
                <w:pPr>
                  <w:rPr>
                    <w:sz w:val="16"/>
                    <w:szCs w:val="16"/>
                  </w:rPr>
                </w:pPr>
                <w:r>
                  <w:rPr>
                    <w:sz w:val="16"/>
                    <w:szCs w:val="16"/>
                  </w:rPr>
                  <w:t>2) Stažuotė (praktika), kaip privalomoji profesinio mokymosi dalis (pvz., teisės, medicinos, mokymo, projektavimo, apskaitos ir pan.).</w:t>
                </w:r>
              </w:p>
              <w:p>
                <w:pPr>
                  <w:rPr>
                    <w:sz w:val="16"/>
                    <w:szCs w:val="16"/>
                  </w:rPr>
                </w:pPr>
                <w:r>
                  <w:rPr>
                    <w:sz w:val="16"/>
                    <w:szCs w:val="16"/>
                  </w:rPr>
                  <w:t>3) Stažuotė (praktika), kaip aktyvios darbo rinkos politikos dalis.</w:t>
                </w:r>
              </w:p>
              <w:p>
                <w:pPr>
                  <w:rPr>
                    <w:sz w:val="16"/>
                    <w:szCs w:val="16"/>
                  </w:rPr>
                </w:pPr>
                <w:r>
                  <w:rPr>
                    <w:sz w:val="16"/>
                    <w:szCs w:val="16"/>
                  </w:rPr>
                  <w:t>4) Stažuotė (praktika), dėl kurios susitaria praktikantas ir priimančioji organizacija (verslo, ne pelno ar valstybinė organizacija (institucija) be trečios šalies įsitraukimo. Ši stažuotė (praktika), dažniausiai atliekama baigus studijas ir (ar) kaip darbo paieškos proceso dalis, vadinama stažuote gavus diplomą, arba atviros rinkos stažuote (praktika).</w:t>
                </w:r>
              </w:p>
              <w:p>
                <w:pPr>
                  <w:rPr>
                    <w:iCs/>
                    <w:sz w:val="16"/>
                    <w:szCs w:val="16"/>
                  </w:rPr>
                </w:pPr>
                <w:r>
                  <w:rPr>
                    <w:sz w:val="16"/>
                    <w:szCs w:val="16"/>
                  </w:rPr>
                  <w:t>5) Tarptautinė stažuotė (praktika), kuri gali apimti 1, 2 ir 4 stažuotės (praktikos) tipus.</w:t>
                </w:r>
              </w:p>
            </w:tc>
            <w:tc>
              <w:tcPr>
                <w:tcW w:w="1418" w:type="dxa"/>
                <w:gridSpan w:val="2"/>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p>
            </w:tc>
            <w:tc>
              <w:tcPr>
                <w:tcW w:w="1701" w:type="dxa"/>
                <w:shd w:val="clear" w:color="auto" w:fill="auto"/>
              </w:tcPr>
              <w:p>
                <w:pPr>
                  <w:rPr>
                    <w:sz w:val="16"/>
                    <w:szCs w:val="16"/>
                    <w:lang w:eastAsia="lt-LT"/>
                  </w:rPr>
                </w:pPr>
              </w:p>
            </w:tc>
            <w:tc>
              <w:tcPr>
                <w:tcW w:w="1701" w:type="dxa"/>
                <w:gridSpan w:val="2"/>
                <w:shd w:val="clear" w:color="auto" w:fill="auto"/>
              </w:tcPr>
              <w:p>
                <w:pPr>
                  <w:rPr>
                    <w:sz w:val="16"/>
                    <w:szCs w:val="16"/>
                    <w:lang w:eastAsia="lt-LT"/>
                  </w:rPr>
                </w:pPr>
              </w:p>
            </w:tc>
            <w:tc>
              <w:tcPr>
                <w:tcW w:w="1418" w:type="dxa"/>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R.B.106</w:t>
                </w:r>
              </w:p>
            </w:tc>
            <w:tc>
              <w:tcPr>
                <w:tcW w:w="1655" w:type="dxa"/>
                <w:shd w:val="clear" w:color="auto" w:fill="auto"/>
              </w:tcPr>
              <w:p>
                <w:pPr>
                  <w:rPr>
                    <w:sz w:val="16"/>
                    <w:szCs w:val="16"/>
                    <w:lang w:eastAsia="lt-LT"/>
                  </w:rPr>
                </w:pPr>
                <w:r>
                  <w:rPr>
                    <w:sz w:val="16"/>
                    <w:szCs w:val="16"/>
                  </w:rPr>
                  <w:t>„Ilgalaikiai bedarbiai dalyviai, kurie baigę dalyvavimą pradėjo mokytis, įgijo kvalifikaciją arba pradėjo dirbti, įskaitant savarankišką darbą“</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sz w:val="16"/>
                    <w:szCs w:val="16"/>
                  </w:rPr>
                </w:pPr>
                <w:r>
                  <w:rPr>
                    <w:sz w:val="16"/>
                    <w:szCs w:val="16"/>
                  </w:rPr>
                  <w:t>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 xml:space="preserve">Bedarbiu taip pat laikomas asmuo, esantis nėštumo ir gimdymo arba tėvystės atostogose (kaip jos apibrėžtos Lietuvos Respublikos darbo kodekse), jei jis yra registruotas kaip bedarbis. </w:t>
                </w:r>
              </w:p>
              <w:p>
                <w:pPr>
                  <w:rPr>
                    <w:iCs/>
                    <w:sz w:val="16"/>
                    <w:szCs w:val="16"/>
                  </w:rPr>
                </w:pPr>
              </w:p>
              <w:p>
                <w:pPr>
                  <w:rPr>
                    <w:sz w:val="16"/>
                    <w:szCs w:val="16"/>
                    <w:lang w:eastAsia="lt-LT"/>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sz w:val="16"/>
                    <w:szCs w:val="16"/>
                    <w:lang w:eastAsia="lt-LT"/>
                  </w:rPr>
                </w:pPr>
                <w:r>
                  <w:rPr>
                    <w:iCs/>
                    <w:sz w:val="16"/>
                    <w:szCs w:val="16"/>
                    <w:lang w:eastAsia="lt-LT"/>
                  </w:rPr>
                  <w:t>P / B * 100 proc.</w:t>
                </w:r>
              </w:p>
            </w:tc>
            <w:tc>
              <w:tcPr>
                <w:tcW w:w="1701" w:type="dxa"/>
                <w:shd w:val="clear" w:color="auto" w:fill="auto"/>
              </w:tcPr>
              <w:p>
                <w:pPr>
                  <w:rPr>
                    <w:sz w:val="16"/>
                    <w:szCs w:val="16"/>
                  </w:rPr>
                </w:pPr>
                <w:r>
                  <w:rPr>
                    <w:iCs/>
                    <w:sz w:val="16"/>
                    <w:szCs w:val="16"/>
                    <w:u w:val="single"/>
                  </w:rPr>
                  <w:t>Pirminiai šaltiniai:</w:t>
                </w:r>
                <w:r>
                  <w:rPr>
                    <w:iCs/>
                    <w:sz w:val="16"/>
                    <w:szCs w:val="16"/>
                  </w:rPr>
                  <w:t xml:space="preserve"> dalyvių sąrašai ir (ar) </w:t>
                </w:r>
                <w:r>
                  <w:rPr>
                    <w:sz w:val="16"/>
                    <w:szCs w:val="16"/>
                  </w:rPr>
                  <w:t xml:space="preserve">dalyvių sąrašų suvestinės, </w:t>
                </w:r>
                <w:r>
                  <w:rPr>
                    <w:iCs/>
                    <w:sz w:val="16"/>
                    <w:szCs w:val="16"/>
                  </w:rPr>
                  <w:t xml:space="preserve">priėmimo į mokyklas pagal formaliojo švietimo arba neformaliojo profesinio mokymo programas sutarčių kopijos arba išrašas iš besimokančių dalyvių sąrašo (kai </w:t>
                </w:r>
                <w:r>
                  <w:rPr>
                    <w:sz w:val="16"/>
                    <w:szCs w:val="16"/>
                  </w:rPr>
                  <w:t>formaliojo švietimo programa ar neformaliojo profesinio mokymo programa pradedama įgyvendinti vėliau nei per 28 kalendorines dienas po asmens baigimo</w:t>
                </w:r>
              </w:p>
            </w:tc>
            <w:tc>
              <w:tcPr>
                <w:tcW w:w="1701" w:type="dxa"/>
                <w:gridSpan w:val="2"/>
                <w:vMerge w:val="restart"/>
                <w:shd w:val="clear" w:color="auto" w:fill="auto"/>
              </w:tcPr>
              <w:p>
                <w:pPr>
                  <w:rPr>
                    <w:iCs/>
                    <w:sz w:val="16"/>
                    <w:szCs w:val="16"/>
                  </w:rPr>
                </w:pPr>
                <w:r>
                  <w:rPr>
                    <w:iCs/>
                    <w:sz w:val="16"/>
                    <w:szCs w:val="16"/>
                  </w:rPr>
                  <w:t xml:space="preserve">Stebėsenos rodiklis laikomas pasiektu, kai ilgalaikis bedarbis dalyvis, baigęs dalyvauti JUI lėšomis finansuojamose veiklose, </w:t>
                </w:r>
                <w:r>
                  <w:rPr>
                    <w:sz w:val="16"/>
                    <w:szCs w:val="16"/>
                  </w:rPr>
                  <w:t>pradeda mokytis, įgyja kvalifikaciją arba pradeda dirbti, įskaitant savarankišką darbą</w:t>
                </w:r>
                <w:r>
                  <w:rPr>
                    <w:iCs/>
                    <w:sz w:val="16"/>
                    <w:szCs w:val="16"/>
                  </w:rPr>
                  <w:t>, ir tai patvirtinama prie pirminių šaltinių nurodytais dokumentais.</w:t>
                </w: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R.B.106-1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sz w:val="16"/>
                    <w:szCs w:val="16"/>
                  </w:rPr>
                  <w:t>„Ilgalaikiai bedarbiai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rPr>
                </w:pPr>
              </w:p>
              <w:p>
                <w:pPr>
                  <w:rPr>
                    <w:sz w:val="16"/>
                    <w:szCs w:val="16"/>
                    <w:lang w:eastAsia="lt-LT"/>
                  </w:rPr>
                </w:pPr>
                <w:r>
                  <w:rPr>
                    <w:sz w:val="16"/>
                    <w:szCs w:val="16"/>
                  </w:rPr>
                  <w:t>JUI remiama intervencija – visuma Jaunimo užimtumo iniciatyvos (Europos socialinio fondo) lėšomis finansuojamų veiklų ir subsidijuojamų pasiūlymų, kurie yra individuliai suplanuoti jaunam asmeniui, siekiant integruoti jį į darbo rinką (švietimo sistemą) ir (arba) skatinti jo aktyvumą darbo rinkoje.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iCs/>
                    <w:sz w:val="16"/>
                    <w:szCs w:val="16"/>
                  </w:rPr>
                </w:pPr>
                <w:r>
                  <w:rPr>
                    <w:iCs/>
                    <w:sz w:val="16"/>
                    <w:szCs w:val="16"/>
                  </w:rPr>
                  <w:t xml:space="preserve">Sumuojami ilgalaikiai bedarbiai dalyviai, kurie </w:t>
                </w:r>
                <w:r>
                  <w:rPr>
                    <w:rFonts w:eastAsia="AngsanaUPC"/>
                    <w:bCs/>
                    <w:iCs/>
                    <w:sz w:val="16"/>
                    <w:szCs w:val="16"/>
                  </w:rPr>
                  <w:t>pradėjo dalyvauti JUI lėšomis finansuojamose veiklose (asmenų skaičius)</w:t>
                </w:r>
                <w:r>
                  <w:rPr>
                    <w:iCs/>
                    <w:sz w:val="16"/>
                    <w:szCs w:val="16"/>
                  </w:rPr>
                  <w:t>.</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val="restart"/>
                <w:shd w:val="clear" w:color="auto" w:fill="auto"/>
              </w:tcPr>
              <w:p>
                <w:pPr>
                  <w:rPr>
                    <w:iCs/>
                    <w:sz w:val="16"/>
                    <w:szCs w:val="16"/>
                  </w:rPr>
                </w:pPr>
                <w:r>
                  <w:rPr>
                    <w:sz w:val="16"/>
                    <w:szCs w:val="16"/>
                  </w:rPr>
                  <w:t>dalyvauti ESF veiklose)</w:t>
                </w:r>
                <w:r>
                  <w:rPr>
                    <w:iCs/>
                    <w:sz w:val="16"/>
                    <w:szCs w:val="16"/>
                  </w:rPr>
                  <w:t xml:space="preserve">, darbo, paslaugų (civilinių) ar kitų sutarčių kopijos, verslo liudijimų, individualios veiklos vykdymo pažymų kopijos, VĮ Žemės ūkio informacijos ir kaimo verslo centro pažymų apie žemės valdų dydį kopijos; pažymėjimai ir (arba) kiti dokumentai, kuriais patvirtinama, kad dalyvaujant JUI lėšomis finansuojamose veiklose įgytos </w:t>
                </w:r>
                <w:r>
                  <w:rPr>
                    <w:sz w:val="16"/>
                    <w:szCs w:val="16"/>
                  </w:rPr>
                  <w:t>žinios, gebėjimai ar kompetencija atitinka nustatytus standartus</w:t>
                </w:r>
                <w:r>
                  <w:rPr>
                    <w:iCs/>
                    <w:sz w:val="16"/>
                    <w:szCs w:val="16"/>
                  </w:rPr>
                  <w:t>, arba SODROS duomenų bazės, Darbo biržos duomenų bazės išrašai ir pan.</w:t>
                </w:r>
              </w:p>
              <w:p>
                <w:pPr>
                  <w:rPr>
                    <w:iCs/>
                    <w:sz w:val="16"/>
                    <w:szCs w:val="16"/>
                    <w:u w:val="single"/>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R.B.106-2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sz w:val="16"/>
                    <w:szCs w:val="16"/>
                  </w:rPr>
                  <w:t>„Ilgalaikiai bedarbiai dalyviai, kurie baigę dalyvavimą pradėjo mokytis, įgijo kvalifikaciją arba pradėjo dirbti, įskaitant savarankišką darbą“</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iCs/>
                    <w:sz w:val="16"/>
                    <w:szCs w:val="16"/>
                  </w:rPr>
                </w:pPr>
                <w:r>
                  <w:rPr>
                    <w:iCs/>
                    <w:sz w:val="16"/>
                    <w:szCs w:val="16"/>
                  </w:rPr>
                  <w:t xml:space="preserve">Skaičiuojami ilgalaikiai bedarbiai dalyviai, kurie baigę dalyvauti JUI remiamoje intervencijoje pradėjo mokytis, </w:t>
                </w:r>
                <w:r>
                  <w:rPr>
                    <w:sz w:val="16"/>
                    <w:szCs w:val="16"/>
                  </w:rPr>
                  <w:t xml:space="preserve">įgijo kvalifikaciją arba pradėjo dirbti, įskaitant savarankišką darbą, </w:t>
                </w:r>
                <w:r>
                  <w:rPr>
                    <w:iCs/>
                    <w:sz w:val="16"/>
                    <w:szCs w:val="16"/>
                  </w:rPr>
                  <w:t>o pradėdami dalyvauti JUI remiamoje intervencijoje nesimokė ar nedirbo.</w:t>
                </w:r>
              </w:p>
              <w:p>
                <w:pPr>
                  <w:rPr>
                    <w:iCs/>
                    <w:sz w:val="16"/>
                    <w:szCs w:val="16"/>
                  </w:rPr>
                </w:pPr>
              </w:p>
              <w:p>
                <w:pPr>
                  <w:rPr>
                    <w:iCs/>
                    <w:sz w:val="16"/>
                    <w:szCs w:val="16"/>
                  </w:rPr>
                </w:pPr>
                <w:r>
                  <w:rPr>
                    <w:iCs/>
                    <w:sz w:val="16"/>
                    <w:szCs w:val="16"/>
                  </w:rPr>
                  <w:t xml:space="preserve">Dalyvavimo pabaiga – laikotarpis, kuris trunka nuo asmens dalyvavimo JUI lėšomis finansuojamose veiklose pradžios iki 4 savaičių (28 kalendorinės dienos) po paskutinio dalyvavimo pabaigos, </w:t>
                </w:r>
                <w:r>
                  <w:rPr>
                    <w:sz w:val="16"/>
                    <w:szCs w:val="16"/>
                  </w:rPr>
                  <w:t>neatsižvelgiant į tai, ar asmuo baigė dalyvauti JUI lėšomis finansuojamose veiklose (įgyvendino visas jam skirtas veiklas) ar ne (pasitraukė neįgyvendinęs jam skirtų veiklų).</w:t>
                </w:r>
              </w:p>
              <w:p>
                <w:pPr>
                  <w:rPr>
                    <w:iCs/>
                    <w:sz w:val="16"/>
                    <w:szCs w:val="16"/>
                  </w:rPr>
                </w:pPr>
              </w:p>
              <w:p>
                <w:pPr>
                  <w:rPr>
                    <w:iCs/>
                    <w:sz w:val="16"/>
                    <w:szCs w:val="16"/>
                  </w:rPr>
                </w:pPr>
                <w:r>
                  <w:rPr>
                    <w:iCs/>
                    <w:sz w:val="16"/>
                    <w:szCs w:val="16"/>
                  </w:rPr>
                  <w:t xml:space="preserve">Pradėjęs mokytis asmuo – asmuo, pasirašęs mokymosi sutartį arba įtrauktas į besimokančių dalyvių sąrašus (kai </w:t>
                </w:r>
                <w:r>
                  <w:rPr>
                    <w:sz w:val="16"/>
                    <w:szCs w:val="16"/>
                  </w:rPr>
                  <w:t xml:space="preserve">formaliojo ar neformaliojo švietimo programa pradedama įgyvendinti vėliau nei per 28 kalendorines dienas po asmens baigimo dalyvauti JUI lėšomis finansuojamose veiklose dienos). </w:t>
                </w:r>
                <w:r>
                  <w:rPr>
                    <w:iCs/>
                    <w:sz w:val="16"/>
                    <w:szCs w:val="16"/>
                  </w:rPr>
                  <w:t>Mokymų finansavimo šaltinis nėra svarbus.</w:t>
                </w:r>
              </w:p>
              <w:p>
                <w:pPr>
                  <w:rPr>
                    <w:iCs/>
                    <w:sz w:val="16"/>
                    <w:szCs w:val="16"/>
                  </w:rPr>
                </w:pPr>
              </w:p>
              <w:p>
                <w:pPr>
                  <w:rPr>
                    <w:iCs/>
                    <w:sz w:val="16"/>
                    <w:szCs w:val="16"/>
                  </w:rPr>
                </w:pPr>
                <w:r>
                  <w:rPr>
                    <w:iCs/>
                    <w:sz w:val="16"/>
                    <w:szCs w:val="16"/>
                  </w:rPr>
                  <w:t>Įgijęs kvalifikaciją asmuo – asmuo, kuris dalyvaudamas</w:t>
                </w:r>
                <w:r>
                  <w:rPr>
                    <w:sz w:val="16"/>
                    <w:szCs w:val="16"/>
                  </w:rPr>
                  <w:t xml:space="preserve"> JUI remiamoje intervencijoje</w:t>
                </w:r>
                <w:r>
                  <w:rPr>
                    <w:iCs/>
                    <w:sz w:val="16"/>
                    <w:szCs w:val="16"/>
                  </w:rPr>
                  <w:t xml:space="preserve"> įgijo </w:t>
                </w:r>
                <w:r>
                  <w:rPr>
                    <w:sz w:val="16"/>
                    <w:szCs w:val="16"/>
                  </w:rPr>
                  <w:t>žinių, gebėjimų ar kompetencijų, o atsakinga institucija atlikusi formalųjį vertinimą pripažino, kad asmens mokymosi (pagal formaliojo arba neformaliojo švietimo programą) rezultatai atitinka nustatytus standartus (šaltinis: Europos Komisijos metodinis dokumentas dėl Europos socialinio fondo stebėsenos ir vertinimo 2014–2020 m. laikotarpiu).</w:t>
                </w:r>
              </w:p>
              <w:p>
                <w:pPr>
                  <w:rPr>
                    <w:sz w:val="16"/>
                    <w:szCs w:val="16"/>
                  </w:rPr>
                </w:pPr>
              </w:p>
              <w:p>
                <w:pPr>
                  <w:rPr>
                    <w:iCs/>
                    <w:sz w:val="16"/>
                    <w:szCs w:val="16"/>
                  </w:rPr>
                </w:pPr>
                <w:r>
                  <w:rPr>
                    <w:iCs/>
                    <w:sz w:val="16"/>
                    <w:szCs w:val="16"/>
                  </w:rPr>
                  <w:t xml:space="preserve">Pradėjęs dirbti asmuo – asmuo, kuris tapo darbuotoju, valstybės tarnautoju arba savarankiškai dirbančiu asmeniu. </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sz w:val="16"/>
                    <w:szCs w:val="16"/>
                  </w:rPr>
                </w:pPr>
                <w:r>
                  <w:rPr>
                    <w:rFonts w:eastAsia="AngsanaUPC"/>
                    <w:bCs/>
                    <w:iCs/>
                    <w:sz w:val="16"/>
                    <w:szCs w:val="16"/>
                  </w:rPr>
                  <w:t xml:space="preserve">Sumuojami ilgalaikiai </w:t>
                </w:r>
                <w:r>
                  <w:rPr>
                    <w:sz w:val="16"/>
                    <w:szCs w:val="16"/>
                  </w:rPr>
                  <w:t>bedarbiai dalyviai, kurie baigę dalyvauti JUI lėšomis finansuojamose veiklose pradėjo mokytis, įgijo kvalifikaciją arba pradėjo dirbti, įskaitant savarankišką darbą (asmenų skaičius).</w:t>
                </w:r>
              </w:p>
              <w:p>
                <w:pPr>
                  <w:rPr>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iCs/>
                    <w:sz w:val="16"/>
                    <w:szCs w:val="16"/>
                  </w:rPr>
                </w:pPr>
              </w:p>
            </w:tc>
            <w:tc>
              <w:tcPr>
                <w:tcW w:w="1655" w:type="dxa"/>
                <w:shd w:val="clear" w:color="auto" w:fill="auto"/>
              </w:tcPr>
              <w:p>
                <w:pPr>
                  <w:rPr>
                    <w:bCs/>
                    <w:sz w:val="16"/>
                    <w:szCs w:val="16"/>
                  </w:rPr>
                </w:pPr>
              </w:p>
            </w:tc>
            <w:tc>
              <w:tcPr>
                <w:tcW w:w="1196" w:type="dxa"/>
                <w:shd w:val="clear" w:color="auto" w:fill="auto"/>
              </w:tcPr>
              <w:p>
                <w:pPr>
                  <w:jc w:val="center"/>
                  <w:rPr>
                    <w:rFonts w:eastAsia="AngsanaUPC"/>
                    <w:bCs/>
                    <w:sz w:val="16"/>
                    <w:szCs w:val="16"/>
                  </w:rPr>
                </w:pPr>
              </w:p>
            </w:tc>
            <w:tc>
              <w:tcPr>
                <w:tcW w:w="3921" w:type="dxa"/>
                <w:shd w:val="clear" w:color="auto" w:fill="auto"/>
              </w:tcPr>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Neįskaičiuojamas šauktinis, net jei tam tikrą darbą jis atlieka už atlygį ar pelną (jis laikomas neaktyviu).</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p>
            </w:tc>
            <w:tc>
              <w:tcPr>
                <w:tcW w:w="1701" w:type="dxa"/>
                <w:shd w:val="clear" w:color="auto" w:fill="auto"/>
              </w:tcPr>
              <w:p>
                <w:pPr>
                  <w:rPr>
                    <w:sz w:val="16"/>
                    <w:szCs w:val="16"/>
                    <w:lang w:eastAsia="lt-LT"/>
                  </w:rPr>
                </w:pPr>
              </w:p>
            </w:tc>
            <w:tc>
              <w:tcPr>
                <w:tcW w:w="1701" w:type="dxa"/>
                <w:gridSpan w:val="2"/>
                <w:shd w:val="clear" w:color="auto" w:fill="auto"/>
              </w:tcPr>
              <w:p>
                <w:pPr>
                  <w:rPr>
                    <w:sz w:val="16"/>
                    <w:szCs w:val="16"/>
                    <w:lang w:eastAsia="lt-LT"/>
                  </w:rPr>
                </w:pPr>
              </w:p>
            </w:tc>
            <w:tc>
              <w:tcPr>
                <w:tcW w:w="1418" w:type="dxa"/>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R.B.107</w:t>
                </w:r>
              </w:p>
            </w:tc>
            <w:tc>
              <w:tcPr>
                <w:tcW w:w="1655" w:type="dxa"/>
                <w:shd w:val="clear" w:color="auto" w:fill="auto"/>
              </w:tcPr>
              <w:p>
                <w:pPr>
                  <w:rPr>
                    <w:sz w:val="16"/>
                    <w:szCs w:val="16"/>
                    <w:lang w:eastAsia="lt-LT"/>
                  </w:rPr>
                </w:pPr>
                <w:r>
                  <w:rPr>
                    <w:sz w:val="16"/>
                    <w:szCs w:val="16"/>
                  </w:rPr>
                  <w:t>„Nestudijuojantys ir nesimokantys neaktyvūs dalyviai, kurie baigė dalyvauti JUI remiamoje intervencijoje“</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iCs/>
                    <w:sz w:val="16"/>
                    <w:szCs w:val="16"/>
                  </w:rPr>
                </w:pPr>
                <w:r>
                  <w:rPr>
                    <w:iCs/>
                    <w:sz w:val="16"/>
                    <w:szCs w:val="16"/>
                  </w:rPr>
                  <w:t xml:space="preserve">Neaktyvus dalyvis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Neaktyvus nestudijuojantis ir nesimokantis dalyvis – </w:t>
                </w:r>
                <w:r>
                  <w:rPr>
                    <w:sz w:val="16"/>
                    <w:szCs w:val="16"/>
                  </w:rPr>
                  <w:t>neaktyvus asmuo, kuris nesimoko pagal formaliojo švietimo programą ar neformaliojo profesinio mokymo programą. Programos suprantamos taip, kaip jos apibrėžtos Lietuvos Respublikos švietimo įstatyme.</w:t>
                </w:r>
              </w:p>
              <w:p>
                <w:pPr>
                  <w:rPr>
                    <w:sz w:val="16"/>
                    <w:szCs w:val="16"/>
                  </w:rPr>
                </w:pPr>
              </w:p>
              <w:p>
                <w:pPr>
                  <w:rPr>
                    <w:sz w:val="16"/>
                    <w:szCs w:val="16"/>
                    <w:lang w:eastAsia="lt-LT"/>
                  </w:rPr>
                </w:pPr>
                <w:r>
                  <w:rPr>
                    <w:sz w:val="16"/>
                    <w:szCs w:val="16"/>
                  </w:rPr>
                  <w:t xml:space="preserve">JUI remiama intervencija – visuma Jaunimo užimtumo iniciatyvos (Europos socialinio fondo) lėšomis finansuojamų veiklų ir subsidijuojamų pasiūlymų, kurie yra individuliai suplanuoti jaunam asmeniui, siekiant integruoti jį į darbo rinką (švietimo sistemą) ir (arba) skatinti jo aktyvumą darbo rinkoje. </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iCs/>
                    <w:sz w:val="16"/>
                    <w:szCs w:val="16"/>
                  </w:rPr>
                </w:pP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dalyvių sąrašai ir (ar) </w:t>
                </w:r>
                <w:r>
                  <w:rPr>
                    <w:sz w:val="16"/>
                    <w:szCs w:val="16"/>
                  </w:rPr>
                  <w:t>dalyvių sąrašų suvestinės, individualūs veiklos planai</w:t>
                </w:r>
                <w:r>
                  <w:rPr>
                    <w:iCs/>
                    <w:sz w:val="16"/>
                    <w:szCs w:val="16"/>
                  </w:rPr>
                  <w:t xml:space="preserve">. </w:t>
                </w:r>
              </w:p>
              <w:p>
                <w:pPr>
                  <w:rPr>
                    <w:iCs/>
                    <w:sz w:val="16"/>
                    <w:szCs w:val="16"/>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val="restart"/>
                <w:shd w:val="clear" w:color="auto" w:fill="auto"/>
              </w:tcPr>
              <w:p>
                <w:pPr>
                  <w:rPr>
                    <w:sz w:val="16"/>
                    <w:szCs w:val="16"/>
                    <w:lang w:eastAsia="lt-LT"/>
                  </w:rPr>
                </w:pPr>
                <w:r>
                  <w:rPr>
                    <w:iCs/>
                    <w:sz w:val="16"/>
                    <w:szCs w:val="16"/>
                  </w:rPr>
                  <w:t>Stebėsenos rodiklis laikomas pasiektu, kai n</w:t>
                </w:r>
                <w:r>
                  <w:rPr>
                    <w:sz w:val="16"/>
                    <w:szCs w:val="16"/>
                  </w:rPr>
                  <w:t xml:space="preserve">estudijuojantis ir nesimokantis neaktyvus </w:t>
                </w:r>
                <w:r>
                  <w:rPr>
                    <w:iCs/>
                    <w:sz w:val="16"/>
                    <w:szCs w:val="16"/>
                  </w:rPr>
                  <w:t>dalyvis paskutinį kartą baigia dalyvauti JUI lėšomis finansuojamose veiklose.</w:t>
                </w: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R.B.107-1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iCs/>
                    <w:sz w:val="16"/>
                    <w:szCs w:val="16"/>
                  </w:rPr>
                  <w:t>„N</w:t>
                </w:r>
                <w:r>
                  <w:rPr>
                    <w:sz w:val="16"/>
                    <w:szCs w:val="16"/>
                  </w:rPr>
                  <w:t>estudijuojantys ir nesimokantys neaktyvūs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lang w:eastAsia="lt-LT"/>
                  </w:rPr>
                </w:pP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r>
                  <w:rPr>
                    <w:rFonts w:eastAsia="AngsanaUPC"/>
                    <w:bCs/>
                    <w:iCs/>
                    <w:sz w:val="16"/>
                    <w:szCs w:val="16"/>
                  </w:rPr>
                  <w:t xml:space="preserve">Sumuojami </w:t>
                </w:r>
                <w:r>
                  <w:rPr>
                    <w:iCs/>
                    <w:sz w:val="16"/>
                    <w:szCs w:val="16"/>
                  </w:rPr>
                  <w:t>n</w:t>
                </w:r>
                <w:r>
                  <w:rPr>
                    <w:sz w:val="16"/>
                    <w:szCs w:val="16"/>
                  </w:rPr>
                  <w:t>estudijuojantys ir nesimokantys neaktyvūs dalyviai</w:t>
                </w:r>
                <w:r>
                  <w:rPr>
                    <w:rFonts w:eastAsia="AngsanaUPC"/>
                    <w:bCs/>
                    <w:iCs/>
                    <w:sz w:val="16"/>
                    <w:szCs w:val="16"/>
                  </w:rPr>
                  <w:t>, kurie pradėjo dalyvauti JUI lėšomis finansuojamose veiklose (asmenų skaičius).</w:t>
                </w:r>
              </w:p>
              <w:p>
                <w:pPr>
                  <w:rPr>
                    <w:rFonts w:eastAsia="AngsanaUPC"/>
                    <w:bCs/>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R.B.107-2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iCs/>
                    <w:sz w:val="16"/>
                    <w:szCs w:val="16"/>
                  </w:rPr>
                  <w:t>„N</w:t>
                </w:r>
                <w:r>
                  <w:rPr>
                    <w:sz w:val="16"/>
                    <w:szCs w:val="16"/>
                  </w:rPr>
                  <w:t>estudijuojantys ir nesimokantys neaktyvūs dalyviai, kurie baigė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iCs/>
                    <w:sz w:val="16"/>
                    <w:szCs w:val="16"/>
                  </w:rPr>
                  <w:t>B</w:t>
                </w:r>
                <w:r>
                  <w:rPr>
                    <w:sz w:val="16"/>
                    <w:szCs w:val="16"/>
                  </w:rPr>
                  <w:t xml:space="preserve">aigęs dalyvauti JUI remiamoje intervencijoje asmuo – asmuo, dalyvavęs JUI lėšomis finansuojamose veiklose pagal nustatytą dalyvavimo šioseveiklose  grafiką iki paskutinės grafike numatytos dienos (sesijos). </w:t>
                </w:r>
              </w:p>
              <w:p>
                <w:pPr>
                  <w:rPr>
                    <w:sz w:val="16"/>
                    <w:szCs w:val="16"/>
                  </w:rPr>
                </w:pPr>
              </w:p>
              <w:p>
                <w:pPr>
                  <w:rPr>
                    <w:sz w:val="16"/>
                    <w:szCs w:val="16"/>
                    <w:lang w:eastAsia="lt-LT"/>
                  </w:rPr>
                </w:pPr>
                <w:r>
                  <w:rPr>
                    <w:sz w:val="16"/>
                    <w:szCs w:val="16"/>
                  </w:rPr>
                  <w:t>Neįskaičiuojamas dalyvis, kuris pasitraukė dar iki intervencijos įgyvendinimo pabaigos arba nesilaikė nustatyto grafiko. Nesilaikyti grafiko galima tik tuo atveju, kai yra pateisinama priežastis (pavyzdžiui, liga) ir kai tai trunka ne ilgiau kaip 10 proc. viso dalyvavimo JUI lėšomis finansuojamose veiklose laiko (turi būti tenkinamos abi sąlygos).</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r>
                  <w:rPr>
                    <w:rFonts w:eastAsia="AngsanaUPC"/>
                    <w:bCs/>
                    <w:iCs/>
                    <w:sz w:val="16"/>
                    <w:szCs w:val="16"/>
                  </w:rPr>
                  <w:t xml:space="preserve">Sumuojami </w:t>
                </w:r>
                <w:r>
                  <w:rPr>
                    <w:iCs/>
                    <w:sz w:val="16"/>
                    <w:szCs w:val="16"/>
                  </w:rPr>
                  <w:t>n</w:t>
                </w:r>
                <w:r>
                  <w:rPr>
                    <w:sz w:val="16"/>
                    <w:szCs w:val="16"/>
                  </w:rPr>
                  <w:t>estudijuojantys ir nesimokantys neaktyvūs dalyviai</w:t>
                </w:r>
                <w:r>
                  <w:rPr>
                    <w:rFonts w:eastAsia="AngsanaUPC"/>
                    <w:bCs/>
                    <w:iCs/>
                    <w:sz w:val="16"/>
                    <w:szCs w:val="16"/>
                  </w:rPr>
                  <w:t>, kurie baigė dalyvauti JUI lėšomis finansuojamose veiklose (asmenų skaičius).</w:t>
                </w:r>
              </w:p>
              <w:p>
                <w:pPr>
                  <w:rPr>
                    <w:rFonts w:eastAsia="AngsanaUPC"/>
                    <w:bCs/>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R.B.108</w:t>
                </w:r>
              </w:p>
            </w:tc>
            <w:tc>
              <w:tcPr>
                <w:tcW w:w="1655" w:type="dxa"/>
                <w:shd w:val="clear" w:color="auto" w:fill="auto"/>
              </w:tcPr>
              <w:p>
                <w:pPr>
                  <w:rPr>
                    <w:sz w:val="16"/>
                    <w:szCs w:val="16"/>
                    <w:lang w:eastAsia="lt-LT"/>
                  </w:rPr>
                </w:pPr>
                <w:r>
                  <w:rPr>
                    <w:sz w:val="16"/>
                    <w:szCs w:val="16"/>
                  </w:rPr>
                  <w:t>„Nestudijuojantys ir nesimokantys neaktyvūs dalyviai, kurie baigę dalyvavimą gavo pasiūlymą dėl darbo, tolesnio mokymosi, pameistrystės ar stažuotės“</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iCs/>
                    <w:sz w:val="16"/>
                    <w:szCs w:val="16"/>
                  </w:rPr>
                </w:pPr>
                <w:r>
                  <w:rPr>
                    <w:iCs/>
                    <w:sz w:val="16"/>
                    <w:szCs w:val="16"/>
                  </w:rPr>
                  <w:t xml:space="preserve">Neaktyvus dalyvis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sz w:val="16"/>
                    <w:szCs w:val="16"/>
                    <w:lang w:eastAsia="lt-LT"/>
                  </w:rPr>
                </w:pPr>
                <w:r>
                  <w:rPr>
                    <w:iCs/>
                    <w:sz w:val="16"/>
                    <w:szCs w:val="16"/>
                  </w:rPr>
                  <w:t xml:space="preserve">Neaktyvus nestudijuojantis ir nesimokantis dalyvis – </w:t>
                </w:r>
                <w:r>
                  <w:rPr>
                    <w:sz w:val="16"/>
                    <w:szCs w:val="16"/>
                  </w:rPr>
                  <w:t>neaktyvus asmuo, kuris nesimoko pagal formaliojo švietimo programą ar neformaliojo profesinio mokymo programą. Programos suprantamos taip, kaip jos apibrėžtos Lietuvos Respublikos švietimo įstatyme.</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dalyvių sąrašai ir (ar) </w:t>
                </w:r>
                <w:r>
                  <w:rPr>
                    <w:sz w:val="16"/>
                    <w:szCs w:val="16"/>
                  </w:rPr>
                  <w:t xml:space="preserve">dalyvių sąrašų suvestinės, </w:t>
                </w:r>
                <w:r>
                  <w:rPr>
                    <w:iCs/>
                    <w:sz w:val="16"/>
                    <w:szCs w:val="16"/>
                  </w:rPr>
                  <w:t xml:space="preserve">pasiūlymo dirbti, mokytis, mokytis pameistrystės būdu, atlikti stažuotę (praktiką) gavimo įrodymo dokumentas: darbo, paslaugų (civilinių) ar kitų sutarčių, stažuotės (praktikos) atlikimo sutarčių, </w:t>
                </w:r>
              </w:p>
              <w:p>
                <w:pPr>
                  <w:rPr>
                    <w:iCs/>
                    <w:sz w:val="16"/>
                    <w:szCs w:val="16"/>
                  </w:rPr>
                </w:pPr>
                <w:r>
                  <w:rPr>
                    <w:iCs/>
                    <w:sz w:val="16"/>
                    <w:szCs w:val="16"/>
                  </w:rPr>
                  <w:t xml:space="preserve">priėmimo į mokyklas pagal </w:t>
                </w:r>
                <w:r>
                  <w:rPr>
                    <w:sz w:val="16"/>
                    <w:szCs w:val="16"/>
                  </w:rPr>
                  <w:t xml:space="preserve">formaliojo švietimo arba neformaliojo profesinio mokymo programas </w:t>
                </w:r>
                <w:r>
                  <w:rPr>
                    <w:iCs/>
                    <w:sz w:val="16"/>
                    <w:szCs w:val="16"/>
                  </w:rPr>
                  <w:t>sutarčių kopijos arba SODROS duomenų bazės, Darbo biržos duomenų bazės išrašai ir pan.</w:t>
                </w:r>
              </w:p>
              <w:p>
                <w:pPr>
                  <w:rPr>
                    <w:iCs/>
                    <w:sz w:val="16"/>
                    <w:szCs w:val="16"/>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val="restart"/>
                <w:shd w:val="clear" w:color="auto" w:fill="auto"/>
              </w:tcPr>
              <w:p>
                <w:pPr>
                  <w:rPr>
                    <w:iCs/>
                    <w:sz w:val="16"/>
                    <w:szCs w:val="16"/>
                  </w:rPr>
                </w:pPr>
                <w:r>
                  <w:rPr>
                    <w:iCs/>
                    <w:sz w:val="16"/>
                    <w:szCs w:val="16"/>
                  </w:rPr>
                  <w:t xml:space="preserve">Stebėsenos rodiklis laikomas pasiektu, kai nestudijuojantis ir nesimokantis neaktyvus dalyvis, </w:t>
                </w:r>
                <w:r>
                  <w:rPr>
                    <w:sz w:val="16"/>
                    <w:szCs w:val="16"/>
                  </w:rPr>
                  <w:t xml:space="preserve">baigęs dalyvauti JUI lėšomis finansuojamose veikloe, </w:t>
                </w:r>
                <w:r>
                  <w:rPr>
                    <w:iCs/>
                    <w:sz w:val="16"/>
                    <w:szCs w:val="16"/>
                  </w:rPr>
                  <w:t>gauna pasiūlymą dėl</w:t>
                </w:r>
                <w:r>
                  <w:rPr>
                    <w:sz w:val="16"/>
                    <w:szCs w:val="16"/>
                  </w:rPr>
                  <w:t xml:space="preserve"> darbo, tolesnio mokymosi, pameistrystės ar stažuotės (praktikos), </w:t>
                </w:r>
                <w:r>
                  <w:rPr>
                    <w:iCs/>
                    <w:sz w:val="16"/>
                    <w:szCs w:val="16"/>
                  </w:rPr>
                  <w:t>kuris yra įrodomas patvirtinimo dokumentais, nurodytais prie pirminių šaltinių.</w:t>
                </w:r>
              </w:p>
              <w:p>
                <w:pPr>
                  <w:rPr>
                    <w:iCs/>
                    <w:sz w:val="16"/>
                    <w:szCs w:val="16"/>
                  </w:rPr>
                </w:pPr>
              </w:p>
              <w:p>
                <w:pPr>
                  <w:rPr>
                    <w:iCs/>
                    <w:sz w:val="16"/>
                    <w:szCs w:val="16"/>
                  </w:rPr>
                </w:pPr>
              </w:p>
              <w:p>
                <w:pPr>
                  <w:rPr>
                    <w:sz w:val="16"/>
                    <w:szCs w:val="16"/>
                    <w:lang w:eastAsia="lt-LT"/>
                  </w:rPr>
                </w:pP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R.B.108-1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iCs/>
                    <w:sz w:val="16"/>
                    <w:szCs w:val="16"/>
                  </w:rPr>
                  <w:t>„N</w:t>
                </w:r>
                <w:r>
                  <w:rPr>
                    <w:sz w:val="16"/>
                    <w:szCs w:val="16"/>
                  </w:rPr>
                  <w:t>estudijuojantys ir nesimokantys neaktyvūs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rPr>
                </w:pPr>
              </w:p>
              <w:p>
                <w:pPr>
                  <w:rPr>
                    <w:sz w:val="16"/>
                    <w:szCs w:val="16"/>
                    <w:lang w:eastAsia="lt-LT"/>
                  </w:rPr>
                </w:pPr>
                <w:r>
                  <w:rPr>
                    <w:sz w:val="16"/>
                    <w:szCs w:val="16"/>
                  </w:rPr>
                  <w:t>JUI remiama intervencija – visuma Jaunimo užimtumo iniciatyvos (Europos socialinio fondo) lėšomis finansuojamų veiklų ir subsidijuojamų pasiūlymų, kurie yra individualiai suplanuoti jaunam asmeniui, siekiant integruoti jį į darbo rinką (švietimo sistemą) ir (arba) skatinti jo aktyvumą darbo rinkoje.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iCs/>
                    <w:sz w:val="16"/>
                    <w:szCs w:val="16"/>
                  </w:rPr>
                </w:pPr>
                <w:r>
                  <w:rPr>
                    <w:iCs/>
                    <w:sz w:val="16"/>
                    <w:szCs w:val="16"/>
                  </w:rPr>
                  <w:t>Sumuojami n</w:t>
                </w:r>
                <w:r>
                  <w:rPr>
                    <w:sz w:val="16"/>
                    <w:szCs w:val="16"/>
                  </w:rPr>
                  <w:t>estudijuojantys ir nesimokantys neaktyvūs dalyviai</w:t>
                </w:r>
                <w:r>
                  <w:rPr>
                    <w:iCs/>
                    <w:sz w:val="16"/>
                    <w:szCs w:val="16"/>
                  </w:rPr>
                  <w:t xml:space="preserve">, kurie </w:t>
                </w:r>
                <w:r>
                  <w:rPr>
                    <w:rFonts w:eastAsia="AngsanaUPC"/>
                    <w:bCs/>
                    <w:iCs/>
                    <w:sz w:val="16"/>
                    <w:szCs w:val="16"/>
                  </w:rPr>
                  <w:t>pradėjo dalyvauti JUI lėšomis finansuojamose veiklose (asmenų skaičius)</w:t>
                </w:r>
                <w:r>
                  <w:rPr>
                    <w:iCs/>
                    <w:sz w:val="16"/>
                    <w:szCs w:val="16"/>
                  </w:rPr>
                  <w:t>.</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R.B.108-2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iCs/>
                    <w:sz w:val="16"/>
                    <w:szCs w:val="16"/>
                  </w:rPr>
                  <w:t>„N</w:t>
                </w:r>
                <w:r>
                  <w:rPr>
                    <w:sz w:val="16"/>
                    <w:szCs w:val="16"/>
                  </w:rPr>
                  <w:t>estudijuojantys ir nesimokantys neaktyvūs dalyviai, kurie baigę dalyvavimą gavo pasiūlymą dėl darbo, tolesnio mokymosi, pameistrystės ar stažuotės“</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Pasiūlymas – savanoriškas darbdavio, mokymo įstaigos ar stažuotės (praktikos) organizatoriaus siūlymas dirbi, mokytis ar atlikti stažuotę (praktiką), kuris konkrečiam dalyviui leidžia suprasti, kad priimdamas pasiūlymą jis kartu prisiima ir tam tikrus įsipareigojimus. Pasiūlymas gali būti įforminamas sutartimi ar kitu dokumentu, kuriame aiškiai išreikštas darbdavio, mokymo įstaigos ar stažuotės (praktikos) organizatoriaus sutikimas priimti konkretų dalyvį. Pasiūlymas gali būti subsidijuojamas ir nesubsidijuojamas. Subsidijuojamu pasiūlymu laikomas pasiūlymas dalyvauti atliekant </w:t>
                </w:r>
                <w:r>
                  <w:rPr>
                    <w:color w:val="000000"/>
                    <w:sz w:val="16"/>
                    <w:szCs w:val="16"/>
                  </w:rPr>
                  <w:t xml:space="preserve">savanorišką stažuotę (praktiką) ar </w:t>
                </w:r>
                <w:r>
                  <w:rPr>
                    <w:sz w:val="16"/>
                    <w:szCs w:val="16"/>
                  </w:rPr>
                  <w:t>įgyvendinant aktyvios darbo rinkos politikos priemonę. Visi kiti pasiūlymai laikomi nesubsidijuojamais.</w:t>
                </w:r>
              </w:p>
              <w:p>
                <w:pPr>
                  <w:rPr>
                    <w:sz w:val="16"/>
                    <w:szCs w:val="16"/>
                  </w:rPr>
                </w:pPr>
              </w:p>
              <w:p>
                <w:pPr>
                  <w:rPr>
                    <w:sz w:val="16"/>
                    <w:szCs w:val="16"/>
                  </w:rPr>
                </w:pPr>
                <w:r>
                  <w:rPr>
                    <w:iCs/>
                    <w:sz w:val="16"/>
                    <w:szCs w:val="16"/>
                  </w:rPr>
                  <w:t>Pasiūlymas dėl darbo – pasiūlymas tapti darbuotoju, kuris suprantamas kaip</w:t>
                </w:r>
                <w:r>
                  <w:rPr>
                    <w:sz w:val="16"/>
                    <w:szCs w:val="16"/>
                  </w:rPr>
                  <w:t xml:space="preserve"> fizinis asmuo, pagal Lietuvos Respublikos darbo kodekso 13 straipsnį turintis darbinį teisnumą ir veiksnumą, dirbantis pagal darbo sutartį už atlyginimą (šaltinis: Lietuvos Respublikos darbo kodeksas). Taip pat įskaičiuojamas pasiūlymas tapti valstybės tarnautoju, kuris suprantamas kaip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sz w:val="16"/>
                    <w:szCs w:val="16"/>
                  </w:rPr>
                </w:pPr>
                <w:r>
                  <w:rPr>
                    <w:sz w:val="16"/>
                    <w:szCs w:val="16"/>
                  </w:rPr>
                  <w:t>Tolesnis mokymasis – mokymasis pagal formaliojo švietimo programą arba neformaliojo profesinio mokymo programą. Programos suprantamos taip, kaip jos apibrėžtos Lietuvos Respublikos švietimo įstatyme.</w:t>
                </w:r>
              </w:p>
              <w:p>
                <w:pPr>
                  <w:rPr>
                    <w:sz w:val="16"/>
                    <w:szCs w:val="16"/>
                  </w:rPr>
                </w:pPr>
              </w:p>
              <w:p>
                <w:pPr>
                  <w:rPr>
                    <w:sz w:val="16"/>
                    <w:szCs w:val="16"/>
                  </w:rPr>
                </w:pPr>
                <w:r>
                  <w:rPr>
                    <w:sz w:val="16"/>
                    <w:szCs w:val="16"/>
                  </w:rPr>
                  <w:t>Pameistrystė – profesinio mokymo organizavimo forma, kai mokymas vykdomas darbo vietoje: įmonėje, įstaigoje, organizacijoje, ūkininko ūkyje, pas laisvąjį mokytoją. Teorinis mokymas gali būti vykdomas profesinio mokymo įstaigoje ar kitoje mokykloje (šaltinis: Lietuvos Respublikos profesinio mokymo įstatymas).</w:t>
                </w:r>
              </w:p>
              <w:p>
                <w:pPr>
                  <w:rPr>
                    <w:sz w:val="16"/>
                    <w:szCs w:val="16"/>
                  </w:rPr>
                </w:pPr>
              </w:p>
              <w:p>
                <w:pPr>
                  <w:rPr>
                    <w:sz w:val="16"/>
                    <w:szCs w:val="16"/>
                  </w:rPr>
                </w:pPr>
                <w:r>
                  <w:rPr>
                    <w:sz w:val="16"/>
                    <w:szCs w:val="16"/>
                  </w:rPr>
                  <w:t xml:space="preserve">Stažuotė (praktika) – ribotos trukmės darbinė praktika verslo, viešojo sektoriaus institucijoje ar pelno nesiekiančioje organizacijoje, siekiant įgyti praktinės darbo patirties prieš pradedant dirbti nuolatinį darbą. Stažuotė (praktika) gali trukti nuo kelių savaičių iki kelių mėnesių ir dažniausiai yra atliekama nesudarant darbo sutarties, kadangi pagrindinė paskirtis yra suteikti darbo patirties, o ne galimybę užsidirbti. </w:t>
                </w:r>
              </w:p>
              <w:p>
                <w:pPr>
                  <w:rPr>
                    <w:sz w:val="16"/>
                    <w:szCs w:val="16"/>
                  </w:rPr>
                </w:pP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sz w:val="16"/>
                    <w:szCs w:val="16"/>
                  </w:rPr>
                </w:pPr>
                <w:r>
                  <w:rPr>
                    <w:rFonts w:eastAsia="AngsanaUPC"/>
                    <w:bCs/>
                    <w:iCs/>
                    <w:sz w:val="16"/>
                    <w:szCs w:val="16"/>
                  </w:rPr>
                  <w:t xml:space="preserve">Sumuojami </w:t>
                </w:r>
                <w:r>
                  <w:rPr>
                    <w:iCs/>
                    <w:sz w:val="16"/>
                    <w:szCs w:val="16"/>
                  </w:rPr>
                  <w:t>n</w:t>
                </w:r>
                <w:r>
                  <w:rPr>
                    <w:sz w:val="16"/>
                    <w:szCs w:val="16"/>
                  </w:rPr>
                  <w:t>estudijuojantys ir nesimokantys neaktyvūs dalyviai</w:t>
                </w:r>
                <w:r>
                  <w:rPr>
                    <w:rFonts w:eastAsia="AngsanaUPC"/>
                    <w:bCs/>
                    <w:iCs/>
                    <w:sz w:val="16"/>
                    <w:szCs w:val="16"/>
                  </w:rPr>
                  <w:t xml:space="preserve">, kurie baigę dalyvauti JUI lėšomis finansuojamose veiklose </w:t>
                </w:r>
                <w:r>
                  <w:rPr>
                    <w:sz w:val="16"/>
                    <w:szCs w:val="16"/>
                  </w:rPr>
                  <w:t xml:space="preserve">gavo pasiūlymą dėl darbo, tolesnio mokymosi, pameistrystės ar stažuotės (praktikos) (asmenų skaičius). </w:t>
                </w:r>
              </w:p>
              <w:p>
                <w:pPr>
                  <w:rPr>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iCs/>
                    <w:sz w:val="16"/>
                    <w:szCs w:val="16"/>
                  </w:rPr>
                </w:pPr>
              </w:p>
            </w:tc>
            <w:tc>
              <w:tcPr>
                <w:tcW w:w="1655" w:type="dxa"/>
                <w:shd w:val="clear" w:color="auto" w:fill="auto"/>
              </w:tcPr>
              <w:p>
                <w:pPr>
                  <w:rPr>
                    <w:bCs/>
                    <w:sz w:val="16"/>
                    <w:szCs w:val="16"/>
                  </w:rPr>
                </w:pPr>
              </w:p>
            </w:tc>
            <w:tc>
              <w:tcPr>
                <w:tcW w:w="1196" w:type="dxa"/>
                <w:shd w:val="clear" w:color="auto" w:fill="auto"/>
              </w:tcPr>
              <w:p>
                <w:pPr>
                  <w:jc w:val="center"/>
                  <w:rPr>
                    <w:rFonts w:eastAsia="AngsanaUPC"/>
                    <w:bCs/>
                    <w:sz w:val="16"/>
                    <w:szCs w:val="16"/>
                  </w:rPr>
                </w:pPr>
              </w:p>
            </w:tc>
            <w:tc>
              <w:tcPr>
                <w:tcW w:w="3921" w:type="dxa"/>
                <w:shd w:val="clear" w:color="auto" w:fill="auto"/>
              </w:tcPr>
              <w:p>
                <w:pPr>
                  <w:rPr>
                    <w:sz w:val="16"/>
                    <w:szCs w:val="16"/>
                  </w:rPr>
                </w:pPr>
                <w:r>
                  <w:rPr>
                    <w:sz w:val="16"/>
                    <w:szCs w:val="16"/>
                  </w:rPr>
                  <w:t>Stažuotės (praktikos) tipai:</w:t>
                </w:r>
              </w:p>
              <w:p>
                <w:pPr>
                  <w:rPr>
                    <w:sz w:val="16"/>
                    <w:szCs w:val="16"/>
                  </w:rPr>
                </w:pPr>
                <w:r>
                  <w:rPr>
                    <w:sz w:val="16"/>
                    <w:szCs w:val="16"/>
                  </w:rPr>
                  <w:t>1) Stažuotė (praktika), kaip akademinio ir (ar) profesinio mokymosi programos privalomoji arba pasirenkamoji dalis (t. y. stažuotė (praktika) mokymosi metu).</w:t>
                </w:r>
              </w:p>
              <w:p>
                <w:pPr>
                  <w:rPr>
                    <w:sz w:val="16"/>
                    <w:szCs w:val="16"/>
                  </w:rPr>
                </w:pPr>
                <w:r>
                  <w:rPr>
                    <w:sz w:val="16"/>
                    <w:szCs w:val="16"/>
                  </w:rPr>
                  <w:t>2) Stažuotė (praktika), kaip privalomoji profesinio mokymosi dalis (pvz., teisės, medicinos, mokymo, projektavimo, apskaitos ir pan.).</w:t>
                </w:r>
              </w:p>
              <w:p>
                <w:pPr>
                  <w:rPr>
                    <w:sz w:val="16"/>
                    <w:szCs w:val="16"/>
                  </w:rPr>
                </w:pPr>
                <w:r>
                  <w:rPr>
                    <w:sz w:val="16"/>
                    <w:szCs w:val="16"/>
                  </w:rPr>
                  <w:t>3) Stažuotė (praktika), kaip aktyvios darbo rinkos politikos dalis.</w:t>
                </w:r>
              </w:p>
              <w:p>
                <w:pPr>
                  <w:rPr>
                    <w:sz w:val="16"/>
                    <w:szCs w:val="16"/>
                  </w:rPr>
                </w:pPr>
                <w:r>
                  <w:rPr>
                    <w:sz w:val="16"/>
                    <w:szCs w:val="16"/>
                  </w:rPr>
                  <w:t>4) Stažuotė (praktika), dėl kurios susitaria praktikantas ir priimančioji organizacija (verslo, ne pelno ar valstybinė organizacija (institucija) be trečios šalies įsitraukimo. Ši stažuotė (praktika), dažniausiai atliekama baigus studijas ir (ar) kaip darbo paieškos proceso dalis, vadinama stažuote gavus diplomą, arba atviros rinkos stažuote (praktika).</w:t>
                </w:r>
              </w:p>
              <w:p>
                <w:pPr>
                  <w:rPr>
                    <w:sz w:val="16"/>
                    <w:szCs w:val="16"/>
                  </w:rPr>
                </w:pPr>
                <w:r>
                  <w:rPr>
                    <w:sz w:val="16"/>
                    <w:szCs w:val="16"/>
                  </w:rPr>
                  <w:t>5) Tarptautinė stažuotė (praktika), kuri gali apimti 1, 2 ir 4 stažuotės (praktikos) tipus.</w:t>
                </w:r>
              </w:p>
            </w:tc>
            <w:tc>
              <w:tcPr>
                <w:tcW w:w="1418" w:type="dxa"/>
                <w:gridSpan w:val="2"/>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p>
            </w:tc>
            <w:tc>
              <w:tcPr>
                <w:tcW w:w="1701" w:type="dxa"/>
                <w:shd w:val="clear" w:color="auto" w:fill="auto"/>
              </w:tcPr>
              <w:p>
                <w:pPr>
                  <w:rPr>
                    <w:sz w:val="16"/>
                    <w:szCs w:val="16"/>
                    <w:lang w:eastAsia="lt-LT"/>
                  </w:rPr>
                </w:pPr>
              </w:p>
            </w:tc>
            <w:tc>
              <w:tcPr>
                <w:tcW w:w="1701" w:type="dxa"/>
                <w:gridSpan w:val="2"/>
                <w:shd w:val="clear" w:color="auto" w:fill="auto"/>
              </w:tcPr>
              <w:p>
                <w:pPr>
                  <w:rPr>
                    <w:sz w:val="16"/>
                    <w:szCs w:val="16"/>
                    <w:lang w:eastAsia="lt-LT"/>
                  </w:rPr>
                </w:pPr>
              </w:p>
            </w:tc>
            <w:tc>
              <w:tcPr>
                <w:tcW w:w="1418" w:type="dxa"/>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R.B.109</w:t>
                </w:r>
              </w:p>
            </w:tc>
            <w:tc>
              <w:tcPr>
                <w:tcW w:w="1655" w:type="dxa"/>
                <w:shd w:val="clear" w:color="auto" w:fill="auto"/>
              </w:tcPr>
              <w:p>
                <w:pPr>
                  <w:rPr>
                    <w:sz w:val="16"/>
                    <w:szCs w:val="16"/>
                    <w:lang w:eastAsia="lt-LT"/>
                  </w:rPr>
                </w:pPr>
                <w:r>
                  <w:rPr>
                    <w:sz w:val="16"/>
                    <w:szCs w:val="16"/>
                  </w:rPr>
                  <w:t>„Nestudijuojantys ir nesimokantys neaktyvūs dalyviai, kurie baigę dalyvavimą pradėjo mokytis, įgijo kvalifikaciją arba pradėjo dirbti, įskaitant savarankišką darbą“</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iCs/>
                    <w:sz w:val="16"/>
                    <w:szCs w:val="16"/>
                  </w:rPr>
                </w:pPr>
                <w:r>
                  <w:rPr>
                    <w:iCs/>
                    <w:sz w:val="16"/>
                    <w:szCs w:val="16"/>
                  </w:rPr>
                  <w:t xml:space="preserve">Dalyvavimo pabaiga – laikotarpis, kuris trunka nuo asmens dalyvavimo JUI lėšomis finansuojamose veiklose  pradžios iki 4 savaičių (28 kalendorinės dienos) po paskutinio dalyvavimo pabaigos, </w:t>
                </w:r>
                <w:r>
                  <w:rPr>
                    <w:sz w:val="16"/>
                    <w:szCs w:val="16"/>
                  </w:rPr>
                  <w:t>neatsižvelgiant į tai, ar asmuo baigė dalyvauti JUI lėšomis finansuojamose veiklose (įgyvendino visas jam skirtas veiklas) ar ne (pasitraukė neįgyvendinęs jam skirtų veiklų).</w:t>
                </w:r>
              </w:p>
              <w:p>
                <w:pPr>
                  <w:rPr>
                    <w:iCs/>
                    <w:sz w:val="16"/>
                    <w:szCs w:val="16"/>
                  </w:rPr>
                </w:pPr>
              </w:p>
              <w:p>
                <w:pPr>
                  <w:rPr>
                    <w:iCs/>
                    <w:sz w:val="16"/>
                    <w:szCs w:val="16"/>
                  </w:rPr>
                </w:pPr>
                <w:r>
                  <w:rPr>
                    <w:iCs/>
                    <w:sz w:val="16"/>
                    <w:szCs w:val="16"/>
                  </w:rPr>
                  <w:t xml:space="preserve">Neaktyvus dalyvis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vaikos priežiūros atostogose (iki vaikui sukaks treji metai)  ir neregistruotas kaip bedarbis. Atostogos vaikui prižiūrėti apibrėžtos Lietuvos Respublikos darbo kodekse. </w:t>
                </w:r>
              </w:p>
              <w:p>
                <w:pPr>
                  <w:rPr>
                    <w:iCs/>
                    <w:sz w:val="16"/>
                    <w:szCs w:val="16"/>
                  </w:rPr>
                </w:pPr>
              </w:p>
              <w:p>
                <w:pPr>
                  <w:rPr>
                    <w:sz w:val="16"/>
                    <w:szCs w:val="16"/>
                    <w:lang w:eastAsia="lt-LT"/>
                  </w:rPr>
                </w:pPr>
                <w:r>
                  <w:rPr>
                    <w:iCs/>
                    <w:sz w:val="16"/>
                    <w:szCs w:val="16"/>
                  </w:rPr>
                  <w:t xml:space="preserve">Neaktyvus nestudijuojantis ir nesimokantis dalyvis – </w:t>
                </w:r>
                <w:r>
                  <w:rPr>
                    <w:sz w:val="16"/>
                    <w:szCs w:val="16"/>
                  </w:rPr>
                  <w:t>neaktyvus asmuo, kuris nesimoko pagal formaliojo švietimo programą ar neformaliojo profesinio mokymo programą. Programos suprantamos taip, kaip jos apibrėžtos Lietuvos Respublikos švietimo įstatyme.</w:t>
                </w:r>
              </w:p>
            </w:tc>
            <w:tc>
              <w:tcPr>
                <w:tcW w:w="1418" w:type="dxa"/>
                <w:gridSpan w:val="2"/>
                <w:vMerge w:val="restart"/>
                <w:shd w:val="clear" w:color="auto" w:fill="auto"/>
              </w:tcPr>
              <w:p>
                <w:pPr>
                  <w:jc w:val="center"/>
                  <w:rPr>
                    <w:sz w:val="16"/>
                    <w:szCs w:val="16"/>
                    <w:lang w:eastAsia="lt-LT"/>
                  </w:rPr>
                </w:pPr>
                <w:r>
                  <w:rPr>
                    <w:iCs/>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pagal formulę:</w:t>
                </w:r>
              </w:p>
              <w:p>
                <w:pPr>
                  <w:rPr>
                    <w:iCs/>
                    <w:sz w:val="16"/>
                    <w:szCs w:val="16"/>
                  </w:rPr>
                </w:pPr>
                <w:r>
                  <w:rPr>
                    <w:iCs/>
                    <w:sz w:val="16"/>
                    <w:szCs w:val="16"/>
                    <w:lang w:eastAsia="lt-LT"/>
                  </w:rPr>
                  <w:t>P / B * 100 proc.</w:t>
                </w:r>
              </w:p>
              <w:p>
                <w:pPr>
                  <w:rPr>
                    <w:sz w:val="16"/>
                    <w:szCs w:val="16"/>
                    <w:lang w:eastAsia="lt-LT"/>
                  </w:rPr>
                </w:pPr>
              </w:p>
            </w:tc>
            <w:tc>
              <w:tcPr>
                <w:tcW w:w="1701" w:type="dxa"/>
                <w:shd w:val="clear" w:color="auto" w:fill="auto"/>
              </w:tcPr>
              <w:p>
                <w:pPr>
                  <w:rPr>
                    <w:sz w:val="16"/>
                    <w:szCs w:val="16"/>
                    <w:lang w:eastAsia="lt-LT"/>
                  </w:rPr>
                </w:pPr>
                <w:r>
                  <w:rPr>
                    <w:iCs/>
                    <w:sz w:val="16"/>
                    <w:szCs w:val="16"/>
                    <w:u w:val="single"/>
                  </w:rPr>
                  <w:t>Pirminiai šaltiniai:</w:t>
                </w:r>
                <w:r>
                  <w:rPr>
                    <w:iCs/>
                    <w:sz w:val="16"/>
                    <w:szCs w:val="16"/>
                  </w:rPr>
                  <w:t xml:space="preserve"> dalyvių sąrašai ir (ar) </w:t>
                </w:r>
                <w:r>
                  <w:rPr>
                    <w:sz w:val="16"/>
                    <w:szCs w:val="16"/>
                  </w:rPr>
                  <w:t xml:space="preserve">dalyvių sąrašų suvestinės, </w:t>
                </w:r>
                <w:r>
                  <w:rPr>
                    <w:iCs/>
                    <w:sz w:val="16"/>
                    <w:szCs w:val="16"/>
                  </w:rPr>
                  <w:t xml:space="preserve">priėmimo į mokyklas pagal formaliojo švietimo programas ar neformaliojo profesinio mokymo programas sutarčių kopijos arba išrašas iš besimokančių dalyvių sąrašo (kai </w:t>
                </w:r>
                <w:r>
                  <w:rPr>
                    <w:sz w:val="16"/>
                    <w:szCs w:val="16"/>
                  </w:rPr>
                  <w:t>formaliojo švietimo programa ar neformaliojo profesinio mokymo programa pradedama įgyvendinti vėliau nei per 28 kalendorines dienas po asmens baigimo dalyvauti ESF veiklose)</w:t>
                </w:r>
                <w:r>
                  <w:rPr>
                    <w:iCs/>
                    <w:sz w:val="16"/>
                    <w:szCs w:val="16"/>
                  </w:rPr>
                  <w:t>, darbo, paslaugų (civilinių) ar kitų sutarčių kopijos, verslo liudijimų, individualios veiklos vykdymo pažymų kopijos, VĮ Žemės ūkio informacijos ir</w:t>
                </w:r>
              </w:p>
            </w:tc>
            <w:tc>
              <w:tcPr>
                <w:tcW w:w="1701" w:type="dxa"/>
                <w:gridSpan w:val="2"/>
                <w:vMerge w:val="restart"/>
                <w:shd w:val="clear" w:color="auto" w:fill="auto"/>
              </w:tcPr>
              <w:p>
                <w:pPr>
                  <w:rPr>
                    <w:iCs/>
                    <w:sz w:val="16"/>
                    <w:szCs w:val="16"/>
                  </w:rPr>
                </w:pPr>
                <w:r>
                  <w:rPr>
                    <w:iCs/>
                    <w:sz w:val="16"/>
                    <w:szCs w:val="16"/>
                  </w:rPr>
                  <w:t xml:space="preserve">Stebėsenos rodiklis laikomas pasiektu, kai nestudijuojantis ir nesimokantis neaktyvus dalyvis, baigęs dalyvauti JUI lėšomis finansuojamose veiklose, </w:t>
                </w:r>
                <w:r>
                  <w:rPr>
                    <w:sz w:val="16"/>
                    <w:szCs w:val="16"/>
                  </w:rPr>
                  <w:t>pradeda mokytis, įgyja kvalifikaciją arba pradeda dirbti, įskaitant savarankišką darbą</w:t>
                </w:r>
                <w:r>
                  <w:rPr>
                    <w:iCs/>
                    <w:sz w:val="16"/>
                    <w:szCs w:val="16"/>
                  </w:rPr>
                  <w:t>, ir tai patvirtinama prie pirminių šaltinių nurodytais dokumentais.</w:t>
                </w:r>
              </w:p>
              <w:p>
                <w:pPr>
                  <w:rPr>
                    <w:iCs/>
                    <w:sz w:val="16"/>
                    <w:szCs w:val="16"/>
                  </w:rPr>
                </w:pPr>
              </w:p>
              <w:p>
                <w:pPr>
                  <w:rPr>
                    <w:iCs/>
                    <w:sz w:val="16"/>
                    <w:szCs w:val="16"/>
                  </w:rPr>
                </w:pPr>
              </w:p>
              <w:p>
                <w:pPr>
                  <w:rPr>
                    <w:iCs/>
                    <w:sz w:val="16"/>
                    <w:szCs w:val="16"/>
                  </w:rPr>
                </w:pPr>
              </w:p>
              <w:p>
                <w:pPr>
                  <w:rPr>
                    <w:iCs/>
                    <w:sz w:val="16"/>
                    <w:szCs w:val="16"/>
                  </w:rPr>
                </w:pPr>
              </w:p>
              <w:p>
                <w:pPr>
                  <w:rPr>
                    <w:iCs/>
                    <w:sz w:val="16"/>
                    <w:szCs w:val="16"/>
                  </w:rPr>
                </w:pPr>
              </w:p>
              <w:p>
                <w:pPr>
                  <w:rPr>
                    <w:sz w:val="16"/>
                    <w:szCs w:val="16"/>
                    <w:lang w:eastAsia="lt-LT"/>
                  </w:rPr>
                </w:pPr>
              </w:p>
            </w:tc>
            <w:tc>
              <w:tcPr>
                <w:tcW w:w="1418" w:type="dxa"/>
                <w:vMerge w:val="restart"/>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223"/>
              <w:tblHeader/>
            </w:trPr>
            <w:tc>
              <w:tcPr>
                <w:tcW w:w="850" w:type="dxa"/>
                <w:shd w:val="clear" w:color="auto" w:fill="auto"/>
              </w:tcPr>
              <w:p>
                <w:pPr>
                  <w:rPr>
                    <w:sz w:val="16"/>
                    <w:szCs w:val="16"/>
                    <w:lang w:eastAsia="lt-LT"/>
                  </w:rPr>
                </w:pPr>
                <w:r>
                  <w:rPr>
                    <w:iCs/>
                    <w:sz w:val="16"/>
                    <w:szCs w:val="16"/>
                  </w:rPr>
                  <w:t>R.B.109-1</w:t>
                </w:r>
              </w:p>
            </w:tc>
            <w:tc>
              <w:tcPr>
                <w:tcW w:w="1655" w:type="dxa"/>
                <w:shd w:val="clear" w:color="auto" w:fill="auto"/>
              </w:tcPr>
              <w:p>
                <w:pPr>
                  <w:rPr>
                    <w:sz w:val="16"/>
                    <w:szCs w:val="16"/>
                  </w:rPr>
                </w:pPr>
                <w:r>
                  <w:rPr>
                    <w:sz w:val="16"/>
                    <w:szCs w:val="16"/>
                  </w:rPr>
                  <w:t>B – bazinis rodiklis (kintamasis):</w:t>
                </w:r>
              </w:p>
              <w:p>
                <w:pPr>
                  <w:rPr>
                    <w:sz w:val="16"/>
                    <w:szCs w:val="16"/>
                    <w:lang w:eastAsia="lt-LT"/>
                  </w:rPr>
                </w:pPr>
                <w:r>
                  <w:rPr>
                    <w:iCs/>
                    <w:sz w:val="16"/>
                    <w:szCs w:val="16"/>
                  </w:rPr>
                  <w:t>„N</w:t>
                </w:r>
                <w:r>
                  <w:rPr>
                    <w:sz w:val="16"/>
                    <w:szCs w:val="16"/>
                  </w:rPr>
                  <w:t>estudijuojantys ir nesimokantys neaktyvūs dalyviai, kurie pradėjo dalyvauti JUI remiamoje intervencijoje“</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Pradėjęs dalyvauti JUI remiamoje intervencijoje asmuo – asmuo, įtrauktas į dalyvių sąrašus. </w:t>
                </w:r>
              </w:p>
              <w:p>
                <w:pPr>
                  <w:rPr>
                    <w:sz w:val="16"/>
                    <w:szCs w:val="16"/>
                  </w:rPr>
                </w:pPr>
              </w:p>
              <w:p>
                <w:pPr>
                  <w:rPr>
                    <w:sz w:val="16"/>
                    <w:szCs w:val="16"/>
                  </w:rPr>
                </w:pPr>
                <w:r>
                  <w:rPr>
                    <w:sz w:val="16"/>
                    <w:szCs w:val="16"/>
                  </w:rPr>
                  <w:t>Dalyvis – tiesioginės naudos iš JUI remiamos intervencijos gaunantis asmuo, kurio tapatybė gali būti nustatyta, kurio gali būti prašoma pateikti informaciją apie jo savybes ir su kuriuo siejamos konkrečios išlaidos (šaltinis: Reglamentas (ES) Nr. 1304/2013).</w:t>
                </w:r>
              </w:p>
              <w:p>
                <w:pPr>
                  <w:rPr>
                    <w:sz w:val="16"/>
                    <w:szCs w:val="16"/>
                  </w:rPr>
                </w:pPr>
              </w:p>
              <w:p>
                <w:pPr>
                  <w:rPr>
                    <w:sz w:val="16"/>
                    <w:szCs w:val="16"/>
                    <w:lang w:eastAsia="lt-LT"/>
                  </w:rPr>
                </w:pPr>
                <w:r>
                  <w:rPr>
                    <w:sz w:val="16"/>
                    <w:szCs w:val="16"/>
                  </w:rPr>
                  <w:t>JUI remiama intervencija – visuma Jaunimo užimtumo iniciatyvos (Europos socialinio fondo) lėšomis finansuojamų veiklų ir subsidijuojamų pasiūlymų, kurie yra individuliai suplanuoti jaunam asmeniui, siekiant integruoti jį į darbo rinką (švietimo sistemą) ir (arba) skatinti jo aktyvumą darbo rinkoje.</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iCs/>
                    <w:sz w:val="16"/>
                    <w:szCs w:val="16"/>
                  </w:rPr>
                </w:pPr>
                <w:r>
                  <w:rPr>
                    <w:iCs/>
                    <w:sz w:val="16"/>
                    <w:szCs w:val="16"/>
                  </w:rPr>
                  <w:t>Sumuojami n</w:t>
                </w:r>
                <w:r>
                  <w:rPr>
                    <w:sz w:val="16"/>
                    <w:szCs w:val="16"/>
                  </w:rPr>
                  <w:t>estudijuojantys ir nesimokantys neaktyvūs dalyviai</w:t>
                </w:r>
                <w:r>
                  <w:rPr>
                    <w:iCs/>
                    <w:sz w:val="16"/>
                    <w:szCs w:val="16"/>
                  </w:rPr>
                  <w:t xml:space="preserve">, kurie </w:t>
                </w:r>
                <w:r>
                  <w:rPr>
                    <w:rFonts w:eastAsia="AngsanaUPC"/>
                    <w:bCs/>
                    <w:iCs/>
                    <w:sz w:val="16"/>
                    <w:szCs w:val="16"/>
                  </w:rPr>
                  <w:t>pradėjo dalyvauti JUI lėšomis finansuojamose veiklose(asmenų skaičius)</w:t>
                </w:r>
                <w:r>
                  <w:rPr>
                    <w:iCs/>
                    <w:sz w:val="16"/>
                    <w:szCs w:val="16"/>
                  </w:rPr>
                  <w:t>.</w:t>
                </w:r>
              </w:p>
              <w:p>
                <w:pPr>
                  <w:rPr>
                    <w:iCs/>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val="restart"/>
                <w:shd w:val="clear" w:color="auto" w:fill="auto"/>
              </w:tcPr>
              <w:p>
                <w:pPr>
                  <w:rPr>
                    <w:iCs/>
                    <w:sz w:val="16"/>
                    <w:szCs w:val="16"/>
                  </w:rPr>
                </w:pPr>
                <w:r>
                  <w:rPr>
                    <w:iCs/>
                    <w:sz w:val="16"/>
                    <w:szCs w:val="16"/>
                  </w:rPr>
                  <w:t xml:space="preserve">kaimo verslo centro pažymų apie žemės valdų dydį kopijos; pažymėjimai ir (arba) kiti dokumentai, kuriais patvirtinama, kad dalyvaujant JUI lėšomis finansuojamose veiklose  įgytos </w:t>
                </w:r>
                <w:r>
                  <w:rPr>
                    <w:sz w:val="16"/>
                    <w:szCs w:val="16"/>
                  </w:rPr>
                  <w:t>žinios, gebėjimai ar kompetencija atitinka nustatytus standartus</w:t>
                </w:r>
                <w:r>
                  <w:rPr>
                    <w:iCs/>
                    <w:sz w:val="16"/>
                    <w:szCs w:val="16"/>
                  </w:rPr>
                  <w:t>, arba SODROS duomenų bazės, Darbo biržos duomenų bazės išrašai ir pan.</w:t>
                </w:r>
              </w:p>
              <w:p>
                <w:pPr>
                  <w:rPr>
                    <w:iCs/>
                    <w:sz w:val="16"/>
                    <w:szCs w:val="16"/>
                  </w:rPr>
                </w:pPr>
              </w:p>
              <w:p>
                <w:pPr>
                  <w:rPr>
                    <w:sz w:val="16"/>
                    <w:szCs w:val="16"/>
                    <w:lang w:eastAsia="lt-LT"/>
                  </w:rPr>
                </w:pPr>
                <w:r>
                  <w:rPr>
                    <w:iCs/>
                    <w:sz w:val="16"/>
                    <w:szCs w:val="16"/>
                    <w:u w:val="single"/>
                  </w:rPr>
                  <w:t>Antriniai šaltiniai:</w:t>
                </w:r>
                <w:r>
                  <w:rPr>
                    <w:iCs/>
                    <w:sz w:val="16"/>
                    <w:szCs w:val="16"/>
                  </w:rPr>
                  <w:t xml:space="preserve"> mokėjimo prašymai.</w:t>
                </w: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R.B.109-2</w:t>
                </w:r>
              </w:p>
            </w:tc>
            <w:tc>
              <w:tcPr>
                <w:tcW w:w="1655" w:type="dxa"/>
                <w:shd w:val="clear" w:color="auto" w:fill="auto"/>
              </w:tcPr>
              <w:p>
                <w:pPr>
                  <w:rPr>
                    <w:bCs/>
                    <w:sz w:val="16"/>
                    <w:szCs w:val="16"/>
                  </w:rPr>
                </w:pPr>
                <w:r>
                  <w:rPr>
                    <w:bCs/>
                    <w:sz w:val="16"/>
                    <w:szCs w:val="16"/>
                  </w:rPr>
                  <w:t>Pokyčio rodiklis (kintamasis):</w:t>
                </w:r>
              </w:p>
              <w:p>
                <w:pPr>
                  <w:rPr>
                    <w:sz w:val="16"/>
                    <w:szCs w:val="16"/>
                    <w:lang w:eastAsia="lt-LT"/>
                  </w:rPr>
                </w:pPr>
                <w:r>
                  <w:rPr>
                    <w:iCs/>
                    <w:sz w:val="16"/>
                    <w:szCs w:val="16"/>
                  </w:rPr>
                  <w:t>„N</w:t>
                </w:r>
                <w:r>
                  <w:rPr>
                    <w:sz w:val="16"/>
                    <w:szCs w:val="16"/>
                  </w:rPr>
                  <w:t>estudijuojantys ir nesimokantys neaktyvūs dalyviai, kurie baigę dalyvavimą pradėjo mokytis, įgijo kvalifikaciją arba pradėjo dirbti, įskaitant savarankišką darbą“</w:t>
                </w:r>
              </w:p>
            </w:tc>
            <w:tc>
              <w:tcPr>
                <w:tcW w:w="1196" w:type="dxa"/>
                <w:shd w:val="clear" w:color="auto" w:fill="auto"/>
              </w:tcPr>
              <w:p>
                <w:pPr>
                  <w:jc w:val="center"/>
                  <w:rPr>
                    <w:sz w:val="16"/>
                    <w:szCs w:val="16"/>
                    <w:lang w:eastAsia="lt-LT"/>
                  </w:rPr>
                </w:pPr>
                <w:r>
                  <w:rPr>
                    <w:rFonts w:eastAsia="AngsanaUPC"/>
                    <w:bCs/>
                    <w:sz w:val="16"/>
                    <w:szCs w:val="16"/>
                  </w:rPr>
                  <w:t>Skaičius</w:t>
                </w:r>
              </w:p>
            </w:tc>
            <w:tc>
              <w:tcPr>
                <w:tcW w:w="3921" w:type="dxa"/>
                <w:shd w:val="clear" w:color="auto" w:fill="auto"/>
              </w:tcPr>
              <w:p>
                <w:pPr>
                  <w:rPr>
                    <w:iCs/>
                    <w:sz w:val="16"/>
                    <w:szCs w:val="16"/>
                  </w:rPr>
                </w:pPr>
                <w:r>
                  <w:rPr>
                    <w:iCs/>
                    <w:sz w:val="16"/>
                    <w:szCs w:val="16"/>
                  </w:rPr>
                  <w:t xml:space="preserve">Skaičiuojami nestudijuojantys ir nesimokantys neaktyvūs dalyviai, kurie baigę dalyvauti JUI lėšomis finansuojamose veiklosepradėjo mokytis, </w:t>
                </w:r>
                <w:r>
                  <w:rPr>
                    <w:sz w:val="16"/>
                    <w:szCs w:val="16"/>
                  </w:rPr>
                  <w:t xml:space="preserve">įgijo kvalifikaciją arba pradėjo dirbti, įskaitant savarankišką darbą, </w:t>
                </w:r>
                <w:r>
                  <w:rPr>
                    <w:iCs/>
                    <w:sz w:val="16"/>
                    <w:szCs w:val="16"/>
                  </w:rPr>
                  <w:t>o pradėdami dalyvauti JUI lėšomis finansuojamose veiklose nesimokė ar nedirbo.</w:t>
                </w:r>
              </w:p>
              <w:p>
                <w:pPr>
                  <w:rPr>
                    <w:iCs/>
                    <w:sz w:val="16"/>
                    <w:szCs w:val="16"/>
                  </w:rPr>
                </w:pPr>
              </w:p>
              <w:p>
                <w:pPr>
                  <w:rPr>
                    <w:iCs/>
                    <w:sz w:val="16"/>
                    <w:szCs w:val="16"/>
                  </w:rPr>
                </w:pPr>
                <w:r>
                  <w:rPr>
                    <w:iCs/>
                    <w:sz w:val="16"/>
                    <w:szCs w:val="16"/>
                  </w:rPr>
                  <w:t xml:space="preserve">Dalyvavimo pabaiga – laikotarpis, kuris trunka nuo asmens dalyvavimo JUI lėšomis finansuojamose veiklose pradžios iki 4 savaičių (28 kalendorinės dienos) po paskutinio dalyvavimo  pabaigos, </w:t>
                </w:r>
                <w:r>
                  <w:rPr>
                    <w:sz w:val="16"/>
                    <w:szCs w:val="16"/>
                  </w:rPr>
                  <w:t>neatsižvelgiant į tai, ar asmuo baigė dalyvauti JUI lėšomis finansuojamose veiklose (įgyvendino jam skirtas veiklas) ar ne (pasitraukė neįgyvendinęs jam skirtų veiklų).</w:t>
                </w:r>
              </w:p>
              <w:p>
                <w:pPr>
                  <w:rPr>
                    <w:iCs/>
                    <w:sz w:val="16"/>
                    <w:szCs w:val="16"/>
                  </w:rPr>
                </w:pPr>
              </w:p>
              <w:p>
                <w:pPr>
                  <w:rPr>
                    <w:iCs/>
                    <w:sz w:val="16"/>
                    <w:szCs w:val="16"/>
                  </w:rPr>
                </w:pPr>
                <w:r>
                  <w:rPr>
                    <w:iCs/>
                    <w:sz w:val="16"/>
                    <w:szCs w:val="16"/>
                  </w:rPr>
                  <w:t xml:space="preserve">Pradėjęs mokytis asmuo – asmuo, pasirašęs mokymo sutartį arba įtrauktas į besimokančių dalyvių sąrašus (kai </w:t>
                </w:r>
                <w:r>
                  <w:rPr>
                    <w:sz w:val="16"/>
                    <w:szCs w:val="16"/>
                  </w:rPr>
                  <w:t xml:space="preserve">formaliojo ar neformaliojo švietimo programa pradedama įgyvendinti vėliau nei per 28 kalendorines dienas po asmens baigimo dalyvauti JUI lėšomis finansuojamose veiklose dienos). </w:t>
                </w:r>
                <w:r>
                  <w:rPr>
                    <w:iCs/>
                    <w:sz w:val="16"/>
                    <w:szCs w:val="16"/>
                  </w:rPr>
                  <w:t>Mokymų finansavimo šaltinis nėra svarbus.</w:t>
                </w:r>
              </w:p>
              <w:p>
                <w:pPr>
                  <w:rPr>
                    <w:iCs/>
                    <w:sz w:val="16"/>
                    <w:szCs w:val="16"/>
                  </w:rPr>
                </w:pPr>
              </w:p>
              <w:p>
                <w:pPr>
                  <w:rPr>
                    <w:iCs/>
                    <w:sz w:val="16"/>
                    <w:szCs w:val="16"/>
                  </w:rPr>
                </w:pPr>
                <w:r>
                  <w:rPr>
                    <w:iCs/>
                    <w:sz w:val="16"/>
                    <w:szCs w:val="16"/>
                  </w:rPr>
                  <w:t xml:space="preserve">Įgijęs kvalifikaciją asmuo – asmuo, kuris dalyvaudamas </w:t>
                </w:r>
                <w:r>
                  <w:rPr>
                    <w:sz w:val="16"/>
                    <w:szCs w:val="16"/>
                  </w:rPr>
                  <w:t>JUI lėšomis finansuojamose veiklose</w:t>
                </w:r>
                <w:r>
                  <w:rPr>
                    <w:iCs/>
                    <w:sz w:val="16"/>
                    <w:szCs w:val="16"/>
                  </w:rPr>
                  <w:t xml:space="preserve"> įgijo </w:t>
                </w:r>
                <w:r>
                  <w:rPr>
                    <w:sz w:val="16"/>
                    <w:szCs w:val="16"/>
                  </w:rPr>
                  <w:t>žinių, gebėjimų ar kompetencijų, o atsakinga institucija, atlikusi formalųjį vertinimą pripažino, kad asmens mokymosi (pagal formaliojo arba neformaliojo švietimo programą) rezultatai atitinka nustatytus standartus (šaltinis: Europos Komisijos metodinis dokumentas dėl Europos socialinio fondo stebėsenos ir vertinimo 2014–2020 m. laikotarpiu).</w:t>
                </w:r>
              </w:p>
              <w:p>
                <w:pPr>
                  <w:rPr>
                    <w:sz w:val="16"/>
                    <w:szCs w:val="16"/>
                  </w:rPr>
                </w:pPr>
              </w:p>
              <w:p>
                <w:pPr>
                  <w:rPr>
                    <w:iCs/>
                    <w:sz w:val="16"/>
                    <w:szCs w:val="16"/>
                  </w:rPr>
                </w:pPr>
                <w:r>
                  <w:rPr>
                    <w:iCs/>
                    <w:sz w:val="16"/>
                    <w:szCs w:val="16"/>
                  </w:rPr>
                  <w:t xml:space="preserve">Pradėjęs dirbti asmuo – asmuo, kuris tapo darbuotoju, valstybės tarnautoju arba savarankiškai dirbančiu asmeniu. </w:t>
                </w:r>
              </w:p>
            </w:tc>
            <w:tc>
              <w:tcPr>
                <w:tcW w:w="1418" w:type="dxa"/>
                <w:gridSpan w:val="2"/>
                <w:vMerge/>
                <w:shd w:val="clear" w:color="auto" w:fill="auto"/>
              </w:tcPr>
              <w:p>
                <w:pPr>
                  <w:jc w:val="center"/>
                  <w:rPr>
                    <w:sz w:val="16"/>
                    <w:szCs w:val="16"/>
                    <w:lang w:eastAsia="lt-LT"/>
                  </w:rPr>
                </w:pPr>
              </w:p>
            </w:tc>
            <w:tc>
              <w:tcPr>
                <w:tcW w:w="1717" w:type="dxa"/>
                <w:gridSpan w:val="2"/>
                <w:shd w:val="clear" w:color="auto" w:fill="auto"/>
              </w:tcPr>
              <w:p>
                <w:pPr>
                  <w:rPr>
                    <w:sz w:val="16"/>
                    <w:szCs w:val="16"/>
                  </w:rPr>
                </w:pPr>
                <w:r>
                  <w:rPr>
                    <w:rFonts w:eastAsia="AngsanaUPC"/>
                    <w:bCs/>
                    <w:iCs/>
                    <w:sz w:val="16"/>
                    <w:szCs w:val="16"/>
                  </w:rPr>
                  <w:t xml:space="preserve">Sumuojami </w:t>
                </w:r>
                <w:r>
                  <w:rPr>
                    <w:iCs/>
                    <w:sz w:val="16"/>
                    <w:szCs w:val="16"/>
                  </w:rPr>
                  <w:t>n</w:t>
                </w:r>
                <w:r>
                  <w:rPr>
                    <w:sz w:val="16"/>
                    <w:szCs w:val="16"/>
                  </w:rPr>
                  <w:t>estudijuojantys ir nesimokantys neaktyvūs dalyviai, kurie baigę dalyvauti JUI lėšomis finansuojamose veiklose pradėjo mokytis, įgijo kvalifikaciją arba pradėjo dirbti, įskaitant savarankišką darbą (asmenų skaičius).</w:t>
                </w:r>
              </w:p>
              <w:p>
                <w:pPr>
                  <w:rPr>
                    <w:sz w:val="16"/>
                    <w:szCs w:val="16"/>
                  </w:rPr>
                </w:pPr>
              </w:p>
              <w:p>
                <w:pPr>
                  <w:rPr>
                    <w:sz w:val="16"/>
                    <w:szCs w:val="16"/>
                    <w:lang w:eastAsia="lt-LT"/>
                  </w:rPr>
                </w:pPr>
                <w:r>
                  <w:rPr>
                    <w:iCs/>
                    <w:sz w:val="16"/>
                    <w:szCs w:val="16"/>
                  </w:rPr>
                  <w:t xml:space="preserve">Tas pats asmuo, dalyvavęs keliose to paties </w:t>
                </w:r>
                <w:r>
                  <w:rPr>
                    <w:sz w:val="16"/>
                    <w:szCs w:val="16"/>
                  </w:rPr>
                  <w:t xml:space="preserve">Jaunimo užimtumo iniciatyvos (Europos socialinio fondo) </w:t>
                </w:r>
                <w:r>
                  <w:rPr>
                    <w:iCs/>
                    <w:sz w:val="16"/>
                    <w:szCs w:val="16"/>
                  </w:rPr>
                  <w:t>projekto veiklose, skaičiuojamas vieną kartą.</w:t>
                </w:r>
              </w:p>
            </w:tc>
            <w:tc>
              <w:tcPr>
                <w:tcW w:w="1701" w:type="dxa"/>
                <w:vMerge/>
                <w:shd w:val="clear" w:color="auto" w:fill="auto"/>
              </w:tcPr>
              <w:p>
                <w:pPr>
                  <w:rPr>
                    <w:sz w:val="16"/>
                    <w:szCs w:val="16"/>
                    <w:lang w:eastAsia="lt-LT"/>
                  </w:rPr>
                </w:pPr>
              </w:p>
            </w:tc>
            <w:tc>
              <w:tcPr>
                <w:tcW w:w="1701" w:type="dxa"/>
                <w:gridSpan w:val="2"/>
                <w:vMerge/>
                <w:shd w:val="clear" w:color="auto" w:fill="auto"/>
              </w:tcPr>
              <w:p>
                <w:pPr>
                  <w:rPr>
                    <w:sz w:val="16"/>
                    <w:szCs w:val="16"/>
                    <w:lang w:eastAsia="lt-LT"/>
                  </w:rPr>
                </w:pPr>
              </w:p>
            </w:tc>
            <w:tc>
              <w:tcPr>
                <w:tcW w:w="1418" w:type="dxa"/>
                <w:vMerge/>
                <w:shd w:val="clear" w:color="auto" w:fill="auto"/>
              </w:tcPr>
              <w:p>
                <w:pPr>
                  <w:rPr>
                    <w:sz w:val="16"/>
                    <w:szCs w:val="16"/>
                    <w:lang w:eastAsia="lt-LT"/>
                  </w:rPr>
                </w:pPr>
              </w:p>
            </w:tc>
          </w:tr>
          <w:tr>
            <w:trPr>
              <w:trHeight w:val="223"/>
              <w:tblHeader/>
            </w:trPr>
            <w:tc>
              <w:tcPr>
                <w:tcW w:w="850" w:type="dxa"/>
                <w:shd w:val="clear" w:color="auto" w:fill="auto"/>
              </w:tcPr>
              <w:p>
                <w:pPr>
                  <w:rPr>
                    <w:iCs/>
                    <w:sz w:val="16"/>
                    <w:szCs w:val="16"/>
                  </w:rPr>
                </w:pPr>
              </w:p>
            </w:tc>
            <w:tc>
              <w:tcPr>
                <w:tcW w:w="1655" w:type="dxa"/>
                <w:shd w:val="clear" w:color="auto" w:fill="auto"/>
              </w:tcPr>
              <w:p>
                <w:pPr>
                  <w:rPr>
                    <w:bCs/>
                    <w:sz w:val="16"/>
                    <w:szCs w:val="16"/>
                  </w:rPr>
                </w:pPr>
              </w:p>
            </w:tc>
            <w:tc>
              <w:tcPr>
                <w:tcW w:w="1196" w:type="dxa"/>
                <w:shd w:val="clear" w:color="auto" w:fill="auto"/>
              </w:tcPr>
              <w:p>
                <w:pPr>
                  <w:jc w:val="center"/>
                  <w:rPr>
                    <w:rFonts w:eastAsia="AngsanaUPC"/>
                    <w:bCs/>
                    <w:sz w:val="16"/>
                    <w:szCs w:val="16"/>
                  </w:rPr>
                </w:pPr>
              </w:p>
            </w:tc>
            <w:tc>
              <w:tcPr>
                <w:tcW w:w="3921" w:type="dxa"/>
                <w:shd w:val="clear" w:color="auto" w:fill="auto"/>
              </w:tcPr>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Neįskaičiuojamas šauktinis, net jei tam tikrą darbą jis atlieka už atlygį ar pelną (jis laikomas neaktyviu). Neįskaičiuojamas asmuo, kuris yra vaiko priežiūros atostogose (kaip jos apibrėžtos Lietuvos Respublikos darbo kodekse); šie asmenys skaičiuojami kaip neaktyvūs asmenys, jei jie nėra registruoti kaip bedarbiai.</w:t>
                </w:r>
              </w:p>
              <w:p>
                <w:pPr>
                  <w:rPr>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shd w:val="clear" w:color="auto" w:fill="auto"/>
              </w:tcPr>
              <w:p>
                <w:pPr>
                  <w:jc w:val="center"/>
                  <w:rPr>
                    <w:sz w:val="16"/>
                    <w:szCs w:val="16"/>
                    <w:lang w:eastAsia="lt-LT"/>
                  </w:rPr>
                </w:pPr>
              </w:p>
            </w:tc>
            <w:tc>
              <w:tcPr>
                <w:tcW w:w="1717" w:type="dxa"/>
                <w:gridSpan w:val="2"/>
                <w:shd w:val="clear" w:color="auto" w:fill="auto"/>
              </w:tcPr>
              <w:p>
                <w:pPr>
                  <w:rPr>
                    <w:rFonts w:eastAsia="AngsanaUPC"/>
                    <w:bCs/>
                    <w:iCs/>
                    <w:sz w:val="16"/>
                    <w:szCs w:val="16"/>
                  </w:rPr>
                </w:pPr>
              </w:p>
            </w:tc>
            <w:tc>
              <w:tcPr>
                <w:tcW w:w="1701" w:type="dxa"/>
                <w:shd w:val="clear" w:color="auto" w:fill="auto"/>
              </w:tcPr>
              <w:p>
                <w:pPr>
                  <w:rPr>
                    <w:sz w:val="16"/>
                    <w:szCs w:val="16"/>
                    <w:lang w:eastAsia="lt-LT"/>
                  </w:rPr>
                </w:pPr>
              </w:p>
            </w:tc>
            <w:tc>
              <w:tcPr>
                <w:tcW w:w="1701" w:type="dxa"/>
                <w:gridSpan w:val="2"/>
                <w:shd w:val="clear" w:color="auto" w:fill="auto"/>
              </w:tcPr>
              <w:p>
                <w:pPr>
                  <w:rPr>
                    <w:sz w:val="16"/>
                    <w:szCs w:val="16"/>
                    <w:lang w:eastAsia="lt-LT"/>
                  </w:rPr>
                </w:pPr>
              </w:p>
            </w:tc>
            <w:tc>
              <w:tcPr>
                <w:tcW w:w="1418" w:type="dxa"/>
                <w:shd w:val="clear" w:color="auto" w:fill="auto"/>
              </w:tcPr>
              <w:p>
                <w:pPr>
                  <w:rPr>
                    <w:sz w:val="16"/>
                    <w:szCs w:val="16"/>
                    <w:lang w:eastAsia="lt-LT"/>
                  </w:rPr>
                </w:pPr>
              </w:p>
            </w:tc>
          </w:tr>
          <w:tr>
            <w:trPr>
              <w:trHeight w:val="223"/>
              <w:tblHeader/>
            </w:trPr>
            <w:tc>
              <w:tcPr>
                <w:tcW w:w="850" w:type="dxa"/>
                <w:shd w:val="clear" w:color="auto" w:fill="auto"/>
              </w:tcPr>
              <w:p>
                <w:pPr>
                  <w:rPr>
                    <w:sz w:val="16"/>
                    <w:szCs w:val="16"/>
                    <w:lang w:eastAsia="lt-LT"/>
                  </w:rPr>
                </w:pPr>
                <w:r>
                  <w:rPr>
                    <w:iCs/>
                    <w:sz w:val="16"/>
                    <w:szCs w:val="16"/>
                  </w:rPr>
                  <w:t>R.B.110</w:t>
                </w:r>
              </w:p>
            </w:tc>
            <w:tc>
              <w:tcPr>
                <w:tcW w:w="1655" w:type="dxa"/>
                <w:shd w:val="clear" w:color="auto" w:fill="auto"/>
              </w:tcPr>
              <w:p>
                <w:pPr>
                  <w:rPr>
                    <w:sz w:val="16"/>
                    <w:szCs w:val="16"/>
                    <w:lang w:eastAsia="lt-LT"/>
                  </w:rPr>
                </w:pPr>
                <w:r>
                  <w:rPr>
                    <w:sz w:val="16"/>
                    <w:szCs w:val="16"/>
                  </w:rPr>
                  <w:t>„Dalyviai, kurie baigę dalyvavimą po šešių mėnesių tęsia mokymąsi, dalyvauja kvalifikaciją suteikiančiose mokymo programose, mokyme per pameistrystę ar atlieka stažuotę“</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iCs/>
                    <w:sz w:val="16"/>
                    <w:szCs w:val="16"/>
                  </w:rPr>
                </w:pPr>
                <w:r>
                  <w:rPr>
                    <w:iCs/>
                    <w:sz w:val="16"/>
                    <w:szCs w:val="16"/>
                  </w:rPr>
                  <w:t>Dalyvavimo pabaiga po 6 mėnesių – diena, kai sukanka 6 mėnesiai (180 kalendorinių dienų) po asmens paskutinio dalyvavimo JUI lėšomis finansuojamose veiklose pabaigos.</w:t>
                </w:r>
              </w:p>
              <w:p>
                <w:pPr>
                  <w:rPr>
                    <w:iCs/>
                    <w:sz w:val="16"/>
                    <w:szCs w:val="16"/>
                  </w:rPr>
                </w:pPr>
              </w:p>
              <w:p>
                <w:pPr>
                  <w:rPr>
                    <w:sz w:val="16"/>
                    <w:szCs w:val="16"/>
                  </w:rPr>
                </w:pPr>
                <w:r>
                  <w:rPr>
                    <w:sz w:val="16"/>
                    <w:szCs w:val="16"/>
                  </w:rPr>
                  <w:t>Tolesnis mokymasis – mokymasis pagal formaliojo švietimo programą arba neformaliojo profesinio mokymo programą. Programos suprantamos taip, kaip jos apibrėžtos Lietuvos Respublikos švietimo įstatyme.</w:t>
                </w:r>
              </w:p>
              <w:p>
                <w:pPr>
                  <w:rPr>
                    <w:sz w:val="16"/>
                    <w:szCs w:val="16"/>
                  </w:rPr>
                </w:pPr>
              </w:p>
              <w:p>
                <w:pPr>
                  <w:rPr>
                    <w:sz w:val="16"/>
                    <w:szCs w:val="16"/>
                  </w:rPr>
                </w:pPr>
                <w:r>
                  <w:rPr>
                    <w:sz w:val="16"/>
                    <w:szCs w:val="16"/>
                  </w:rPr>
                  <w:t>Kvalifikacija – žinios, gebėjimai ar kompetencija, įgyti ir pripažinti dalyvaujant JUIlėšomis finansuojamose veiklose, kai atsakinga institucija formaliai įvertina ir nustato, kad asmens mokymosi (pagal formaliojo arba neformaliojo švietimo programą) rezultatai atitinka nustatytus standartus (šaltinis: Europos Komisijos metodinis dokumentas dėl Europos socialinio fondo stebėsenos ir vertinimo 2014–2020 m. laikotarpiu).</w:t>
                </w:r>
              </w:p>
              <w:p>
                <w:pPr>
                  <w:rPr>
                    <w:sz w:val="16"/>
                    <w:szCs w:val="16"/>
                  </w:rPr>
                </w:pPr>
              </w:p>
              <w:p>
                <w:pPr>
                  <w:rPr>
                    <w:sz w:val="16"/>
                    <w:szCs w:val="16"/>
                  </w:rPr>
                </w:pPr>
                <w:r>
                  <w:rPr>
                    <w:sz w:val="16"/>
                    <w:szCs w:val="16"/>
                  </w:rPr>
                  <w:t>Pameistrystė – profesinio mokymo organizavimo forma, kai mokymas vykdomas darbo vietoje: įmonėje, įstaigoje, organizacijoje, ūkininko ūkyje, pas laisvąjį mokytoją. Teorinis mokymas gali būti vykdomas profesinio mokymo įstaigoje ar kitoje mokykloje (šaltinis: Lietuvos Respublikos profesinio mokymo įstatymas).</w:t>
                </w:r>
              </w:p>
              <w:p>
                <w:pPr>
                  <w:rPr>
                    <w:sz w:val="16"/>
                    <w:szCs w:val="16"/>
                    <w:lang w:eastAsia="lt-LT"/>
                  </w:rPr>
                </w:pPr>
              </w:p>
              <w:p>
                <w:pPr>
                  <w:rPr>
                    <w:sz w:val="16"/>
                    <w:szCs w:val="16"/>
                  </w:rPr>
                </w:pPr>
                <w:r>
                  <w:rPr>
                    <w:sz w:val="16"/>
                    <w:szCs w:val="16"/>
                  </w:rPr>
                  <w:t xml:space="preserve">Stažuotė (praktika) – ribotos trukmės darbinė praktika verslo, viešojo sektoriaus institucijoje ar pelno nesiekiančioje organizacijoje, siekiant įgyti praktinės darbo patirties prieš pradedant dirbti nuolatinį darbą. Stažuotė (praktika) gali trukti nuo kelių savaičių iki kelių mėnesių ir dažniausiai yra atliekama nesudarant darbo sutarties, kadangi pagrindinė paskirtis yra suteikti darbo patirties, o ne galimybę užsidirbti. </w:t>
                </w:r>
              </w:p>
              <w:p>
                <w:pPr>
                  <w:rPr>
                    <w:sz w:val="16"/>
                    <w:szCs w:val="16"/>
                  </w:rPr>
                </w:pPr>
              </w:p>
              <w:p>
                <w:pPr>
                  <w:rPr>
                    <w:sz w:val="16"/>
                    <w:szCs w:val="16"/>
                  </w:rPr>
                </w:pPr>
              </w:p>
            </w:tc>
            <w:tc>
              <w:tcPr>
                <w:tcW w:w="1418" w:type="dxa"/>
                <w:gridSpan w:val="2"/>
                <w:shd w:val="clear" w:color="auto" w:fill="auto"/>
              </w:tcPr>
              <w:p>
                <w:pPr>
                  <w:jc w:val="center"/>
                  <w:rPr>
                    <w:sz w:val="16"/>
                    <w:szCs w:val="16"/>
                    <w:lang w:eastAsia="lt-LT"/>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(naudojant reprezentatyvią dalyvių imtį investicinio prioriteto lygiu).</w:t>
                </w:r>
              </w:p>
              <w:p>
                <w:pPr>
                  <w:rPr>
                    <w:sz w:val="16"/>
                    <w:szCs w:val="16"/>
                    <w:lang w:eastAsia="lt-LT"/>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tyrimas (apklausa), naudojant reprezentatyvią dalyvių imtį investicinio prioriteto lygiu.</w:t>
                </w:r>
              </w:p>
              <w:p>
                <w:pPr>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w:t>
                </w:r>
              </w:p>
              <w:p>
                <w:pPr>
                  <w:rPr>
                    <w:sz w:val="16"/>
                    <w:szCs w:val="16"/>
                    <w:lang w:eastAsia="lt-LT"/>
                  </w:rPr>
                </w:pPr>
                <w:r>
                  <w:rPr>
                    <w:color w:val="000000"/>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sz w:val="16"/>
                    <w:szCs w:val="16"/>
                    <w:lang w:eastAsia="lt-LT"/>
                  </w:rPr>
                </w:pPr>
                <w:r>
                  <w:rPr>
                    <w:iCs/>
                    <w:sz w:val="16"/>
                    <w:szCs w:val="16"/>
                  </w:rPr>
                  <w:t xml:space="preserve">Pasiekta stebėsenos rodiklio reikšmė nustatoma, kai kiekvienais einamaisiais kalendoriniais metais atliekamas tyrimas (apklausa), kurio metu asmuo deklaruoja, kad praėjus 6 mėnesiams (180 kalendorinėms dienoms) po dalyvavimo JUI lėšomis finansuojamose veiklose  pabaigos jis </w:t>
                </w:r>
                <w:r>
                  <w:rPr>
                    <w:sz w:val="16"/>
                    <w:szCs w:val="16"/>
                  </w:rPr>
                  <w:t>tęsia mokymąsi, dalyvauja kvalifikaciją suteikiančiose mokymo programose, mokymuose pameistrystės būdu ar atlieka stažuotę (praktiką)</w:t>
                </w:r>
                <w:r>
                  <w:rPr>
                    <w:iCs/>
                    <w:sz w:val="16"/>
                    <w:szCs w:val="16"/>
                  </w:rPr>
                  <w:t>.</w:t>
                </w:r>
              </w:p>
            </w:tc>
            <w:tc>
              <w:tcPr>
                <w:tcW w:w="1418" w:type="dxa"/>
                <w:shd w:val="clear" w:color="auto" w:fill="auto"/>
              </w:tcPr>
              <w:p>
                <w:pPr>
                  <w:rPr>
                    <w:sz w:val="16"/>
                    <w:szCs w:val="16"/>
                    <w:lang w:eastAsia="lt-LT"/>
                  </w:rPr>
                </w:pPr>
                <w:r>
                  <w:rPr>
                    <w:iCs/>
                    <w:sz w:val="16"/>
                    <w:szCs w:val="16"/>
                  </w:rPr>
                  <w:t>Už duomenų apie pasiektą stebėsenos rodiklio reikšmę apskaičiavimą (atliekant tyrimą) ir duomenų registravimą antriniuose šaltiniuose yra atsakinga įgyvendinančioji institucija (VšĮ Europos socialinio fondo agentūra).</w:t>
                </w:r>
              </w:p>
            </w:tc>
          </w:tr>
          <w:tr>
            <w:trPr>
              <w:trHeight w:val="223"/>
              <w:tblHeader/>
            </w:trPr>
            <w:tc>
              <w:tcPr>
                <w:tcW w:w="850" w:type="dxa"/>
                <w:shd w:val="clear" w:color="auto" w:fill="auto"/>
              </w:tcPr>
              <w:p>
                <w:pPr>
                  <w:rPr>
                    <w:iCs/>
                    <w:sz w:val="16"/>
                    <w:szCs w:val="16"/>
                  </w:rPr>
                </w:pPr>
              </w:p>
            </w:tc>
            <w:tc>
              <w:tcPr>
                <w:tcW w:w="1655" w:type="dxa"/>
                <w:shd w:val="clear" w:color="auto" w:fill="auto"/>
              </w:tcPr>
              <w:p>
                <w:pPr>
                  <w:rPr>
                    <w:sz w:val="16"/>
                    <w:szCs w:val="16"/>
                  </w:rPr>
                </w:pPr>
              </w:p>
            </w:tc>
            <w:tc>
              <w:tcPr>
                <w:tcW w:w="1196" w:type="dxa"/>
                <w:shd w:val="clear" w:color="auto" w:fill="auto"/>
              </w:tcPr>
              <w:p>
                <w:pPr>
                  <w:jc w:val="center"/>
                  <w:rPr>
                    <w:rFonts w:eastAsia="AngsanaUPC"/>
                    <w:bCs/>
                    <w:iCs/>
                    <w:sz w:val="16"/>
                    <w:szCs w:val="16"/>
                  </w:rPr>
                </w:pPr>
              </w:p>
            </w:tc>
            <w:tc>
              <w:tcPr>
                <w:tcW w:w="3921" w:type="dxa"/>
                <w:shd w:val="clear" w:color="auto" w:fill="auto"/>
              </w:tcPr>
              <w:p>
                <w:pPr>
                  <w:rPr>
                    <w:sz w:val="16"/>
                    <w:szCs w:val="16"/>
                  </w:rPr>
                </w:pPr>
                <w:r>
                  <w:rPr>
                    <w:sz w:val="16"/>
                    <w:szCs w:val="16"/>
                  </w:rPr>
                  <w:t>Stažuotės (praktikos) tipai:</w:t>
                </w:r>
              </w:p>
              <w:p>
                <w:pPr>
                  <w:rPr>
                    <w:sz w:val="16"/>
                    <w:szCs w:val="16"/>
                  </w:rPr>
                </w:pPr>
                <w:r>
                  <w:rPr>
                    <w:sz w:val="16"/>
                    <w:szCs w:val="16"/>
                  </w:rPr>
                  <w:t>1) Stažuotė (praktika), kaip akademinio ir (ar) profesinio mokymosi programos privalomoji arba pasirenkamoji dalis (t. y. stažuotė (praktika) mokymosi metu).</w:t>
                </w:r>
              </w:p>
              <w:p>
                <w:pPr>
                  <w:rPr>
                    <w:sz w:val="16"/>
                    <w:szCs w:val="16"/>
                  </w:rPr>
                </w:pPr>
                <w:r>
                  <w:rPr>
                    <w:sz w:val="16"/>
                    <w:szCs w:val="16"/>
                  </w:rPr>
                  <w:t>2) Stažuotė (praktika), kaip privalomoji profesinio mokymosi dalis (pvz., teisės, medicinos, mokymo, projektavimo, apskaitos ir pan.).</w:t>
                </w:r>
              </w:p>
              <w:p>
                <w:pPr>
                  <w:rPr>
                    <w:sz w:val="16"/>
                    <w:szCs w:val="16"/>
                  </w:rPr>
                </w:pPr>
                <w:r>
                  <w:rPr>
                    <w:sz w:val="16"/>
                    <w:szCs w:val="16"/>
                  </w:rPr>
                  <w:t>3) Stažuotė (praktika), kaip aktyvios darbo rinkos politikos dalis.</w:t>
                </w:r>
              </w:p>
              <w:p>
                <w:pPr>
                  <w:rPr>
                    <w:sz w:val="16"/>
                    <w:szCs w:val="16"/>
                  </w:rPr>
                </w:pPr>
                <w:r>
                  <w:rPr>
                    <w:sz w:val="16"/>
                    <w:szCs w:val="16"/>
                  </w:rPr>
                  <w:t>4) Stažuotė (praktika), dėl kurios susitaria praktikantas ir priimančioji organizacija (verslo, ne pelno ar valstybinė organizacija (institucija) be trečios šalies įsitraukimo. Ši stažuotė (praktika), dažniausiai atliekama baigus studijas ir (ar) kaip darbo paieškos proceso dalis, vadinama stažuote gavus diplomą, arba atviros rinkos stažuote (praktika).</w:t>
                </w:r>
              </w:p>
              <w:p>
                <w:pPr>
                  <w:rPr>
                    <w:sz w:val="16"/>
                    <w:szCs w:val="16"/>
                  </w:rPr>
                </w:pPr>
                <w:r>
                  <w:rPr>
                    <w:sz w:val="16"/>
                    <w:szCs w:val="16"/>
                  </w:rPr>
                  <w:t>5) Tarptautinė stažuotė (praktika), kuri gali apimti 1, 2 ir 4 stažuotės (praktikos) tipus.</w:t>
                </w:r>
              </w:p>
            </w:tc>
            <w:tc>
              <w:tcPr>
                <w:tcW w:w="1418" w:type="dxa"/>
                <w:gridSpan w:val="2"/>
                <w:shd w:val="clear" w:color="auto" w:fill="auto"/>
              </w:tcPr>
              <w:p>
                <w:pPr>
                  <w:jc w:val="center"/>
                  <w:rPr>
                    <w:iCs/>
                    <w:sz w:val="16"/>
                    <w:szCs w:val="16"/>
                  </w:rPr>
                </w:pPr>
              </w:p>
            </w:tc>
            <w:tc>
              <w:tcPr>
                <w:tcW w:w="1717" w:type="dxa"/>
                <w:gridSpan w:val="2"/>
                <w:shd w:val="clear" w:color="auto" w:fill="auto"/>
              </w:tcPr>
              <w:p>
                <w:pPr>
                  <w:rPr>
                    <w:iCs/>
                    <w:sz w:val="16"/>
                    <w:szCs w:val="16"/>
                  </w:rPr>
                </w:pPr>
              </w:p>
            </w:tc>
            <w:tc>
              <w:tcPr>
                <w:tcW w:w="1701" w:type="dxa"/>
                <w:shd w:val="clear" w:color="auto" w:fill="auto"/>
              </w:tcPr>
              <w:p>
                <w:pPr>
                  <w:rPr>
                    <w:iCs/>
                    <w:sz w:val="16"/>
                    <w:szCs w:val="16"/>
                    <w:u w:val="single"/>
                  </w:rPr>
                </w:pPr>
              </w:p>
            </w:tc>
            <w:tc>
              <w:tcPr>
                <w:tcW w:w="1701" w:type="dxa"/>
                <w:gridSpan w:val="2"/>
                <w:shd w:val="clear" w:color="auto" w:fill="auto"/>
              </w:tcPr>
              <w:p>
                <w:pPr>
                  <w:rPr>
                    <w:iCs/>
                    <w:sz w:val="16"/>
                    <w:szCs w:val="16"/>
                  </w:rPr>
                </w:pPr>
              </w:p>
            </w:tc>
            <w:tc>
              <w:tcPr>
                <w:tcW w:w="1418" w:type="dxa"/>
                <w:shd w:val="clear" w:color="auto" w:fill="auto"/>
              </w:tcPr>
              <w:p>
                <w:pPr>
                  <w:rPr>
                    <w:iCs/>
                    <w:sz w:val="16"/>
                    <w:szCs w:val="16"/>
                  </w:rPr>
                </w:pPr>
              </w:p>
            </w:tc>
          </w:tr>
          <w:tr>
            <w:trPr>
              <w:trHeight w:val="223"/>
              <w:tblHeader/>
            </w:trPr>
            <w:tc>
              <w:tcPr>
                <w:tcW w:w="850" w:type="dxa"/>
                <w:shd w:val="clear" w:color="auto" w:fill="auto"/>
              </w:tcPr>
              <w:p>
                <w:pPr>
                  <w:rPr>
                    <w:sz w:val="16"/>
                    <w:szCs w:val="16"/>
                    <w:lang w:eastAsia="lt-LT"/>
                  </w:rPr>
                </w:pPr>
                <w:r>
                  <w:rPr>
                    <w:iCs/>
                    <w:sz w:val="16"/>
                    <w:szCs w:val="16"/>
                  </w:rPr>
                  <w:t>R.B.111</w:t>
                </w:r>
              </w:p>
            </w:tc>
            <w:tc>
              <w:tcPr>
                <w:tcW w:w="1655" w:type="dxa"/>
                <w:shd w:val="clear" w:color="auto" w:fill="auto"/>
              </w:tcPr>
              <w:p>
                <w:pPr>
                  <w:rPr>
                    <w:sz w:val="16"/>
                    <w:szCs w:val="16"/>
                    <w:lang w:eastAsia="lt-LT"/>
                  </w:rPr>
                </w:pPr>
                <w:r>
                  <w:rPr>
                    <w:sz w:val="16"/>
                    <w:szCs w:val="16"/>
                  </w:rPr>
                  <w:t>„Dalyviai, kurie baigę dalyvavimą po šešių mėnesių dirba“</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iCs/>
                    <w:sz w:val="16"/>
                    <w:szCs w:val="16"/>
                  </w:rPr>
                </w:pPr>
                <w:r>
                  <w:rPr>
                    <w:iCs/>
                    <w:sz w:val="16"/>
                    <w:szCs w:val="16"/>
                  </w:rPr>
                  <w:t>Dalyvavimo pabaiga po 6 mėnesių – diena, kai sukanka 6 mėnesiai (180 kalendorinių dienų) po asmens paskutinio dalyvavimo JUI intervencijoje pabaigos.</w:t>
                </w:r>
              </w:p>
              <w:p>
                <w:pPr>
                  <w:rPr>
                    <w:iCs/>
                    <w:sz w:val="16"/>
                    <w:szCs w:val="16"/>
                  </w:rPr>
                </w:pPr>
              </w:p>
              <w:p>
                <w:pPr>
                  <w:rPr>
                    <w:iCs/>
                    <w:sz w:val="16"/>
                    <w:szCs w:val="16"/>
                  </w:rPr>
                </w:pPr>
                <w:r>
                  <w:rPr>
                    <w:iCs/>
                    <w:sz w:val="16"/>
                    <w:szCs w:val="16"/>
                  </w:rPr>
                  <w:t>Dirbantis asmuo – asmuo, kuris yra darbuotojas, valstybės tarnautojas arba savarankiškai dirbantis asmuo.</w:t>
                </w:r>
              </w:p>
              <w:p>
                <w:pPr>
                  <w:rPr>
                    <w:sz w:val="16"/>
                    <w:szCs w:val="16"/>
                  </w:rPr>
                </w:pPr>
              </w:p>
              <w:p>
                <w:pPr>
                  <w:rPr>
                    <w:iCs/>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r>
                  <w:rPr>
                    <w:iCs/>
                    <w:sz w:val="16"/>
                    <w:szCs w:val="16"/>
                  </w:rPr>
                  <w:t>Įskaičiuojamas asmuo, kuris:</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sz w:val="16"/>
                    <w:szCs w:val="22"/>
                  </w:rPr>
                </w:pPr>
                <w:r>
                  <w:rPr>
                    <w:iCs/>
                    <w:sz w:val="16"/>
                    <w:szCs w:val="16"/>
                  </w:rPr>
                  <w:t xml:space="preserve">Neįskaičiuojamas šauktinis, net jei tam tikrą darbą jis atlieka už atlygį ar pelną (jis laikomas neaktyviu). </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tc>
            <w:tc>
              <w:tcPr>
                <w:tcW w:w="1418" w:type="dxa"/>
                <w:gridSpan w:val="2"/>
                <w:shd w:val="clear" w:color="auto" w:fill="auto"/>
              </w:tcPr>
              <w:p>
                <w:pPr>
                  <w:jc w:val="center"/>
                  <w:rPr>
                    <w:sz w:val="16"/>
                    <w:szCs w:val="16"/>
                    <w:lang w:eastAsia="lt-LT"/>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(naudojant reprezentatyvią dalyvių imtį investicinio prioriteto lygiu).</w:t>
                </w:r>
              </w:p>
              <w:p>
                <w:pPr>
                  <w:rPr>
                    <w:sz w:val="16"/>
                    <w:szCs w:val="16"/>
                    <w:lang w:eastAsia="lt-LT"/>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tyrimas (apklausa), naudojant reprezentatyvią dalyvių imtį investicinio prioriteto lygiu.</w:t>
                </w:r>
              </w:p>
              <w:p>
                <w:pPr>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w:t>
                </w:r>
              </w:p>
              <w:p>
                <w:pPr>
                  <w:rPr>
                    <w:sz w:val="16"/>
                    <w:szCs w:val="16"/>
                    <w:lang w:eastAsia="lt-LT"/>
                  </w:rPr>
                </w:pPr>
                <w:r>
                  <w:rPr>
                    <w:color w:val="000000"/>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sz w:val="16"/>
                    <w:szCs w:val="16"/>
                    <w:lang w:eastAsia="lt-LT"/>
                  </w:rPr>
                </w:pPr>
                <w:r>
                  <w:rPr>
                    <w:iCs/>
                    <w:sz w:val="16"/>
                    <w:szCs w:val="16"/>
                  </w:rPr>
                  <w:t xml:space="preserve">Pasiekta stebėsenos rodiklio reikšmė nustatoma, kai kiekvienais einamaisiais kalendoriniais metais atliekamas tyrimas (apklausa), kurio metu asmuo deklaruoja, kad praėjus 6 mėnesiams (180 kalendorinėms dienoms) po dalyvavimo JUI lėšomis finansuojamose veiklose  pabaigos jis </w:t>
                </w:r>
                <w:r>
                  <w:rPr>
                    <w:sz w:val="16"/>
                    <w:szCs w:val="16"/>
                  </w:rPr>
                  <w:t>dirba</w:t>
                </w:r>
                <w:r>
                  <w:rPr>
                    <w:iCs/>
                    <w:sz w:val="16"/>
                    <w:szCs w:val="16"/>
                  </w:rPr>
                  <w:t>.</w:t>
                </w:r>
              </w:p>
            </w:tc>
            <w:tc>
              <w:tcPr>
                <w:tcW w:w="1418" w:type="dxa"/>
                <w:shd w:val="clear" w:color="auto" w:fill="auto"/>
              </w:tcPr>
              <w:p>
                <w:pPr>
                  <w:rPr>
                    <w:sz w:val="16"/>
                    <w:szCs w:val="16"/>
                    <w:lang w:eastAsia="lt-LT"/>
                  </w:rPr>
                </w:pPr>
                <w:r>
                  <w:rPr>
                    <w:iCs/>
                    <w:sz w:val="16"/>
                    <w:szCs w:val="16"/>
                  </w:rPr>
                  <w:t>Už duomenų apie pasiektą stebėsenos rodiklio reikšmę apskaičiavimą (atliekant tyrimą) ir duomenų registravimą antriniuose šaltiniuose yra atsakinga įgyvendinančioji institucija (VšĮ Europos socialinio fondo agentūra).</w:t>
                </w:r>
              </w:p>
            </w:tc>
          </w:tr>
          <w:tr>
            <w:trPr>
              <w:trHeight w:val="223"/>
              <w:tblHeader/>
            </w:trPr>
            <w:tc>
              <w:tcPr>
                <w:tcW w:w="850" w:type="dxa"/>
                <w:shd w:val="clear" w:color="auto" w:fill="auto"/>
              </w:tcPr>
              <w:p>
                <w:pPr>
                  <w:rPr>
                    <w:iCs/>
                    <w:sz w:val="16"/>
                    <w:szCs w:val="16"/>
                  </w:rPr>
                </w:pPr>
              </w:p>
            </w:tc>
            <w:tc>
              <w:tcPr>
                <w:tcW w:w="1655" w:type="dxa"/>
                <w:shd w:val="clear" w:color="auto" w:fill="auto"/>
              </w:tcPr>
              <w:p>
                <w:pPr>
                  <w:rPr>
                    <w:sz w:val="16"/>
                    <w:szCs w:val="16"/>
                  </w:rPr>
                </w:pPr>
              </w:p>
            </w:tc>
            <w:tc>
              <w:tcPr>
                <w:tcW w:w="1196" w:type="dxa"/>
                <w:shd w:val="clear" w:color="auto" w:fill="auto"/>
              </w:tcPr>
              <w:p>
                <w:pPr>
                  <w:jc w:val="center"/>
                  <w:rPr>
                    <w:rFonts w:eastAsia="AngsanaUPC"/>
                    <w:bCs/>
                    <w:iCs/>
                    <w:sz w:val="16"/>
                    <w:szCs w:val="16"/>
                  </w:rPr>
                </w:pPr>
              </w:p>
            </w:tc>
            <w:tc>
              <w:tcPr>
                <w:tcW w:w="3921" w:type="dxa"/>
                <w:shd w:val="clear" w:color="auto" w:fill="auto"/>
              </w:tcPr>
              <w:p>
                <w:pPr>
                  <w:rPr>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tc>
            <w:tc>
              <w:tcPr>
                <w:tcW w:w="1418" w:type="dxa"/>
                <w:gridSpan w:val="2"/>
                <w:shd w:val="clear" w:color="auto" w:fill="auto"/>
              </w:tcPr>
              <w:p>
                <w:pPr>
                  <w:jc w:val="center"/>
                  <w:rPr>
                    <w:iCs/>
                    <w:sz w:val="16"/>
                    <w:szCs w:val="16"/>
                  </w:rPr>
                </w:pPr>
              </w:p>
            </w:tc>
            <w:tc>
              <w:tcPr>
                <w:tcW w:w="1717" w:type="dxa"/>
                <w:gridSpan w:val="2"/>
                <w:shd w:val="clear" w:color="auto" w:fill="auto"/>
              </w:tcPr>
              <w:p>
                <w:pPr>
                  <w:rPr>
                    <w:iCs/>
                    <w:sz w:val="16"/>
                    <w:szCs w:val="16"/>
                  </w:rPr>
                </w:pPr>
              </w:p>
            </w:tc>
            <w:tc>
              <w:tcPr>
                <w:tcW w:w="1701" w:type="dxa"/>
                <w:shd w:val="clear" w:color="auto" w:fill="auto"/>
              </w:tcPr>
              <w:p>
                <w:pPr>
                  <w:rPr>
                    <w:iCs/>
                    <w:sz w:val="16"/>
                    <w:szCs w:val="16"/>
                    <w:u w:val="single"/>
                  </w:rPr>
                </w:pPr>
              </w:p>
            </w:tc>
            <w:tc>
              <w:tcPr>
                <w:tcW w:w="1701" w:type="dxa"/>
                <w:gridSpan w:val="2"/>
                <w:shd w:val="clear" w:color="auto" w:fill="auto"/>
              </w:tcPr>
              <w:p>
                <w:pPr>
                  <w:rPr>
                    <w:iCs/>
                    <w:sz w:val="16"/>
                    <w:szCs w:val="16"/>
                  </w:rPr>
                </w:pPr>
              </w:p>
            </w:tc>
            <w:tc>
              <w:tcPr>
                <w:tcW w:w="1418" w:type="dxa"/>
                <w:shd w:val="clear" w:color="auto" w:fill="auto"/>
              </w:tcPr>
              <w:p>
                <w:pPr>
                  <w:rPr>
                    <w:iCs/>
                    <w:sz w:val="16"/>
                    <w:szCs w:val="16"/>
                  </w:rPr>
                </w:pPr>
              </w:p>
            </w:tc>
          </w:tr>
          <w:tr>
            <w:trPr>
              <w:trHeight w:val="223"/>
              <w:tblHeader/>
            </w:trPr>
            <w:tc>
              <w:tcPr>
                <w:tcW w:w="850" w:type="dxa"/>
                <w:shd w:val="clear" w:color="auto" w:fill="auto"/>
              </w:tcPr>
              <w:p>
                <w:pPr>
                  <w:rPr>
                    <w:sz w:val="16"/>
                    <w:szCs w:val="16"/>
                    <w:lang w:eastAsia="lt-LT"/>
                  </w:rPr>
                </w:pPr>
                <w:r>
                  <w:rPr>
                    <w:iCs/>
                    <w:sz w:val="16"/>
                    <w:szCs w:val="16"/>
                  </w:rPr>
                  <w:t>R.B.112</w:t>
                </w:r>
              </w:p>
            </w:tc>
            <w:tc>
              <w:tcPr>
                <w:tcW w:w="1655" w:type="dxa"/>
                <w:shd w:val="clear" w:color="auto" w:fill="auto"/>
              </w:tcPr>
              <w:p>
                <w:pPr>
                  <w:rPr>
                    <w:sz w:val="16"/>
                    <w:szCs w:val="16"/>
                    <w:lang w:eastAsia="lt-LT"/>
                  </w:rPr>
                </w:pPr>
                <w:r>
                  <w:rPr>
                    <w:sz w:val="16"/>
                    <w:szCs w:val="16"/>
                  </w:rPr>
                  <w:t>„Dalyviai, kurie baigę dalyvavimą po šešių mėnesių savarankiškai dirba“</w:t>
                </w:r>
              </w:p>
            </w:tc>
            <w:tc>
              <w:tcPr>
                <w:tcW w:w="1196" w:type="dxa"/>
                <w:shd w:val="clear" w:color="auto" w:fill="auto"/>
              </w:tcPr>
              <w:p>
                <w:pPr>
                  <w:jc w:val="center"/>
                  <w:rPr>
                    <w:sz w:val="16"/>
                    <w:szCs w:val="16"/>
                    <w:lang w:eastAsia="lt-LT"/>
                  </w:rPr>
                </w:pPr>
                <w:r>
                  <w:rPr>
                    <w:rFonts w:eastAsia="AngsanaUPC"/>
                    <w:bCs/>
                    <w:iCs/>
                    <w:sz w:val="16"/>
                    <w:szCs w:val="16"/>
                  </w:rPr>
                  <w:t>Procentai</w:t>
                </w:r>
              </w:p>
            </w:tc>
            <w:tc>
              <w:tcPr>
                <w:tcW w:w="3921" w:type="dxa"/>
                <w:shd w:val="clear" w:color="auto" w:fill="auto"/>
              </w:tcPr>
              <w:p>
                <w:pPr>
                  <w:rPr>
                    <w:iCs/>
                    <w:sz w:val="16"/>
                    <w:szCs w:val="16"/>
                  </w:rPr>
                </w:pPr>
                <w:r>
                  <w:rPr>
                    <w:iCs/>
                    <w:sz w:val="16"/>
                    <w:szCs w:val="16"/>
                  </w:rPr>
                  <w:t>Dalyvavimo pabaiga po 6 mėnesių – diena, kai sukanka 6 mėnesiai (180 kalendorinių dienų) po asmens paskutinio dalyvavimo JUI intervencijoje pabaigos.</w:t>
                </w:r>
              </w:p>
              <w:p>
                <w:pPr>
                  <w:rPr>
                    <w:sz w:val="16"/>
                    <w:szCs w:val="16"/>
                  </w:rPr>
                </w:pPr>
              </w:p>
              <w:p>
                <w:pPr>
                  <w:rPr>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p>
                <w:pPr>
                  <w:rPr>
                    <w:iCs/>
                    <w:sz w:val="16"/>
                    <w:szCs w:val="16"/>
                  </w:rPr>
                </w:pPr>
              </w:p>
              <w:p>
                <w:pPr>
                  <w:rPr>
                    <w:sz w:val="16"/>
                    <w:szCs w:val="16"/>
                    <w:lang w:eastAsia="lt-LT"/>
                  </w:rPr>
                </w:pPr>
                <w:r>
                  <w:rPr>
                    <w:iCs/>
                    <w:sz w:val="16"/>
                    <w:szCs w:val="16"/>
                  </w:rPr>
                  <w:t>Šis stebėsenos rodiklis yra stebėsenos rodiklio R.B.111 „</w:t>
                </w:r>
                <w:r>
                  <w:rPr>
                    <w:sz w:val="16"/>
                    <w:szCs w:val="16"/>
                  </w:rPr>
                  <w:t>Dalyviai, kurie baigę dalyvavimą po šešių mėnesių dirba</w:t>
                </w:r>
                <w:r>
                  <w:rPr>
                    <w:iCs/>
                    <w:sz w:val="16"/>
                    <w:szCs w:val="16"/>
                  </w:rPr>
                  <w:t>“ pogrupis, t. y. šiam stebėsenos rodikliui priskirtas asmuo įskaičiuojamas ir į minėto stebėsenos rodiklio pasiekimus.</w:t>
                </w:r>
              </w:p>
            </w:tc>
            <w:tc>
              <w:tcPr>
                <w:tcW w:w="1418" w:type="dxa"/>
                <w:gridSpan w:val="2"/>
                <w:shd w:val="clear" w:color="auto" w:fill="auto"/>
              </w:tcPr>
              <w:p>
                <w:pPr>
                  <w:jc w:val="center"/>
                  <w:rPr>
                    <w:sz w:val="16"/>
                    <w:szCs w:val="16"/>
                    <w:lang w:eastAsia="lt-LT"/>
                  </w:rPr>
                </w:pPr>
                <w:r>
                  <w:rPr>
                    <w:iCs/>
                    <w:sz w:val="16"/>
                    <w:szCs w:val="16"/>
                  </w:rPr>
                  <w:t>Įvedamasis</w:t>
                </w:r>
              </w:p>
            </w:tc>
            <w:tc>
              <w:tcPr>
                <w:tcW w:w="1717" w:type="dxa"/>
                <w:gridSpan w:val="2"/>
                <w:shd w:val="clear" w:color="auto" w:fill="auto"/>
              </w:tcPr>
              <w:p>
                <w:pPr>
                  <w:rPr>
                    <w:iCs/>
                    <w:sz w:val="16"/>
                    <w:szCs w:val="16"/>
                  </w:rPr>
                </w:pPr>
                <w:r>
                  <w:rPr>
                    <w:iCs/>
                    <w:sz w:val="16"/>
                    <w:szCs w:val="16"/>
                  </w:rPr>
                  <w:t>Skaičiuojamas atliekant tyrimą (naudojant reprezentatyvią dalyvių imtį kiekvieno investicinio prioriteto lygiu).</w:t>
                </w:r>
              </w:p>
              <w:p>
                <w:pPr>
                  <w:rPr>
                    <w:sz w:val="16"/>
                    <w:szCs w:val="16"/>
                    <w:lang w:eastAsia="lt-LT"/>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tyrimas (apklausa), naudojant reprezentatyvią dalyvių imtį investicinio prioriteto lygiu.</w:t>
                </w:r>
              </w:p>
              <w:p>
                <w:pPr>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w:t>
                </w:r>
              </w:p>
              <w:p>
                <w:pPr>
                  <w:rPr>
                    <w:sz w:val="16"/>
                    <w:szCs w:val="16"/>
                    <w:lang w:eastAsia="lt-LT"/>
                  </w:rPr>
                </w:pPr>
                <w:r>
                  <w:rPr>
                    <w:color w:val="000000"/>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sz w:val="16"/>
                    <w:szCs w:val="16"/>
                    <w:lang w:eastAsia="lt-LT"/>
                  </w:rPr>
                </w:pPr>
                <w:r>
                  <w:rPr>
                    <w:iCs/>
                    <w:sz w:val="16"/>
                    <w:szCs w:val="16"/>
                  </w:rPr>
                  <w:t xml:space="preserve">Pasiekta stebėsenos rodiklio reikšmė nustatoma, kai kiekvienais einamaisiais kalendoriniais metais atliekamas tyrimas (apklausa), kurio metu asmuo deklaruoja, kad praėjus 6 mėnesiams (180 kalendorinėms dienoms) po dalyvavimo JUI lėšomis finansuojamose veiklose pabaigos jis </w:t>
                </w:r>
                <w:r>
                  <w:rPr>
                    <w:sz w:val="16"/>
                    <w:szCs w:val="16"/>
                  </w:rPr>
                  <w:t>savarankiškai dirba</w:t>
                </w:r>
                <w:r>
                  <w:rPr>
                    <w:iCs/>
                    <w:sz w:val="16"/>
                    <w:szCs w:val="16"/>
                  </w:rPr>
                  <w:t>.</w:t>
                </w:r>
              </w:p>
            </w:tc>
            <w:tc>
              <w:tcPr>
                <w:tcW w:w="1418" w:type="dxa"/>
                <w:shd w:val="clear" w:color="auto" w:fill="auto"/>
              </w:tcPr>
              <w:p>
                <w:pPr>
                  <w:rPr>
                    <w:sz w:val="16"/>
                    <w:szCs w:val="16"/>
                    <w:lang w:eastAsia="lt-LT"/>
                  </w:rPr>
                </w:pPr>
                <w:r>
                  <w:rPr>
                    <w:iCs/>
                    <w:sz w:val="16"/>
                    <w:szCs w:val="16"/>
                  </w:rPr>
                  <w:t>Už duomenų apie pasiektą stebėsenos rodiklio reikšmę apskaičiavimą (atliekant tyrimą) ir duomenų registravimą antriniuose šaltiniuose yra atsakinga įgyvendinančioji institucija (VšĮ Europos socialinio fondo agentūra).</w:t>
                </w:r>
              </w:p>
            </w:tc>
          </w:tr>
          <w:tr>
            <w:trPr>
              <w:trHeight w:val="315"/>
            </w:trPr>
            <w:tc>
              <w:tcPr>
                <w:tcW w:w="15577" w:type="dxa"/>
                <w:gridSpan w:val="12"/>
                <w:shd w:val="clear" w:color="auto" w:fill="auto"/>
              </w:tcPr>
              <w:p>
                <w:pPr>
                  <w:jc w:val="center"/>
                  <w:rPr>
                    <w:b/>
                    <w:iCs/>
                    <w:sz w:val="16"/>
                    <w:szCs w:val="16"/>
                    <w:lang w:eastAsia="lt-LT"/>
                  </w:rPr>
                </w:pPr>
                <w:r>
                  <w:rPr>
                    <w:b/>
                    <w:iCs/>
                    <w:sz w:val="16"/>
                    <w:szCs w:val="16"/>
                    <w:lang w:eastAsia="lt-LT"/>
                  </w:rPr>
                  <w:t>II SKYRIUS. SPECIALIEJI REZULTATO STEBĖSENOS RODIKLIAI</w:t>
                </w:r>
              </w:p>
            </w:tc>
          </w:tr>
          <w:tr>
            <w:trPr>
              <w:trHeight w:val="315"/>
            </w:trPr>
            <w:tc>
              <w:tcPr>
                <w:tcW w:w="850" w:type="dxa"/>
                <w:shd w:val="clear" w:color="auto" w:fill="auto"/>
              </w:tcPr>
              <w:p>
                <w:pPr>
                  <w:rPr>
                    <w:color w:val="000000"/>
                    <w:sz w:val="16"/>
                    <w:szCs w:val="16"/>
                    <w:lang w:eastAsia="lt-LT"/>
                  </w:rPr>
                </w:pPr>
                <w:r>
                  <w:rPr>
                    <w:sz w:val="16"/>
                    <w:szCs w:val="16"/>
                  </w:rPr>
                  <w:t>R.S.301</w:t>
                </w:r>
              </w:p>
            </w:tc>
            <w:tc>
              <w:tcPr>
                <w:tcW w:w="1655" w:type="dxa"/>
                <w:shd w:val="clear" w:color="auto" w:fill="auto"/>
              </w:tcPr>
              <w:p>
                <w:pPr>
                  <w:rPr>
                    <w:rFonts w:eastAsia="AngsanaUPC"/>
                    <w:bCs/>
                    <w:iCs/>
                    <w:sz w:val="16"/>
                    <w:szCs w:val="16"/>
                    <w:lang w:eastAsia="lt-LT"/>
                  </w:rPr>
                </w:pPr>
                <w:r>
                  <w:rPr>
                    <w:sz w:val="16"/>
                    <w:szCs w:val="16"/>
                  </w:rPr>
                  <w:t>„Išorės vartotojai iš ūkio subjektų, pasinaudoję atnaujinta atviros prieigos MTEPI infrastruktūra“</w:t>
                </w:r>
              </w:p>
            </w:tc>
            <w:tc>
              <w:tcPr>
                <w:tcW w:w="1196" w:type="dxa"/>
                <w:shd w:val="clear" w:color="auto" w:fill="auto"/>
              </w:tcPr>
              <w:p>
                <w:pPr>
                  <w:jc w:val="center"/>
                  <w:rPr>
                    <w:rFonts w:eastAsia="AngsanaUPC"/>
                    <w:bCs/>
                    <w:iCs/>
                    <w:sz w:val="16"/>
                    <w:szCs w:val="16"/>
                    <w:lang w:eastAsia="lt-LT"/>
                  </w:rPr>
                </w:pPr>
                <w:r>
                  <w:rPr>
                    <w:iCs/>
                    <w:color w:val="000000"/>
                    <w:sz w:val="16"/>
                    <w:szCs w:val="16"/>
                  </w:rPr>
                  <w:t>Skaičius</w:t>
                </w:r>
              </w:p>
            </w:tc>
            <w:tc>
              <w:tcPr>
                <w:tcW w:w="3969" w:type="dxa"/>
                <w:gridSpan w:val="2"/>
                <w:shd w:val="clear" w:color="auto" w:fill="auto"/>
              </w:tcPr>
              <w:p>
                <w:pPr>
                  <w:rPr>
                    <w:sz w:val="16"/>
                    <w:szCs w:val="16"/>
                    <w:lang w:eastAsia="lt-LT"/>
                  </w:rPr>
                </w:pPr>
                <w:r>
                  <w:rPr>
                    <w:sz w:val="16"/>
                    <w:szCs w:val="16"/>
                    <w:lang w:eastAsia="lt-LT"/>
                  </w:rPr>
                  <w:t>MTEPI – moksliniai tyrimai, eksperimentinė plėtra ir inovacijos.</w:t>
                </w:r>
              </w:p>
              <w:p>
                <w:pPr>
                  <w:rPr>
                    <w:sz w:val="16"/>
                    <w:szCs w:val="16"/>
                    <w:lang w:eastAsia="lt-LT"/>
                  </w:rPr>
                </w:pPr>
              </w:p>
              <w:p>
                <w:pPr>
                  <w:rPr>
                    <w:sz w:val="16"/>
                    <w:szCs w:val="16"/>
                    <w:lang w:eastAsia="lt-LT"/>
                  </w:rPr>
                </w:pPr>
                <w:r>
                  <w:rPr>
                    <w:sz w:val="16"/>
                    <w:szCs w:val="16"/>
                    <w:lang w:eastAsia="lt-LT"/>
                  </w:rPr>
                  <w:t>Moksliniai tyrimai ir eksperimentinė (socialinė, kultūrinė) plėtra – sisteminga kūrybinė gamtos, žmogaus, kultūros ir visuomenės pažinimo veikla ir jos rezultatų panaudojimas (šaltinis: Lietuvos Respublikos mokslo ir studijų įstatymas).</w:t>
                </w:r>
              </w:p>
              <w:p>
                <w:pPr>
                  <w:rPr>
                    <w:sz w:val="16"/>
                    <w:szCs w:val="16"/>
                    <w:lang w:eastAsia="lt-LT"/>
                  </w:rPr>
                </w:pPr>
              </w:p>
              <w:p>
                <w:pPr>
                  <w:rPr>
                    <w:bCs/>
                    <w:sz w:val="16"/>
                    <w:szCs w:val="16"/>
                  </w:rPr>
                </w:pPr>
                <w:r>
                  <w:rPr>
                    <w:sz w:val="16"/>
                    <w:szCs w:val="16"/>
                  </w:rPr>
                  <w:t xml:space="preserve">Inovacija – naujų arba iš esmės patobulintų produktų (prekių ar paslaugų) arba procesų, naujų rinkodaros arba organizacinių metodų diegimas verslo praktikoje, organizacijoje arba plėtojant išorės ryšius (šaltinis: Lietuvos inovacijų plėtros 2014–2020 metų programa, patvirtinta Lietuvos Respublikos Vyriausybės 2013 m. gruodžio 18 d. nutarimu Nr. 1281 „Dėl </w:t>
                </w:r>
                <w:r>
                  <w:rPr>
                    <w:bCs/>
                    <w:sz w:val="16"/>
                    <w:szCs w:val="16"/>
                  </w:rPr>
                  <w:t>Lietuvos inovacijų plėtros 2014–2020 metų programos patvirtinimo</w:t>
                </w:r>
                <w:r>
                  <w:rPr>
                    <w:sz w:val="16"/>
                    <w:szCs w:val="16"/>
                  </w:rPr>
                  <w:t>“).</w:t>
                </w:r>
              </w:p>
              <w:p>
                <w:pPr>
                  <w:rPr>
                    <w:sz w:val="16"/>
                    <w:szCs w:val="16"/>
                    <w:lang w:eastAsia="lt-LT"/>
                  </w:rPr>
                </w:pPr>
              </w:p>
              <w:p>
                <w:pPr>
                  <w:rPr>
                    <w:sz w:val="16"/>
                    <w:szCs w:val="16"/>
                    <w:lang w:eastAsia="lt-LT"/>
                  </w:rPr>
                </w:pPr>
                <w:r>
                  <w:rPr>
                    <w:sz w:val="16"/>
                    <w:szCs w:val="16"/>
                    <w:lang w:eastAsia="lt-LT"/>
                  </w:rPr>
                  <w:t xml:space="preserve">Atviros prieigos MTEPI infrastruktūra – atviros prieigos ištekliai ir paslaugos. </w:t>
                </w:r>
              </w:p>
              <w:p>
                <w:pPr>
                  <w:rPr>
                    <w:sz w:val="16"/>
                    <w:szCs w:val="16"/>
                    <w:lang w:eastAsia="lt-LT"/>
                  </w:rPr>
                </w:pPr>
              </w:p>
              <w:p>
                <w:pPr>
                  <w:rPr>
                    <w:sz w:val="16"/>
                    <w:szCs w:val="16"/>
                    <w:lang w:eastAsia="lt-LT"/>
                  </w:rPr>
                </w:pPr>
                <w:r>
                  <w:rPr>
                    <w:sz w:val="16"/>
                    <w:szCs w:val="16"/>
                    <w:lang w:eastAsia="lt-LT"/>
                  </w:rPr>
                  <w:t xml:space="preserve">Atviros prieigos ištekliai – atvirai prieinama MTEPI laboratorinė ir kita įranga, su šia įranga dirbantys mokslininkai, kiti tyrėjai, įrangą prižiūrintis personalas, vykdantis jos eksploataciją, priežiūrą ir plėtrą, šios įrangos darbo laikas pagal Atviros prieigos centro reglamente (toliau – Reglamentas) ir atviros prieigos centrų veiklos taisyklėse (toliau – Taisyklės) nurodytas  sąlygas.</w:t>
                </w:r>
              </w:p>
              <w:p>
                <w:pPr>
                  <w:rPr>
                    <w:sz w:val="16"/>
                    <w:szCs w:val="16"/>
                    <w:lang w:eastAsia="lt-LT"/>
                  </w:rPr>
                </w:pPr>
              </w:p>
              <w:p>
                <w:pPr>
                  <w:rPr>
                    <w:sz w:val="16"/>
                    <w:szCs w:val="16"/>
                    <w:lang w:eastAsia="lt-LT"/>
                  </w:rPr>
                </w:pPr>
                <w:r>
                  <w:rPr>
                    <w:sz w:val="16"/>
                    <w:szCs w:val="16"/>
                    <w:lang w:eastAsia="lt-LT"/>
                  </w:rPr>
                  <w:t>Atviros prieigos paslaugos – atviros prieigos išteklių arba konkretaus tarp atviros prieigos išteklių ir paslaugų valdytojo ir vartotojo sutarto rezultato pateikimas (naudojant atviros prieigos išteklius) vartotojui Reglamento ir Taisyklių nustatyta tvarka.</w:t>
                </w:r>
              </w:p>
              <w:p>
                <w:pPr>
                  <w:rPr>
                    <w:sz w:val="16"/>
                    <w:szCs w:val="16"/>
                    <w:lang w:eastAsia="lt-LT"/>
                  </w:rPr>
                </w:pPr>
              </w:p>
              <w:p>
                <w:pPr>
                  <w:rPr>
                    <w:bCs/>
                    <w:sz w:val="16"/>
                    <w:szCs w:val="16"/>
                  </w:rPr>
                </w:pPr>
                <w:r>
                  <w:rPr>
                    <w:sz w:val="16"/>
                    <w:szCs w:val="16"/>
                    <w:lang w:eastAsia="lt-LT"/>
                  </w:rPr>
                  <w:t>Išorės vartotojas iš ūkio subjektų – fizinis arba juridinis asmuo iš kitos negu atviros prieigos išteklių ir paslaugų valdytojo institucijos, kuriam atviros prieigos išteklių ir paslaugų valdytojo nustatyta tvarka suteikta teisė naudotis atviros prieigos ištekliais ir paslaugomis.</w:t>
                </w:r>
              </w:p>
            </w:tc>
            <w:tc>
              <w:tcPr>
                <w:tcW w:w="1417" w:type="dxa"/>
                <w:gridSpan w:val="2"/>
                <w:shd w:val="clear" w:color="auto" w:fill="auto"/>
              </w:tcPr>
              <w:p>
                <w:pPr>
                  <w:jc w:val="center"/>
                  <w:rPr>
                    <w:iCs/>
                    <w:color w:val="000000"/>
                    <w:sz w:val="16"/>
                    <w:szCs w:val="16"/>
                    <w:lang w:eastAsia="lt-LT"/>
                  </w:rPr>
                </w:pPr>
                <w:r>
                  <w:rPr>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sumuojant išorės vartotojus iš ūkio subjektų, kurie pasinaudojo </w:t>
                </w:r>
                <w:r>
                  <w:rPr>
                    <w:sz w:val="16"/>
                    <w:szCs w:val="16"/>
                  </w:rPr>
                  <w:t>atnaujinta atviros prieigos MTEPI infrastruktūra (vartotojų skaičius).</w:t>
                </w:r>
              </w:p>
              <w:p>
                <w:pPr>
                  <w:rPr>
                    <w:iCs/>
                    <w:color w:val="000000"/>
                    <w:sz w:val="16"/>
                    <w:szCs w:val="16"/>
                    <w:lang w:eastAsia="lt-LT"/>
                  </w:rPr>
                </w:pP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Mokslo, inovacijų ir technologijų agentūros pateikti duomenys apie a</w:t>
                </w:r>
                <w:r>
                  <w:rPr>
                    <w:sz w:val="16"/>
                    <w:szCs w:val="16"/>
                  </w:rPr>
                  <w:t xml:space="preserve">tviros prieigos centrų </w:t>
                </w:r>
                <w:r>
                  <w:rPr>
                    <w:iCs/>
                    <w:sz w:val="16"/>
                    <w:szCs w:val="16"/>
                  </w:rPr>
                  <w:t>veiklą praėjusias kalendoriniais metais.</w:t>
                </w:r>
              </w:p>
              <w:p>
                <w:pPr>
                  <w:rPr>
                    <w:iCs/>
                    <w:sz w:val="16"/>
                    <w:szCs w:val="16"/>
                  </w:rPr>
                </w:pPr>
              </w:p>
              <w:p>
                <w:pPr>
                  <w:rPr>
                    <w:iCs/>
                    <w:sz w:val="16"/>
                    <w:szCs w:val="16"/>
                    <w:lang w:eastAsia="lt-LT"/>
                  </w:rPr>
                </w:pPr>
                <w:r>
                  <w:rPr>
                    <w:iCs/>
                    <w:sz w:val="16"/>
                    <w:szCs w:val="16"/>
                    <w:u w:val="single"/>
                    <w:lang w:eastAsia="lt-LT"/>
                  </w:rPr>
                  <w:t>Antriniai šaltiniai</w:t>
                </w:r>
                <w:r>
                  <w:rPr>
                    <w:iCs/>
                    <w:sz w:val="16"/>
                    <w:szCs w:val="16"/>
                    <w:lang w:eastAsia="lt-LT"/>
                  </w:rPr>
                  <w:t xml:space="preserve">: metinės veiksmų programos įgyvendinimo ataskaitos, </w:t>
                </w:r>
              </w:p>
              <w:p>
                <w:pPr>
                  <w:rPr>
                    <w:iCs/>
                    <w:color w:val="000000"/>
                    <w:sz w:val="16"/>
                    <w:szCs w:val="16"/>
                    <w:u w:val="single"/>
                    <w:lang w:eastAsia="lt-LT"/>
                  </w:rPr>
                </w:pPr>
                <w:r>
                  <w:rPr>
                    <w:iCs/>
                    <w:sz w:val="16"/>
                    <w:szCs w:val="16"/>
                    <w:lang w:eastAsia="lt-LT"/>
                  </w:rPr>
                  <w:t>2014–2020 metų Europos Sąjungos struktūrinių fondų posistemis (SFMIS2014).</w:t>
                </w:r>
              </w:p>
            </w:tc>
            <w:tc>
              <w:tcPr>
                <w:tcW w:w="1685" w:type="dxa"/>
                <w:shd w:val="clear" w:color="auto" w:fill="auto"/>
              </w:tcPr>
              <w:p>
                <w:pPr>
                  <w:rPr>
                    <w:iCs/>
                    <w:color w:val="000000"/>
                    <w:sz w:val="16"/>
                    <w:szCs w:val="16"/>
                    <w:lang w:eastAsia="lt-LT"/>
                  </w:rPr>
                </w:pPr>
                <w:r>
                  <w:rPr>
                    <w:iCs/>
                    <w:sz w:val="16"/>
                    <w:szCs w:val="16"/>
                    <w:lang w:eastAsia="lt-LT"/>
                  </w:rPr>
                  <w:t>Pasiekta stebėsenos rodiklio reikšmė nustatoma, kai kiekvienais einamaisiais kalendoriniais metais</w:t>
                </w:r>
                <w:r>
                  <w:rPr>
                    <w:sz w:val="16"/>
                    <w:szCs w:val="16"/>
                    <w:lang w:eastAsia="lt-LT"/>
                  </w:rPr>
                  <w:t xml:space="preserve"> Lietuvos Respublikos švietimo ir mokslo ministerija</w:t>
                </w:r>
                <w:r>
                  <w:rPr>
                    <w:iCs/>
                    <w:sz w:val="16"/>
                    <w:szCs w:val="16"/>
                    <w:lang w:eastAsia="lt-LT"/>
                  </w:rPr>
                  <w:t xml:space="preserve">, remdamasi Mokslo, inovacijų ir technologijų agentūros pateiktais duomenimis apie </w:t>
                </w:r>
                <w:r>
                  <w:rPr>
                    <w:iCs/>
                    <w:sz w:val="16"/>
                    <w:szCs w:val="16"/>
                  </w:rPr>
                  <w:t>a</w:t>
                </w:r>
                <w:r>
                  <w:rPr>
                    <w:sz w:val="16"/>
                    <w:szCs w:val="16"/>
                    <w:lang w:eastAsia="lt-LT"/>
                  </w:rPr>
                  <w:t>tviros prieigos centr</w:t>
                </w:r>
                <w:r>
                  <w:rPr>
                    <w:sz w:val="16"/>
                    <w:szCs w:val="16"/>
                  </w:rPr>
                  <w:t xml:space="preserve">ų </w:t>
                </w:r>
                <w:r>
                  <w:rPr>
                    <w:iCs/>
                    <w:sz w:val="16"/>
                    <w:szCs w:val="16"/>
                    <w:lang w:eastAsia="lt-LT"/>
                  </w:rPr>
                  <w:t>veiklą praėjusias kalendoriniais metais, apskaičiuoja stebėsenos rodiklio reikšmę, pasiektą iki praėjusių kalendorinių metų pabaigos.</w:t>
                </w:r>
              </w:p>
            </w:tc>
            <w:tc>
              <w:tcPr>
                <w:tcW w:w="1434" w:type="dxa"/>
                <w:gridSpan w:val="2"/>
                <w:shd w:val="clear" w:color="auto" w:fill="auto"/>
              </w:tcPr>
              <w:p>
                <w:pPr>
                  <w:rPr>
                    <w:iCs/>
                    <w:color w:val="000000"/>
                    <w:sz w:val="16"/>
                    <w:szCs w:val="16"/>
                    <w:lang w:eastAsia="lt-LT"/>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sz w:val="16"/>
                    <w:szCs w:val="16"/>
                    <w:lang w:eastAsia="lt-LT"/>
                  </w:rPr>
                </w:pPr>
                <w:r>
                  <w:rPr>
                    <w:color w:val="000000"/>
                    <w:sz w:val="16"/>
                    <w:szCs w:val="16"/>
                    <w:lang w:eastAsia="lt-LT"/>
                  </w:rPr>
                  <w:t>R.S.302</w:t>
                </w:r>
              </w:p>
            </w:tc>
            <w:tc>
              <w:tcPr>
                <w:tcW w:w="1655" w:type="dxa"/>
                <w:shd w:val="clear" w:color="auto" w:fill="auto"/>
              </w:tcPr>
              <w:p>
                <w:pPr>
                  <w:rPr>
                    <w:rFonts w:eastAsia="AngsanaUPC"/>
                    <w:bCs/>
                    <w:sz w:val="16"/>
                    <w:szCs w:val="16"/>
                    <w:lang w:eastAsia="lt-LT"/>
                  </w:rPr>
                </w:pPr>
                <w:r>
                  <w:rPr>
                    <w:rFonts w:eastAsia="AngsanaUPC"/>
                    <w:bCs/>
                    <w:iCs/>
                    <w:sz w:val="16"/>
                    <w:szCs w:val="16"/>
                    <w:lang w:eastAsia="lt-LT"/>
                  </w:rPr>
                  <w:t>„Verslo sektoriaus išlaidos MTEP, tenkančios vienam gyventojui“</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Eur</w:t>
                </w:r>
              </w:p>
            </w:tc>
            <w:tc>
              <w:tcPr>
                <w:tcW w:w="3969" w:type="dxa"/>
                <w:gridSpan w:val="2"/>
                <w:shd w:val="clear" w:color="auto" w:fill="auto"/>
              </w:tcPr>
              <w:p>
                <w:pPr>
                  <w:rPr>
                    <w:sz w:val="16"/>
                    <w:szCs w:val="16"/>
                  </w:rPr>
                </w:pPr>
                <w:r>
                  <w:rPr>
                    <w:bCs/>
                    <w:sz w:val="16"/>
                    <w:szCs w:val="16"/>
                  </w:rPr>
                  <w:t>Verslo sektorius</w:t>
                </w:r>
                <w:r>
                  <w:rPr>
                    <w:sz w:val="16"/>
                    <w:szCs w:val="16"/>
                  </w:rPr>
                  <w:t xml:space="preserve"> – visų nuosavybės formų ūkio subjektai, kurių pagrindinė veikla yra prekių gamyba arba paslaugų teikimas rinkai, parduodant jas visuomenei ekonomiškai pagrįsta kaina (šaltinis: Lietuvos statistikos departamento leidinyje „Moksliniai tyrimai ir eksperimentinė plėtra Lietuvoje 2013“: </w:t>
                </w:r>
                <w:r>
                  <w:rPr>
                    <w:color w:val="0000FF"/>
                    <w:sz w:val="16"/>
                    <w:szCs w:val="16"/>
                    <w:u w:val="single"/>
                  </w:rPr>
                  <w:t>http://osp.stat.gov.lt/services-portlet/pub-edition-file?id=3308</w:t>
                </w:r>
                <w:r>
                  <w:rPr>
                    <w:sz w:val="16"/>
                    <w:szCs w:val="16"/>
                  </w:rPr>
                  <w:t xml:space="preserve">). </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Ūkio subjektai apima visas ekonominės veiklos rūšis pagal Ekonominės veiklos rūšių klasifikatorių (2 redakcija): </w:t>
                </w:r>
                <w:r>
                  <w:rPr>
                    <w:iCs/>
                    <w:color w:val="0000FF"/>
                    <w:sz w:val="16"/>
                    <w:szCs w:val="16"/>
                    <w:u w:val="single"/>
                    <w:lang w:eastAsia="lt-LT"/>
                  </w:rPr>
                  <w:t>http://osp.stat.gov.lt/documents/10180/24308/EVRK2red_klasif_leidinys.pdf/3a57fd72-b001-47af-bf98-62731956a8d7</w:t>
                </w:r>
                <w:r>
                  <w:rPr>
                    <w:iCs/>
                    <w:color w:val="000000"/>
                    <w:sz w:val="16"/>
                    <w:szCs w:val="16"/>
                    <w:lang w:eastAsia="lt-LT"/>
                  </w:rPr>
                  <w:t>.</w:t>
                </w:r>
              </w:p>
              <w:p>
                <w:pPr>
                  <w:rPr>
                    <w:iCs/>
                    <w:color w:val="000000"/>
                    <w:sz w:val="16"/>
                    <w:szCs w:val="16"/>
                    <w:lang w:eastAsia="lt-LT"/>
                  </w:rPr>
                </w:pPr>
              </w:p>
              <w:p>
                <w:pPr>
                  <w:rPr>
                    <w:iCs/>
                    <w:color w:val="000000"/>
                    <w:sz w:val="16"/>
                    <w:szCs w:val="16"/>
                    <w:lang w:eastAsia="lt-LT"/>
                  </w:rPr>
                </w:pPr>
                <w:r>
                  <w:rPr>
                    <w:iCs/>
                    <w:color w:val="000000"/>
                    <w:sz w:val="16"/>
                    <w:szCs w:val="16"/>
                    <w:lang w:eastAsia="lt-LT"/>
                  </w:rPr>
                  <w:t>MTEP – moksliniai tyrimai ir eksperimentinė plėtra, suprantami taip, kaip apibrėžta Lietuvos Respublikos mokslo ir studijų įstatyme.</w:t>
                </w:r>
              </w:p>
              <w:p>
                <w:pPr>
                  <w:rPr>
                    <w:iCs/>
                    <w:color w:val="000000"/>
                    <w:sz w:val="16"/>
                    <w:szCs w:val="16"/>
                    <w:lang w:eastAsia="lt-LT"/>
                  </w:rPr>
                </w:pPr>
              </w:p>
              <w:p>
                <w:pPr>
                  <w:rPr>
                    <w:iCs/>
                    <w:sz w:val="16"/>
                    <w:szCs w:val="16"/>
                    <w:lang w:eastAsia="lt-LT"/>
                  </w:rPr>
                </w:pPr>
                <w:r>
                  <w:rPr>
                    <w:iCs/>
                    <w:color w:val="000000"/>
                    <w:sz w:val="16"/>
                    <w:szCs w:val="16"/>
                    <w:lang w:eastAsia="lt-LT"/>
                  </w:rPr>
                  <w:t xml:space="preserve">Verslo sektoriaus išlaidos MTEP </w:t>
                </w:r>
                <w:r>
                  <w:rPr>
                    <w:sz w:val="16"/>
                    <w:szCs w:val="16"/>
                  </w:rPr>
                  <w:t>–</w:t>
                </w:r>
                <w:r>
                  <w:rPr>
                    <w:iCs/>
                    <w:color w:val="000000"/>
                    <w:sz w:val="16"/>
                    <w:szCs w:val="16"/>
                    <w:lang w:eastAsia="lt-LT"/>
                  </w:rPr>
                  <w:t xml:space="preserve"> visos ūkio subjektų , t. y. verslo, valdžios, aukštojo mokslo, ar privataus ne pelno siekiančio sektoriaus moksliniams tyrimams ir eksperimentinei plėtrai skirtos išlaidos, neatsižvelgiant  į finansavimo šaltinį.</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pagal Europos Sąjungos statistikos tarnybos (Eurostato) metodiką, skelbiamą interneto svetainėje: </w:t>
                </w:r>
                <w:r>
                  <w:rPr>
                    <w:color w:val="0000FF"/>
                    <w:sz w:val="16"/>
                    <w:szCs w:val="16"/>
                    <w:u w:val="single"/>
                  </w:rPr>
                  <w:t>http://ec.europa.eu/eurostat/cache/metadata/en/rd_esms.htm</w:t>
                </w:r>
                <w:r>
                  <w:rPr>
                    <w:sz w:val="16"/>
                    <w:szCs w:val="16"/>
                  </w:rPr>
                  <w:t>.</w:t>
                </w:r>
              </w:p>
              <w:p>
                <w:pPr>
                  <w:rPr>
                    <w:iCs/>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(Eurostato) (interneto svetainė).</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color w:val="000000"/>
                    <w:sz w:val="16"/>
                    <w:szCs w:val="16"/>
                    <w:lang w:eastAsia="lt-LT"/>
                  </w:rPr>
                  <w:t xml:space="preserve">Pasiekta stebėsenos rodiklio reikšmė nustatoma, kai einamaisiais kalendoriniais metais Eurostatas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color w:val="000000"/>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sz w:val="16"/>
                    <w:szCs w:val="16"/>
                    <w:lang w:eastAsia="lt-LT"/>
                  </w:rPr>
                </w:pPr>
                <w:r>
                  <w:rPr>
                    <w:color w:val="000000"/>
                    <w:sz w:val="16"/>
                    <w:szCs w:val="16"/>
                    <w:lang w:eastAsia="lt-LT"/>
                  </w:rPr>
                  <w:t>R.S.303</w:t>
                </w:r>
              </w:p>
            </w:tc>
            <w:tc>
              <w:tcPr>
                <w:tcW w:w="1655" w:type="dxa"/>
                <w:shd w:val="clear" w:color="auto" w:fill="auto"/>
              </w:tcPr>
              <w:p>
                <w:pPr>
                  <w:rPr>
                    <w:rFonts w:eastAsia="AngsanaUPC"/>
                    <w:bCs/>
                    <w:sz w:val="16"/>
                    <w:szCs w:val="16"/>
                    <w:lang w:eastAsia="lt-LT"/>
                  </w:rPr>
                </w:pPr>
                <w:r>
                  <w:rPr>
                    <w:rFonts w:eastAsia="AngsanaUPC"/>
                    <w:bCs/>
                    <w:iCs/>
                    <w:sz w:val="16"/>
                    <w:szCs w:val="16"/>
                    <w:lang w:eastAsia="lt-LT"/>
                  </w:rPr>
                  <w:t>„Inovatyvių įmonių, bendradarbiaujančių su partneriais, dalis nuo visų su inovacijomis susijusių įmonių“</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Procentai</w:t>
                </w:r>
              </w:p>
            </w:tc>
            <w:tc>
              <w:tcPr>
                <w:tcW w:w="3969" w:type="dxa"/>
                <w:gridSpan w:val="2"/>
                <w:shd w:val="clear" w:color="auto" w:fill="auto"/>
              </w:tcPr>
              <w:p>
                <w:pPr>
                  <w:rPr>
                    <w:bCs/>
                    <w:sz w:val="16"/>
                    <w:szCs w:val="16"/>
                    <w:lang w:eastAsia="lt-LT"/>
                  </w:rPr>
                </w:pPr>
                <w:r>
                  <w:rPr>
                    <w:iCs/>
                    <w:color w:val="000000"/>
                    <w:sz w:val="16"/>
                    <w:szCs w:val="16"/>
                    <w:lang w:eastAsia="lt-LT"/>
                  </w:rPr>
                  <w:t>Įmonė – juridinis asmuo, vykdantis ūkinę komercinę veiklą (šaltinis: Lietuvos Respublikos smulkiojo ir vidutinio verslo plėtros įstatymas).</w:t>
                </w:r>
              </w:p>
              <w:p>
                <w:pPr>
                  <w:rPr>
                    <w:iCs/>
                    <w:sz w:val="16"/>
                    <w:szCs w:val="16"/>
                    <w:lang w:eastAsia="lt-LT"/>
                  </w:rPr>
                </w:pPr>
              </w:p>
              <w:p>
                <w:pPr>
                  <w:rPr>
                    <w:iCs/>
                    <w:sz w:val="16"/>
                    <w:szCs w:val="16"/>
                    <w:lang w:eastAsia="lt-LT"/>
                  </w:rPr>
                </w:pPr>
                <w:r>
                  <w:rPr>
                    <w:iCs/>
                    <w:sz w:val="16"/>
                    <w:szCs w:val="16"/>
                    <w:lang w:eastAsia="lt-LT"/>
                  </w:rPr>
                  <w:t xml:space="preserve">Inovatyvi įmonė – MVĮ, kuri vykdo inovacijų veiklą. </w:t>
                </w:r>
              </w:p>
              <w:p>
                <w:pPr>
                  <w:rPr>
                    <w:iCs/>
                    <w:sz w:val="16"/>
                    <w:szCs w:val="16"/>
                    <w:lang w:eastAsia="lt-LT"/>
                  </w:rPr>
                </w:pPr>
              </w:p>
              <w:p>
                <w:pPr>
                  <w:rPr>
                    <w:iCs/>
                    <w:sz w:val="16"/>
                    <w:szCs w:val="16"/>
                    <w:lang w:eastAsia="lt-LT"/>
                  </w:rPr>
                </w:pPr>
                <w:r>
                  <w:rPr>
                    <w:iCs/>
                    <w:sz w:val="16"/>
                    <w:szCs w:val="16"/>
                    <w:lang w:eastAsia="lt-LT"/>
                  </w:rPr>
                  <w:t>MVĮ –</w:t>
                </w:r>
                <w:r>
                  <w:rPr>
                    <w:sz w:val="16"/>
                    <w:szCs w:val="16"/>
                  </w:rPr>
                  <w:t xml:space="preserve"> labai mažos, mažos ir vidutinės įmonės, suprantamos taip, kaip nustatyta Lietuvos Respublikos smulkiojo ir vidutinio verslo plėtros įstatyme.</w:t>
                </w:r>
              </w:p>
              <w:p>
                <w:pPr>
                  <w:rPr>
                    <w:iCs/>
                    <w:sz w:val="16"/>
                    <w:szCs w:val="16"/>
                    <w:lang w:eastAsia="lt-LT"/>
                  </w:rPr>
                </w:pPr>
              </w:p>
              <w:p>
                <w:pPr>
                  <w:rPr>
                    <w:bCs/>
                    <w:sz w:val="16"/>
                    <w:szCs w:val="16"/>
                  </w:rPr>
                </w:pPr>
                <w:r>
                  <w:rPr>
                    <w:sz w:val="16"/>
                    <w:szCs w:val="16"/>
                  </w:rPr>
                  <w:t xml:space="preserve">Inovacija – naujų arba iš esmės patobulintų produktų (prekių ar paslaugų) arba procesų, naujų rinkodaros arba organizacinių metodų diegimas verslo praktikoje, organizacijoje arba plėtojant išorės ryšius (šaltinis: Lietuvos inovacijų plėtros 2014–2020 metų programa, patvirtinta Lietuvos Respublikos Vyriausybės 2013 m. gruodžio 18 d. nutarimu Nr. 1281 „Dėl </w:t>
                </w:r>
                <w:r>
                  <w:rPr>
                    <w:bCs/>
                    <w:sz w:val="16"/>
                    <w:szCs w:val="16"/>
                  </w:rPr>
                  <w:t>Lietuvos inovacijų plėtros 2014–2020 metų programos patvirtinimo</w:t>
                </w:r>
                <w:r>
                  <w:rPr>
                    <w:sz w:val="16"/>
                    <w:szCs w:val="16"/>
                  </w:rPr>
                  <w:t xml:space="preserve">“). </w:t>
                </w:r>
              </w:p>
              <w:p>
                <w:pPr>
                  <w:rPr>
                    <w:iCs/>
                    <w:sz w:val="16"/>
                    <w:szCs w:val="16"/>
                    <w:lang w:eastAsia="lt-LT"/>
                  </w:rPr>
                </w:pPr>
              </w:p>
              <w:p>
                <w:pPr>
                  <w:rPr>
                    <w:sz w:val="16"/>
                    <w:szCs w:val="16"/>
                  </w:rPr>
                </w:pPr>
                <w:r>
                  <w:rPr>
                    <w:sz w:val="16"/>
                    <w:szCs w:val="16"/>
                    <w:lang w:eastAsia="lt-LT"/>
                  </w:rPr>
                  <w:t>Inovatyvi įmonė, bendradarbiaujanti su partneriais, – MVĮ</w:t>
                </w:r>
                <w:r>
                  <w:rPr>
                    <w:sz w:val="16"/>
                    <w:szCs w:val="16"/>
                  </w:rPr>
                  <w:t xml:space="preserve">, kuri vykdydama inovacijų veiklą aktyviai bendradarbiauja su parneriais. </w:t>
                </w:r>
              </w:p>
              <w:p>
                <w:pPr>
                  <w:rPr>
                    <w:sz w:val="16"/>
                    <w:szCs w:val="16"/>
                    <w:lang w:eastAsia="lt-LT"/>
                  </w:rPr>
                </w:pPr>
              </w:p>
              <w:p>
                <w:pPr>
                  <w:rPr>
                    <w:iCs/>
                    <w:sz w:val="16"/>
                    <w:szCs w:val="16"/>
                    <w:lang w:eastAsia="lt-LT"/>
                  </w:rPr>
                </w:pPr>
                <w:r>
                  <w:rPr>
                    <w:sz w:val="16"/>
                    <w:szCs w:val="16"/>
                    <w:lang w:eastAsia="lt-LT"/>
                  </w:rPr>
                  <w:t xml:space="preserve">Partneris – bet kuris juridinis asmuo, kuris aktyviai dalyvauja inovatyvios įmonės vykdomoje inovacijų veikloje. </w:t>
                </w:r>
              </w:p>
              <w:p>
                <w:pPr>
                  <w:rPr>
                    <w:iCs/>
                    <w:sz w:val="16"/>
                    <w:szCs w:val="16"/>
                    <w:lang w:eastAsia="lt-LT"/>
                  </w:rPr>
                </w:pPr>
              </w:p>
              <w:p>
                <w:pPr>
                  <w:rPr>
                    <w:iCs/>
                    <w:sz w:val="16"/>
                    <w:szCs w:val="16"/>
                    <w:lang w:eastAsia="lt-LT"/>
                  </w:rPr>
                </w:pPr>
                <w:r>
                  <w:rPr>
                    <w:iCs/>
                    <w:sz w:val="16"/>
                    <w:szCs w:val="16"/>
                    <w:lang w:eastAsia="lt-LT"/>
                  </w:rPr>
                  <w:t xml:space="preserve">Įmonė, susijusi su inovacijomis, – MVĮ, kuri vykdo ekonominę veiklą, susijusią su inovacijomis. Su inovacijomis susijusios ekonominės veiklos rūšys: B, C, D, E, G46, H, J58, J61, J62, J63, K ir M71 (šaltinis: </w:t>
                </w:r>
                <w:r>
                  <w:rPr>
                    <w:iCs/>
                    <w:color w:val="000000"/>
                    <w:sz w:val="16"/>
                    <w:szCs w:val="16"/>
                    <w:lang w:eastAsia="lt-LT"/>
                  </w:rPr>
                  <w:t xml:space="preserve">Ekonominės veiklos rūšių klasifikatorius (2 redakcija): </w:t>
                </w:r>
                <w:r>
                  <w:rPr>
                    <w:iCs/>
                    <w:color w:val="0000FF"/>
                    <w:sz w:val="16"/>
                    <w:szCs w:val="16"/>
                    <w:u w:val="single"/>
                    <w:lang w:eastAsia="lt-LT"/>
                  </w:rPr>
                  <w:t>http://osp.stat.gov.lt/documents/10180/24308/EVRK2red_klasif_leidinys.pdf/3a57fd72-b001-47af-bf98-62731956a8d7</w:t>
                </w:r>
                <w:r>
                  <w:rPr>
                    <w:iCs/>
                    <w:color w:val="000000"/>
                    <w:sz w:val="16"/>
                    <w:szCs w:val="16"/>
                    <w:lang w:eastAsia="lt-LT"/>
                  </w:rPr>
                  <w:t>).</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pagal Europos Sąjungos statistikos tarnybos (Eurostato) metodiką, skelbiamą interneto svetainėje: </w:t>
                </w:r>
                <w:r>
                  <w:rPr>
                    <w:iCs/>
                    <w:color w:val="0000FF"/>
                    <w:sz w:val="16"/>
                    <w:szCs w:val="16"/>
                    <w:u w:val="single"/>
                    <w:lang w:eastAsia="lt-LT"/>
                  </w:rPr>
                  <w:t>http://ec.europa.eu/eurostat/cache/metadata/en/inn_cis8_esms.htm</w:t>
                </w:r>
                <w:r>
                  <w:rPr>
                    <w:iCs/>
                    <w:color w:val="000000"/>
                    <w:sz w:val="16"/>
                    <w:szCs w:val="16"/>
                    <w:lang w:eastAsia="lt-LT"/>
                  </w:rPr>
                  <w:t>.</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Eurostato interneto svetainė.</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color w:val="000000"/>
                    <w:sz w:val="16"/>
                    <w:szCs w:val="16"/>
                    <w:lang w:eastAsia="lt-LT"/>
                  </w:rPr>
                  <w:t xml:space="preserve">Pasiekta stebėsenos rodiklio reikšmė nustatoma, kai einamaisiais kalendoriniais metais Eurostatas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color w:val="000000"/>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color w:val="000000"/>
                    <w:sz w:val="16"/>
                    <w:szCs w:val="16"/>
                    <w:lang w:eastAsia="lt-LT"/>
                  </w:rPr>
                </w:pPr>
                <w:r>
                  <w:rPr>
                    <w:sz w:val="16"/>
                    <w:szCs w:val="16"/>
                  </w:rPr>
                  <w:t>R.S.304</w:t>
                </w:r>
              </w:p>
            </w:tc>
            <w:tc>
              <w:tcPr>
                <w:tcW w:w="1655" w:type="dxa"/>
                <w:shd w:val="clear" w:color="auto" w:fill="auto"/>
              </w:tcPr>
              <w:p>
                <w:pPr>
                  <w:rPr>
                    <w:rFonts w:eastAsia="AngsanaUPC"/>
                    <w:bCs/>
                    <w:iCs/>
                    <w:sz w:val="16"/>
                    <w:szCs w:val="16"/>
                    <w:lang w:eastAsia="lt-LT"/>
                  </w:rPr>
                </w:pPr>
                <w:r>
                  <w:rPr>
                    <w:sz w:val="16"/>
                    <w:szCs w:val="16"/>
                  </w:rPr>
                  <w:t>„Ūkio subjektų finansuota mokslo ir studijų institucijų MTEP išlaidų dalis nuo visų išlaidų“</w:t>
                </w:r>
              </w:p>
            </w:tc>
            <w:tc>
              <w:tcPr>
                <w:tcW w:w="1196" w:type="dxa"/>
                <w:shd w:val="clear" w:color="auto" w:fill="auto"/>
              </w:tcPr>
              <w:p>
                <w:pPr>
                  <w:jc w:val="center"/>
                  <w:rPr>
                    <w:rFonts w:eastAsia="AngsanaUPC"/>
                    <w:bCs/>
                    <w:iCs/>
                    <w:sz w:val="16"/>
                    <w:szCs w:val="16"/>
                    <w:lang w:eastAsia="lt-LT"/>
                  </w:rPr>
                </w:pPr>
                <w:r>
                  <w:rPr>
                    <w:iCs/>
                    <w:color w:val="000000"/>
                    <w:sz w:val="16"/>
                    <w:szCs w:val="16"/>
                  </w:rPr>
                  <w:t>Procentai</w:t>
                </w:r>
              </w:p>
            </w:tc>
            <w:tc>
              <w:tcPr>
                <w:tcW w:w="3969" w:type="dxa"/>
                <w:gridSpan w:val="2"/>
                <w:shd w:val="clear" w:color="auto" w:fill="auto"/>
              </w:tcPr>
              <w:p>
                <w:pPr>
                  <w:rPr>
                    <w:iCs/>
                    <w:sz w:val="16"/>
                    <w:szCs w:val="16"/>
                    <w:lang w:eastAsia="lt-LT"/>
                  </w:rPr>
                </w:pPr>
                <w:r>
                  <w:rPr>
                    <w:iCs/>
                    <w:sz w:val="16"/>
                    <w:szCs w:val="16"/>
                    <w:lang w:eastAsia="lt-LT"/>
                  </w:rPr>
                  <w:t>Ūkio subjektai – įmonės, jų junginiai (asociacijos, susivienijimai, konsorciumai ir pan.), įstaigos ar organizacijos arba kiti juridiniai ar fiziniai asmenys, kurie vykdo ar gali vykdyti ūkinę veiklą Lietuvos Respublikoje arba kurių veiksmai daro įtaką ar ketinimai, jeigu būtų įgyvendinti, galėtų daryti įtaką ūkinei veiklai Lietuvos Respublikoje. Lietuvos Respublikoje viešojo administravimo subjektai laikomi ūkio subjektais, jeigu jie vykdo ūkinę veiklą.</w:t>
                </w:r>
              </w:p>
              <w:p>
                <w:pPr>
                  <w:rPr>
                    <w:iCs/>
                    <w:sz w:val="16"/>
                    <w:szCs w:val="16"/>
                    <w:lang w:eastAsia="lt-LT"/>
                  </w:rPr>
                </w:pPr>
              </w:p>
              <w:p>
                <w:pPr>
                  <w:rPr>
                    <w:iCs/>
                    <w:sz w:val="16"/>
                    <w:szCs w:val="16"/>
                    <w:lang w:eastAsia="lt-LT"/>
                  </w:rPr>
                </w:pPr>
                <w:r>
                  <w:rPr>
                    <w:iCs/>
                    <w:sz w:val="16"/>
                    <w:szCs w:val="16"/>
                    <w:lang w:eastAsia="lt-LT"/>
                  </w:rPr>
                  <w:t>Mokslo ir studijų institucijos – juridiniai asmenys, kurių pagrindinė veikla – studijų vykdymas ir su studijomis susijusi veikla ir (arba) moksliniai tyrimai ir eksperimentinė (socialinė, kultūrinė) plėtra (</w:t>
                </w:r>
                <w:r>
                  <w:rPr>
                    <w:iCs/>
                    <w:color w:val="000000"/>
                    <w:sz w:val="16"/>
                    <w:szCs w:val="16"/>
                    <w:lang w:eastAsia="lt-LT"/>
                  </w:rPr>
                  <w:t xml:space="preserve">šaltinis: </w:t>
                </w:r>
                <w:r>
                  <w:rPr>
                    <w:iCs/>
                    <w:sz w:val="16"/>
                    <w:szCs w:val="16"/>
                    <w:lang w:eastAsia="lt-LT"/>
                  </w:rPr>
                  <w:t>Lietuvos Respublikos mokslo ir studijų įstatymas).</w:t>
                </w:r>
              </w:p>
              <w:p>
                <w:pPr>
                  <w:ind w:firstLine="41"/>
                  <w:rPr>
                    <w:iCs/>
                    <w:sz w:val="16"/>
                    <w:szCs w:val="16"/>
                    <w:lang w:eastAsia="lt-LT"/>
                  </w:rPr>
                </w:pPr>
              </w:p>
              <w:p>
                <w:pPr>
                  <w:rPr>
                    <w:sz w:val="16"/>
                    <w:szCs w:val="16"/>
                    <w:lang w:eastAsia="lt-LT"/>
                  </w:rPr>
                </w:pPr>
                <w:r>
                  <w:rPr>
                    <w:sz w:val="16"/>
                    <w:szCs w:val="16"/>
                    <w:lang w:eastAsia="lt-LT"/>
                  </w:rPr>
                  <w:t xml:space="preserve">MTEP – moksliniai tyrimai ir eksperimentinė plėtra. </w:t>
                </w:r>
              </w:p>
              <w:p>
                <w:pPr>
                  <w:rPr>
                    <w:sz w:val="16"/>
                    <w:szCs w:val="16"/>
                    <w:lang w:eastAsia="lt-LT"/>
                  </w:rPr>
                </w:pPr>
              </w:p>
              <w:p>
                <w:pPr>
                  <w:rPr>
                    <w:iCs/>
                    <w:color w:val="000000"/>
                    <w:sz w:val="16"/>
                    <w:szCs w:val="16"/>
                    <w:lang w:eastAsia="lt-LT"/>
                  </w:rPr>
                </w:pPr>
                <w:r>
                  <w:rPr>
                    <w:sz w:val="16"/>
                    <w:szCs w:val="16"/>
                    <w:lang w:eastAsia="lt-LT"/>
                  </w:rPr>
                  <w:t>Moksliniai tyrimai ir eksperimentinė (socialinė, kultūrinė) plėtra – sisteminga kūrybinė gamtos, žmogaus, kultūros ir visuomenės pažinimo veikla ir jos rezultatų panaudojimas (šaltinis:</w:t>
                </w:r>
                <w:r>
                  <w:rPr>
                    <w:sz w:val="16"/>
                    <w:szCs w:val="24"/>
                    <w:lang w:eastAsia="lt-LT"/>
                  </w:rPr>
                  <w:t xml:space="preserve"> Lietuvos Respublikos mokslo ir studijų įstatym</w:t>
                </w:r>
                <w:r>
                  <w:rPr>
                    <w:sz w:val="16"/>
                    <w:szCs w:val="16"/>
                    <w:lang w:eastAsia="lt-LT"/>
                  </w:rPr>
                  <w:t>as)</w:t>
                </w:r>
                <w:r>
                  <w:rPr>
                    <w:sz w:val="16"/>
                    <w:szCs w:val="24"/>
                    <w:lang w:eastAsia="lt-LT"/>
                  </w:rPr>
                  <w:t>.</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sz w:val="16"/>
                    <w:szCs w:val="16"/>
                    <w:lang w:eastAsia="lt-LT"/>
                  </w:rPr>
                </w:pPr>
                <w:r>
                  <w:rPr>
                    <w:iCs/>
                    <w:sz w:val="16"/>
                    <w:szCs w:val="16"/>
                    <w:lang w:eastAsia="lt-LT"/>
                  </w:rPr>
                  <w:t>Skaičiuojama ūkio subjektų finansuota mokslo ir studijų institucijų MTEP išlaidų dalis (procentais) nuo visų mokslo ir studijų institucijų MTEP išlaidų.</w:t>
                </w:r>
              </w:p>
              <w:p>
                <w:pPr>
                  <w:rPr>
                    <w:sz w:val="16"/>
                    <w:szCs w:val="16"/>
                    <w:lang w:eastAsia="lt-LT"/>
                  </w:rPr>
                </w:pPr>
              </w:p>
              <w:p>
                <w:pPr>
                  <w:rPr>
                    <w:iCs/>
                    <w:color w:val="000000"/>
                    <w:sz w:val="16"/>
                    <w:szCs w:val="16"/>
                    <w:lang w:eastAsia="lt-LT"/>
                  </w:rPr>
                </w:pPr>
                <w:r>
                  <w:rPr>
                    <w:sz w:val="16"/>
                    <w:szCs w:val="16"/>
                    <w:lang w:eastAsia="lt-LT"/>
                  </w:rPr>
                  <w:t xml:space="preserve">Skaičiuojamas pagal Mokslinių tyrimų ir eksperimentinės (socialinės, kultūrinės) plėtros statistinio tyrimo metodiką, patvirtintą Lietuvos statistikos departamento generalinio direktoriaus 2014 m. sausio 22 d. įsakymu Nr. DĮ-32 „Dėl Mokslinių tyrimų ir eksperimentinės (socialinės, kultūrinės) plėtros statistinio tyrimo metodikos patvirtinimo“, kuri skelbiama interneto svetainėje: </w:t>
                </w:r>
                <w:r>
                  <w:rPr>
                    <w:color w:val="0000FF"/>
                    <w:sz w:val="16"/>
                    <w:szCs w:val="16"/>
                    <w:u w:val="single"/>
                  </w:rPr>
                  <w:t>http://osp.stat.gov.lt/documents/10180/495238/MTEP_metodikos_priedas_20140122.pdf</w:t>
                </w:r>
                <w:r>
                  <w:rPr>
                    <w:sz w:val="16"/>
                    <w:szCs w:val="16"/>
                  </w:rPr>
                  <w:t>.</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
                    <w:iCs/>
                    <w:color w:val="000000"/>
                    <w:sz w:val="16"/>
                    <w:szCs w:val="16"/>
                    <w:u w:val="single"/>
                    <w:lang w:eastAsia="lt-LT"/>
                  </w:rPr>
                  <w:t>:</w:t>
                </w:r>
                <w:r>
                  <w:rPr>
                    <w:iCs/>
                    <w:color w:val="000000"/>
                    <w:sz w:val="16"/>
                    <w:szCs w:val="16"/>
                    <w:u w:val="single"/>
                    <w:lang w:eastAsia="lt-LT"/>
                  </w:rPr>
                  <w:t xml:space="preserve"> </w:t>
                </w:r>
                <w:r>
                  <w:rPr>
                    <w:iCs/>
                    <w:color w:val="000000"/>
                    <w:sz w:val="16"/>
                    <w:szCs w:val="16"/>
                    <w:lang w:eastAsia="lt-LT"/>
                  </w:rPr>
                  <w:t>Lietuvos statistikos departamento duomenys, kurie skelbiami Lietuvos statistikos departamento interneto svetainėje:</w:t>
                </w:r>
              </w:p>
              <w:p>
                <w:pPr>
                  <w:rPr>
                    <w:iCs/>
                    <w:color w:val="000000"/>
                    <w:sz w:val="16"/>
                    <w:szCs w:val="16"/>
                    <w:lang w:eastAsia="lt-LT"/>
                  </w:rPr>
                </w:pPr>
                <w:r>
                  <w:rPr>
                    <w:iCs/>
                    <w:color w:val="0000FF"/>
                    <w:sz w:val="16"/>
                    <w:szCs w:val="16"/>
                    <w:u w:val="single"/>
                    <w:lang w:eastAsia="lt-LT"/>
                  </w:rPr>
                  <w:t>http://osp.stat.gov.lt/rodikliai28</w:t>
                </w:r>
                <w:r>
                  <w:rPr>
                    <w:iCs/>
                    <w:color w:val="000000"/>
                    <w:sz w:val="16"/>
                    <w:szCs w:val="16"/>
                    <w:lang w:eastAsia="lt-LT"/>
                  </w:rPr>
                  <w:t>.</w:t>
                </w:r>
              </w:p>
              <w:p>
                <w:pPr>
                  <w:rPr>
                    <w:iCs/>
                    <w:sz w:val="16"/>
                    <w:szCs w:val="16"/>
                  </w:rPr>
                </w:pPr>
              </w:p>
              <w:p>
                <w:pPr>
                  <w:rPr>
                    <w:iCs/>
                    <w:sz w:val="16"/>
                    <w:szCs w:val="16"/>
                    <w:lang w:eastAsia="lt-LT"/>
                  </w:rPr>
                </w:pPr>
                <w:r>
                  <w:rPr>
                    <w:iCs/>
                    <w:sz w:val="16"/>
                    <w:szCs w:val="16"/>
                    <w:u w:val="single"/>
                    <w:lang w:eastAsia="lt-LT"/>
                  </w:rPr>
                  <w:t>Antriniai šaltiniai:</w:t>
                </w:r>
                <w:r>
                  <w:rPr>
                    <w:iCs/>
                    <w:sz w:val="16"/>
                    <w:szCs w:val="16"/>
                    <w:lang w:eastAsia="lt-LT"/>
                  </w:rPr>
                  <w:t xml:space="preserve"> metinės veiksmų programos įgyvendinimo ataskaitos, </w:t>
                </w:r>
              </w:p>
              <w:p>
                <w:pPr>
                  <w:rPr>
                    <w:iCs/>
                    <w:color w:val="000000"/>
                    <w:sz w:val="16"/>
                    <w:szCs w:val="16"/>
                    <w:u w:val="single"/>
                    <w:lang w:eastAsia="lt-LT"/>
                  </w:rPr>
                </w:pPr>
                <w:r>
                  <w:rPr>
                    <w:iCs/>
                    <w:sz w:val="16"/>
                    <w:szCs w:val="16"/>
                    <w:lang w:eastAsia="lt-LT"/>
                  </w:rPr>
                  <w:t>2014–2020 metų Europos Sąjungos struktūrinių fondų posistemis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kiekvienais einamaisiais kalendoriniais metais Lietuvos statistikos departamentas savo interneto svetainėje paskelbia informaciją apie stebėsenos rodiklio reikšmę, pasiektą iki praėjusių kalendorinių metų pabaigos.</w:t>
                </w:r>
              </w:p>
            </w:tc>
            <w:tc>
              <w:tcPr>
                <w:tcW w:w="1434" w:type="dxa"/>
                <w:gridSpan w:val="2"/>
                <w:shd w:val="clear" w:color="auto" w:fill="auto"/>
              </w:tcPr>
              <w:p>
                <w:pPr>
                  <w:rPr>
                    <w:iCs/>
                    <w:color w:val="000000"/>
                    <w:sz w:val="16"/>
                    <w:szCs w:val="16"/>
                    <w:lang w:eastAsia="lt-LT"/>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R.S.305</w:t>
                </w:r>
              </w:p>
            </w:tc>
            <w:tc>
              <w:tcPr>
                <w:tcW w:w="1655" w:type="dxa"/>
                <w:shd w:val="clear" w:color="auto" w:fill="auto"/>
              </w:tcPr>
              <w:p>
                <w:pPr>
                  <w:rPr>
                    <w:rFonts w:eastAsia="AngsanaUPC"/>
                    <w:bCs/>
                    <w:iCs/>
                    <w:sz w:val="16"/>
                    <w:szCs w:val="16"/>
                    <w:lang w:eastAsia="lt-LT"/>
                  </w:rPr>
                </w:pPr>
                <w:r>
                  <w:rPr>
                    <w:iCs/>
                    <w:color w:val="000000"/>
                    <w:sz w:val="16"/>
                    <w:szCs w:val="16"/>
                    <w:lang w:eastAsia="lt-LT"/>
                  </w:rPr>
                  <w:t>„Namų ūkių, esančių 30 Mbps ir spartesniu plačiajuosčio interneto ryšiu padengtoje šalies teritorijoje, dalis“</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 xml:space="preserve">Namų ūkis – atskirai gyvenantis vienas asmuo arba grupė kartu tame pačiame būste gyvenančių asmenų, kurie dalijasi išlaidas, įskaitant bendrą apsirūpinimą gyvenimui būtinomis priemonėmis (šaltinis: Lietuvos statistikos departamento informacinių technologijų naudojimo namų ūkiuose statistinio tyrimo metodika, </w:t>
                </w:r>
                <w:r>
                  <w:rPr>
                    <w:iCs/>
                    <w:sz w:val="16"/>
                    <w:szCs w:val="16"/>
                    <w:lang w:eastAsia="lt-LT"/>
                  </w:rPr>
                  <w:t xml:space="preserve">patvirtinta </w:t>
                </w:r>
                <w:r>
                  <w:rPr>
                    <w:sz w:val="16"/>
                    <w:szCs w:val="16"/>
                  </w:rPr>
                  <w:t xml:space="preserve">Statistikos departamento prie Lietuvos Respublikos Vyriausybės generalinio direktoriaus 2008 m. liepos 29 d. įsakymu Nr. DĮ-153 „Dėl </w:t>
                </w:r>
                <w:r>
                  <w:rPr>
                    <w:iCs/>
                    <w:sz w:val="16"/>
                    <w:szCs w:val="16"/>
                    <w:lang w:eastAsia="lt-LT"/>
                  </w:rPr>
                  <w:t xml:space="preserve">Lietuvos statistikos departamento informacinių technologijų naudojimo namų ūkiuose statistinio tyrimo metodikos patvirtinimo“: </w:t>
                </w:r>
                <w:r>
                  <w:rPr>
                    <w:iCs/>
                    <w:color w:val="0000FF"/>
                    <w:sz w:val="16"/>
                    <w:szCs w:val="16"/>
                    <w:u w:val="single"/>
                    <w:lang w:eastAsia="lt-LT"/>
                  </w:rPr>
                  <w:t>http://osp.stat.gov.lt/metodai22</w:t>
                </w:r>
                <w:r>
                  <w:rPr>
                    <w:iCs/>
                    <w:color w:val="000000"/>
                    <w:sz w:val="16"/>
                    <w:szCs w:val="16"/>
                    <w:lang w:eastAsia="lt-LT"/>
                  </w:rPr>
                  <w:t>).</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Plačiajuostis ryšys – skaitmeninių ryšių technologijų paslauga, gebanti dideliu greičiu perduoti didelį duomenų kiekį ir galinti teikti įvairias skaitmenines paslaugas vienu metu (šaltinis: Lietuvos statistikos departamento leidinys „Informacinės technologijos Lietuvoje 2013“: </w:t>
                </w:r>
              </w:p>
              <w:p>
                <w:pPr>
                  <w:rPr>
                    <w:iCs/>
                    <w:color w:val="000000"/>
                    <w:sz w:val="16"/>
                    <w:szCs w:val="16"/>
                    <w:lang w:eastAsia="lt-LT"/>
                  </w:rPr>
                </w:pPr>
                <w:r>
                  <w:rPr>
                    <w:iCs/>
                    <w:color w:val="0000FF"/>
                    <w:sz w:val="16"/>
                    <w:szCs w:val="16"/>
                    <w:u w:val="single"/>
                    <w:lang w:eastAsia="lt-LT"/>
                  </w:rPr>
                  <w:t>http://osp.stat.gov.lt/services-portlet/pub-edition-file?id=834</w:t>
                </w:r>
                <w:r>
                  <w:rPr>
                    <w:iCs/>
                    <w:color w:val="000000"/>
                    <w:sz w:val="16"/>
                    <w:szCs w:val="16"/>
                    <w:lang w:eastAsia="lt-LT"/>
                  </w:rPr>
                  <w:t xml:space="preserve">). </w:t>
                </w:r>
              </w:p>
            </w:tc>
            <w:tc>
              <w:tcPr>
                <w:tcW w:w="1417" w:type="dxa"/>
                <w:gridSpan w:val="2"/>
                <w:shd w:val="clear" w:color="auto" w:fill="auto"/>
              </w:tcPr>
              <w:p>
                <w:pPr>
                  <w:ind w:firstLine="41"/>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 namų ūkių, esančių sparčiojo plačiajuosčio ryšio (30 Mbps ir didesnės spartos) veikimo teritorijoje, dalis (procentais) nuo visų Lietuvos namų ūkių skaičiaus.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Skaičiavimus atlieka Lietuvos Respublikos susisiekimo ministerija, remdamasi produkto stebėsenos rodiklio P.B.210 „Namų ūkiai, kurių teritorijos projektų metu padengtos plačiajuosčiu ryšiu (30 Mbps ir daugiau)“ pasiekimais ir Lietuvos Respublikos ryšių reguliavimo tarnybos atlikto tyrimo ataskaita, kurioje pateikiami duomenys apie privačių paslaugų teikėjų nuosavomis lėšomis plėtojamą plačiajuosčių elektroninių ryšių tinklų infrastruktūrą. </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produkto stebėsenos rodiklio Nr. P.B.210 „Namų ūkiai, kurių teritorijos projektų metu padengtos plačiajuosčiu ryšiu (30 Mbps ir daugiau)“ pasiekimai, Lietuvos Respublikos ryšių reguliavimo tarnybos atlikto tyrimo ataskaita.</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r>
                  <w:rPr>
                    <w:iCs/>
                    <w:color w:val="000000"/>
                    <w:sz w:val="16"/>
                    <w:szCs w:val="16"/>
                    <w:lang w:eastAsia="lt-LT"/>
                  </w:rPr>
                  <w:t>.</w:t>
                </w:r>
              </w:p>
            </w:tc>
            <w:tc>
              <w:tcPr>
                <w:tcW w:w="1685" w:type="dxa"/>
                <w:shd w:val="clear" w:color="auto" w:fill="auto"/>
              </w:tcPr>
              <w:p>
                <w:pPr>
                  <w:rPr>
                    <w:bCs/>
                    <w:iCs/>
                    <w:color w:val="000000"/>
                    <w:sz w:val="16"/>
                    <w:szCs w:val="16"/>
                    <w:lang w:eastAsia="lt-LT"/>
                  </w:rPr>
                </w:pPr>
                <w:r>
                  <w:rPr>
                    <w:iCs/>
                    <w:color w:val="000000"/>
                    <w:sz w:val="16"/>
                    <w:szCs w:val="16"/>
                    <w:lang w:eastAsia="lt-LT"/>
                  </w:rPr>
                  <w:t>Pasiekta stebėsenos rodiklio reikšmė nustatoma, kai per dvejus metus po projektų užbaigimo Lietuvos Respublikos susisiekimo ministerija, remdamasi produkto stebėsenos rodiklio P.B.210 „Namų ūkiai, kurių teritorijos projektų metu padengtos plačiajuosčiu ryšiu (30 Mbps ir daugiau)“ pasiekimais ir Lietuvos Respublikos ryšių reguliavimo tarnybos atlikto tyrimo ataskaita, apskaičiuoja pasiektą stebėsenos rodiklio reikšmę.</w:t>
                </w:r>
              </w:p>
              <w:p>
                <w:pPr>
                  <w:rPr>
                    <w:iCs/>
                    <w:color w:val="000000"/>
                    <w:sz w:val="16"/>
                    <w:szCs w:val="16"/>
                    <w:lang w:eastAsia="lt-LT"/>
                  </w:rPr>
                </w:pPr>
              </w:p>
              <w:p>
                <w:pPr>
                  <w:rPr>
                    <w:iCs/>
                    <w:color w:val="000000"/>
                    <w:sz w:val="16"/>
                    <w:szCs w:val="16"/>
                    <w:lang w:eastAsia="lt-LT"/>
                  </w:rPr>
                </w:pPr>
              </w:p>
            </w:tc>
            <w:tc>
              <w:tcPr>
                <w:tcW w:w="1434" w:type="dxa"/>
                <w:gridSpan w:val="2"/>
                <w:shd w:val="clear" w:color="auto" w:fill="auto"/>
              </w:tcPr>
              <w:p>
                <w:pPr>
                  <w:rPr>
                    <w:iCs/>
                    <w:color w:val="000000"/>
                    <w:sz w:val="16"/>
                    <w:szCs w:val="16"/>
                    <w:lang w:eastAsia="lt-LT"/>
                  </w:rPr>
                </w:pPr>
                <w:r>
                  <w:rPr>
                    <w:iCs/>
                    <w:color w:val="000000"/>
                    <w:sz w:val="16"/>
                    <w:szCs w:val="16"/>
                    <w:lang w:eastAsia="lt-LT"/>
                  </w:rPr>
                  <w:t xml:space="preserve">Už duomenų apie pasiektą stebėsenos rodiklio reikšmę gavimą ir registravimą antriniuose šaltiniuose yra atsakinga Lietuvos Respublikos susisiekimo ministerija. </w:t>
                </w:r>
              </w:p>
            </w:tc>
          </w:tr>
          <w:tr>
            <w:trPr>
              <w:trHeight w:val="315"/>
            </w:trPr>
            <w:tc>
              <w:tcPr>
                <w:tcW w:w="850" w:type="dxa"/>
                <w:shd w:val="clear" w:color="auto" w:fill="auto"/>
              </w:tcPr>
              <w:p>
                <w:pPr>
                  <w:rPr>
                    <w:iCs/>
                    <w:color w:val="000000"/>
                    <w:sz w:val="16"/>
                    <w:szCs w:val="16"/>
                    <w:lang w:eastAsia="lt-LT"/>
                  </w:rPr>
                </w:pPr>
                <w:r>
                  <w:rPr>
                    <w:iCs/>
                    <w:color w:val="000000"/>
                    <w:sz w:val="16"/>
                    <w:szCs w:val="16"/>
                  </w:rPr>
                  <w:t>R.S.306</w:t>
                </w:r>
              </w:p>
            </w:tc>
            <w:tc>
              <w:tcPr>
                <w:tcW w:w="1655" w:type="dxa"/>
                <w:shd w:val="clear" w:color="auto" w:fill="auto"/>
              </w:tcPr>
              <w:p>
                <w:pPr>
                  <w:rPr>
                    <w:iCs/>
                    <w:color w:val="000000"/>
                    <w:sz w:val="16"/>
                    <w:szCs w:val="16"/>
                    <w:lang w:eastAsia="lt-LT"/>
                  </w:rPr>
                </w:pPr>
                <w:r>
                  <w:rPr>
                    <w:iCs/>
                    <w:color w:val="000000"/>
                    <w:sz w:val="16"/>
                    <w:szCs w:val="16"/>
                  </w:rPr>
                  <w:t>„Saugos reikalavimus atitinkančių valstybės informacinių išteklių ir kritinės informacinės infrastruktūros objektų dalis“</w:t>
                </w:r>
              </w:p>
            </w:tc>
            <w:tc>
              <w:tcPr>
                <w:tcW w:w="1196" w:type="dxa"/>
                <w:shd w:val="clear" w:color="auto" w:fill="auto"/>
              </w:tcPr>
              <w:p>
                <w:pPr>
                  <w:jc w:val="center"/>
                  <w:rPr>
                    <w:iCs/>
                    <w:color w:val="000000"/>
                    <w:sz w:val="16"/>
                    <w:szCs w:val="16"/>
                    <w:lang w:eastAsia="lt-LT"/>
                  </w:rPr>
                </w:pPr>
                <w:r>
                  <w:rPr>
                    <w:iCs/>
                    <w:color w:val="000000"/>
                    <w:sz w:val="16"/>
                    <w:szCs w:val="16"/>
                  </w:rPr>
                  <w:t>Procentai</w:t>
                </w:r>
              </w:p>
            </w:tc>
            <w:tc>
              <w:tcPr>
                <w:tcW w:w="3969" w:type="dxa"/>
                <w:gridSpan w:val="2"/>
                <w:shd w:val="clear" w:color="auto" w:fill="auto"/>
              </w:tcPr>
              <w:p>
                <w:pPr>
                  <w:rPr>
                    <w:iCs/>
                    <w:color w:val="000000"/>
                    <w:sz w:val="16"/>
                    <w:szCs w:val="16"/>
                  </w:rPr>
                </w:pPr>
                <w:r>
                  <w:rPr>
                    <w:iCs/>
                    <w:color w:val="000000"/>
                    <w:sz w:val="16"/>
                    <w:szCs w:val="16"/>
                  </w:rPr>
                  <w:t>Valstybės informaciniai ištekliai – informacijos, kurią valdo institucijos, atlikdamos teisės aktų nustatytas funkcijas, apdorojamos informacinių technologijų priemonėmis, ir ją apdorojančių informacinių technologijų priemonių visuma (šaltinis: Lietuvos Respublikos valstybės informacinių išteklių valdymo įstatymas).</w:t>
                </w:r>
              </w:p>
              <w:p>
                <w:pPr>
                  <w:rPr>
                    <w:iCs/>
                    <w:color w:val="000000"/>
                    <w:sz w:val="16"/>
                    <w:szCs w:val="16"/>
                  </w:rPr>
                </w:pPr>
              </w:p>
              <w:p>
                <w:pPr>
                  <w:rPr>
                    <w:iCs/>
                    <w:color w:val="000000"/>
                    <w:sz w:val="16"/>
                    <w:szCs w:val="16"/>
                  </w:rPr>
                </w:pPr>
                <w:r>
                  <w:rPr>
                    <w:bCs/>
                    <w:sz w:val="16"/>
                    <w:szCs w:val="16"/>
                  </w:rPr>
                  <w:t>Kritinė (ypatingos svarbos) informacinė infrastruktūra</w:t>
                </w:r>
                <w:r>
                  <w:rPr>
                    <w:sz w:val="16"/>
                    <w:szCs w:val="16"/>
                  </w:rPr>
                  <w:t xml:space="preserve"> </w:t>
                </w:r>
                <w:r>
                  <w:rPr>
                    <w:color w:val="000000"/>
                    <w:sz w:val="16"/>
                    <w:szCs w:val="16"/>
                    <w:shd w:val="clear" w:color="auto" w:fill="FFFFFF"/>
                  </w:rPr>
                  <w:t xml:space="preserve">– elektroninių ryšių tinklas ar jo dalis, informacinė sistema ar jos dalis, informacinių sistemų grupė ar pramoninių procesų valdymo sistema ar jos dalis, nepaisant to, ar jos valdytojas yra privatus ar </w:t>
                </w:r>
                <w:r>
                  <w:rPr>
                    <w:sz w:val="16"/>
                    <w:szCs w:val="16"/>
                  </w:rPr>
                  <w:t xml:space="preserve">viešojo administravimo </w:t>
                </w:r>
                <w:r>
                  <w:rPr>
                    <w:color w:val="000000"/>
                    <w:sz w:val="16"/>
                    <w:szCs w:val="16"/>
                    <w:shd w:val="clear" w:color="auto" w:fill="FFFFFF"/>
                  </w:rPr>
                  <w:t xml:space="preserve">subjektas, kuriuose įvykęs kibernetinis incidentas gali padaryti didelę žalą nacionaliniam saugumui, šalies ūkiui, valstybės ir visuomenės interesams </w:t>
                </w:r>
                <w:r>
                  <w:rPr>
                    <w:iCs/>
                    <w:color w:val="000000"/>
                    <w:sz w:val="16"/>
                    <w:szCs w:val="16"/>
                  </w:rPr>
                  <w:t>(šaltinis: Lietuvos Respublikos kibernetinio saugumo įstatymas)</w:t>
                </w:r>
                <w:r>
                  <w:rPr>
                    <w:color w:val="000000"/>
                    <w:sz w:val="16"/>
                    <w:szCs w:val="16"/>
                    <w:shd w:val="clear" w:color="auto" w:fill="FFFFFF"/>
                  </w:rPr>
                  <w:t>.</w:t>
                </w:r>
              </w:p>
              <w:p>
                <w:pPr>
                  <w:rPr>
                    <w:iCs/>
                    <w:color w:val="000000"/>
                    <w:sz w:val="16"/>
                    <w:szCs w:val="16"/>
                  </w:rPr>
                </w:pPr>
              </w:p>
              <w:p>
                <w:pPr>
                  <w:rPr>
                    <w:iCs/>
                    <w:color w:val="000000"/>
                    <w:sz w:val="16"/>
                    <w:szCs w:val="16"/>
                    <w:lang w:eastAsia="lt-LT"/>
                  </w:rPr>
                </w:pPr>
                <w:r>
                  <w:rPr>
                    <w:iCs/>
                    <w:color w:val="000000"/>
                    <w:sz w:val="16"/>
                    <w:szCs w:val="16"/>
                  </w:rPr>
                  <w:t>Saugos reikalavimai – Lietuvos Respublikos teisės aktuose nustatyti elektroninės informacijos saugos (kibernetinio saugumo) reikalavimai.</w:t>
                </w:r>
              </w:p>
            </w:tc>
            <w:tc>
              <w:tcPr>
                <w:tcW w:w="1417" w:type="dxa"/>
                <w:gridSpan w:val="2"/>
                <w:shd w:val="clear" w:color="auto" w:fill="auto"/>
              </w:tcPr>
              <w:p>
                <w:pPr>
                  <w:jc w:val="center"/>
                  <w:rPr>
                    <w:iCs/>
                    <w:color w:val="000000"/>
                    <w:sz w:val="16"/>
                    <w:szCs w:val="16"/>
                    <w:lang w:eastAsia="lt-LT"/>
                  </w:rPr>
                </w:pPr>
                <w:r>
                  <w:rPr>
                    <w:iCs/>
                    <w:color w:val="000000"/>
                    <w:sz w:val="16"/>
                    <w:szCs w:val="16"/>
                  </w:rPr>
                  <w:t>Įvedamasis</w:t>
                </w:r>
              </w:p>
            </w:tc>
            <w:tc>
              <w:tcPr>
                <w:tcW w:w="1670" w:type="dxa"/>
                <w:shd w:val="clear" w:color="auto" w:fill="auto"/>
              </w:tcPr>
              <w:p>
                <w:pPr>
                  <w:rPr>
                    <w:iCs/>
                    <w:color w:val="000000"/>
                    <w:sz w:val="16"/>
                    <w:szCs w:val="16"/>
                  </w:rPr>
                </w:pPr>
                <w:r>
                  <w:rPr>
                    <w:iCs/>
                    <w:color w:val="000000"/>
                    <w:sz w:val="16"/>
                    <w:szCs w:val="16"/>
                  </w:rPr>
                  <w:t>Skaičiuojama saugos reikalavimus atitinkančių valstybės informacinių išteklių ir kritinės informacinės infrastruktūros objektų dalis (procentais) nuo visų valstybės informacinių išteklių ir kritinės informacinės infrastruktūros objektų.</w:t>
                </w:r>
              </w:p>
              <w:p>
                <w:pPr>
                  <w:rPr>
                    <w:iCs/>
                    <w:color w:val="000000"/>
                    <w:sz w:val="16"/>
                    <w:szCs w:val="16"/>
                  </w:rPr>
                </w:pPr>
              </w:p>
              <w:p>
                <w:pPr>
                  <w:rPr>
                    <w:iCs/>
                    <w:color w:val="000000"/>
                    <w:sz w:val="16"/>
                    <w:szCs w:val="16"/>
                  </w:rPr>
                </w:pPr>
                <w:r>
                  <w:rPr>
                    <w:iCs/>
                    <w:color w:val="000000"/>
                    <w:sz w:val="16"/>
                    <w:szCs w:val="16"/>
                  </w:rPr>
                  <w:t xml:space="preserve">Skaičiuojamas Lietuvos Respublikos vidaus reikalų ministerijai atliekant tyrimą (apklausos būdu). </w:t>
                </w:r>
              </w:p>
              <w:p>
                <w:pPr>
                  <w:rPr>
                    <w:iCs/>
                    <w:color w:val="000000"/>
                    <w:sz w:val="16"/>
                    <w:szCs w:val="16"/>
                  </w:rPr>
                </w:pPr>
              </w:p>
              <w:p>
                <w:pPr>
                  <w:rPr>
                    <w:iCs/>
                    <w:color w:val="000000"/>
                    <w:sz w:val="16"/>
                    <w:szCs w:val="16"/>
                    <w:lang w:eastAsia="lt-LT"/>
                  </w:rPr>
                </w:pPr>
              </w:p>
            </w:tc>
            <w:tc>
              <w:tcPr>
                <w:tcW w:w="1701" w:type="dxa"/>
                <w:shd w:val="clear" w:color="auto" w:fill="auto"/>
              </w:tcPr>
              <w:p>
                <w:pPr>
                  <w:rPr>
                    <w:iCs/>
                    <w:color w:val="000000"/>
                    <w:sz w:val="16"/>
                    <w:szCs w:val="16"/>
                  </w:rPr>
                </w:pPr>
                <w:r>
                  <w:rPr>
                    <w:iCs/>
                    <w:color w:val="000000"/>
                    <w:sz w:val="16"/>
                    <w:szCs w:val="16"/>
                    <w:u w:val="single"/>
                  </w:rPr>
                  <w:t>Pirminiai šaltiniai</w:t>
                </w:r>
                <w:r>
                  <w:rPr>
                    <w:iCs/>
                    <w:color w:val="000000"/>
                    <w:sz w:val="16"/>
                    <w:szCs w:val="16"/>
                  </w:rPr>
                  <w:t>:</w:t>
                </w:r>
              </w:p>
              <w:p>
                <w:pPr>
                  <w:rPr>
                    <w:iCs/>
                    <w:color w:val="000000"/>
                    <w:sz w:val="16"/>
                    <w:szCs w:val="16"/>
                  </w:rPr>
                </w:pPr>
                <w:r>
                  <w:rPr>
                    <w:iCs/>
                    <w:color w:val="000000"/>
                    <w:sz w:val="16"/>
                    <w:szCs w:val="16"/>
                  </w:rPr>
                  <w:t xml:space="preserve">Lietuvos Respublikos vidaus reikalų ministerijos atlikto tyrimo ataskaita (kopija). Tyrimo duomenys taip pat skelbiami interneto svetainėje </w:t>
                </w:r>
                <w:r>
                  <w:rPr>
                    <w:iCs/>
                    <w:color w:val="0000FF"/>
                    <w:sz w:val="16"/>
                    <w:szCs w:val="16"/>
                    <w:u w:val="single"/>
                  </w:rPr>
                  <w:t>http://statistika.ivpk.lt/ivp-programa/2086</w:t>
                </w:r>
                <w:r>
                  <w:rPr>
                    <w:iCs/>
                    <w:color w:val="000000"/>
                    <w:sz w:val="16"/>
                    <w:szCs w:val="16"/>
                  </w:rPr>
                  <w:t>.</w:t>
                </w:r>
              </w:p>
              <w:p>
                <w:pPr>
                  <w:rPr>
                    <w:iCs/>
                    <w:color w:val="000000"/>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color w:val="000000"/>
                    <w:sz w:val="16"/>
                    <w:szCs w:val="16"/>
                  </w:rPr>
                </w:pPr>
                <w:r>
                  <w:rPr>
                    <w:iCs/>
                    <w:color w:val="000000"/>
                    <w:sz w:val="16"/>
                    <w:szCs w:val="16"/>
                  </w:rPr>
                  <w:t xml:space="preserve">Pasiekta stebėsenos rodiklio reikšmė nustatoma, kai kiekvienais einamaisiais kalendoriniais metais </w:t>
                </w:r>
                <w:r>
                  <w:rPr>
                    <w:sz w:val="16"/>
                    <w:szCs w:val="16"/>
                  </w:rPr>
                  <w:t>Lietuvos Respublikos s</w:t>
                </w:r>
                <w:r>
                  <w:rPr>
                    <w:iCs/>
                    <w:color w:val="000000"/>
                    <w:sz w:val="16"/>
                    <w:szCs w:val="16"/>
                  </w:rPr>
                  <w:t xml:space="preserve">usisiekimo ministerija, remdamasi </w:t>
                </w:r>
              </w:p>
              <w:p>
                <w:pPr>
                  <w:rPr>
                    <w:iCs/>
                    <w:color w:val="000000"/>
                    <w:sz w:val="16"/>
                    <w:szCs w:val="16"/>
                  </w:rPr>
                </w:pPr>
                <w:r>
                  <w:rPr>
                    <w:iCs/>
                    <w:color w:val="000000"/>
                    <w:sz w:val="16"/>
                    <w:szCs w:val="16"/>
                  </w:rPr>
                  <w:t xml:space="preserve">Lietuvos Respublikos vidaus reikalų ministerijos atlikto tyrimo rezultatais, nustato stebėsenos rodiklio reikšmę, pasiektą iki užpraėjusių kalendorinių metų pabaigos. </w:t>
                </w:r>
              </w:p>
              <w:p>
                <w:pPr>
                  <w:rPr>
                    <w:iCs/>
                    <w:color w:val="000000"/>
                    <w:sz w:val="16"/>
                    <w:szCs w:val="16"/>
                  </w:rPr>
                </w:pPr>
              </w:p>
              <w:p>
                <w:pPr>
                  <w:rPr>
                    <w:iCs/>
                    <w:color w:val="000000"/>
                    <w:sz w:val="16"/>
                    <w:szCs w:val="16"/>
                    <w:lang w:eastAsia="lt-LT"/>
                  </w:rPr>
                </w:pPr>
              </w:p>
            </w:tc>
            <w:tc>
              <w:tcPr>
                <w:tcW w:w="1434" w:type="dxa"/>
                <w:gridSpan w:val="2"/>
                <w:shd w:val="clear" w:color="auto" w:fill="auto"/>
              </w:tcPr>
              <w:p>
                <w:pPr>
                  <w:rPr>
                    <w:iCs/>
                    <w:color w:val="000000"/>
                    <w:sz w:val="16"/>
                    <w:szCs w:val="16"/>
                    <w:lang w:eastAsia="lt-LT"/>
                  </w:rPr>
                </w:pPr>
                <w:r>
                  <w:rPr>
                    <w:sz w:val="16"/>
                    <w:szCs w:val="16"/>
                  </w:rPr>
                  <w:t>Už duomenų apie pasiektą stebėsenos rodiklio reikšmę gavimą ir registravimą antriniuose šaltiniuose yra atsakinga Lietuvos Respublikos s</w:t>
                </w:r>
                <w:r>
                  <w:rPr>
                    <w:iCs/>
                    <w:color w:val="000000"/>
                    <w:sz w:val="16"/>
                    <w:szCs w:val="16"/>
                  </w:rPr>
                  <w:t>usisiekimo ministerija.</w:t>
                </w:r>
              </w:p>
            </w:tc>
          </w:tr>
          <w:tr>
            <w:trPr>
              <w:trHeight w:val="315"/>
            </w:trPr>
            <w:tc>
              <w:tcPr>
                <w:tcW w:w="850" w:type="dxa"/>
                <w:shd w:val="clear" w:color="auto" w:fill="auto"/>
              </w:tcPr>
              <w:p>
                <w:pPr>
                  <w:rPr>
                    <w:sz w:val="16"/>
                    <w:szCs w:val="16"/>
                    <w:lang w:eastAsia="lt-LT"/>
                  </w:rPr>
                </w:pPr>
                <w:r>
                  <w:rPr>
                    <w:sz w:val="16"/>
                    <w:szCs w:val="16"/>
                  </w:rPr>
                  <w:t>R.S.307</w:t>
                </w:r>
              </w:p>
            </w:tc>
            <w:tc>
              <w:tcPr>
                <w:tcW w:w="1655" w:type="dxa"/>
                <w:shd w:val="clear" w:color="auto" w:fill="auto"/>
              </w:tcPr>
              <w:p>
                <w:pPr>
                  <w:rPr>
                    <w:sz w:val="16"/>
                    <w:szCs w:val="16"/>
                    <w:lang w:eastAsia="lt-LT"/>
                  </w:rPr>
                </w:pPr>
                <w:r>
                  <w:rPr>
                    <w:sz w:val="16"/>
                    <w:szCs w:val="16"/>
                  </w:rPr>
                  <w:t>„Įmonių, kurios panaudoja viešojo sektoriaus informaciją savo komercinei veiklai, dalis“</w:t>
                </w:r>
              </w:p>
            </w:tc>
            <w:tc>
              <w:tcPr>
                <w:tcW w:w="1196" w:type="dxa"/>
                <w:shd w:val="clear" w:color="auto" w:fill="auto"/>
              </w:tcPr>
              <w:p>
                <w:pPr>
                  <w:rPr>
                    <w:sz w:val="16"/>
                    <w:szCs w:val="16"/>
                    <w:lang w:eastAsia="lt-LT"/>
                  </w:rPr>
                </w:pPr>
                <w:r>
                  <w:rPr>
                    <w:sz w:val="16"/>
                    <w:szCs w:val="16"/>
                  </w:rPr>
                  <w:t>Procentai</w:t>
                </w:r>
              </w:p>
            </w:tc>
            <w:tc>
              <w:tcPr>
                <w:tcW w:w="3969" w:type="dxa"/>
                <w:gridSpan w:val="2"/>
                <w:shd w:val="clear" w:color="auto" w:fill="auto"/>
              </w:tcPr>
              <w:p>
                <w:pPr>
                  <w:rPr>
                    <w:sz w:val="16"/>
                    <w:szCs w:val="16"/>
                  </w:rPr>
                </w:pPr>
                <w:r>
                  <w:rPr>
                    <w:sz w:val="16"/>
                    <w:szCs w:val="16"/>
                  </w:rPr>
                  <w:t>Įmonė – juridinis asmuo, vykdantis ūkinę komercinę veiklą (šaltinis: Lietuvos Respublikos smulkiojo ir vidutinio verslo įstatymas).</w:t>
                </w:r>
              </w:p>
              <w:p>
                <w:pPr>
                  <w:rPr>
                    <w:sz w:val="16"/>
                    <w:szCs w:val="16"/>
                  </w:rPr>
                </w:pPr>
              </w:p>
              <w:p>
                <w:pPr>
                  <w:rPr>
                    <w:color w:val="FF0000"/>
                    <w:sz w:val="16"/>
                    <w:szCs w:val="16"/>
                  </w:rPr>
                </w:pPr>
                <w:r>
                  <w:rPr>
                    <w:sz w:val="16"/>
                    <w:szCs w:val="16"/>
                  </w:rPr>
                  <w:t>Viešasis sektorius – visuma institucijų, išlaikomų iš valstybės ir savivaldybių biudžetų ir teikiančių viešąsias gėrybes, dėl kurių nėra konkuruojama ir kurios prieinamos kiekvienam individui.</w:t>
                </w:r>
              </w:p>
              <w:p>
                <w:pPr>
                  <w:rPr>
                    <w:sz w:val="16"/>
                    <w:szCs w:val="16"/>
                  </w:rPr>
                </w:pPr>
              </w:p>
              <w:p>
                <w:pPr>
                  <w:rPr>
                    <w:color w:val="FF0000"/>
                    <w:sz w:val="16"/>
                    <w:szCs w:val="16"/>
                  </w:rPr>
                </w:pPr>
                <w:r>
                  <w:rPr>
                    <w:sz w:val="16"/>
                    <w:szCs w:val="16"/>
                  </w:rPr>
                  <w:t>Komercinė veikla – civilinės teisės subjekto produktų (prekių ir (ar) paslaugų) gamyba ir pardavimas, siekiant pelno</w:t>
                </w:r>
                <w:r>
                  <w:rPr>
                    <w:color w:val="FF0000"/>
                    <w:sz w:val="16"/>
                    <w:szCs w:val="16"/>
                  </w:rPr>
                  <w:t>.</w:t>
                </w:r>
              </w:p>
              <w:p>
                <w:pPr>
                  <w:rPr>
                    <w:sz w:val="16"/>
                    <w:szCs w:val="16"/>
                  </w:rPr>
                </w:pPr>
              </w:p>
              <w:p>
                <w:pPr>
                  <w:rPr>
                    <w:sz w:val="16"/>
                    <w:szCs w:val="16"/>
                    <w:lang w:eastAsia="lt-LT"/>
                  </w:rPr>
                </w:pPr>
                <w:r>
                  <w:rPr>
                    <w:sz w:val="16"/>
                    <w:szCs w:val="16"/>
                  </w:rPr>
                  <w:t>Pakartotinis informacijos panaudojimas – asmenų naudojimasis informacija komerciniams arba nekomerciniams tikslams (šaltinis: Lietuvos Respublikos valstybės informacinių išteklių valdymo įstatymas).</w:t>
                </w:r>
              </w:p>
            </w:tc>
            <w:tc>
              <w:tcPr>
                <w:tcW w:w="1417" w:type="dxa"/>
                <w:gridSpan w:val="2"/>
                <w:shd w:val="clear" w:color="auto" w:fill="auto"/>
              </w:tcPr>
              <w:p>
                <w:pPr>
                  <w:jc w:val="center"/>
                  <w:rPr>
                    <w:sz w:val="16"/>
                    <w:szCs w:val="16"/>
                    <w:lang w:eastAsia="lt-LT"/>
                  </w:rPr>
                </w:pPr>
                <w:r>
                  <w:rPr>
                    <w:sz w:val="16"/>
                    <w:szCs w:val="16"/>
                  </w:rPr>
                  <w:t>Įvedamasis</w:t>
                </w:r>
              </w:p>
            </w:tc>
            <w:tc>
              <w:tcPr>
                <w:tcW w:w="1670" w:type="dxa"/>
                <w:shd w:val="clear" w:color="auto" w:fill="auto"/>
              </w:tcPr>
              <w:p>
                <w:pPr>
                  <w:rPr>
                    <w:sz w:val="16"/>
                    <w:szCs w:val="16"/>
                  </w:rPr>
                </w:pPr>
                <w:r>
                  <w:rPr>
                    <w:sz w:val="16"/>
                    <w:szCs w:val="16"/>
                  </w:rPr>
                  <w:t>Skaičiuojama įmonių, kurios panaudoja viešojo sektoriaus informaciją savo komercinei veiklai, dalis (procentais) nuo visų įmonių.</w:t>
                </w:r>
              </w:p>
              <w:p>
                <w:pPr>
                  <w:rPr>
                    <w:sz w:val="16"/>
                    <w:szCs w:val="16"/>
                  </w:rPr>
                </w:pPr>
              </w:p>
              <w:p>
                <w:pPr>
                  <w:rPr>
                    <w:sz w:val="16"/>
                    <w:szCs w:val="16"/>
                    <w:lang w:eastAsia="lt-LT"/>
                  </w:rPr>
                </w:pPr>
              </w:p>
            </w:tc>
            <w:tc>
              <w:tcPr>
                <w:tcW w:w="1701" w:type="dxa"/>
                <w:shd w:val="clear" w:color="auto" w:fill="auto"/>
              </w:tcPr>
              <w:p>
                <w:pPr>
                  <w:rPr>
                    <w:sz w:val="16"/>
                    <w:szCs w:val="16"/>
                  </w:rPr>
                </w:pPr>
                <w:r>
                  <w:rPr>
                    <w:sz w:val="16"/>
                    <w:szCs w:val="16"/>
                    <w:u w:val="single"/>
                  </w:rPr>
                  <w:t>Pirminiai šaltiniai</w:t>
                </w:r>
                <w:r>
                  <w:rPr>
                    <w:sz w:val="16"/>
                    <w:szCs w:val="16"/>
                  </w:rPr>
                  <w:t>:</w:t>
                </w:r>
              </w:p>
              <w:p>
                <w:pPr>
                  <w:rPr>
                    <w:sz w:val="16"/>
                    <w:szCs w:val="16"/>
                  </w:rPr>
                </w:pPr>
                <w:r>
                  <w:rPr>
                    <w:sz w:val="16"/>
                    <w:szCs w:val="16"/>
                  </w:rPr>
                  <w:t xml:space="preserve">Lietuvos statistikos departamento leidinys „Informacinės technologijos Lietuvoje“, kuris skelbiamas interneto svetainėje: </w:t>
                </w:r>
                <w:r>
                  <w:rPr>
                    <w:color w:val="0000FF"/>
                    <w:sz w:val="16"/>
                    <w:szCs w:val="16"/>
                    <w:u w:val="single"/>
                  </w:rPr>
                  <w:t>http://osp.stat.gov.lt/statistikos-leidiniu-katalogas</w:t>
                </w:r>
                <w:r>
                  <w:rPr>
                    <w:sz w:val="16"/>
                    <w:szCs w:val="16"/>
                  </w:rPr>
                  <w:t>.</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 xml:space="preserve">metinės veiksmų programos įgyvendinimo ataskaitos, </w:t>
                </w:r>
              </w:p>
              <w:p>
                <w:pPr>
                  <w:rPr>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 xml:space="preserve">Pasiekta stebėsenos rodiklio reikšmė nustatoma, kai pasibaigus kiekvieniems kalendoriniams metams Lietuvos statistikos departamentas savo interneto svetainėje paskelbia leidinį „Informacinės technologijos Lietuvoje“, kuriame pateikiama informacija apie stebėsenos rodiklio reikšmę, pasiektą iki praėjusių kalendorinių metų pabaigos. </w:t>
                </w:r>
              </w:p>
              <w:p>
                <w:pPr>
                  <w:rPr>
                    <w:sz w:val="16"/>
                    <w:szCs w:val="16"/>
                    <w:lang w:eastAsia="lt-LT"/>
                  </w:rPr>
                </w:pP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susisiekimo ministerija.</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R.S.308</w:t>
                </w:r>
              </w:p>
            </w:tc>
            <w:tc>
              <w:tcPr>
                <w:tcW w:w="1655" w:type="dxa"/>
                <w:shd w:val="clear" w:color="auto" w:fill="auto"/>
              </w:tcPr>
              <w:p>
                <w:pPr>
                  <w:rPr>
                    <w:rFonts w:eastAsia="AngsanaUPC"/>
                    <w:bCs/>
                    <w:iCs/>
                    <w:sz w:val="16"/>
                    <w:szCs w:val="16"/>
                    <w:lang w:eastAsia="lt-LT"/>
                  </w:rPr>
                </w:pPr>
                <w:r>
                  <w:rPr>
                    <w:iCs/>
                    <w:color w:val="000000"/>
                    <w:sz w:val="16"/>
                    <w:szCs w:val="16"/>
                    <w:lang w:eastAsia="lt-LT"/>
                  </w:rPr>
                  <w:t>„Gyventojų, kurie nuolat naudojasi internetu, dalis“</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Gyventojai – visi 16–74 metų amžiaus Lietuvos gyventojai.</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Internetas – visuotinis (globalus) kompiuterių tinklas, suteikiantis galimybę keistis ir rasti reikiamą informaciją (šaltinis: Lietuvos statistikos departamento leidinys „Informacinės technologijos Lietuvoje 2013“: </w:t>
                </w:r>
              </w:p>
              <w:p>
                <w:pPr>
                  <w:rPr>
                    <w:iCs/>
                    <w:color w:val="000000"/>
                    <w:sz w:val="16"/>
                    <w:szCs w:val="16"/>
                    <w:lang w:eastAsia="lt-LT"/>
                  </w:rPr>
                </w:pPr>
                <w:r>
                  <w:rPr>
                    <w:iCs/>
                    <w:color w:val="0000FF"/>
                    <w:sz w:val="16"/>
                    <w:szCs w:val="16"/>
                    <w:u w:val="single"/>
                    <w:lang w:eastAsia="lt-LT"/>
                  </w:rPr>
                  <w:t>http://osp.stat.gov.lt/services-portlet/pub-edition-file?id=834</w:t>
                </w:r>
                <w:r>
                  <w:rPr>
                    <w:iCs/>
                    <w:color w:val="000000"/>
                    <w:sz w:val="16"/>
                    <w:szCs w:val="16"/>
                    <w:lang w:eastAsia="lt-LT"/>
                  </w:rPr>
                  <w:t>).</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Nuolatinis naudojimasis – naudojimasis internetu per paskutinius 3 mėnesius, bet ne rečiau kaip kartą per savaitę (šaltinis: reguliariai skelbiama Lietuvos statistikos departamento informacija apie informacinių technologijų naudojimą namų ūkiuose: </w:t>
                </w:r>
                <w:r>
                  <w:rPr>
                    <w:iCs/>
                    <w:color w:val="0000FF"/>
                    <w:sz w:val="16"/>
                    <w:szCs w:val="16"/>
                    <w:u w:val="single"/>
                    <w:lang w:eastAsia="lt-LT"/>
                  </w:rPr>
                  <w:t>http://osp.stat.gov.lt/documents/10180/1141984/IT_NU_PS_20130830.pdf/05b4ada4-7280-494b-a114-a6088632cf15?version=1.0</w:t>
                </w:r>
                <w:r>
                  <w:rPr>
                    <w:iCs/>
                    <w:color w:val="000000"/>
                    <w:sz w:val="16"/>
                    <w:szCs w:val="16"/>
                    <w:lang w:eastAsia="lt-LT"/>
                  </w:rPr>
                  <w:t>).</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 gyventojų, kurie per paskutinius 3 mėnesius, bet ne rečiau kaip kartą per savaitę, naudojosi internetu, dalis (procentais) nuo visų Lietuvos gyventojų.</w:t>
                </w:r>
              </w:p>
              <w:p>
                <w:pPr>
                  <w:rPr>
                    <w:iCs/>
                    <w:color w:val="000000"/>
                    <w:sz w:val="16"/>
                    <w:szCs w:val="16"/>
                    <w:lang w:eastAsia="lt-LT"/>
                  </w:rPr>
                </w:pPr>
              </w:p>
              <w:p>
                <w:pPr>
                  <w:rPr>
                    <w:color w:val="000000"/>
                    <w:sz w:val="16"/>
                    <w:szCs w:val="16"/>
                  </w:rPr>
                </w:pPr>
                <w:r>
                  <w:rPr>
                    <w:iCs/>
                    <w:color w:val="000000"/>
                    <w:sz w:val="16"/>
                    <w:szCs w:val="16"/>
                    <w:lang w:eastAsia="lt-LT"/>
                  </w:rPr>
                  <w:t xml:space="preserve">Lietuvos statistikos departamento informacinių technologijų naudojimo namų ūkiuose statistinio tyrimo metodika, patvirtinta </w:t>
                </w:r>
                <w:r>
                  <w:rPr>
                    <w:color w:val="000000"/>
                    <w:sz w:val="16"/>
                    <w:szCs w:val="16"/>
                  </w:rPr>
                  <w:t xml:space="preserve">Statistikos departamento prie Lietuvos Respublikos Vyriausybės generalinio direktoriaus 2008 m. liepos 29 d. įsakymu Nr. DĮ-153 „Dėl </w:t>
                </w:r>
                <w:r>
                  <w:rPr>
                    <w:iCs/>
                    <w:color w:val="000000"/>
                    <w:sz w:val="16"/>
                    <w:szCs w:val="16"/>
                    <w:lang w:eastAsia="lt-LT"/>
                  </w:rPr>
                  <w:t>Lietuvos statistikos departamento informacinių technologijų naudojimo namų ūkiuose statistinio tyrimo metodikos patvirtinimo“:</w:t>
                </w:r>
              </w:p>
              <w:p>
                <w:pPr>
                  <w:rPr>
                    <w:iCs/>
                    <w:color w:val="000000"/>
                    <w:sz w:val="16"/>
                    <w:szCs w:val="16"/>
                    <w:lang w:eastAsia="lt-LT"/>
                  </w:rPr>
                </w:pPr>
                <w:r>
                  <w:rPr>
                    <w:iCs/>
                    <w:color w:val="0000FF"/>
                    <w:sz w:val="16"/>
                    <w:szCs w:val="16"/>
                    <w:u w:val="single"/>
                    <w:lang w:eastAsia="lt-LT"/>
                  </w:rPr>
                  <w:t>http://osp.stat.gov.lt/documents/10180/495238/Metodika.pdf</w:t>
                </w:r>
                <w:r>
                  <w:rPr>
                    <w:iCs/>
                    <w:color w:val="000000"/>
                    <w:sz w:val="16"/>
                    <w:szCs w:val="16"/>
                    <w:lang w:eastAsia="lt-LT"/>
                  </w:rPr>
                  <w:t>.</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 xml:space="preserve">Lietuvos statistikos departamento duomenys: </w:t>
                </w:r>
              </w:p>
              <w:p>
                <w:pPr>
                  <w:rPr>
                    <w:iCs/>
                    <w:sz w:val="16"/>
                    <w:szCs w:val="16"/>
                    <w:lang w:eastAsia="lt-LT"/>
                  </w:rPr>
                </w:pPr>
                <w:r>
                  <w:rPr>
                    <w:iCs/>
                    <w:color w:val="0000FF"/>
                    <w:sz w:val="16"/>
                    <w:szCs w:val="16"/>
                    <w:u w:val="single"/>
                    <w:lang w:eastAsia="lt-LT"/>
                  </w:rPr>
                  <w:t>http://osp.stat.gov.lt/informaciniai-pranesimai/?articleId=2767392</w:t>
                </w:r>
                <w:r>
                  <w:rPr>
                    <w:iCs/>
                    <w:sz w:val="16"/>
                    <w:szCs w:val="16"/>
                    <w:lang w:eastAsia="lt-LT"/>
                  </w:rPr>
                  <w:t>.</w:t>
                </w:r>
              </w:p>
              <w:p>
                <w:pPr>
                  <w:rPr>
                    <w:iCs/>
                    <w:color w:val="000000"/>
                    <w:sz w:val="16"/>
                    <w:szCs w:val="16"/>
                    <w:lang w:eastAsia="lt-LT"/>
                  </w:rPr>
                </w:pPr>
              </w:p>
              <w:p>
                <w:pPr>
                  <w:rPr>
                    <w:sz w:val="16"/>
                    <w:szCs w:val="16"/>
                  </w:rPr>
                </w:pPr>
                <w:r>
                  <w:rPr>
                    <w:sz w:val="16"/>
                    <w:szCs w:val="16"/>
                    <w:u w:val="single"/>
                  </w:rPr>
                  <w:t>Antriniai šaltiniai:</w:t>
                </w:r>
                <w:r>
                  <w:rPr>
                    <w:sz w:val="16"/>
                    <w:szCs w:val="16"/>
                  </w:rPr>
                  <w:t xml:space="preserve"> 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kiekvienais einamaisiais kalendoriniais metais Lietuvos statistikos departamentas paskelbia duomenis apie stebėsenos rodiklio reikšmę, pasiektą iki praėjusių kalendorinių metų pabaigos.</w:t>
                </w:r>
              </w:p>
            </w:tc>
            <w:tc>
              <w:tcPr>
                <w:tcW w:w="1434" w:type="dxa"/>
                <w:gridSpan w:val="2"/>
                <w:shd w:val="clear" w:color="auto" w:fill="auto"/>
              </w:tcPr>
              <w:p>
                <w:pPr>
                  <w:rPr>
                    <w:iCs/>
                    <w:color w:val="000000"/>
                    <w:sz w:val="16"/>
                    <w:szCs w:val="16"/>
                    <w:lang w:eastAsia="lt-LT"/>
                  </w:rPr>
                </w:pPr>
                <w:r>
                  <w:rPr>
                    <w:iCs/>
                    <w:sz w:val="16"/>
                    <w:szCs w:val="16"/>
                  </w:rPr>
                  <w:t xml:space="preserve">Už duomenų apie pasiektą stebėsenos rodiklio reikšmę gavimą ir registravimą antriniuose šaltiniuose yra atsakinga Lietuvos Respublikos </w:t>
                </w:r>
                <w:r>
                  <w:rPr>
                    <w:iCs/>
                    <w:color w:val="000000"/>
                    <w:sz w:val="16"/>
                    <w:szCs w:val="16"/>
                    <w:lang w:eastAsia="lt-LT"/>
                  </w:rPr>
                  <w:t>susisiekimo ministerija.</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R.S.309</w:t>
                </w:r>
              </w:p>
            </w:tc>
            <w:tc>
              <w:tcPr>
                <w:tcW w:w="1655" w:type="dxa"/>
                <w:shd w:val="clear" w:color="auto" w:fill="auto"/>
              </w:tcPr>
              <w:p>
                <w:pPr>
                  <w:rPr>
                    <w:rFonts w:eastAsia="AngsanaUPC"/>
                    <w:bCs/>
                    <w:iCs/>
                    <w:sz w:val="16"/>
                    <w:szCs w:val="16"/>
                    <w:lang w:eastAsia="lt-LT"/>
                  </w:rPr>
                </w:pPr>
                <w:r>
                  <w:rPr>
                    <w:iCs/>
                    <w:color w:val="000000"/>
                    <w:sz w:val="16"/>
                    <w:szCs w:val="16"/>
                    <w:lang w:eastAsia="lt-LT"/>
                  </w:rPr>
                  <w:t>„Gyventojų, kurie naudojasi elektroniniu būdu teikiamomis viešosiomis ir administracinėmis paslaugomis, dalis“</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Gyventojai – visi 16–74 metų amžiaus Lietuvos gyventojai.</w:t>
                </w:r>
              </w:p>
              <w:p>
                <w:pPr>
                  <w:rPr>
                    <w:iCs/>
                    <w:color w:val="000000"/>
                    <w:sz w:val="16"/>
                    <w:szCs w:val="16"/>
                    <w:lang w:eastAsia="lt-LT"/>
                  </w:rPr>
                </w:pPr>
              </w:p>
              <w:p>
                <w:pPr>
                  <w:rPr>
                    <w:sz w:val="16"/>
                    <w:szCs w:val="16"/>
                    <w:lang w:eastAsia="lt-LT"/>
                  </w:rPr>
                </w:pPr>
                <w:r>
                  <w:rPr>
                    <w:sz w:val="16"/>
                    <w:szCs w:val="16"/>
                    <w:lang w:eastAsia="lt-LT"/>
                  </w:rPr>
                  <w:t xml:space="preserve">Viešoji paslauga – valstybės ar savivaldybių kontroliuojamų juridinių asmenų veikla teikiant asmenims socialines, švietimo, mokslo, kultūros, sporto ir kitas įstatymų numatytas paslaugas (šaltinis: Lietuvos Respublikos viešojo administravimo įstatymas). </w:t>
                </w:r>
              </w:p>
              <w:p>
                <w:pPr>
                  <w:rPr>
                    <w:iCs/>
                    <w:color w:val="000000"/>
                    <w:sz w:val="16"/>
                    <w:szCs w:val="16"/>
                    <w:lang w:eastAsia="lt-LT"/>
                  </w:rPr>
                </w:pPr>
              </w:p>
              <w:p>
                <w:pPr>
                  <w:rPr>
                    <w:iCs/>
                    <w:color w:val="000000"/>
                    <w:sz w:val="16"/>
                    <w:szCs w:val="16"/>
                    <w:lang w:eastAsia="lt-LT"/>
                  </w:rPr>
                </w:pPr>
                <w:r>
                  <w:rPr>
                    <w:iCs/>
                    <w:color w:val="000000"/>
                    <w:sz w:val="16"/>
                    <w:szCs w:val="16"/>
                    <w:lang w:eastAsia="lt-LT"/>
                  </w:rPr>
                  <w:t>Administracinė paslauga – viešojo administravimo subjekto veiksmai, apimantys leidimų, licencijų ar dokumentų, kuriais patvirtinamas tam tikras juridinis faktas, išdavimą, asmenų deklaracijų priėmimą ir tvarkymą, asmenų konsultavimą viešojo administravimo subjekto kompetencijos klausimais, įstatymų nustatytos viešojo administravimo subjekto informacijos teikimą asmenims, administracinės procedūros vykdymą (šaltinis</w:t>
                </w:r>
                <w:r>
                  <w:rPr>
                    <w:sz w:val="16"/>
                    <w:szCs w:val="16"/>
                    <w:lang w:eastAsia="lt-LT"/>
                  </w:rPr>
                  <w:t>: Lietuvos Respublikos viešojo administravimo įstatymas</w:t>
                </w:r>
                <w:r>
                  <w:rPr>
                    <w:iCs/>
                    <w:color w:val="000000"/>
                    <w:sz w:val="16"/>
                    <w:szCs w:val="16"/>
                    <w:lang w:eastAsia="lt-LT"/>
                  </w:rPr>
                  <w:t>).</w:t>
                </w:r>
              </w:p>
              <w:p>
                <w:pPr>
                  <w:rPr>
                    <w:iCs/>
                    <w:color w:val="000000"/>
                    <w:sz w:val="16"/>
                    <w:szCs w:val="16"/>
                    <w:lang w:eastAsia="lt-LT"/>
                  </w:rPr>
                </w:pPr>
              </w:p>
              <w:p>
                <w:pPr>
                  <w:rPr>
                    <w:iCs/>
                    <w:color w:val="000000"/>
                    <w:sz w:val="16"/>
                    <w:szCs w:val="16"/>
                    <w:lang w:eastAsia="lt-LT"/>
                  </w:rPr>
                </w:pPr>
                <w:r>
                  <w:rPr>
                    <w:iCs/>
                    <w:color w:val="000000"/>
                    <w:sz w:val="16"/>
                    <w:szCs w:val="16"/>
                    <w:lang w:eastAsia="lt-LT"/>
                  </w:rPr>
                  <w:t>Naudojimasis elektroniniu būdu teikiamomis viešosiomis ir administracinėmis paslaugomis – informacijos iš valstybės ir savivaldybių institucijų ir įstaigų interneto svetainių gavimas, oficialių formų parsisiuntimas, oficialių formų užpildymas ir (arba) siuntimas institucijoms internetu (šaltinis: Informacinės visuomenės plėtros vertinimo kriterijų reikšmių surinkimo tvarkos aprašas, patvirtintas Informacinės visuomenės plėtros komiteto prie Susisiekimo ministerijos direktoriaus 2011 m. gruodžio 14 d. įsakymu Nr. T-229 „Dėl Informacinės visuomenės plėtros vertinimo kriterijų reikšmių surinkimo tvarkos aprašo patvirtinimo“).</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 gyventojų, kurie per pastaruosius 12 mėnesių naudojosi elektroniniu būdu teikiamomis viešosiomis ir administracinėmis paslaugomis, dalis (procentais) nuo visų Lietuvos gyventojų.</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Lietuvos statistikos departamento informacinių technologijų naudojimo namų ūkiuose statistinio tyrimo metodika, </w:t>
                </w:r>
                <w:r>
                  <w:rPr>
                    <w:iCs/>
                    <w:sz w:val="16"/>
                    <w:szCs w:val="16"/>
                    <w:lang w:eastAsia="lt-LT"/>
                  </w:rPr>
                  <w:t xml:space="preserve">patvirtinta </w:t>
                </w:r>
                <w:r>
                  <w:rPr>
                    <w:sz w:val="16"/>
                    <w:szCs w:val="16"/>
                  </w:rPr>
                  <w:t xml:space="preserve">Statistikos departamento prie Lietuvos Respublikos Vyriausybės generalinio direktoriaus 2008 m. liepos 29 d. įsakymu Nr. DĮ-153 „Dėl </w:t>
                </w:r>
                <w:r>
                  <w:rPr>
                    <w:iCs/>
                    <w:sz w:val="16"/>
                    <w:szCs w:val="16"/>
                    <w:lang w:eastAsia="lt-LT"/>
                  </w:rPr>
                  <w:t>Lietuvos statistikos departamento informacinių technologijų naudojimo namų ūkiuose statistinio tyrimo metodikos patvirtinimo“</w:t>
                </w:r>
                <w:r>
                  <w:rPr>
                    <w:iCs/>
                    <w:color w:val="000000"/>
                    <w:sz w:val="16"/>
                    <w:szCs w:val="16"/>
                    <w:lang w:eastAsia="lt-LT"/>
                  </w:rPr>
                  <w:t>:</w:t>
                </w:r>
              </w:p>
              <w:p>
                <w:pPr>
                  <w:rPr>
                    <w:iCs/>
                    <w:color w:val="000000"/>
                    <w:sz w:val="16"/>
                    <w:szCs w:val="16"/>
                    <w:lang w:eastAsia="lt-LT"/>
                  </w:rPr>
                </w:pPr>
                <w:r>
                  <w:rPr>
                    <w:iCs/>
                    <w:color w:val="0000FF"/>
                    <w:sz w:val="16"/>
                    <w:szCs w:val="16"/>
                    <w:u w:val="single"/>
                    <w:lang w:eastAsia="lt-LT"/>
                  </w:rPr>
                  <w:t>http://osp.stat.gov.lt/documents/10180/495238/Metodika.pdf</w:t>
                </w:r>
                <w:r>
                  <w:rPr>
                    <w:iCs/>
                    <w:color w:val="000000"/>
                    <w:sz w:val="16"/>
                    <w:szCs w:val="16"/>
                    <w:lang w:eastAsia="lt-LT"/>
                  </w:rPr>
                  <w:t xml:space="preserve">. </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Lietuvos statistikos departamento duomenys:</w:t>
                </w:r>
              </w:p>
              <w:p>
                <w:pPr>
                  <w:rPr>
                    <w:iCs/>
                    <w:color w:val="000000"/>
                    <w:sz w:val="16"/>
                    <w:szCs w:val="16"/>
                    <w:lang w:eastAsia="lt-LT"/>
                  </w:rPr>
                </w:pPr>
                <w:r>
                  <w:rPr>
                    <w:iCs/>
                    <w:color w:val="0000FF"/>
                    <w:sz w:val="16"/>
                    <w:szCs w:val="16"/>
                    <w:u w:val="single"/>
                    <w:lang w:eastAsia="lt-LT"/>
                  </w:rPr>
                  <w:t>http://osp.stat.gov.lt/statistiniu-rodikliu-analize?id=1976&amp;status=A</w:t>
                </w:r>
                <w:r>
                  <w:rPr>
                    <w:iCs/>
                    <w:color w:val="000000"/>
                    <w:sz w:val="16"/>
                    <w:szCs w:val="16"/>
                    <w:lang w:eastAsia="lt-LT"/>
                  </w:rPr>
                  <w:t>.</w:t>
                </w:r>
              </w:p>
              <w:p>
                <w:pPr>
                  <w:rPr>
                    <w:iCs/>
                    <w:color w:val="000000"/>
                    <w:sz w:val="16"/>
                    <w:szCs w:val="16"/>
                    <w:lang w:eastAsia="lt-LT"/>
                  </w:rPr>
                </w:pPr>
              </w:p>
              <w:p>
                <w:pPr>
                  <w:rPr>
                    <w:sz w:val="16"/>
                    <w:szCs w:val="16"/>
                  </w:rPr>
                </w:pPr>
                <w:r>
                  <w:rPr>
                    <w:sz w:val="16"/>
                    <w:szCs w:val="16"/>
                    <w:u w:val="single"/>
                  </w:rPr>
                  <w:t>Antriniai šaltiniai:</w:t>
                </w:r>
                <w:r>
                  <w:rPr>
                    <w:sz w:val="16"/>
                    <w:szCs w:val="16"/>
                  </w:rPr>
                  <w:t xml:space="preserve"> metinės veiksmų programos įgyvendinimo ataskaitos, </w:t>
                </w:r>
              </w:p>
              <w:p>
                <w:pPr>
                  <w:rPr>
                    <w:sz w:val="16"/>
                    <w:szCs w:val="16"/>
                  </w:rPr>
                </w:pPr>
                <w:r>
                  <w:rPr>
                    <w:sz w:val="16"/>
                    <w:szCs w:val="16"/>
                  </w:rPr>
                  <w:t>2014–2020 metų Europos Sąjungos struktūrinių fondų posistemis (SFMIS2014).</w:t>
                </w:r>
              </w:p>
              <w:p>
                <w:pPr>
                  <w:rPr>
                    <w:iCs/>
                    <w:color w:val="000000"/>
                    <w:sz w:val="16"/>
                    <w:szCs w:val="16"/>
                    <w:lang w:eastAsia="lt-LT"/>
                  </w:rPr>
                </w:pPr>
              </w:p>
              <w:p>
                <w:pPr>
                  <w:rPr>
                    <w:iCs/>
                    <w:color w:val="000000"/>
                    <w:sz w:val="16"/>
                    <w:szCs w:val="16"/>
                    <w:u w:val="single"/>
                    <w:lang w:eastAsia="lt-LT"/>
                  </w:rPr>
                </w:pP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kiekvienais einamaisiais kalendoriniais metais Lietuvos statistikos departamentas paskelbia duomenis apie stebėsenos rodiklio reikšmę, pasiektą iki praėjusių kalendorinių metų pabaigos.</w:t>
                </w:r>
              </w:p>
            </w:tc>
            <w:tc>
              <w:tcPr>
                <w:tcW w:w="1434" w:type="dxa"/>
                <w:gridSpan w:val="2"/>
                <w:shd w:val="clear" w:color="auto" w:fill="auto"/>
              </w:tcPr>
              <w:p>
                <w:pPr>
                  <w:rPr>
                    <w:iCs/>
                    <w:color w:val="000000"/>
                    <w:sz w:val="16"/>
                    <w:szCs w:val="16"/>
                    <w:lang w:eastAsia="lt-LT"/>
                  </w:rPr>
                </w:pPr>
                <w:r>
                  <w:rPr>
                    <w:iCs/>
                    <w:sz w:val="16"/>
                    <w:szCs w:val="16"/>
                  </w:rPr>
                  <w:t xml:space="preserve">Už duomenų apie pasiektą stebėsenos rodiklio reikšmę gavimą ir registravimą antriniuose šaltiniuose yra atsakinga Lietuvos Respublikos </w:t>
                </w:r>
                <w:r>
                  <w:rPr>
                    <w:iCs/>
                    <w:color w:val="000000"/>
                    <w:sz w:val="16"/>
                    <w:szCs w:val="16"/>
                    <w:lang w:eastAsia="lt-LT"/>
                  </w:rPr>
                  <w:t>susisiekimo ministerija.</w:t>
                </w:r>
              </w:p>
            </w:tc>
          </w:tr>
          <w:tr>
            <w:trPr>
              <w:trHeight w:val="315"/>
            </w:trPr>
            <w:tc>
              <w:tcPr>
                <w:tcW w:w="850" w:type="dxa"/>
                <w:shd w:val="clear" w:color="auto" w:fill="auto"/>
              </w:tcPr>
              <w:p>
                <w:pPr>
                  <w:rPr>
                    <w:sz w:val="16"/>
                    <w:szCs w:val="16"/>
                    <w:lang w:eastAsia="lt-LT"/>
                  </w:rPr>
                </w:pPr>
                <w:r>
                  <w:rPr>
                    <w:sz w:val="16"/>
                    <w:szCs w:val="16"/>
                  </w:rPr>
                  <w:t>R.S.310</w:t>
                </w:r>
              </w:p>
            </w:tc>
            <w:tc>
              <w:tcPr>
                <w:tcW w:w="1655" w:type="dxa"/>
                <w:shd w:val="clear" w:color="auto" w:fill="auto"/>
              </w:tcPr>
              <w:p>
                <w:pPr>
                  <w:rPr>
                    <w:sz w:val="16"/>
                    <w:szCs w:val="16"/>
                    <w:lang w:eastAsia="lt-LT"/>
                  </w:rPr>
                </w:pPr>
                <w:r>
                  <w:rPr>
                    <w:sz w:val="16"/>
                    <w:szCs w:val="16"/>
                  </w:rPr>
                  <w:t>„Valstybės ir savivaldybių institucijų ir įstaigų, kurios naudojasi Valstybės informacinių išteklių sąveikumo platformos paslaugomis, dalis“</w:t>
                </w:r>
              </w:p>
            </w:tc>
            <w:tc>
              <w:tcPr>
                <w:tcW w:w="1196" w:type="dxa"/>
                <w:shd w:val="clear" w:color="auto" w:fill="auto"/>
              </w:tcPr>
              <w:p>
                <w:pPr>
                  <w:rPr>
                    <w:sz w:val="16"/>
                    <w:szCs w:val="16"/>
                    <w:lang w:eastAsia="lt-LT"/>
                  </w:rPr>
                </w:pPr>
                <w:r>
                  <w:rPr>
                    <w:sz w:val="16"/>
                    <w:szCs w:val="16"/>
                  </w:rPr>
                  <w:t>Procentai</w:t>
                </w:r>
              </w:p>
            </w:tc>
            <w:tc>
              <w:tcPr>
                <w:tcW w:w="3969" w:type="dxa"/>
                <w:gridSpan w:val="2"/>
                <w:shd w:val="clear" w:color="auto" w:fill="auto"/>
              </w:tcPr>
              <w:p>
                <w:pPr>
                  <w:rPr>
                    <w:sz w:val="16"/>
                    <w:szCs w:val="16"/>
                  </w:rPr>
                </w:pPr>
                <w:r>
                  <w:rPr>
                    <w:sz w:val="16"/>
                    <w:szCs w:val="16"/>
                  </w:rPr>
                  <w:t>Valstybės ir savivaldybių institucijos ir įstaigos – viešojo administravimo subjektai, kurie Lietuvos Respublikos viešojo administravimo įstatymo nustatyta tvarka įgalioti atlikti viešąjį administravimą (šaltinis: Lietuvos Respublikos viešojo administravimo įstatymas).</w:t>
                </w:r>
              </w:p>
              <w:p>
                <w:pPr>
                  <w:rPr>
                    <w:sz w:val="16"/>
                    <w:szCs w:val="16"/>
                  </w:rPr>
                </w:pPr>
              </w:p>
              <w:p>
                <w:pPr>
                  <w:rPr>
                    <w:sz w:val="16"/>
                    <w:szCs w:val="16"/>
                  </w:rPr>
                </w:pPr>
                <w:r>
                  <w:rPr>
                    <w:sz w:val="16"/>
                    <w:szCs w:val="16"/>
                  </w:rPr>
                  <w:t>Valstybės informacinių išteklių sąveikumo platforma – valstybės informacinė sistema, kurios paskirtis – užtikrinti galimybę asmenims vieno langelio principu gauti institucijų teikiamas viešąsias ir administracines elektronines paslaugas ir institucijoms teikti Lietuvos Respublikos valstybės informacinių išteklių valdymo įstatymo 40 straipsnio 1 dalyje nurodytas paslaugas (šaltinis: Lietuvos Respublikos valstybės informacinių išteklių valdymo įstatymas).</w:t>
                </w:r>
              </w:p>
              <w:p>
                <w:pPr>
                  <w:rPr>
                    <w:sz w:val="16"/>
                    <w:szCs w:val="16"/>
                  </w:rPr>
                </w:pPr>
              </w:p>
              <w:p>
                <w:pPr>
                  <w:rPr>
                    <w:sz w:val="16"/>
                    <w:szCs w:val="16"/>
                    <w:lang w:eastAsia="lt-LT"/>
                  </w:rPr>
                </w:pPr>
                <w:r>
                  <w:rPr>
                    <w:sz w:val="16"/>
                    <w:szCs w:val="16"/>
                  </w:rPr>
                  <w:t>Valstybės informacinių išteklių sąveikumo platformos paslaugos – Lietuvos Respublikos valstybės informacinių išteklių valdymo įstatymo 40 straipsnio 1 dalyje nurodytos paslaugos, kurios apima keitimosi duomenimis tarp institucijų, asmens tapatybės nustatymo elektroninėje erdvėje, valstybės rinkliavų ar kito atlyginimo už suteiktas viešąsias ir administracines paslaugas apmokėjimo ir kitas Valstybės informacinių išteklių sąveikumo platformos nuostatuose nurodytas paslaugas (šaltinis: Lietuvos Respublikos valstybės informacinių išteklių valdymo įstatymas).</w:t>
                </w:r>
              </w:p>
            </w:tc>
            <w:tc>
              <w:tcPr>
                <w:tcW w:w="1417" w:type="dxa"/>
                <w:gridSpan w:val="2"/>
                <w:shd w:val="clear" w:color="auto" w:fill="auto"/>
              </w:tcPr>
              <w:p>
                <w:pPr>
                  <w:jc w:val="center"/>
                  <w:rPr>
                    <w:sz w:val="16"/>
                    <w:szCs w:val="16"/>
                    <w:lang w:eastAsia="lt-LT"/>
                  </w:rPr>
                </w:pPr>
                <w:r>
                  <w:rPr>
                    <w:sz w:val="16"/>
                    <w:szCs w:val="16"/>
                  </w:rPr>
                  <w:t>Įvedamasis</w:t>
                </w:r>
              </w:p>
            </w:tc>
            <w:tc>
              <w:tcPr>
                <w:tcW w:w="1670" w:type="dxa"/>
                <w:shd w:val="clear" w:color="auto" w:fill="auto"/>
              </w:tcPr>
              <w:p>
                <w:pPr>
                  <w:rPr>
                    <w:sz w:val="16"/>
                    <w:szCs w:val="16"/>
                  </w:rPr>
                </w:pPr>
                <w:r>
                  <w:rPr>
                    <w:sz w:val="16"/>
                    <w:szCs w:val="16"/>
                  </w:rPr>
                  <w:t xml:space="preserve">Skaičiuojama valstybės ir savivaldybių institucijų ir įstaigų, kurios naudojasi Valstybės informacinių išteklių sąveikumo platformos paslaugomis, dalis (procentais) nuo visų valstybės ir savivaldybių institucijų ir įstaigų. </w:t>
                </w:r>
              </w:p>
              <w:p>
                <w:pPr>
                  <w:rPr>
                    <w:sz w:val="16"/>
                    <w:szCs w:val="16"/>
                  </w:rPr>
                </w:pPr>
              </w:p>
              <w:p>
                <w:pPr>
                  <w:rPr>
                    <w:sz w:val="16"/>
                    <w:szCs w:val="16"/>
                  </w:rPr>
                </w:pPr>
                <w:r>
                  <w:rPr>
                    <w:sz w:val="16"/>
                    <w:szCs w:val="16"/>
                  </w:rPr>
                  <w:t xml:space="preserve">Skaičiuojamas Informacinės visuomenės plėtros komitetui prie Lietuvos Respublikos susisiekimo ministerijos atliekant tyrimą. Detali skaičiavimo metodika bus pateikta tyrimo ataskaitoje. </w:t>
                </w:r>
              </w:p>
              <w:p>
                <w:pPr>
                  <w:rPr>
                    <w:sz w:val="16"/>
                    <w:szCs w:val="16"/>
                    <w:lang w:eastAsia="lt-LT"/>
                  </w:rPr>
                </w:pPr>
              </w:p>
            </w:tc>
            <w:tc>
              <w:tcPr>
                <w:tcW w:w="1701" w:type="dxa"/>
                <w:shd w:val="clear" w:color="auto" w:fill="auto"/>
              </w:tcPr>
              <w:p>
                <w:pPr>
                  <w:rPr>
                    <w:sz w:val="16"/>
                    <w:szCs w:val="16"/>
                  </w:rPr>
                </w:pPr>
                <w:r>
                  <w:rPr>
                    <w:sz w:val="16"/>
                    <w:szCs w:val="16"/>
                    <w:u w:val="single"/>
                  </w:rPr>
                  <w:t>Pirminiai šaltiniai</w:t>
                </w:r>
                <w:r>
                  <w:rPr>
                    <w:sz w:val="16"/>
                    <w:szCs w:val="16"/>
                  </w:rPr>
                  <w:t>:</w:t>
                </w:r>
              </w:p>
              <w:p>
                <w:pPr>
                  <w:rPr>
                    <w:sz w:val="16"/>
                    <w:szCs w:val="16"/>
                  </w:rPr>
                </w:pPr>
                <w:r>
                  <w:rPr>
                    <w:sz w:val="16"/>
                    <w:szCs w:val="16"/>
                  </w:rPr>
                  <w:t xml:space="preserve">Informacinės visuomenės plėtros komiteto prie Lietuvos Respublikos susisiekimo ministerijos atlikto tyrimo ataskaita. </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 xml:space="preserve">metinės veiksmų programos įgyvendinimo ataskaitos, </w:t>
                </w:r>
              </w:p>
              <w:p>
                <w:pPr>
                  <w:rPr>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lang w:eastAsia="lt-LT"/>
                  </w:rPr>
                </w:pPr>
                <w:r>
                  <w:rPr>
                    <w:sz w:val="16"/>
                    <w:szCs w:val="16"/>
                  </w:rPr>
                  <w:t>Pasiekta stebėsenos rodiklio reikšmė nustatoma, kai pasibaigus kiekvieniems kalendoriniams metams yra paskelbiama Informacinės visuomenės plėtros komiteto prie Lietuvos Respublikos susisiekimo ministerijos atlikto tyrimo ataskaita, kurioje skelbiama informacija apie pasiektą stebėsenos rodiklio reikšmę.</w:t>
                </w:r>
              </w:p>
            </w:tc>
            <w:tc>
              <w:tcPr>
                <w:tcW w:w="1434" w:type="dxa"/>
                <w:gridSpan w:val="2"/>
                <w:shd w:val="clear" w:color="auto" w:fill="auto"/>
              </w:tcPr>
              <w:p>
                <w:pPr>
                  <w:rPr>
                    <w:sz w:val="16"/>
                    <w:szCs w:val="16"/>
                  </w:rPr>
                </w:pPr>
                <w:r>
                  <w:rPr>
                    <w:sz w:val="16"/>
                    <w:szCs w:val="16"/>
                  </w:rPr>
                  <w:t>Už duomenų apie pasiektą stebėsenos rodiklio reikšmę apskaičiavimą ir registravimą antriniuose šaltiniuose yra atsakinga Lietuvos Respublikos susisiekimo ministerija.</w:t>
                </w:r>
              </w:p>
            </w:tc>
          </w:tr>
          <w:tr>
            <w:trPr>
              <w:trHeight w:val="315"/>
            </w:trPr>
            <w:tc>
              <w:tcPr>
                <w:tcW w:w="850" w:type="dxa"/>
                <w:shd w:val="clear" w:color="auto" w:fill="auto"/>
              </w:tcPr>
              <w:p>
                <w:pPr>
                  <w:rPr>
                    <w:sz w:val="16"/>
                    <w:szCs w:val="16"/>
                    <w:lang w:eastAsia="lt-LT"/>
                  </w:rPr>
                </w:pPr>
                <w:r>
                  <w:rPr>
                    <w:color w:val="000000"/>
                    <w:sz w:val="16"/>
                    <w:szCs w:val="16"/>
                    <w:lang w:eastAsia="lt-LT"/>
                  </w:rPr>
                  <w:t>R.S.311</w:t>
                </w:r>
              </w:p>
            </w:tc>
            <w:tc>
              <w:tcPr>
                <w:tcW w:w="1655" w:type="dxa"/>
                <w:shd w:val="clear" w:color="auto" w:fill="auto"/>
              </w:tcPr>
              <w:p>
                <w:pPr>
                  <w:rPr>
                    <w:rFonts w:eastAsia="AngsanaUPC"/>
                    <w:bCs/>
                    <w:sz w:val="16"/>
                    <w:szCs w:val="16"/>
                    <w:lang w:eastAsia="lt-LT"/>
                  </w:rPr>
                </w:pPr>
                <w:r>
                  <w:rPr>
                    <w:rFonts w:eastAsia="AngsanaUPC"/>
                    <w:bCs/>
                    <w:sz w:val="16"/>
                    <w:szCs w:val="16"/>
                    <w:lang w:eastAsia="lt-LT"/>
                  </w:rPr>
                  <w:t>„Verslumo lygis: įmonių ir fizinių asmenų, tenkančių 1000 gyventojų, skaičius“</w:t>
                </w:r>
              </w:p>
            </w:tc>
            <w:tc>
              <w:tcPr>
                <w:tcW w:w="1196" w:type="dxa"/>
                <w:shd w:val="clear" w:color="auto" w:fill="auto"/>
              </w:tcPr>
              <w:p>
                <w:pPr>
                  <w:jc w:val="center"/>
                  <w:rPr>
                    <w:rFonts w:eastAsia="AngsanaUPC"/>
                    <w:bCs/>
                    <w:iCs/>
                    <w:sz w:val="16"/>
                    <w:szCs w:val="16"/>
                    <w:lang w:eastAsia="lt-LT"/>
                  </w:rPr>
                </w:pPr>
                <w:r>
                  <w:rPr>
                    <w:rFonts w:eastAsia="AngsanaUPC"/>
                    <w:bCs/>
                    <w:sz w:val="16"/>
                    <w:szCs w:val="16"/>
                    <w:lang w:eastAsia="lt-LT"/>
                  </w:rPr>
                  <w:t>Skaičius</w:t>
                </w:r>
              </w:p>
            </w:tc>
            <w:tc>
              <w:tcPr>
                <w:tcW w:w="3969" w:type="dxa"/>
                <w:gridSpan w:val="2"/>
                <w:shd w:val="clear" w:color="auto" w:fill="auto"/>
              </w:tcPr>
              <w:p>
                <w:pPr>
                  <w:rPr>
                    <w:bCs/>
                    <w:sz w:val="16"/>
                    <w:szCs w:val="16"/>
                    <w:lang w:eastAsia="lt-LT"/>
                  </w:rPr>
                </w:pPr>
                <w:r>
                  <w:rPr>
                    <w:iCs/>
                    <w:color w:val="000000"/>
                    <w:sz w:val="16"/>
                    <w:szCs w:val="16"/>
                    <w:lang w:eastAsia="lt-LT"/>
                  </w:rPr>
                  <w:t>Įmonė – juridinis asmuo, vykdantis ūkinę komercinę veiklą (šaltinis: Lietuvos Respublikos smulkiojo ir vidutinio verslo plėtros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Skaičiuojamos įmonės, vykdančios B–N ekonomines veiklas, neskaičiuojant žemės ūkio, kitų veiklų ir kontroliuojančiųjų įmonių veiklų (šaltinis: Ekonominės veiklos rūšių klasifikatorius (2 redakcija): </w:t>
                </w:r>
                <w:r>
                  <w:rPr>
                    <w:iCs/>
                    <w:color w:val="0000FF"/>
                    <w:sz w:val="16"/>
                    <w:szCs w:val="16"/>
                    <w:u w:val="single"/>
                    <w:lang w:eastAsia="lt-LT"/>
                  </w:rPr>
                  <w:t>http://osp.stat.gov.lt/documents/10180/24308/EVRK2red_klasif_leidinys.pdf/3a57fd72-b001-47af-bf98-62731956a8d7</w:t>
                </w:r>
                <w:r>
                  <w:rPr>
                    <w:iCs/>
                    <w:color w:val="000000"/>
                    <w:sz w:val="16"/>
                    <w:szCs w:val="16"/>
                    <w:lang w:eastAsia="lt-LT"/>
                  </w:rPr>
                  <w:t>).</w:t>
                </w:r>
              </w:p>
              <w:p>
                <w:pPr>
                  <w:rPr>
                    <w:iCs/>
                    <w:sz w:val="16"/>
                    <w:szCs w:val="16"/>
                    <w:lang w:eastAsia="lt-LT"/>
                  </w:rPr>
                </w:pPr>
                <w:r>
                  <w:rPr>
                    <w:iCs/>
                    <w:color w:val="000000"/>
                    <w:sz w:val="16"/>
                    <w:szCs w:val="16"/>
                  </w:rPr>
                  <w:t>F</w:t>
                </w:r>
                <w:r>
                  <w:rPr>
                    <w:sz w:val="16"/>
                    <w:szCs w:val="16"/>
                  </w:rPr>
                  <w:t>izinis asmuo –</w:t>
                </w:r>
                <w:r>
                  <w:rPr>
                    <w:iCs/>
                    <w:color w:val="000000"/>
                    <w:sz w:val="16"/>
                    <w:szCs w:val="16"/>
                  </w:rPr>
                  <w:t xml:space="preserve"> verslininkas, </w:t>
                </w:r>
                <w:r>
                  <w:rPr>
                    <w:sz w:val="16"/>
                    <w:szCs w:val="16"/>
                  </w:rPr>
                  <w:t xml:space="preserve">kuris įstatymų nustatyta tvarka verčiasi ūkine komercine veikla (įskaitant tą, kuria verčiamasi turint verslo liudijimą) (šaltinis: </w:t>
                </w:r>
                <w:r>
                  <w:rPr>
                    <w:iCs/>
                    <w:color w:val="000000"/>
                    <w:sz w:val="16"/>
                    <w:szCs w:val="16"/>
                  </w:rPr>
                  <w:t>Lietuvos Respublikos smulkiojo ir vidutinio verslo plėtros įstatymas).</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sz w:val="16"/>
                    <w:szCs w:val="16"/>
                    <w:lang w:eastAsia="lt-LT"/>
                  </w:rPr>
                </w:pPr>
                <w:r>
                  <w:rPr>
                    <w:iCs/>
                    <w:color w:val="000000"/>
                    <w:sz w:val="16"/>
                    <w:szCs w:val="16"/>
                    <w:lang w:eastAsia="lt-LT"/>
                  </w:rPr>
                  <w:t xml:space="preserve">Skaičiuojamas pagal Europos Sąjungos statistikos tarnybos (Eurostato) </w:t>
                </w:r>
                <w:r>
                  <w:rPr>
                    <w:iCs/>
                    <w:sz w:val="16"/>
                    <w:szCs w:val="16"/>
                    <w:lang w:eastAsia="lt-LT"/>
                  </w:rPr>
                  <w:t xml:space="preserve">metodiką, skelbiamą interneto svetainėje: </w:t>
                </w:r>
                <w:r>
                  <w:rPr>
                    <w:iCs/>
                    <w:color w:val="0000FF"/>
                    <w:sz w:val="16"/>
                    <w:szCs w:val="16"/>
                    <w:u w:val="single"/>
                    <w:lang w:eastAsia="lt-LT"/>
                  </w:rPr>
                  <w:t>http://ec.europa.eu/eurostat/statistics-explained/index.php/Entrepreneurship_indicators</w:t>
                </w:r>
                <w:r>
                  <w:rPr>
                    <w:iCs/>
                    <w:sz w:val="16"/>
                    <w:szCs w:val="16"/>
                    <w:lang w:eastAsia="lt-LT"/>
                  </w:rPr>
                  <w:t>.</w:t>
                </w:r>
              </w:p>
              <w:p>
                <w:pPr>
                  <w:rPr>
                    <w:iCs/>
                    <w:sz w:val="16"/>
                    <w:szCs w:val="16"/>
                    <w:lang w:eastAsia="lt-LT"/>
                  </w:rPr>
                </w:pPr>
              </w:p>
              <w:p>
                <w:pPr>
                  <w:rPr>
                    <w:iCs/>
                    <w:sz w:val="16"/>
                    <w:szCs w:val="16"/>
                    <w:lang w:eastAsia="lt-LT"/>
                  </w:rPr>
                </w:pPr>
                <w:r>
                  <w:rPr>
                    <w:iCs/>
                    <w:color w:val="000000"/>
                    <w:sz w:val="16"/>
                    <w:szCs w:val="16"/>
                    <w:lang w:eastAsia="lt-LT"/>
                  </w:rPr>
                  <w:t xml:space="preserve">Stebėsenos rodiklis yra išvestinis: jį sudaro </w:t>
                </w:r>
                <w:r>
                  <w:rPr>
                    <w:sz w:val="16"/>
                    <w:szCs w:val="16"/>
                    <w:lang w:eastAsia="lt-LT"/>
                  </w:rPr>
                  <w:t>įmonių ir fizinių asmenų skaičiaus ir vidutinio gyventojų skaičiaus santykis, padaugintas iš 1000.</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Eurostato interneto svetainė.</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color w:val="000000"/>
                    <w:sz w:val="16"/>
                    <w:szCs w:val="16"/>
                    <w:lang w:eastAsia="lt-LT"/>
                  </w:rPr>
                  <w:t>Pasiekta stebėsenos rodiklio reikšmė nustatoma, kai einamaisiais kalendoriniais metais Eurostatas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color w:val="000000"/>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sz w:val="16"/>
                    <w:szCs w:val="16"/>
                    <w:lang w:eastAsia="lt-LT"/>
                  </w:rPr>
                </w:pPr>
                <w:r>
                  <w:rPr>
                    <w:sz w:val="16"/>
                    <w:szCs w:val="16"/>
                    <w:lang w:eastAsia="lt-LT"/>
                  </w:rPr>
                  <w:t>R.S.312</w:t>
                </w:r>
              </w:p>
            </w:tc>
            <w:tc>
              <w:tcPr>
                <w:tcW w:w="1655" w:type="dxa"/>
                <w:shd w:val="clear" w:color="auto" w:fill="auto"/>
              </w:tcPr>
              <w:p>
                <w:pPr>
                  <w:rPr>
                    <w:rFonts w:eastAsia="AngsanaUPC"/>
                    <w:bCs/>
                    <w:sz w:val="16"/>
                    <w:szCs w:val="16"/>
                    <w:lang w:eastAsia="lt-LT"/>
                  </w:rPr>
                </w:pPr>
                <w:r>
                  <w:rPr>
                    <w:rFonts w:eastAsia="AngsanaUPC"/>
                    <w:bCs/>
                    <w:sz w:val="16"/>
                    <w:szCs w:val="16"/>
                    <w:lang w:eastAsia="lt-LT"/>
                  </w:rPr>
                  <w:t>„MVĮ lietuviškos kilmės prekių eksporto dalis nuo BVP“</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Procentai</w:t>
                </w:r>
              </w:p>
            </w:tc>
            <w:tc>
              <w:tcPr>
                <w:tcW w:w="3969" w:type="dxa"/>
                <w:gridSpan w:val="2"/>
                <w:shd w:val="clear" w:color="auto" w:fill="auto"/>
              </w:tcPr>
              <w:p>
                <w:pPr>
                  <w:rPr>
                    <w:sz w:val="16"/>
                    <w:szCs w:val="16"/>
                  </w:rPr>
                </w:pPr>
                <w:r>
                  <w:rPr>
                    <w:iCs/>
                    <w:sz w:val="16"/>
                    <w:szCs w:val="16"/>
                    <w:lang w:eastAsia="lt-LT"/>
                  </w:rPr>
                  <w:t>MVĮ –</w:t>
                </w:r>
                <w:r>
                  <w:rPr>
                    <w:sz w:val="16"/>
                    <w:szCs w:val="16"/>
                  </w:rPr>
                  <w:t xml:space="preserve"> labai mažos, mažos ir vidutinės įmonės, suprantamos taip, kaip nustatyta Lietuvos Respublikos smulkiojo ir vidutinio verslo plėtros įstatyme.</w:t>
                </w:r>
              </w:p>
              <w:p>
                <w:pPr>
                  <w:rPr>
                    <w:iCs/>
                    <w:sz w:val="16"/>
                    <w:szCs w:val="16"/>
                    <w:lang w:eastAsia="lt-LT"/>
                  </w:rPr>
                </w:pPr>
              </w:p>
              <w:p>
                <w:pPr>
                  <w:rPr>
                    <w:sz w:val="16"/>
                    <w:szCs w:val="16"/>
                  </w:rPr>
                </w:pPr>
                <w:r>
                  <w:rPr>
                    <w:iCs/>
                    <w:sz w:val="16"/>
                    <w:szCs w:val="16"/>
                    <w:lang w:eastAsia="lt-LT"/>
                  </w:rPr>
                  <w:t xml:space="preserve">Lietuviškos kilmės prekė – prekė, pagaminta Lietuvoje. </w:t>
                </w:r>
                <w:r>
                  <w:rPr>
                    <w:sz w:val="16"/>
                    <w:szCs w:val="16"/>
                  </w:rPr>
                  <w:t>Prekės kilmės įrodymo dokumentas yra prekės kilmės sertifikatas.</w:t>
                </w:r>
              </w:p>
              <w:p>
                <w:pPr>
                  <w:rPr>
                    <w:sz w:val="16"/>
                    <w:szCs w:val="16"/>
                  </w:rPr>
                </w:pPr>
              </w:p>
              <w:p>
                <w:pPr>
                  <w:rPr>
                    <w:sz w:val="16"/>
                    <w:szCs w:val="16"/>
                  </w:rPr>
                </w:pPr>
                <w:r>
                  <w:rPr>
                    <w:sz w:val="16"/>
                    <w:szCs w:val="16"/>
                  </w:rPr>
                  <w:t>Prekės kilmės sertifikatas – tarptautinis prekės kilmės patvirtinimo dokumentas, kurio išdavimas pagrįstas kilmės įrodymo dokumentų ar gamybinių operacijų atlikimo analize ir medžiagų sąnaudomis, darbo ir kt. išlaidų tikrumu.</w:t>
                </w:r>
              </w:p>
              <w:p>
                <w:pPr>
                  <w:rPr>
                    <w:sz w:val="16"/>
                    <w:szCs w:val="16"/>
                  </w:rPr>
                </w:pPr>
              </w:p>
              <w:p>
                <w:pPr>
                  <w:rPr>
                    <w:sz w:val="16"/>
                    <w:szCs w:val="16"/>
                  </w:rPr>
                </w:pPr>
                <w:r>
                  <w:rPr>
                    <w:bCs/>
                    <w:sz w:val="16"/>
                    <w:szCs w:val="16"/>
                  </w:rPr>
                  <w:t xml:space="preserve">Eksportas </w:t>
                </w:r>
                <w:r>
                  <w:rPr>
                    <w:sz w:val="16"/>
                    <w:szCs w:val="16"/>
                  </w:rPr>
                  <w:t xml:space="preserve">– lietuviškos kilmės prekių eksportas, laikinai įvežtų perdirbti prekių ir iš jų pagamintų kompensacinių produktų eksportas, laisvai cirkuliuojančių anksčiau importuotų prekių reeksportas ir prekių eksportas iš muitinės sandėlių (šaltinis: Lietuvos statistikos departamento 2014 m. išleistas leidinys „Mažų, vidutinių ir didelių įmonių rodikliai 2012“ </w:t>
                </w:r>
                <w:r>
                  <w:rPr>
                    <w:color w:val="0000FF"/>
                    <w:sz w:val="16"/>
                    <w:szCs w:val="16"/>
                    <w:u w:val="single"/>
                  </w:rPr>
                  <w:t>http://osp.stat.gov.lt/services-portlet/pub-edition-file?id=3508</w:t>
                </w:r>
                <w:r>
                  <w:rPr>
                    <w:sz w:val="16"/>
                    <w:szCs w:val="16"/>
                  </w:rPr>
                  <w:t>).</w:t>
                </w:r>
              </w:p>
              <w:p>
                <w:pPr>
                  <w:rPr>
                    <w:sz w:val="16"/>
                    <w:szCs w:val="16"/>
                  </w:rPr>
                </w:pPr>
              </w:p>
              <w:p>
                <w:pPr>
                  <w:rPr>
                    <w:iCs/>
                    <w:sz w:val="16"/>
                    <w:szCs w:val="16"/>
                    <w:lang w:eastAsia="lt-LT"/>
                  </w:rPr>
                </w:pPr>
                <w:r>
                  <w:rPr>
                    <w:sz w:val="16"/>
                    <w:szCs w:val="16"/>
                  </w:rPr>
                  <w:t>BVP – bendrasis vidaus produktas.</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pagal Lietuvos statistikos departamento metodiką, skelbiamą Lietuvos statistikos departamento interneto svetainėje: </w:t>
                </w:r>
                <w:r>
                  <w:rPr>
                    <w:iCs/>
                    <w:color w:val="0000FF"/>
                    <w:sz w:val="16"/>
                    <w:szCs w:val="16"/>
                    <w:u w:val="single"/>
                    <w:lang w:eastAsia="lt-LT"/>
                  </w:rPr>
                  <w:t>http://osp.stat.gov.lt/statistikos-leidiniu-katalogas?publication=3508</w:t>
                </w:r>
                <w:r>
                  <w:rPr>
                    <w:iCs/>
                    <w:sz w:val="16"/>
                    <w:szCs w:val="16"/>
                    <w:lang w:eastAsia="lt-LT"/>
                  </w:rPr>
                  <w:t>.</w:t>
                </w:r>
              </w:p>
              <w:p>
                <w:pPr>
                  <w:rPr>
                    <w:iCs/>
                    <w:sz w:val="16"/>
                    <w:szCs w:val="16"/>
                    <w:lang w:eastAsia="lt-LT"/>
                  </w:rPr>
                </w:pPr>
              </w:p>
              <w:p>
                <w:pPr>
                  <w:rPr>
                    <w:sz w:val="16"/>
                    <w:szCs w:val="16"/>
                  </w:rPr>
                </w:pPr>
                <w:r>
                  <w:rPr>
                    <w:iCs/>
                    <w:sz w:val="16"/>
                    <w:szCs w:val="16"/>
                    <w:lang w:eastAsia="lt-LT"/>
                  </w:rPr>
                  <w:t xml:space="preserve">Stebėsenos rodiklis yra išvestinis: skaičiuojamas iš bendro eksporto išskaičiuojant MVĮ ir </w:t>
                </w:r>
                <w:r>
                  <w:rPr>
                    <w:sz w:val="16"/>
                    <w:szCs w:val="16"/>
                  </w:rPr>
                  <w:t>lietuviškos kilmės prekių eksportą.</w:t>
                </w: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Lietuvos statistikos departamentas (interneto svetainė).</w:t>
                </w:r>
              </w:p>
              <w:p>
                <w:pPr>
                  <w:rPr>
                    <w:iCs/>
                    <w:sz w:val="16"/>
                    <w:szCs w:val="16"/>
                    <w:u w:val="single"/>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kai einamaisiais kalendoriniais metais Lietuvos statistikos departamentas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iCs/>
                    <w:sz w:val="16"/>
                    <w:szCs w:val="16"/>
                    <w:lang w:eastAsia="lt-LT"/>
                  </w:rPr>
                </w:pPr>
                <w:r>
                  <w:rPr>
                    <w:iCs/>
                    <w:sz w:val="16"/>
                    <w:szCs w:val="16"/>
                    <w:lang w:eastAsia="lt-LT"/>
                  </w:rPr>
                  <w:t>R.S.313</w:t>
                </w:r>
              </w:p>
            </w:tc>
            <w:tc>
              <w:tcPr>
                <w:tcW w:w="1655" w:type="dxa"/>
                <w:shd w:val="clear" w:color="auto" w:fill="auto"/>
              </w:tcPr>
              <w:p>
                <w:pPr>
                  <w:rPr>
                    <w:sz w:val="16"/>
                    <w:szCs w:val="16"/>
                  </w:rPr>
                </w:pPr>
                <w:r>
                  <w:rPr>
                    <w:rFonts w:eastAsia="AngsanaUPC"/>
                    <w:bCs/>
                    <w:sz w:val="16"/>
                    <w:szCs w:val="16"/>
                    <w:lang w:eastAsia="lt-LT"/>
                  </w:rPr>
                  <w:t>„Pridėtinė vertė gamybos sąnaudomis, sukurta MVĮ, tenkanti vienam darbuotojui“</w:t>
                </w:r>
              </w:p>
            </w:tc>
            <w:tc>
              <w:tcPr>
                <w:tcW w:w="1196" w:type="dxa"/>
                <w:shd w:val="clear" w:color="auto" w:fill="auto"/>
              </w:tcPr>
              <w:p>
                <w:pPr>
                  <w:jc w:val="center"/>
                  <w:rPr>
                    <w:bCs/>
                    <w:sz w:val="16"/>
                    <w:szCs w:val="16"/>
                    <w:lang w:eastAsia="lt-LT"/>
                  </w:rPr>
                </w:pPr>
                <w:r>
                  <w:rPr>
                    <w:rFonts w:eastAsia="AngsanaUPC"/>
                    <w:bCs/>
                    <w:iCs/>
                    <w:sz w:val="16"/>
                    <w:szCs w:val="16"/>
                    <w:lang w:eastAsia="lt-LT"/>
                  </w:rPr>
                  <w:t>Eur per metus</w:t>
                </w:r>
              </w:p>
            </w:tc>
            <w:tc>
              <w:tcPr>
                <w:tcW w:w="3969" w:type="dxa"/>
                <w:gridSpan w:val="2"/>
                <w:shd w:val="clear" w:color="auto" w:fill="auto"/>
              </w:tcPr>
              <w:p>
                <w:pPr>
                  <w:rPr>
                    <w:sz w:val="16"/>
                    <w:szCs w:val="16"/>
                  </w:rPr>
                </w:pPr>
                <w:r>
                  <w:rPr>
                    <w:bCs/>
                    <w:sz w:val="16"/>
                    <w:szCs w:val="16"/>
                  </w:rPr>
                  <w:t xml:space="preserve">Pridėtinė vertė (gamybos sąnaudomis) </w:t>
                </w:r>
                <w:r>
                  <w:rPr>
                    <w:sz w:val="16"/>
                    <w:szCs w:val="16"/>
                  </w:rPr>
                  <w:t>– produkcijos vertės ir tarpinio vartojimo skirtumas, pridėjus subsidijas ir atėmus gamybos mokesčius.</w:t>
                </w:r>
              </w:p>
              <w:p>
                <w:pPr>
                  <w:rPr>
                    <w:sz w:val="16"/>
                    <w:szCs w:val="16"/>
                  </w:rPr>
                </w:pPr>
              </w:p>
              <w:p>
                <w:pPr>
                  <w:rPr>
                    <w:sz w:val="16"/>
                    <w:szCs w:val="16"/>
                  </w:rPr>
                </w:pPr>
                <w:r>
                  <w:rPr>
                    <w:iCs/>
                    <w:sz w:val="16"/>
                    <w:szCs w:val="16"/>
                    <w:lang w:eastAsia="lt-LT"/>
                  </w:rPr>
                  <w:t>P</w:t>
                </w:r>
                <w:r>
                  <w:rPr>
                    <w:sz w:val="16"/>
                    <w:szCs w:val="16"/>
                  </w:rPr>
                  <w:t>rodukcijos vertė – faktiškai pagamintos produkcijos kiekis, atsižvelgiant į pardavimą, įskaitant atsargų pokyčius ir prekių bei paslaugų perpardavimą.</w:t>
                </w:r>
              </w:p>
              <w:p>
                <w:pPr>
                  <w:rPr>
                    <w:sz w:val="16"/>
                    <w:szCs w:val="16"/>
                  </w:rPr>
                </w:pPr>
              </w:p>
              <w:p>
                <w:pPr>
                  <w:rPr>
                    <w:sz w:val="16"/>
                    <w:szCs w:val="16"/>
                  </w:rPr>
                </w:pPr>
                <w:r>
                  <w:rPr>
                    <w:sz w:val="16"/>
                    <w:szCs w:val="16"/>
                  </w:rPr>
                  <w:t>Tarpinis vartojimas – prekės ir paslaugos, naudojamos gamyboje kaip gamybos priemonės (išskyrus pagrindines priemones).</w:t>
                </w:r>
              </w:p>
              <w:p>
                <w:pPr>
                  <w:rPr>
                    <w:sz w:val="16"/>
                    <w:szCs w:val="16"/>
                  </w:rPr>
                </w:pPr>
              </w:p>
              <w:p>
                <w:pPr>
                  <w:rPr>
                    <w:sz w:val="16"/>
                    <w:szCs w:val="16"/>
                  </w:rPr>
                </w:pPr>
                <w:r>
                  <w:rPr>
                    <w:sz w:val="16"/>
                    <w:szCs w:val="16"/>
                  </w:rPr>
                  <w:t>Subsidijos – iš valdžios institucijų arba Europos Sąjungos institucijų gautos ir ataskaitiniu laikotarpiu panaudotos veiklai subsidijos.</w:t>
                </w:r>
              </w:p>
              <w:p>
                <w:pPr>
                  <w:rPr>
                    <w:sz w:val="16"/>
                    <w:szCs w:val="16"/>
                  </w:rPr>
                </w:pPr>
              </w:p>
              <w:p>
                <w:pPr>
                  <w:rPr>
                    <w:sz w:val="16"/>
                    <w:szCs w:val="16"/>
                  </w:rPr>
                </w:pPr>
                <w:r>
                  <w:rPr>
                    <w:sz w:val="16"/>
                    <w:szCs w:val="16"/>
                  </w:rPr>
                  <w:t>Gamybos mokestis – pinigų suma, kuri mokama nuo gamybos veiklos rezultatų.</w:t>
                </w:r>
              </w:p>
              <w:p>
                <w:pPr>
                  <w:rPr>
                    <w:sz w:val="16"/>
                    <w:szCs w:val="16"/>
                  </w:rPr>
                </w:pPr>
              </w:p>
              <w:p>
                <w:pPr>
                  <w:rPr>
                    <w:iCs/>
                    <w:sz w:val="16"/>
                    <w:szCs w:val="16"/>
                    <w:lang w:eastAsia="lt-LT"/>
                  </w:rPr>
                </w:pPr>
                <w:r>
                  <w:rPr>
                    <w:iCs/>
                    <w:sz w:val="16"/>
                    <w:szCs w:val="16"/>
                    <w:lang w:eastAsia="lt-LT"/>
                  </w:rPr>
                  <w:t xml:space="preserve">MVĮ – </w:t>
                </w:r>
                <w:r>
                  <w:rPr>
                    <w:sz w:val="16"/>
                    <w:szCs w:val="16"/>
                  </w:rPr>
                  <w:t xml:space="preserve">labai mažos, mažos ir vidutinės įmonės, suprantamos taip, kaip nustatyta Lietuvos Respublikos smulkiojo ir vidutinio verslo plėtros įstatyme. </w:t>
                </w:r>
                <w:r>
                  <w:rPr>
                    <w:iCs/>
                    <w:sz w:val="16"/>
                    <w:szCs w:val="16"/>
                    <w:lang w:eastAsia="lt-LT"/>
                  </w:rPr>
                  <w:t>Skaičiuojamos visos MVĮ, išskyrus finansų ir draudimo srities įmones.</w:t>
                </w:r>
              </w:p>
              <w:p>
                <w:pPr>
                  <w:rPr>
                    <w:iCs/>
                    <w:sz w:val="16"/>
                    <w:szCs w:val="16"/>
                    <w:lang w:eastAsia="lt-LT"/>
                  </w:rPr>
                </w:pPr>
              </w:p>
              <w:p>
                <w:pPr>
                  <w:rPr>
                    <w:iCs/>
                    <w:sz w:val="16"/>
                    <w:szCs w:val="16"/>
                    <w:lang w:eastAsia="lt-LT"/>
                  </w:rPr>
                </w:pPr>
                <w:r>
                  <w:rPr>
                    <w:iCs/>
                    <w:sz w:val="16"/>
                    <w:szCs w:val="16"/>
                    <w:lang w:eastAsia="lt-LT"/>
                  </w:rPr>
                  <w:t xml:space="preserve">Darbuotojas – </w:t>
                </w:r>
                <w:r>
                  <w:rPr>
                    <w:sz w:val="16"/>
                    <w:szCs w:val="16"/>
                    <w:lang w:eastAsia="lt-LT"/>
                  </w:rPr>
                  <w:t>fizinis asmuo, pagal Lietuvos Respublikos darbo kodekso 13 straipsnį turintis darbinį teisnumą ir veiksnumą, dirbantis pagal darbo sutartį už atlyginimą (šaltinis: Lietuvos Respublikos darbo kodeksas).</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pagal Europos Sąjungos statistikos tarnybos Eurostato  metodiką, skelbiamą interneto svetainėje: </w:t>
                </w:r>
              </w:p>
              <w:p>
                <w:pPr>
                  <w:rPr>
                    <w:sz w:val="16"/>
                    <w:szCs w:val="16"/>
                  </w:rPr>
                </w:pPr>
                <w:r>
                  <w:rPr>
                    <w:color w:val="0000FF"/>
                    <w:sz w:val="16"/>
                    <w:szCs w:val="16"/>
                    <w:u w:val="single"/>
                  </w:rPr>
                  <w:t>http://ec.europa.eu/eurostat/cache/metadata/en/sbs_esms.htm</w:t>
                </w:r>
                <w:r>
                  <w:rPr>
                    <w:sz w:val="16"/>
                    <w:szCs w:val="16"/>
                  </w:rPr>
                  <w:t>.</w:t>
                </w:r>
              </w:p>
              <w:p>
                <w:pPr>
                  <w:rPr>
                    <w:sz w:val="16"/>
                    <w:szCs w:val="22"/>
                  </w:rPr>
                </w:pPr>
              </w:p>
              <w:p>
                <w:pPr>
                  <w:rPr>
                    <w:color w:val="1F497D"/>
                    <w:sz w:val="16"/>
                    <w:szCs w:val="16"/>
                  </w:rPr>
                </w:pPr>
                <w:r>
                  <w:rPr>
                    <w:sz w:val="16"/>
                    <w:szCs w:val="16"/>
                  </w:rPr>
                  <w:t xml:space="preserve">Analogiška metodika taip pat skelbiama Lietuvos statistikos departamento interneto svetainėje: </w:t>
                </w:r>
                <w:r>
                  <w:rPr>
                    <w:color w:val="0000FF"/>
                    <w:sz w:val="16"/>
                    <w:szCs w:val="16"/>
                    <w:u w:val="single"/>
                  </w:rPr>
                  <w:t>http://osp.stat.gov.lt/documents/10180/975940/Pridetine_verte_gamybos_sanaudomis_RKA_2011.pdf/7d661db4-6920-461f-8dca-0df5444d1c4e</w:t>
                </w:r>
                <w:r>
                  <w:rPr>
                    <w:sz w:val="16"/>
                    <w:szCs w:val="16"/>
                  </w:rPr>
                  <w:t>.</w:t>
                </w:r>
              </w:p>
              <w:p>
                <w:pPr>
                  <w:rPr>
                    <w:iCs/>
                    <w:sz w:val="16"/>
                    <w:szCs w:val="16"/>
                    <w:lang w:eastAsia="lt-LT"/>
                  </w:rPr>
                </w:pPr>
              </w:p>
            </w:tc>
            <w:tc>
              <w:tcPr>
                <w:tcW w:w="1701" w:type="dxa"/>
                <w:shd w:val="clear" w:color="auto" w:fill="auto"/>
              </w:tcPr>
              <w:p>
                <w:pPr>
                  <w:rPr>
                    <w:iCs/>
                    <w:sz w:val="16"/>
                    <w:szCs w:val="16"/>
                    <w:u w:val="single"/>
                    <w:lang w:eastAsia="lt-LT"/>
                  </w:rPr>
                </w:pPr>
                <w:r>
                  <w:rPr>
                    <w:iCs/>
                    <w:sz w:val="16"/>
                    <w:szCs w:val="16"/>
                    <w:u w:val="single"/>
                    <w:lang w:eastAsia="lt-LT"/>
                  </w:rPr>
                  <w:t>Pirminiai šaltiniai:</w:t>
                </w:r>
                <w:r>
                  <w:rPr>
                    <w:iCs/>
                    <w:sz w:val="16"/>
                    <w:szCs w:val="16"/>
                    <w:lang w:eastAsia="lt-LT"/>
                  </w:rPr>
                  <w:t xml:space="preserve"> Eurostato interneto svetainė.</w:t>
                </w:r>
              </w:p>
              <w:p>
                <w:pPr>
                  <w:rPr>
                    <w:iCs/>
                    <w:sz w:val="16"/>
                    <w:szCs w:val="16"/>
                    <w:u w:val="single"/>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sz w:val="16"/>
                    <w:szCs w:val="16"/>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kai einamaisiais kalendoriniais metais Eurostatas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R.S.314</w:t>
                </w:r>
              </w:p>
            </w:tc>
            <w:tc>
              <w:tcPr>
                <w:tcW w:w="1655" w:type="dxa"/>
                <w:shd w:val="clear" w:color="auto" w:fill="auto"/>
              </w:tcPr>
              <w:p>
                <w:pPr>
                  <w:rPr>
                    <w:rFonts w:eastAsia="AngsanaUPC"/>
                    <w:bCs/>
                    <w:sz w:val="16"/>
                    <w:szCs w:val="16"/>
                    <w:lang w:eastAsia="lt-LT"/>
                  </w:rPr>
                </w:pPr>
                <w:r>
                  <w:rPr>
                    <w:rFonts w:eastAsia="AngsanaUPC"/>
                    <w:bCs/>
                    <w:sz w:val="16"/>
                    <w:szCs w:val="16"/>
                    <w:lang w:eastAsia="lt-LT"/>
                  </w:rPr>
                  <w:t>„Investicijų, kurių daugiau kaip 50 proc. sumos investuojama į ekoinovacijas, dalis nuo visų investicijų“</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Procentai</w:t>
                </w:r>
              </w:p>
            </w:tc>
            <w:tc>
              <w:tcPr>
                <w:tcW w:w="3969" w:type="dxa"/>
                <w:gridSpan w:val="2"/>
                <w:shd w:val="clear" w:color="auto" w:fill="auto"/>
              </w:tcPr>
              <w:p>
                <w:pPr>
                  <w:rPr>
                    <w:bCs/>
                    <w:sz w:val="16"/>
                    <w:szCs w:val="16"/>
                  </w:rPr>
                </w:pPr>
                <w:r>
                  <w:rPr>
                    <w:sz w:val="16"/>
                    <w:szCs w:val="16"/>
                  </w:rPr>
                  <w:t xml:space="preserve">Inovacija – naujų arba iš esmės patobulintų produktų (prekių ar paslaugų) arba procesų, naujų rinkodaros arba organizacinių metodų diegimas verslo praktikoje, organizacijoje arba plėtojant išorės ryšius (šaltinis: Lietuvos inovacijų plėtros 2014–2020 metų programa, patvirtinta Lietuvos Respublikos Vyriausybės 2013 m. gruodžio 18 d. nutarimu Nr. 1281 „Dėl </w:t>
                </w:r>
                <w:r>
                  <w:rPr>
                    <w:bCs/>
                    <w:sz w:val="16"/>
                    <w:szCs w:val="16"/>
                  </w:rPr>
                  <w:t>Lietuvos inovacijų plėtros 2014–2020 metų programos patvirtinimo</w:t>
                </w:r>
                <w:r>
                  <w:rPr>
                    <w:sz w:val="16"/>
                    <w:szCs w:val="16"/>
                  </w:rPr>
                  <w:t>“).</w:t>
                </w:r>
              </w:p>
              <w:p>
                <w:pPr>
                  <w:rPr>
                    <w:color w:val="000000"/>
                    <w:sz w:val="16"/>
                    <w:szCs w:val="16"/>
                  </w:rPr>
                </w:pPr>
              </w:p>
              <w:p>
                <w:pPr>
                  <w:rPr>
                    <w:bCs/>
                    <w:color w:val="000000"/>
                    <w:sz w:val="16"/>
                    <w:szCs w:val="16"/>
                  </w:rPr>
                </w:pPr>
                <w:r>
                  <w:rPr>
                    <w:color w:val="000000"/>
                    <w:sz w:val="16"/>
                    <w:szCs w:val="16"/>
                  </w:rPr>
                  <w:t>Ekologinė inovacija – bet kokia inovacijų veikla, dėl kurios pastebimai pagerinama aplinkos apsauga arba kuria to siekiama, įskaitant naujus gamybos procesus, naujus produktus ar paslaugas ir naujus valdymo ar verslo metodus, kuriuos naudojant ir diegiant gali pavykti išvengti pavojaus aplinkai, taršos ir kito neigiamo poveikio, atsirandančio dėl išteklių naudojimo, arba toks pavojus aplinkai, tarša ir kitas neigiamas poveikis gali būti smarkiai sumažinti visą susijusios veiklos vykdymo laikotarpį (šaltinis: Europos Komisijos 2014 m. birželio 28 d. komunikatas Nr. 2014/C 200/01 „</w:t>
                </w:r>
                <w:r>
                  <w:rPr>
                    <w:bCs/>
                    <w:color w:val="000000"/>
                    <w:sz w:val="16"/>
                    <w:szCs w:val="16"/>
                  </w:rPr>
                  <w:t>2014–2020 m. Valstybės pagalbos aplinkos apsaugai ir energetikai gairės“:</w:t>
                </w:r>
              </w:p>
              <w:p>
                <w:pPr>
                  <w:rPr>
                    <w:color w:val="000000"/>
                    <w:sz w:val="16"/>
                    <w:szCs w:val="16"/>
                  </w:rPr>
                </w:pPr>
                <w:r>
                  <w:rPr>
                    <w:color w:val="0000FF"/>
                    <w:sz w:val="16"/>
                    <w:szCs w:val="16"/>
                    <w:u w:val="single"/>
                  </w:rPr>
                  <w:t>http://eur-lex.europa.eu/legal-content/LT/TXT/PDF/?uri=CELEX:52014XC0628%2801%29&amp;from=EN</w:t>
                </w:r>
                <w:r>
                  <w:rPr>
                    <w:color w:val="000000"/>
                    <w:sz w:val="16"/>
                    <w:szCs w:val="16"/>
                  </w:rPr>
                  <w:t>).</w:t>
                </w:r>
              </w:p>
              <w:p>
                <w:pPr>
                  <w:rPr>
                    <w:color w:val="000000"/>
                    <w:sz w:val="16"/>
                    <w:szCs w:val="16"/>
                  </w:rPr>
                </w:pPr>
              </w:p>
              <w:p>
                <w:pPr>
                  <w:rPr>
                    <w:color w:val="000000"/>
                    <w:sz w:val="16"/>
                    <w:szCs w:val="16"/>
                    <w:shd w:val="clear" w:color="auto" w:fill="FFFFFF"/>
                  </w:rPr>
                </w:pPr>
                <w:r>
                  <w:rPr>
                    <w:bCs/>
                    <w:color w:val="000000"/>
                    <w:sz w:val="16"/>
                    <w:szCs w:val="16"/>
                    <w:shd w:val="clear" w:color="auto" w:fill="FFFFFF"/>
                  </w:rPr>
                  <w:t>Investicijos</w:t>
                </w:r>
                <w:r>
                  <w:rPr>
                    <w:color w:val="000000"/>
                    <w:sz w:val="16"/>
                    <w:szCs w:val="16"/>
                    <w:shd w:val="clear" w:color="auto" w:fill="FFFFFF"/>
                  </w:rPr>
                  <w:t xml:space="preserve"> – piniginės lėšos ir įstatymais bei kitais teisės aktais nustatyta tvarka įvertintas materialusis, nematerialusis ir finansinis turtas, kuris investuojamas siekiant iš investavimo objekto gauti pelno (pajamų), socialinį rezultatą (švietimo, kultūros, mokslo, sveikatos ir socialinės apsaugos bei kitose panašiose srityse) arba užtikrinti valstybės funkcijų įgyvendinimą (šaltinis: Lietuvos Respublikos investicijų įstatymas).</w:t>
                </w:r>
              </w:p>
              <w:p>
                <w:pPr>
                  <w:rPr>
                    <w:color w:val="000000"/>
                    <w:sz w:val="16"/>
                    <w:szCs w:val="16"/>
                    <w:shd w:val="clear" w:color="auto" w:fill="FFFFFF"/>
                  </w:rPr>
                </w:pPr>
              </w:p>
              <w:p>
                <w:pPr>
                  <w:rPr>
                    <w:bCs/>
                    <w:sz w:val="16"/>
                    <w:szCs w:val="16"/>
                  </w:rPr>
                </w:pPr>
                <w:r>
                  <w:rPr>
                    <w:iCs/>
                    <w:sz w:val="16"/>
                    <w:szCs w:val="16"/>
                    <w:lang w:eastAsia="lt-LT"/>
                  </w:rPr>
                  <w:t>Rodiklis skaičiuojamas MVĮ –</w:t>
                </w:r>
                <w:r>
                  <w:rPr>
                    <w:sz w:val="16"/>
                    <w:szCs w:val="16"/>
                  </w:rPr>
                  <w:t xml:space="preserve"> labai mažose, mažose ir vidutinėse įmonėse, kurios suprantamos taip, kaip nustatyta Lietuvos Respublikos smulkiojo ir vidutinio verslo plėtros įstatyme.</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sz w:val="16"/>
                    <w:szCs w:val="16"/>
                    <w:lang w:eastAsia="lt-LT"/>
                  </w:rPr>
                </w:pPr>
                <w:r>
                  <w:rPr>
                    <w:iCs/>
                    <w:color w:val="000000"/>
                    <w:sz w:val="16"/>
                    <w:szCs w:val="16"/>
                    <w:lang w:eastAsia="lt-LT"/>
                  </w:rPr>
                  <w:t>Skaičiuojamas pagal ekologinių inovacijų švieslentės (</w:t>
                </w:r>
                <w:r>
                  <w:rPr>
                    <w:i/>
                    <w:iCs/>
                    <w:color w:val="000000"/>
                    <w:sz w:val="16"/>
                    <w:szCs w:val="16"/>
                    <w:lang w:eastAsia="lt-LT"/>
                  </w:rPr>
                  <w:t>The Eco-Innovation Scoreboard</w:t>
                </w:r>
                <w:r>
                  <w:rPr>
                    <w:iCs/>
                    <w:color w:val="000000"/>
                    <w:sz w:val="16"/>
                    <w:szCs w:val="16"/>
                    <w:lang w:eastAsia="lt-LT"/>
                  </w:rPr>
                  <w:t xml:space="preserve">) reikšmėms nustatyti naudojamą  metodiką, skelbiamą interneto svetainėje: </w:t>
                </w:r>
                <w:r>
                  <w:rPr>
                    <w:iCs/>
                    <w:color w:val="0000FF"/>
                    <w:sz w:val="16"/>
                    <w:szCs w:val="16"/>
                    <w:u w:val="single"/>
                    <w:lang w:eastAsia="lt-LT"/>
                  </w:rPr>
                  <w:t>http://database.eco-innovation.eu/indicators/view/264/1</w:t>
                </w:r>
                <w:r>
                  <w:rPr>
                    <w:iCs/>
                    <w:color w:val="000000"/>
                    <w:sz w:val="16"/>
                    <w:szCs w:val="16"/>
                    <w:lang w:eastAsia="lt-LT"/>
                  </w:rPr>
                  <w:t>.</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ekologinių inovacijų švieslentė (</w:t>
                </w:r>
                <w:r>
                  <w:rPr>
                    <w:i/>
                    <w:iCs/>
                    <w:color w:val="000000"/>
                    <w:sz w:val="16"/>
                    <w:szCs w:val="16"/>
                    <w:lang w:eastAsia="lt-LT"/>
                  </w:rPr>
                  <w:t>The Eco-Innovation Scoreboard</w:t>
                </w:r>
                <w:r>
                  <w:rPr>
                    <w:iCs/>
                    <w:color w:val="000000"/>
                    <w:sz w:val="16"/>
                    <w:szCs w:val="16"/>
                    <w:lang w:eastAsia="lt-LT"/>
                  </w:rPr>
                  <w:t>) (</w:t>
                </w:r>
                <w:r>
                  <w:rPr>
                    <w:i/>
                    <w:iCs/>
                    <w:color w:val="000000"/>
                    <w:sz w:val="16"/>
                    <w:szCs w:val="16"/>
                    <w:lang w:eastAsia="lt-LT"/>
                  </w:rPr>
                  <w:t>Eco-Innovation Observatory</w:t>
                </w:r>
                <w:r>
                  <w:rPr>
                    <w:iCs/>
                    <w:color w:val="000000"/>
                    <w:sz w:val="16"/>
                    <w:szCs w:val="16"/>
                    <w:lang w:eastAsia="lt-LT"/>
                  </w:rPr>
                  <w:t xml:space="preserve"> interneto svetainė).</w:t>
                </w:r>
              </w:p>
              <w:p>
                <w:pPr>
                  <w:rPr>
                    <w:i/>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sz w:val="16"/>
                    <w:szCs w:val="16"/>
                    <w:u w:val="single"/>
                    <w:lang w:eastAsia="lt-LT"/>
                  </w:rPr>
                </w:pPr>
                <w:r>
                  <w:rPr>
                    <w:iCs/>
                    <w:color w:val="000000"/>
                    <w:sz w:val="16"/>
                    <w:szCs w:val="16"/>
                    <w:lang w:eastAsia="lt-LT"/>
                  </w:rPr>
                  <w:t xml:space="preserve">metinės veiksmų programos įgyvendinimo ataskaitos, </w:t>
                </w: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color w:val="000000"/>
                    <w:sz w:val="16"/>
                    <w:szCs w:val="16"/>
                    <w:lang w:eastAsia="lt-LT"/>
                  </w:rPr>
                  <w:t xml:space="preserve">Pasiekta stebėsenos rodiklio reikšmė nustatoma, kai einamaisiais kalendoriniais metais ekologinių inovacijų švieslentės </w:t>
                </w:r>
                <w:r>
                  <w:rPr>
                    <w:i/>
                    <w:iCs/>
                    <w:color w:val="000000"/>
                    <w:sz w:val="16"/>
                    <w:szCs w:val="16"/>
                    <w:lang w:eastAsia="lt-LT"/>
                  </w:rPr>
                  <w:t>Eco-Innovation Observatory</w:t>
                </w:r>
                <w:r>
                  <w:rPr>
                    <w:iCs/>
                    <w:color w:val="000000"/>
                    <w:sz w:val="16"/>
                    <w:szCs w:val="16"/>
                    <w:lang w:eastAsia="lt-LT"/>
                  </w:rPr>
                  <w:t xml:space="preserve"> interneto svetainėje paskelbiama informacija apie stebėsenos rodiklio reikšmę, pasiektą iki praėjusių kalendorinių metų pabaigos.</w:t>
                </w:r>
              </w:p>
            </w:tc>
            <w:tc>
              <w:tcPr>
                <w:tcW w:w="1434" w:type="dxa"/>
                <w:gridSpan w:val="2"/>
                <w:shd w:val="clear" w:color="auto" w:fill="auto"/>
              </w:tcPr>
              <w:p>
                <w:pPr>
                  <w:rPr>
                    <w:iCs/>
                    <w:sz w:val="16"/>
                    <w:szCs w:val="16"/>
                    <w:lang w:eastAsia="lt-LT"/>
                  </w:rPr>
                </w:pPr>
                <w:r>
                  <w:rPr>
                    <w:iCs/>
                    <w:color w:val="000000"/>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R.S.315</w:t>
                </w:r>
              </w:p>
            </w:tc>
            <w:tc>
              <w:tcPr>
                <w:tcW w:w="1655" w:type="dxa"/>
                <w:shd w:val="clear" w:color="auto" w:fill="auto"/>
              </w:tcPr>
              <w:p>
                <w:pPr>
                  <w:rPr>
                    <w:rFonts w:eastAsia="AngsanaUPC"/>
                    <w:bCs/>
                    <w:sz w:val="16"/>
                    <w:szCs w:val="16"/>
                    <w:lang w:eastAsia="lt-LT"/>
                  </w:rPr>
                </w:pPr>
                <w:r>
                  <w:rPr>
                    <w:sz w:val="16"/>
                    <w:szCs w:val="16"/>
                  </w:rPr>
                  <w:t>„Atsinaujinančių išteklių energijos dalis galutiniame energijos balanse“</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Procentai</w:t>
                </w:r>
              </w:p>
            </w:tc>
            <w:tc>
              <w:tcPr>
                <w:tcW w:w="3969" w:type="dxa"/>
                <w:gridSpan w:val="2"/>
                <w:shd w:val="clear" w:color="auto" w:fill="auto"/>
              </w:tcPr>
              <w:p>
                <w:pPr>
                  <w:rPr>
                    <w:sz w:val="16"/>
                    <w:szCs w:val="16"/>
                  </w:rPr>
                </w:pPr>
                <w:r>
                  <w:rPr>
                    <w:sz w:val="16"/>
                    <w:szCs w:val="16"/>
                  </w:rPr>
                  <w:t>Atsinaujinančių išteklių energija – 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 (šaltinis: Lietuvos Respublikos atsinaujinančių išteklių energetikos įstatymas).</w:t>
                </w:r>
              </w:p>
              <w:p>
                <w:pPr>
                  <w:rPr>
                    <w:sz w:val="16"/>
                    <w:szCs w:val="16"/>
                  </w:rPr>
                </w:pPr>
              </w:p>
              <w:p>
                <w:pPr>
                  <w:rPr>
                    <w:sz w:val="16"/>
                    <w:szCs w:val="16"/>
                  </w:rPr>
                </w:pPr>
                <w:r>
                  <w:rPr>
                    <w:sz w:val="16"/>
                    <w:szCs w:val="16"/>
                  </w:rPr>
                  <w:t>Galutinis energijos balansas suprantamas kaip bendrasis galutinis energijos suvartojimas – energijos tikslais pramonei, transportui, namų ūkiams, paslaugų sektoriui (įskaitant viešąsias paslaugas), žemės ūkiui, miškininkystei ir žuvininkystei tiekiamų energijos produktų suvartojimas, įskaitant elektros ir šilumos energijos, kurią elektros ir šilumos energijos gamybai sunaudoja energetikos sektorius, suvartojimą ir elektros bei šilumos energijos nuostolius paskirstymo ir perdavimo proceso metu (šaltinis: Lietuvos Respublikos atsinaujinančių išteklių energetikos įstatymas).</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Skaičiuojamas pagal </w:t>
                </w:r>
              </w:p>
              <w:p>
                <w:pPr>
                  <w:rPr>
                    <w:i/>
                    <w:sz w:val="16"/>
                    <w:szCs w:val="16"/>
                    <w:lang w:eastAsia="lt-LT"/>
                  </w:rPr>
                </w:pPr>
                <w:r>
                  <w:rPr>
                    <w:sz w:val="16"/>
                    <w:szCs w:val="16"/>
                    <w:lang w:eastAsia="lt-LT"/>
                  </w:rPr>
                  <w:t>Metinio kuro ir energijos statistinio tyrimo metodiką, patvirtintą</w:t>
                </w:r>
              </w:p>
              <w:p>
                <w:pPr>
                  <w:rPr>
                    <w:i/>
                    <w:sz w:val="16"/>
                    <w:szCs w:val="16"/>
                    <w:lang w:eastAsia="lt-LT"/>
                  </w:rPr>
                </w:pPr>
                <w:r>
                  <w:rPr>
                    <w:sz w:val="16"/>
                    <w:szCs w:val="16"/>
                    <w:lang w:eastAsia="lt-LT"/>
                  </w:rPr>
                  <w:t>Statistikos departamento prie Lietuvos</w:t>
                </w:r>
              </w:p>
              <w:p>
                <w:pPr>
                  <w:rPr>
                    <w:i/>
                    <w:sz w:val="16"/>
                    <w:szCs w:val="16"/>
                    <w:lang w:eastAsia="lt-LT"/>
                  </w:rPr>
                </w:pPr>
                <w:r>
                  <w:rPr>
                    <w:sz w:val="16"/>
                    <w:szCs w:val="16"/>
                    <w:lang w:eastAsia="lt-LT"/>
                  </w:rPr>
                  <w:t>Respublikos Vyriausybės generalinio</w:t>
                </w:r>
              </w:p>
              <w:p>
                <w:pPr>
                  <w:rPr>
                    <w:i/>
                    <w:sz w:val="16"/>
                    <w:szCs w:val="16"/>
                    <w:lang w:eastAsia="lt-LT"/>
                  </w:rPr>
                </w:pPr>
                <w:r>
                  <w:rPr>
                    <w:sz w:val="16"/>
                    <w:szCs w:val="16"/>
                    <w:lang w:eastAsia="lt-LT"/>
                  </w:rPr>
                  <w:t>direktoriaus</w:t>
                </w:r>
              </w:p>
              <w:p>
                <w:pPr>
                  <w:rPr>
                    <w:sz w:val="16"/>
                    <w:szCs w:val="22"/>
                  </w:rPr>
                </w:pPr>
                <w:r>
                  <w:rPr>
                    <w:sz w:val="16"/>
                    <w:szCs w:val="16"/>
                    <w:lang w:eastAsia="lt-LT"/>
                  </w:rPr>
                  <w:t xml:space="preserve">2010 m. sausio 21 d. įsakymu Nr. DĮ-25 „Dėl Metinio kuro ir energijos statistinio tyrimo metodikos patvirtinimo“, skelbiamą Lietuvos statistikos departamento interneto svetainėje: </w:t>
                </w:r>
                <w:r>
                  <w:rPr>
                    <w:color w:val="0000FF"/>
                    <w:sz w:val="16"/>
                    <w:szCs w:val="16"/>
                    <w:u w:val="single"/>
                    <w:lang w:eastAsia="lt-LT"/>
                  </w:rPr>
                  <w:t>http://osp.stat.gov.lt/documents/10180/129995/metodika_kuras_energija_metine.pdf</w:t>
                </w:r>
                <w:r>
                  <w:rPr>
                    <w:sz w:val="16"/>
                    <w:szCs w:val="16"/>
                  </w:rPr>
                  <w:t>.</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Lietuvos statistikos departamento interneto svetainė</w:t>
                </w:r>
              </w:p>
              <w:p>
                <w:pPr>
                  <w:rPr>
                    <w:iCs/>
                    <w:color w:val="000000"/>
                    <w:sz w:val="16"/>
                    <w:szCs w:val="16"/>
                    <w:lang w:eastAsia="lt-LT"/>
                  </w:rPr>
                </w:pPr>
                <w:r>
                  <w:rPr>
                    <w:iCs/>
                    <w:color w:val="0000FF"/>
                    <w:sz w:val="16"/>
                    <w:szCs w:val="16"/>
                    <w:u w:val="single"/>
                    <w:lang w:eastAsia="lt-LT"/>
                  </w:rPr>
                  <w:t>http://osp.stat.gov.lt/statistiniu-rodikliu-analize?id=5821&amp;status=A</w:t>
                </w:r>
                <w:r>
                  <w:rPr>
                    <w:iCs/>
                    <w:sz w:val="16"/>
                    <w:szCs w:val="16"/>
                    <w:lang w:eastAsia="lt-LT"/>
                  </w:rPr>
                  <w:t>.</w:t>
                </w:r>
              </w:p>
              <w:p>
                <w:pPr>
                  <w:rPr>
                    <w:iCs/>
                    <w:color w:val="000000"/>
                    <w:sz w:val="16"/>
                    <w:szCs w:val="16"/>
                    <w:lang w:eastAsia="lt-LT"/>
                  </w:rPr>
                </w:pPr>
              </w:p>
              <w:p>
                <w:pPr>
                  <w:rPr>
                    <w:i/>
                    <w:sz w:val="16"/>
                    <w:szCs w:val="16"/>
                  </w:rPr>
                </w:pPr>
                <w:r>
                  <w:rPr>
                    <w:sz w:val="16"/>
                    <w:szCs w:val="16"/>
                    <w:u w:val="single"/>
                    <w:lang w:eastAsia="lt-LT"/>
                  </w:rPr>
                  <w:t>Antriniai šaltiniai</w:t>
                </w:r>
                <w:r>
                  <w:rPr>
                    <w:sz w:val="16"/>
                    <w:szCs w:val="16"/>
                    <w:lang w:eastAsia="lt-LT"/>
                  </w:rPr>
                  <w:t xml:space="preserve">: </w:t>
                </w: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kiekvienais einamaisiais kalendoriniais metais Lietuvos statistikos departamentas oficialiai paskelbia stebėsenos rodiklio reikšmę, pasiektą iki praėjusių kalendorinių metų pabaigos.</w:t>
                </w:r>
              </w:p>
            </w:tc>
            <w:tc>
              <w:tcPr>
                <w:tcW w:w="1434" w:type="dxa"/>
                <w:gridSpan w:val="2"/>
                <w:shd w:val="clear" w:color="auto" w:fill="auto"/>
              </w:tcPr>
              <w:p>
                <w:pPr>
                  <w:rPr>
                    <w:iCs/>
                    <w:color w:val="000000"/>
                    <w:sz w:val="16"/>
                    <w:szCs w:val="16"/>
                    <w:lang w:eastAsia="lt-LT"/>
                  </w:rPr>
                </w:pPr>
                <w:r>
                  <w:rPr>
                    <w:sz w:val="16"/>
                    <w:szCs w:val="16"/>
                    <w:lang w:eastAsia="lt-LT"/>
                  </w:rPr>
                  <w:t>Už duomenų apie pasiektą stebėsenos rodiklio reikšmę gavimą ir registravimą antriniuose šaltiniuose yra atsakinga Lietuvos Respublikos e</w:t>
                </w:r>
                <w:r>
                  <w:rPr>
                    <w:iCs/>
                    <w:color w:val="000000"/>
                    <w:sz w:val="16"/>
                    <w:szCs w:val="16"/>
                    <w:lang w:eastAsia="lt-LT"/>
                  </w:rPr>
                  <w:t>nergetikos ministerija.</w:t>
                </w:r>
              </w:p>
            </w:tc>
          </w:tr>
          <w:tr>
            <w:trPr>
              <w:trHeight w:val="315"/>
            </w:trPr>
            <w:tc>
              <w:tcPr>
                <w:tcW w:w="850" w:type="dxa"/>
                <w:shd w:val="clear" w:color="auto" w:fill="auto"/>
              </w:tcPr>
              <w:p>
                <w:pPr>
                  <w:rPr>
                    <w:iCs/>
                    <w:sz w:val="16"/>
                    <w:szCs w:val="16"/>
                    <w:lang w:eastAsia="lt-LT"/>
                  </w:rPr>
                </w:pPr>
                <w:r>
                  <w:rPr>
                    <w:iCs/>
                    <w:sz w:val="16"/>
                    <w:szCs w:val="16"/>
                    <w:lang w:eastAsia="lt-LT"/>
                  </w:rPr>
                  <w:t>R.S.316</w:t>
                </w:r>
              </w:p>
            </w:tc>
            <w:tc>
              <w:tcPr>
                <w:tcW w:w="1655" w:type="dxa"/>
                <w:shd w:val="clear" w:color="auto" w:fill="auto"/>
              </w:tcPr>
              <w:p>
                <w:pPr>
                  <w:rPr>
                    <w:rFonts w:eastAsia="AngsanaUPC"/>
                    <w:bCs/>
                    <w:sz w:val="16"/>
                    <w:szCs w:val="16"/>
                    <w:lang w:eastAsia="lt-LT"/>
                  </w:rPr>
                </w:pPr>
                <w:r>
                  <w:rPr>
                    <w:rFonts w:eastAsia="AngsanaUPC"/>
                    <w:bCs/>
                    <w:sz w:val="16"/>
                    <w:szCs w:val="16"/>
                    <w:lang w:eastAsia="lt-LT"/>
                  </w:rPr>
                  <w:t>„Energijos suvartojimo intensyvumas pramonės įmonėse“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kg naftos ekvivalento 1000 eurų</w:t>
                </w:r>
              </w:p>
            </w:tc>
            <w:tc>
              <w:tcPr>
                <w:tcW w:w="3969" w:type="dxa"/>
                <w:gridSpan w:val="2"/>
                <w:shd w:val="clear" w:color="auto" w:fill="auto"/>
              </w:tcPr>
              <w:p>
                <w:pPr>
                  <w:rPr>
                    <w:color w:val="040C10"/>
                    <w:sz w:val="16"/>
                    <w:szCs w:val="16"/>
                  </w:rPr>
                </w:pPr>
                <w:r>
                  <w:rPr>
                    <w:bCs/>
                    <w:color w:val="040C10"/>
                    <w:sz w:val="16"/>
                    <w:szCs w:val="16"/>
                  </w:rPr>
                  <w:t>Energijos suvartojimo intensyvumas</w:t>
                </w:r>
                <w:r>
                  <w:rPr>
                    <w:color w:val="040C10"/>
                    <w:sz w:val="16"/>
                    <w:szCs w:val="16"/>
                  </w:rPr>
                  <w:t xml:space="preserve"> – pirminės energijos sąnaudų kiekis, tenkantis bendrojo vidaus produkto (BVP) vienetui.</w:t>
                </w:r>
              </w:p>
              <w:p>
                <w:pPr>
                  <w:rPr>
                    <w:color w:val="040C10"/>
                    <w:sz w:val="16"/>
                    <w:szCs w:val="16"/>
                  </w:rPr>
                </w:pPr>
              </w:p>
              <w:p>
                <w:pPr>
                  <w:rPr>
                    <w:iCs/>
                    <w:sz w:val="16"/>
                    <w:szCs w:val="16"/>
                    <w:lang w:eastAsia="lt-LT"/>
                  </w:rPr>
                </w:pPr>
                <w:r>
                  <w:rPr>
                    <w:sz w:val="16"/>
                    <w:szCs w:val="16"/>
                  </w:rPr>
                  <w:t xml:space="preserve">Galutinės energijos vartojimas – visa pramonės, transporto, namų ūkių, paslaugų ir žemės ūkio sektoriams tiekiama energija. Tai neapima energijos, tiekiamos energijai transformuoti ir pačiam energetikos sektoriui (šaltinis: Europos Parlamento ir Tarybos direktyva 2012/27/ES dėl </w:t>
                </w:r>
                <w:r>
                  <w:rPr>
                    <w:bCs/>
                    <w:sz w:val="16"/>
                    <w:szCs w:val="16"/>
                  </w:rPr>
                  <w:t xml:space="preserve">energijos vartojimo efektyvumo, </w:t>
                </w:r>
                <w:r>
                  <w:rPr>
                    <w:bCs/>
                    <w:color w:val="000000"/>
                    <w:sz w:val="16"/>
                    <w:szCs w:val="16"/>
                  </w:rPr>
                  <w:t>kuria iš dalies keičiamos direktyvos 2009/125/EB ir 2010/30/ES bei kuria panaikinamos direktyvos 2004/8/EB ir 2006/32/EB (OL 2013 L 113, p.24</w:t>
                </w:r>
                <w:r>
                  <w:rPr>
                    <w:bCs/>
                    <w:sz w:val="16"/>
                    <w:szCs w:val="16"/>
                  </w:rPr>
                  <w:t>)).</w:t>
                </w:r>
              </w:p>
              <w:p>
                <w:pPr>
                  <w:rPr>
                    <w:iCs/>
                    <w:sz w:val="16"/>
                    <w:szCs w:val="16"/>
                    <w:lang w:eastAsia="lt-LT"/>
                  </w:rPr>
                </w:pPr>
              </w:p>
              <w:p>
                <w:pPr>
                  <w:rPr>
                    <w:sz w:val="16"/>
                    <w:szCs w:val="16"/>
                  </w:rPr>
                </w:pPr>
                <w:r>
                  <w:rPr>
                    <w:iCs/>
                    <w:sz w:val="16"/>
                    <w:szCs w:val="16"/>
                    <w:lang w:eastAsia="lt-LT"/>
                  </w:rPr>
                  <w:t xml:space="preserve">Pramonės įmonė – įmonė, kuri vykdo pramonės ekonominę veiklą. </w:t>
                </w:r>
                <w:r>
                  <w:rPr>
                    <w:sz w:val="16"/>
                    <w:szCs w:val="16"/>
                  </w:rPr>
                  <w:t>Pramonės ekonominės veiklos rūšys: B (išskyrus B06, B08.92, B09</w:t>
                </w:r>
                <w:r>
                  <w:rPr>
                    <w:color w:val="1F497D"/>
                    <w:sz w:val="16"/>
                    <w:szCs w:val="16"/>
                  </w:rPr>
                  <w:t>.1</w:t>
                </w:r>
                <w:r>
                  <w:rPr>
                    <w:sz w:val="16"/>
                    <w:szCs w:val="16"/>
                  </w:rPr>
                  <w:t xml:space="preserve">) ir C (išskyrus C19) (šaltinis: Ekonominės veiklos rūšių klasifikatorius (2 redakcija): </w:t>
                </w:r>
                <w:r>
                  <w:rPr>
                    <w:color w:val="0000FF"/>
                    <w:sz w:val="16"/>
                    <w:szCs w:val="16"/>
                    <w:u w:val="single"/>
                  </w:rPr>
                  <w:t>http://osp.stat.gov.lt/documents/10180/24308/EVRK2red_klasif_leidinys.pdf/3a57fd72-b001-47af-bf98-62731956a8d7</w:t>
                </w:r>
                <w:r>
                  <w:rPr>
                    <w:iCs/>
                    <w:sz w:val="16"/>
                    <w:szCs w:val="16"/>
                    <w:lang w:eastAsia="lt-LT"/>
                  </w:rPr>
                  <w:t>).</w:t>
                </w:r>
              </w:p>
              <w:p>
                <w:pPr>
                  <w:rPr>
                    <w:sz w:val="16"/>
                    <w:szCs w:val="16"/>
                  </w:rPr>
                </w:pPr>
              </w:p>
              <w:p>
                <w:pPr>
                  <w:rPr>
                    <w:sz w:val="16"/>
                    <w:szCs w:val="16"/>
                  </w:rPr>
                </w:pPr>
                <w:r>
                  <w:rPr>
                    <w:sz w:val="16"/>
                    <w:szCs w:val="16"/>
                  </w:rPr>
                  <w:t>Skaičiuojant pasiektą šio stebėsenos rodiklio reikšmę, neįskaičiuojamos pramonės įmonės, kurios vykdo B rūšies pramonės ekonominę veiklą.</w:t>
                </w:r>
              </w:p>
              <w:p>
                <w:pPr>
                  <w:rPr>
                    <w:iCs/>
                    <w:sz w:val="16"/>
                    <w:szCs w:val="16"/>
                    <w:lang w:eastAsia="lt-LT"/>
                  </w:rPr>
                </w:pPr>
              </w:p>
              <w:p>
                <w:pPr>
                  <w:rPr>
                    <w:color w:val="5C5C5C"/>
                    <w:sz w:val="16"/>
                    <w:szCs w:val="16"/>
                  </w:rPr>
                </w:pPr>
                <w:r>
                  <w:rPr>
                    <w:iCs/>
                    <w:sz w:val="16"/>
                    <w:szCs w:val="16"/>
                    <w:lang w:eastAsia="lt-LT"/>
                  </w:rPr>
                  <w:t>Įmonė – juridinis asmuo, vykdantis ūkinę komercinę veiklą (š</w:t>
                </w:r>
                <w:r>
                  <w:rPr>
                    <w:bCs/>
                    <w:sz w:val="16"/>
                    <w:szCs w:val="16"/>
                  </w:rPr>
                  <w:t>altinis: Lietuvos Respublikos smulkiojo ir vidutinio verslo plėtros įstatymas).</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pagal Europos Sąjungos statistikos tarnybos Eurostato  metodiką, skelbiamą interneto svetainėje: </w:t>
                </w:r>
                <w:r>
                  <w:rPr>
                    <w:iCs/>
                    <w:color w:val="0000FF"/>
                    <w:sz w:val="16"/>
                    <w:szCs w:val="16"/>
                    <w:u w:val="single"/>
                    <w:lang w:eastAsia="lt-LT"/>
                  </w:rPr>
                  <w:t>http://epp.eurostat.ec.europa.eu/statistics_explained/index.php/Consumption_of_energy</w:t>
                </w:r>
                <w:r>
                  <w:rPr>
                    <w:iCs/>
                    <w:sz w:val="16"/>
                    <w:szCs w:val="16"/>
                    <w:lang w:eastAsia="lt-LT"/>
                  </w:rPr>
                  <w:t>.</w:t>
                </w:r>
              </w:p>
              <w:p>
                <w:pPr>
                  <w:ind w:firstLine="41"/>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Eurostato interneto svetainė.</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sz w:val="16"/>
                    <w:szCs w:val="16"/>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kai einamaisiais kalendoriniais metais Eurostatas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sz w:val="16"/>
                    <w:szCs w:val="16"/>
                    <w:lang w:eastAsia="lt-LT"/>
                  </w:rPr>
                </w:pPr>
                <w:r>
                  <w:rPr>
                    <w:sz w:val="16"/>
                    <w:szCs w:val="16"/>
                  </w:rPr>
                  <w:t>R.S.317</w:t>
                </w:r>
              </w:p>
            </w:tc>
            <w:tc>
              <w:tcPr>
                <w:tcW w:w="1655" w:type="dxa"/>
                <w:shd w:val="clear" w:color="auto" w:fill="auto"/>
              </w:tcPr>
              <w:p>
                <w:pPr>
                  <w:rPr>
                    <w:rFonts w:eastAsia="AngsanaUPC"/>
                    <w:bCs/>
                    <w:sz w:val="16"/>
                    <w:szCs w:val="16"/>
                    <w:lang w:eastAsia="lt-LT"/>
                  </w:rPr>
                </w:pPr>
                <w:r>
                  <w:rPr>
                    <w:rFonts w:eastAsia="AngsanaUPC"/>
                    <w:bCs/>
                    <w:sz w:val="16"/>
                    <w:szCs w:val="16"/>
                  </w:rPr>
                  <w:t>„Sunaudotas galutinės</w:t>
                </w:r>
                <w:r>
                  <w:rPr>
                    <w:rFonts w:eastAsia="AngsanaUPC"/>
                    <w:sz w:val="16"/>
                    <w:szCs w:val="16"/>
                  </w:rPr>
                  <w:t xml:space="preserve"> energijos </w:t>
                </w:r>
                <w:r>
                  <w:rPr>
                    <w:rFonts w:eastAsia="AngsanaUPC"/>
                    <w:bCs/>
                    <w:sz w:val="16"/>
                    <w:szCs w:val="16"/>
                  </w:rPr>
                  <w:t>kiekis paslaugų ir namų ūkių sektoriuose“</w:t>
                </w:r>
              </w:p>
            </w:tc>
            <w:tc>
              <w:tcPr>
                <w:tcW w:w="1196" w:type="dxa"/>
                <w:shd w:val="clear" w:color="auto" w:fill="auto"/>
              </w:tcPr>
              <w:p>
                <w:pPr>
                  <w:jc w:val="center"/>
                  <w:rPr>
                    <w:rFonts w:eastAsia="AngsanaUPC"/>
                    <w:bCs/>
                    <w:sz w:val="16"/>
                    <w:szCs w:val="16"/>
                    <w:lang w:eastAsia="lt-LT"/>
                  </w:rPr>
                </w:pPr>
                <w:r>
                  <w:rPr>
                    <w:rFonts w:eastAsia="AngsanaUPC"/>
                    <w:bCs/>
                    <w:sz w:val="16"/>
                    <w:szCs w:val="16"/>
                  </w:rPr>
                  <w:t>Tūkst. tne</w:t>
                </w:r>
              </w:p>
            </w:tc>
            <w:tc>
              <w:tcPr>
                <w:tcW w:w="3969" w:type="dxa"/>
                <w:gridSpan w:val="2"/>
                <w:shd w:val="clear" w:color="auto" w:fill="auto"/>
              </w:tcPr>
              <w:p>
                <w:pPr>
                  <w:rPr>
                    <w:sz w:val="16"/>
                    <w:szCs w:val="16"/>
                  </w:rPr>
                </w:pPr>
                <w:r>
                  <w:rPr>
                    <w:sz w:val="16"/>
                    <w:szCs w:val="16"/>
                  </w:rPr>
                  <w:t>Galutinė energija – energija, patiekta galutiniams vartotojams: pramonės, statybos, žemės ūkio, kitų ekonominės veiklos rūšių įmonėms ir namų ūkiams. Kuras taip pat laikomas energija.</w:t>
                </w:r>
              </w:p>
              <w:p>
                <w:pPr>
                  <w:rPr>
                    <w:sz w:val="16"/>
                    <w:szCs w:val="16"/>
                  </w:rPr>
                </w:pPr>
                <w:r>
                  <w:rPr>
                    <w:sz w:val="16"/>
                    <w:szCs w:val="16"/>
                  </w:rPr>
                  <w:t>Galutinės energijos suvartojimas – visas galutinės energijos, išskyrus tiekiamai energijai transformuoti ir energetikos veiklai skirtą energiją, kiekis.</w:t>
                </w:r>
              </w:p>
              <w:p>
                <w:pPr>
                  <w:rPr>
                    <w:sz w:val="16"/>
                    <w:szCs w:val="16"/>
                  </w:rPr>
                </w:pPr>
              </w:p>
              <w:p>
                <w:pPr>
                  <w:rPr>
                    <w:sz w:val="16"/>
                    <w:szCs w:val="16"/>
                  </w:rPr>
                </w:pPr>
                <w:r>
                  <w:rPr>
                    <w:sz w:val="16"/>
                    <w:szCs w:val="16"/>
                  </w:rPr>
                  <w:t>Sunaudota paslaugų sektoriuje – kuras ir energija, sunaudoti švietimo, sveikatos įstaigų, prekybos, komunalinių, komercinių, administracinių ir kitų įmonių patalpoms šildyti ir apšviesti (šaltinis: Metinio kuro ir energijos statistinio tyrimo metodika, patvirtinta Lietuvos statistikos departamento generalinio direktoriaus 2010 m. sausio 21 d. įsakymu Nr. DĮ-25 „Dėl Metinio kuro ir energijos statistinio tyrimo metodikos patvirtinimo“ (toliau – Metinio kuro ir energijos statistinio tyrimo metodika), kuri skelbiama interneto svetainėje http://osp.stat.gov.lt/documents/10180/129995/metodika_kuras_energija_metine.pdf.</w:t>
                </w:r>
              </w:p>
              <w:p>
                <w:pPr>
                  <w:rPr>
                    <w:sz w:val="16"/>
                    <w:szCs w:val="16"/>
                  </w:rPr>
                </w:pPr>
              </w:p>
              <w:p>
                <w:pPr>
                  <w:rPr>
                    <w:bCs/>
                    <w:sz w:val="16"/>
                    <w:szCs w:val="16"/>
                  </w:rPr>
                </w:pPr>
                <w:r>
                  <w:rPr>
                    <w:sz w:val="16"/>
                    <w:szCs w:val="16"/>
                  </w:rPr>
                  <w:t>Sunaudota namų ūkiuose – kuras ir energija, tiekiami gyventojams šildymo, apšvietimo, maisto gaminimo reikmėms (šaltinis: Metinio kuro ir energijos statistinio tyrimo metodika).</w:t>
                </w:r>
              </w:p>
            </w:tc>
            <w:tc>
              <w:tcPr>
                <w:tcW w:w="1417" w:type="dxa"/>
                <w:gridSpan w:val="2"/>
                <w:shd w:val="clear" w:color="auto" w:fill="auto"/>
              </w:tcPr>
              <w:p>
                <w:pPr>
                  <w:jc w:val="center"/>
                  <w:rPr>
                    <w:sz w:val="16"/>
                    <w:szCs w:val="16"/>
                    <w:lang w:eastAsia="lt-LT"/>
                  </w:rPr>
                </w:pPr>
                <w:r>
                  <w:rPr>
                    <w:sz w:val="16"/>
                    <w:szCs w:val="16"/>
                  </w:rPr>
                  <w:t>Įvedamasis</w:t>
                </w:r>
              </w:p>
            </w:tc>
            <w:tc>
              <w:tcPr>
                <w:tcW w:w="1670" w:type="dxa"/>
                <w:shd w:val="clear" w:color="auto" w:fill="auto"/>
              </w:tcPr>
              <w:p>
                <w:pPr>
                  <w:rPr>
                    <w:sz w:val="16"/>
                    <w:szCs w:val="16"/>
                  </w:rPr>
                </w:pPr>
                <w:r>
                  <w:rPr>
                    <w:sz w:val="16"/>
                    <w:szCs w:val="16"/>
                  </w:rPr>
                  <w:t xml:space="preserve">Skaičiuojamas sumuojant paslaugų ir namų ūkių sektoriuose sunaudotos galutinės energijos kiekį, tūkst. tne (tūkst. tonų naftos ekvivalentu), kuris skaičiuojamas pagal Lietuvos statistikos departamento metodiką, skelbiamą Lietuvos statistikos departamento interneto svetainėje: </w:t>
                </w:r>
                <w:r>
                  <w:rPr>
                    <w:color w:val="0000FF"/>
                    <w:sz w:val="16"/>
                    <w:szCs w:val="16"/>
                    <w:u w:val="single"/>
                  </w:rPr>
                  <w:t>http://osp.stat.gov.lt/metodai</w:t>
                </w:r>
                <w:r>
                  <w:rPr>
                    <w:sz w:val="16"/>
                    <w:szCs w:val="16"/>
                  </w:rPr>
                  <w:t>.</w:t>
                </w:r>
              </w:p>
              <w:p>
                <w:pPr>
                  <w:rPr>
                    <w:sz w:val="16"/>
                    <w:szCs w:val="16"/>
                  </w:rPr>
                </w:pPr>
              </w:p>
              <w:p>
                <w:pPr>
                  <w:rPr>
                    <w:sz w:val="16"/>
                    <w:szCs w:val="16"/>
                    <w:lang w:eastAsia="lt-LT"/>
                  </w:rPr>
                </w:pP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 xml:space="preserve">Lietuvos statistikos departamento oficialus leidinys „Kuro ir energijos balansas“, kuris skelbiamas interneto svetainėje: </w:t>
                </w:r>
                <w:r>
                  <w:rPr>
                    <w:color w:val="0000FF"/>
                    <w:sz w:val="16"/>
                    <w:szCs w:val="16"/>
                    <w:u w:val="single"/>
                  </w:rPr>
                  <w:t>http://osp.stat.gov.lt/statistikos-leidiniu-katalogas</w:t>
                </w:r>
                <w:r>
                  <w:rPr>
                    <w:sz w:val="16"/>
                    <w:szCs w:val="16"/>
                  </w:rPr>
                  <w:t>.</w:t>
                </w:r>
              </w:p>
              <w:p>
                <w:pPr>
                  <w:rPr>
                    <w:sz w:val="16"/>
                    <w:szCs w:val="16"/>
                  </w:rPr>
                </w:pPr>
              </w:p>
              <w:p>
                <w:pPr>
                  <w:rPr>
                    <w:sz w:val="16"/>
                    <w:szCs w:val="16"/>
                  </w:rPr>
                </w:pPr>
                <w:r>
                  <w:rPr>
                    <w:sz w:val="16"/>
                    <w:szCs w:val="16"/>
                    <w:u w:val="single"/>
                  </w:rPr>
                  <w:t>Antriniai šaltiniai:</w:t>
                </w:r>
                <w:r>
                  <w:rPr>
                    <w:sz w:val="16"/>
                    <w:szCs w:val="16"/>
                  </w:rPr>
                  <w:t xml:space="preserve"> metinės veiksmų programos įgyvendinimo ataskaitos, </w:t>
                </w:r>
              </w:p>
              <w:p>
                <w:pPr>
                  <w:rPr>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sz w:val="16"/>
                    <w:szCs w:val="16"/>
                    <w:lang w:eastAsia="lt-LT"/>
                  </w:rPr>
                </w:pPr>
                <w:r>
                  <w:rPr>
                    <w:sz w:val="16"/>
                    <w:szCs w:val="16"/>
                  </w:rPr>
                  <w:t>Stebėsenos rodiklio reikšmė nustatoma, kai einamaisiais kalendoriniais metais Lietuvos statistikos departamentas savo interneto svetainėje paskelbia oficialų leidinį „Kuro ir energijos balansas“, kuriame pateikiama informacija apie iki praėjusių kalendorinių metų pabaigos pasiektas stebėsenos rodikliui apskaičiuoti reikalingas sudedamąsias dalis.</w:t>
                </w:r>
              </w:p>
            </w:tc>
            <w:tc>
              <w:tcPr>
                <w:tcW w:w="1434" w:type="dxa"/>
                <w:gridSpan w:val="2"/>
                <w:shd w:val="clear" w:color="auto" w:fill="auto"/>
              </w:tcPr>
              <w:p>
                <w:pPr>
                  <w:rPr>
                    <w:sz w:val="16"/>
                    <w:szCs w:val="16"/>
                  </w:rPr>
                </w:pPr>
                <w:r>
                  <w:rPr>
                    <w:sz w:val="16"/>
                    <w:szCs w:val="16"/>
                  </w:rPr>
                  <w:t xml:space="preserve">Už duomenų apie pasiektą stebėsenos rodiklio reikšmę apskaičiavimą ir registravimą </w:t>
                </w:r>
                <w:r>
                  <w:rPr>
                    <w:iCs/>
                    <w:sz w:val="16"/>
                    <w:szCs w:val="16"/>
                    <w:lang w:eastAsia="lt-LT"/>
                  </w:rPr>
                  <w:t xml:space="preserve">antriniuose šaltiniuose </w:t>
                </w:r>
                <w:r>
                  <w:rPr>
                    <w:sz w:val="16"/>
                    <w:szCs w:val="16"/>
                  </w:rPr>
                  <w:t xml:space="preserve">uždavinio lygmeniu yra atsakinga Lietuvos Respublikos aplinkos ministerija; priemonių lygmeniu – Lietuvos Respublikos aplinkos ir </w:t>
                </w:r>
                <w:r>
                  <w:rPr>
                    <w:iCs/>
                    <w:sz w:val="16"/>
                    <w:szCs w:val="16"/>
                    <w:lang w:eastAsia="lt-LT"/>
                  </w:rPr>
                  <w:t xml:space="preserve">Lietuvos Respublikos </w:t>
                </w:r>
                <w:r>
                  <w:rPr>
                    <w:sz w:val="16"/>
                    <w:szCs w:val="16"/>
                  </w:rPr>
                  <w:t>energetikos ministerijos pagal administruojamas priemones.</w:t>
                </w:r>
              </w:p>
            </w:tc>
          </w:tr>
          <w:tr>
            <w:trPr>
              <w:trHeight w:val="315"/>
            </w:trPr>
            <w:tc>
              <w:tcPr>
                <w:tcW w:w="850" w:type="dxa"/>
                <w:shd w:val="clear" w:color="auto" w:fill="auto"/>
              </w:tcPr>
              <w:p>
                <w:pPr>
                  <w:rPr>
                    <w:sz w:val="16"/>
                    <w:szCs w:val="16"/>
                  </w:rPr>
                </w:pPr>
                <w:r>
                  <w:rPr>
                    <w:iCs/>
                    <w:color w:val="000000"/>
                    <w:sz w:val="16"/>
                    <w:szCs w:val="16"/>
                    <w:lang w:eastAsia="lt-LT"/>
                  </w:rPr>
                  <w:t>R.S.318</w:t>
                </w:r>
              </w:p>
            </w:tc>
            <w:tc>
              <w:tcPr>
                <w:tcW w:w="1655" w:type="dxa"/>
                <w:shd w:val="clear" w:color="auto" w:fill="auto"/>
              </w:tcPr>
              <w:p>
                <w:pPr>
                  <w:rPr>
                    <w:rFonts w:eastAsia="AngsanaUPC"/>
                    <w:bCs/>
                    <w:sz w:val="16"/>
                    <w:szCs w:val="16"/>
                  </w:rPr>
                </w:pPr>
                <w:r>
                  <w:rPr>
                    <w:sz w:val="16"/>
                    <w:szCs w:val="16"/>
                    <w:lang w:eastAsia="lt-LT"/>
                  </w:rPr>
                  <w:t>„Transportavimo bei paskirstymo nuostoliai šilumos tinkluose“</w:t>
                </w:r>
              </w:p>
            </w:tc>
            <w:tc>
              <w:tcPr>
                <w:tcW w:w="1196" w:type="dxa"/>
                <w:shd w:val="clear" w:color="auto" w:fill="auto"/>
              </w:tcPr>
              <w:p>
                <w:pPr>
                  <w:jc w:val="center"/>
                  <w:rPr>
                    <w:rFonts w:eastAsia="AngsanaUPC"/>
                    <w:bCs/>
                    <w:sz w:val="16"/>
                    <w:szCs w:val="16"/>
                  </w:rPr>
                </w:pPr>
                <w:r>
                  <w:rPr>
                    <w:sz w:val="16"/>
                    <w:szCs w:val="16"/>
                    <w:lang w:eastAsia="lt-LT"/>
                  </w:rPr>
                  <w:t>Tūkst. tne</w:t>
                </w:r>
              </w:p>
            </w:tc>
            <w:tc>
              <w:tcPr>
                <w:tcW w:w="3969" w:type="dxa"/>
                <w:gridSpan w:val="2"/>
                <w:shd w:val="clear" w:color="auto" w:fill="auto"/>
              </w:tcPr>
              <w:p>
                <w:pPr>
                  <w:rPr>
                    <w:i/>
                    <w:iCs/>
                    <w:color w:val="000000"/>
                    <w:sz w:val="16"/>
                    <w:szCs w:val="16"/>
                    <w:lang w:eastAsia="lt-LT"/>
                  </w:rPr>
                </w:pPr>
                <w:r>
                  <w:rPr>
                    <w:iCs/>
                    <w:color w:val="000000"/>
                    <w:sz w:val="16"/>
                    <w:szCs w:val="16"/>
                    <w:lang w:eastAsia="lt-LT"/>
                  </w:rPr>
                  <w:t xml:space="preserve">Šilumos tinklas – </w:t>
                </w:r>
                <w:r>
                  <w:rPr>
                    <w:sz w:val="16"/>
                    <w:szCs w:val="16"/>
                  </w:rPr>
                  <w:t xml:space="preserve">šilumos tiekimo tinklas, kuris suprantamas kaip </w:t>
                </w:r>
                <w:r>
                  <w:rPr>
                    <w:color w:val="000000"/>
                    <w:sz w:val="16"/>
                    <w:szCs w:val="16"/>
                  </w:rPr>
                  <w:t xml:space="preserve">įrenginių kompleksas, susidedantis iš vamzdynų, uždaromosios ir reguliuojamosios armatūros, siurblių, kontrolės ir matavimo prietaisų bei kitų įrenginių, skirtas šilumnešiui nuo šilumos šaltinių iki šilumą naudojančių objektų transportuoti (šaltinis: </w:t>
                </w:r>
                <w:r>
                  <w:rPr>
                    <w:iCs/>
                    <w:color w:val="000000"/>
                    <w:sz w:val="16"/>
                    <w:szCs w:val="16"/>
                    <w:lang w:eastAsia="lt-LT"/>
                  </w:rPr>
                  <w:t>Š</w:t>
                </w:r>
                <w:r>
                  <w:rPr>
                    <w:sz w:val="16"/>
                    <w:szCs w:val="16"/>
                  </w:rPr>
                  <w:t xml:space="preserve">ilumos tiekimo tinklų ir šilumos punktų įrengimo taisyklės, patvirtintos </w:t>
                </w:r>
                <w:r>
                  <w:rPr>
                    <w:iCs/>
                    <w:color w:val="000000"/>
                    <w:sz w:val="16"/>
                    <w:szCs w:val="16"/>
                    <w:lang w:eastAsia="lt-LT"/>
                  </w:rPr>
                  <w:t xml:space="preserve">Lietuvos Respublikos energetikos ministro </w:t>
                </w:r>
                <w:r>
                  <w:rPr>
                    <w:sz w:val="16"/>
                    <w:szCs w:val="16"/>
                  </w:rPr>
                  <w:t xml:space="preserve">2011 m. birželio 17 d. </w:t>
                </w:r>
                <w:r>
                  <w:rPr>
                    <w:iCs/>
                    <w:color w:val="000000"/>
                    <w:sz w:val="16"/>
                    <w:szCs w:val="16"/>
                    <w:lang w:eastAsia="lt-LT"/>
                  </w:rPr>
                  <w:t xml:space="preserve">įsakymu Nr. 1-160 „Dėl </w:t>
                </w:r>
                <w:r>
                  <w:rPr>
                    <w:sz w:val="16"/>
                    <w:szCs w:val="16"/>
                  </w:rPr>
                  <w:t>Šilumos tiekimo tinklų ir šilumos punktų įrengimo taisyklių patvirtinimo</w:t>
                </w:r>
                <w:r>
                  <w:rPr>
                    <w:iCs/>
                    <w:color w:val="000000"/>
                    <w:sz w:val="16"/>
                    <w:szCs w:val="16"/>
                    <w:lang w:eastAsia="lt-LT"/>
                  </w:rPr>
                  <w:t>“</w:t>
                </w:r>
                <w:r>
                  <w:rPr>
                    <w:color w:val="000000"/>
                    <w:sz w:val="16"/>
                    <w:szCs w:val="16"/>
                  </w:rPr>
                  <w:t>).</w:t>
                </w:r>
              </w:p>
              <w:p>
                <w:pPr>
                  <w:rPr>
                    <w:iCs/>
                    <w:color w:val="000000"/>
                    <w:sz w:val="16"/>
                    <w:szCs w:val="16"/>
                    <w:lang w:eastAsia="lt-LT"/>
                  </w:rPr>
                </w:pPr>
              </w:p>
              <w:p>
                <w:pPr>
                  <w:rPr>
                    <w:sz w:val="16"/>
                    <w:szCs w:val="16"/>
                  </w:rPr>
                </w:pPr>
                <w:r>
                  <w:rPr>
                    <w:bCs/>
                    <w:sz w:val="16"/>
                    <w:szCs w:val="16"/>
                  </w:rPr>
                  <w:t xml:space="preserve">Šilumos tiekimas </w:t>
                </w:r>
                <w:r>
                  <w:rPr>
                    <w:sz w:val="16"/>
                    <w:szCs w:val="16"/>
                  </w:rPr>
                  <w:t xml:space="preserve">– </w:t>
                </w:r>
                <w:r>
                  <w:rPr>
                    <w:color w:val="000000"/>
                    <w:sz w:val="16"/>
                    <w:szCs w:val="16"/>
                    <w:shd w:val="clear" w:color="auto" w:fill="FFFFFF"/>
                  </w:rPr>
                  <w:t xml:space="preserve">centralizuotai pagamintos šilumos pristatymas ir pardavimas šilumos vartotojams (šaltinis: </w:t>
                </w:r>
                <w:r>
                  <w:rPr>
                    <w:sz w:val="16"/>
                    <w:szCs w:val="16"/>
                  </w:rPr>
                  <w:t>Lietuvos Respublikos šilumos ūkio įstatymas).</w:t>
                </w:r>
              </w:p>
              <w:p>
                <w:pPr>
                  <w:rPr>
                    <w:iCs/>
                    <w:color w:val="000000"/>
                    <w:sz w:val="16"/>
                    <w:szCs w:val="16"/>
                    <w:lang w:eastAsia="lt-LT"/>
                  </w:rPr>
                </w:pPr>
              </w:p>
              <w:p>
                <w:pPr>
                  <w:rPr>
                    <w:sz w:val="16"/>
                    <w:szCs w:val="16"/>
                  </w:rPr>
                </w:pPr>
                <w:r>
                  <w:rPr>
                    <w:sz w:val="16"/>
                    <w:szCs w:val="16"/>
                  </w:rPr>
                  <w:t>T</w:t>
                </w:r>
                <w:r>
                  <w:rPr>
                    <w:sz w:val="16"/>
                    <w:szCs w:val="16"/>
                    <w:lang w:eastAsia="lt-LT"/>
                  </w:rPr>
                  <w:t xml:space="preserve">ransportavimo ir paskirstymo nuostoliai </w:t>
                </w:r>
                <w:r>
                  <w:rPr>
                    <w:iCs/>
                    <w:color w:val="000000"/>
                    <w:sz w:val="16"/>
                    <w:szCs w:val="16"/>
                    <w:lang w:eastAsia="lt-LT"/>
                  </w:rPr>
                  <w:t xml:space="preserve">suprantami kaip šilumos nuostoliai, kurie apibrėžiami kaip </w:t>
                </w:r>
                <w:r>
                  <w:rPr>
                    <w:color w:val="000000"/>
                    <w:sz w:val="16"/>
                    <w:szCs w:val="16"/>
                    <w:shd w:val="clear" w:color="auto" w:fill="FFFFFF"/>
                  </w:rPr>
                  <w:t xml:space="preserve">šiluma, iš vamzdynais tekančio šilumnešio patekusi į tuos vamzdynus supančią aplinką, kai ji tam specialiai neskirta (šaltinis: </w:t>
                </w:r>
                <w:r>
                  <w:rPr>
                    <w:bCs/>
                    <w:sz w:val="16"/>
                    <w:szCs w:val="16"/>
                  </w:rPr>
                  <w:t>Š</w:t>
                </w:r>
                <w:r>
                  <w:rPr>
                    <w:sz w:val="16"/>
                    <w:szCs w:val="16"/>
                  </w:rPr>
                  <w:t xml:space="preserve">ilumos tiekimo vamzdynų nuostolių nustatymo metodika, patvirtinta Lietuvos Respublikos ūkio ministro 2001 m. rugpjūčio 23 d. įsakymu Nr. 262 „Dėl </w:t>
                </w:r>
                <w:r>
                  <w:rPr>
                    <w:bCs/>
                    <w:sz w:val="16"/>
                    <w:szCs w:val="16"/>
                  </w:rPr>
                  <w:t>Š</w:t>
                </w:r>
                <w:r>
                  <w:rPr>
                    <w:sz w:val="16"/>
                    <w:szCs w:val="16"/>
                  </w:rPr>
                  <w:t>ilumos tiekimo vamzdynų nuostolių nustatymo metodikos patvirtinimo“)</w:t>
                </w:r>
                <w:r>
                  <w:rPr>
                    <w:color w:val="000000"/>
                    <w:sz w:val="16"/>
                    <w:szCs w:val="16"/>
                    <w:shd w:val="clear" w:color="auto" w:fill="FFFFFF"/>
                  </w:rPr>
                  <w:t>.</w:t>
                </w:r>
              </w:p>
            </w:tc>
            <w:tc>
              <w:tcPr>
                <w:tcW w:w="1417" w:type="dxa"/>
                <w:gridSpan w:val="2"/>
                <w:shd w:val="clear" w:color="auto" w:fill="auto"/>
              </w:tcPr>
              <w:p>
                <w:pPr>
                  <w:jc w:val="center"/>
                  <w:rPr>
                    <w:sz w:val="16"/>
                    <w:szCs w:val="16"/>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Skaičiuojamas pagal Metinio kuro ir energijos statistinio tyrimo metodiką, patvirtintą Statistikos departamento prie Lietuvos</w:t>
                </w:r>
              </w:p>
              <w:p>
                <w:pPr>
                  <w:rPr>
                    <w:iCs/>
                    <w:color w:val="000000"/>
                    <w:sz w:val="16"/>
                    <w:szCs w:val="16"/>
                    <w:lang w:eastAsia="lt-LT"/>
                  </w:rPr>
                </w:pPr>
                <w:r>
                  <w:rPr>
                    <w:iCs/>
                    <w:color w:val="000000"/>
                    <w:sz w:val="16"/>
                    <w:szCs w:val="16"/>
                    <w:lang w:eastAsia="lt-LT"/>
                  </w:rPr>
                  <w:t>Respublikos Vyriausybės generalinio</w:t>
                </w:r>
              </w:p>
              <w:p>
                <w:pPr>
                  <w:rPr>
                    <w:iCs/>
                    <w:color w:val="000000"/>
                    <w:sz w:val="16"/>
                    <w:szCs w:val="16"/>
                    <w:lang w:eastAsia="lt-LT"/>
                  </w:rPr>
                </w:pPr>
                <w:r>
                  <w:rPr>
                    <w:iCs/>
                    <w:color w:val="000000"/>
                    <w:sz w:val="16"/>
                    <w:szCs w:val="16"/>
                    <w:lang w:eastAsia="lt-LT"/>
                  </w:rPr>
                  <w:t>direktoriaus</w:t>
                </w:r>
              </w:p>
              <w:p>
                <w:pPr>
                  <w:rPr>
                    <w:iCs/>
                    <w:color w:val="0000FF"/>
                    <w:sz w:val="16"/>
                    <w:szCs w:val="16"/>
                    <w:u w:val="single"/>
                    <w:lang w:eastAsia="lt-LT"/>
                  </w:rPr>
                </w:pPr>
                <w:r>
                  <w:rPr>
                    <w:iCs/>
                    <w:color w:val="000000"/>
                    <w:sz w:val="16"/>
                    <w:szCs w:val="16"/>
                    <w:lang w:eastAsia="lt-LT"/>
                  </w:rPr>
                  <w:t xml:space="preserve">2010 m. sausio 21 d. įsakymu Nr. DĮ-25 „Dėl Metinio kuro ir energijos statistinio tyrimo metodikos patvirtinimo“ ir skelbiamą Lietuvos statistikos departamento interneto svetainėje: </w:t>
                </w:r>
                <w:r>
                  <w:rPr>
                    <w:iCs/>
                    <w:color w:val="0000FF"/>
                    <w:sz w:val="16"/>
                    <w:szCs w:val="16"/>
                    <w:u w:val="single"/>
                    <w:lang w:eastAsia="lt-LT"/>
                  </w:rPr>
                  <w:t>http://osp.stat.gov.lt/documents/10180/129995/metodika_kuras_energija_metine.pdf</w:t>
                </w:r>
                <w:r>
                  <w:rPr>
                    <w:iCs/>
                    <w:sz w:val="16"/>
                    <w:szCs w:val="16"/>
                    <w:lang w:eastAsia="lt-LT"/>
                  </w:rPr>
                  <w:t>.</w:t>
                </w:r>
              </w:p>
              <w:p>
                <w:pPr>
                  <w:rPr>
                    <w:sz w:val="16"/>
                    <w:szCs w:val="16"/>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Lietuvos statistikos departamentas (interneto svetainė).</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
                    <w:iCs/>
                    <w:sz w:val="16"/>
                    <w:szCs w:val="16"/>
                    <w:lang w:eastAsia="lt-LT"/>
                  </w:rPr>
                </w:pPr>
                <w:r>
                  <w:rPr>
                    <w:iCs/>
                    <w:sz w:val="16"/>
                    <w:szCs w:val="16"/>
                    <w:lang w:eastAsia="lt-LT"/>
                  </w:rPr>
                  <w:t xml:space="preserve">metinės veiksmų programos įgyvendinimo ataskaitos, </w:t>
                </w:r>
              </w:p>
              <w:p>
                <w:pPr>
                  <w:rPr>
                    <w:sz w:val="16"/>
                    <w:szCs w:val="16"/>
                    <w:u w:val="single"/>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sz w:val="16"/>
                    <w:szCs w:val="16"/>
                  </w:rPr>
                </w:pPr>
                <w:r>
                  <w:rPr>
                    <w:iCs/>
                    <w:color w:val="000000"/>
                    <w:sz w:val="16"/>
                    <w:szCs w:val="16"/>
                    <w:lang w:eastAsia="lt-LT"/>
                  </w:rPr>
                  <w:t xml:space="preserve">Pasiekta stebėsenos rodiklio reikšmė nustatoma, kai einamaisiais kalendoriniais metais Lietuvos statistikos departamentas savo interneto svetainėje paskelbia informaciją apie stebėsenos rodiklio reikšmę, pasiektą iki praėjusių kalendorinių metų pabaigos. </w:t>
                </w:r>
              </w:p>
            </w:tc>
            <w:tc>
              <w:tcPr>
                <w:tcW w:w="1434" w:type="dxa"/>
                <w:gridSpan w:val="2"/>
                <w:shd w:val="clear" w:color="auto" w:fill="auto"/>
              </w:tcPr>
              <w:p>
                <w:pPr>
                  <w:rPr>
                    <w:sz w:val="16"/>
                    <w:szCs w:val="16"/>
                  </w:rPr>
                </w:pPr>
                <w:r>
                  <w:rPr>
                    <w:iCs/>
                    <w:sz w:val="16"/>
                    <w:szCs w:val="16"/>
                    <w:lang w:eastAsia="lt-LT"/>
                  </w:rPr>
                  <w:t>Už duomenų apie pasiektą stebėsenos rodiklio reikšmę gavimą ir registravimą antriniuose šaltiniuose yra atsakinga</w:t>
                </w:r>
                <w:r>
                  <w:rPr>
                    <w:sz w:val="16"/>
                    <w:szCs w:val="16"/>
                    <w:lang w:eastAsia="lt-LT"/>
                  </w:rPr>
                  <w:t xml:space="preserve"> Lietuvos Respublikos e</w:t>
                </w:r>
                <w:r>
                  <w:rPr>
                    <w:iCs/>
                    <w:color w:val="000000"/>
                    <w:sz w:val="16"/>
                    <w:szCs w:val="16"/>
                    <w:lang w:eastAsia="lt-LT"/>
                  </w:rPr>
                  <w:t>nergetikos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R.S.319</w:t>
                </w:r>
              </w:p>
            </w:tc>
            <w:tc>
              <w:tcPr>
                <w:tcW w:w="1655" w:type="dxa"/>
                <w:shd w:val="clear" w:color="auto" w:fill="auto"/>
              </w:tcPr>
              <w:p>
                <w:pPr>
                  <w:rPr>
                    <w:sz w:val="16"/>
                    <w:szCs w:val="16"/>
                    <w:lang w:eastAsia="lt-LT"/>
                  </w:rPr>
                </w:pPr>
                <w:r>
                  <w:rPr>
                    <w:sz w:val="16"/>
                    <w:szCs w:val="16"/>
                    <w:lang w:eastAsia="lt-LT"/>
                  </w:rPr>
                  <w:t>„Energijos suvartojimas namų ūkiuose (neprijungtuose prie centralizuotų šilumos tinklų)“</w:t>
                </w:r>
              </w:p>
            </w:tc>
            <w:tc>
              <w:tcPr>
                <w:tcW w:w="1196" w:type="dxa"/>
                <w:shd w:val="clear" w:color="auto" w:fill="auto"/>
              </w:tcPr>
              <w:p>
                <w:pPr>
                  <w:jc w:val="center"/>
                  <w:rPr>
                    <w:sz w:val="16"/>
                    <w:szCs w:val="16"/>
                    <w:lang w:eastAsia="lt-LT"/>
                  </w:rPr>
                </w:pPr>
                <w:r>
                  <w:rPr>
                    <w:sz w:val="16"/>
                    <w:szCs w:val="16"/>
                    <w:lang w:eastAsia="lt-LT"/>
                  </w:rPr>
                  <w:t>Tūkst. tne</w:t>
                </w:r>
              </w:p>
            </w:tc>
            <w:tc>
              <w:tcPr>
                <w:tcW w:w="3969" w:type="dxa"/>
                <w:gridSpan w:val="2"/>
                <w:shd w:val="clear" w:color="auto" w:fill="auto"/>
              </w:tcPr>
              <w:p>
                <w:pPr>
                  <w:rPr>
                    <w:sz w:val="16"/>
                    <w:szCs w:val="16"/>
                  </w:rPr>
                </w:pPr>
                <w:r>
                  <w:rPr>
                    <w:bCs/>
                    <w:sz w:val="16"/>
                    <w:szCs w:val="16"/>
                  </w:rPr>
                  <w:t>Energija</w:t>
                </w:r>
                <w:r>
                  <w:rPr>
                    <w:sz w:val="16"/>
                    <w:szCs w:val="16"/>
                  </w:rPr>
                  <w:t xml:space="preserve"> – elektros energija ir (ar) šilumos energija. Energija yra laikoma preke. Lietuvos Respublikos energetikos įstatymo tikslais energijai priskiriamos gamtinės dujos ir centralizuotai tiekiamos suskystintos naftos dujos (šaltinis: Lietuvos Respublikos energetikos įstatymas).</w:t>
                </w:r>
              </w:p>
              <w:p>
                <w:pPr>
                  <w:rPr>
                    <w:sz w:val="16"/>
                    <w:szCs w:val="16"/>
                  </w:rPr>
                </w:pPr>
              </w:p>
              <w:p>
                <w:pPr>
                  <w:rPr>
                    <w:sz w:val="16"/>
                    <w:szCs w:val="16"/>
                  </w:rPr>
                </w:pPr>
                <w:r>
                  <w:rPr>
                    <w:sz w:val="16"/>
                    <w:szCs w:val="16"/>
                  </w:rPr>
                  <w:t>Namų ūkis</w:t>
                </w:r>
                <w:r>
                  <w:rPr>
                    <w:i/>
                    <w:sz w:val="16"/>
                    <w:szCs w:val="16"/>
                  </w:rPr>
                  <w:t xml:space="preserve"> – </w:t>
                </w:r>
                <w:r>
                  <w:rPr>
                    <w:sz w:val="16"/>
                    <w:szCs w:val="16"/>
                  </w:rPr>
                  <w:t>asmuo, gyvenantis vienas, arba grupė kartu tame pačiame privačiame būste gyvenančių asmenų, kurie dalijasi išlaidas, įskaitant bendrą apsirūpinimą gyvenimui būtinomis priemonėmis (šaltinis:2003 m. birželio 16 d. Europos Parlamento ir Tarybos reglamentas (EB) Nr. 1177/2003 dėl Bendrijos statistikos apie pajamas ir gyvenimo sąlygas (OL 2003 L 165, p.1)).</w:t>
                </w:r>
              </w:p>
              <w:p>
                <w:pPr>
                  <w:rPr>
                    <w:sz w:val="16"/>
                    <w:szCs w:val="16"/>
                  </w:rPr>
                </w:pPr>
              </w:p>
              <w:p>
                <w:pPr>
                  <w:rPr>
                    <w:color w:val="000000"/>
                    <w:sz w:val="16"/>
                    <w:szCs w:val="16"/>
                  </w:rPr>
                </w:pPr>
                <w:r>
                  <w:rPr>
                    <w:iCs/>
                    <w:color w:val="000000"/>
                    <w:sz w:val="16"/>
                    <w:szCs w:val="16"/>
                    <w:lang w:eastAsia="lt-LT"/>
                  </w:rPr>
                  <w:t xml:space="preserve">Šilumos tinklas – </w:t>
                </w:r>
                <w:r>
                  <w:rPr>
                    <w:sz w:val="16"/>
                    <w:szCs w:val="16"/>
                  </w:rPr>
                  <w:t xml:space="preserve">šilumos tiekimo tinklas, kuris suprantamas kaip </w:t>
                </w:r>
                <w:r>
                  <w:rPr>
                    <w:color w:val="000000"/>
                    <w:sz w:val="16"/>
                    <w:szCs w:val="16"/>
                  </w:rPr>
                  <w:t xml:space="preserve">įrenginių kompleksas, susidedantis iš vamzdynų, uždaromosios ir reguliuojamosios armatūros, siurblių, kontrolės ir matavimo prietaisų bei kitų įrenginių, skirtas šilumnešiui nuo šilumos šaltinių iki šilumą naudojančių objektų transportuoti (šaltinis: </w:t>
                </w:r>
                <w:r>
                  <w:rPr>
                    <w:iCs/>
                    <w:color w:val="000000"/>
                    <w:sz w:val="16"/>
                    <w:szCs w:val="16"/>
                    <w:lang w:eastAsia="lt-LT"/>
                  </w:rPr>
                  <w:t>Š</w:t>
                </w:r>
                <w:r>
                  <w:rPr>
                    <w:sz w:val="16"/>
                    <w:szCs w:val="16"/>
                  </w:rPr>
                  <w:t xml:space="preserve">ilumos tiekimo tinklų ir šilumos punktų įrengimo taisyklės, patvirtintos </w:t>
                </w:r>
                <w:r>
                  <w:rPr>
                    <w:iCs/>
                    <w:color w:val="000000"/>
                    <w:sz w:val="16"/>
                    <w:szCs w:val="16"/>
                    <w:lang w:eastAsia="lt-LT"/>
                  </w:rPr>
                  <w:t xml:space="preserve">Lietuvos Respublikos energetikos ministro </w:t>
                </w:r>
                <w:r>
                  <w:rPr>
                    <w:sz w:val="16"/>
                    <w:szCs w:val="16"/>
                  </w:rPr>
                  <w:t xml:space="preserve">2011 m. birželio 17 d. </w:t>
                </w:r>
                <w:r>
                  <w:rPr>
                    <w:iCs/>
                    <w:color w:val="000000"/>
                    <w:sz w:val="16"/>
                    <w:szCs w:val="16"/>
                    <w:lang w:eastAsia="lt-LT"/>
                  </w:rPr>
                  <w:t xml:space="preserve">įsakymu Nr. 1-160 „Dėl </w:t>
                </w:r>
                <w:r>
                  <w:rPr>
                    <w:sz w:val="16"/>
                    <w:szCs w:val="16"/>
                  </w:rPr>
                  <w:t>Šilumos tiekimo tinklų ir šilumos punktų įrengimo taisyklių patvirtinimo</w:t>
                </w:r>
                <w:r>
                  <w:rPr>
                    <w:iCs/>
                    <w:color w:val="000000"/>
                    <w:sz w:val="16"/>
                    <w:szCs w:val="16"/>
                    <w:lang w:eastAsia="lt-LT"/>
                  </w:rPr>
                  <w:t>“</w:t>
                </w:r>
                <w:r>
                  <w:rPr>
                    <w:color w:val="000000"/>
                    <w:sz w:val="16"/>
                    <w:szCs w:val="16"/>
                  </w:rPr>
                  <w:t>).</w:t>
                </w:r>
              </w:p>
              <w:p>
                <w:pPr>
                  <w:rPr>
                    <w:color w:val="000000"/>
                    <w:sz w:val="16"/>
                    <w:szCs w:val="16"/>
                  </w:rPr>
                </w:pPr>
              </w:p>
              <w:p>
                <w:pPr>
                  <w:rPr>
                    <w:sz w:val="16"/>
                    <w:szCs w:val="16"/>
                  </w:rPr>
                </w:pPr>
                <w:r>
                  <w:rPr>
                    <w:sz w:val="16"/>
                    <w:szCs w:val="16"/>
                  </w:rPr>
                  <w:t xml:space="preserve">Sunaudota namų ūkiuose – kuras ir energija, tiekiami gyventojams šildymo, apšvietimo, maisto gaminimo reikmėms (šaltinis: Metinio kuro ir energijos statistinio tyrimo metodika, patvirtinta Lietuvos statistikos departamento generalinio direktoriaus 2010 m. sausio 21 d. įsakymu Nr. DĮ-25 „Dėl Metinio kuro ir energijos statistinio tyrimo metodikos patvirtinimo“), kuri skelbiama interneto svetainėje </w:t>
                </w:r>
                <w:r>
                  <w:rPr>
                    <w:color w:val="0000FF"/>
                    <w:sz w:val="16"/>
                    <w:szCs w:val="16"/>
                    <w:u w:val="single"/>
                  </w:rPr>
                  <w:t>http://osp.stat.gov.lt/documents/10180/129995/metodika_kuras_energija_metine.pdf</w:t>
                </w:r>
                <w:r>
                  <w:rPr>
                    <w:sz w:val="16"/>
                    <w:szCs w:val="16"/>
                  </w:rPr>
                  <w:t>.</w:t>
                </w:r>
              </w:p>
              <w:p>
                <w:pPr>
                  <w:rPr>
                    <w:sz w:val="16"/>
                    <w:szCs w:val="16"/>
                  </w:rPr>
                </w:pPr>
              </w:p>
              <w:p>
                <w:pPr>
                  <w:rPr>
                    <w:iCs/>
                    <w:color w:val="000000"/>
                    <w:sz w:val="16"/>
                    <w:szCs w:val="16"/>
                    <w:lang w:eastAsia="lt-LT"/>
                  </w:rPr>
                </w:pPr>
                <w:r>
                  <w:rPr>
                    <w:color w:val="000000"/>
                    <w:sz w:val="16"/>
                    <w:szCs w:val="16"/>
                  </w:rPr>
                  <w:t xml:space="preserve">Energijos suvartojimas namų ūkiuose (neprijungtuose </w:t>
                </w:r>
                <w:r>
                  <w:rPr>
                    <w:sz w:val="16"/>
                    <w:szCs w:val="16"/>
                    <w:lang w:eastAsia="lt-LT"/>
                  </w:rPr>
                  <w:t xml:space="preserve">prie centralizuotų šilumos tinklų) mažėja, kai </w:t>
                </w:r>
                <w:r>
                  <w:rPr>
                    <w:color w:val="000000"/>
                    <w:sz w:val="16"/>
                    <w:szCs w:val="16"/>
                  </w:rPr>
                  <w:t xml:space="preserve">įdiegus naujus ir efektyvesnius energijos gamybos įrenginius (katilus), </w:t>
                </w:r>
                <w:r>
                  <w:rPr>
                    <w:rFonts w:eastAsia="AngsanaUPC"/>
                    <w:bCs/>
                    <w:iCs/>
                    <w:sz w:val="16"/>
                    <w:szCs w:val="16"/>
                    <w:lang w:eastAsia="lt-LT"/>
                  </w:rPr>
                  <w:t xml:space="preserve">kurie šilumos gamybai naudoja atsinaujinančių išteklių energiją, </w:t>
                </w:r>
                <w:r>
                  <w:rPr>
                    <w:color w:val="000000"/>
                    <w:sz w:val="16"/>
                    <w:szCs w:val="16"/>
                  </w:rPr>
                  <w:t>mažėja pirminės energijos (biomasės – malkų, kurui skirtos medienos ir žemės ūkio atliekų) suvartojimas.</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color w:val="000000"/>
                    <w:sz w:val="16"/>
                    <w:szCs w:val="24"/>
                  </w:rPr>
                  <w:t xml:space="preserve">Skaičiuojamas </w:t>
                </w:r>
                <w:r>
                  <w:rPr>
                    <w:iCs/>
                    <w:color w:val="000000"/>
                    <w:sz w:val="16"/>
                    <w:szCs w:val="16"/>
                    <w:lang w:eastAsia="lt-LT"/>
                  </w:rPr>
                  <w:t>pagalMetinio kuro ir energijos statistinio tyrimo metodiką, patvirtintą</w:t>
                </w:r>
                <w:r>
                  <w:rPr>
                    <w:color w:val="000000"/>
                    <w:sz w:val="16"/>
                    <w:szCs w:val="24"/>
                  </w:rPr>
                  <w:t xml:space="preserve"> Lietuvos statistikos departamento </w:t>
                </w:r>
                <w:r>
                  <w:rPr>
                    <w:iCs/>
                    <w:color w:val="000000"/>
                    <w:sz w:val="16"/>
                    <w:szCs w:val="16"/>
                    <w:lang w:eastAsia="lt-LT"/>
                  </w:rPr>
                  <w:t xml:space="preserve">generalinio direktoriaus </w:t>
                </w:r>
              </w:p>
              <w:p>
                <w:pPr>
                  <w:rPr>
                    <w:color w:val="000000"/>
                    <w:sz w:val="16"/>
                    <w:szCs w:val="24"/>
                  </w:rPr>
                </w:pPr>
                <w:r>
                  <w:rPr>
                    <w:iCs/>
                    <w:color w:val="000000"/>
                    <w:sz w:val="16"/>
                    <w:szCs w:val="16"/>
                    <w:lang w:eastAsia="lt-LT"/>
                  </w:rPr>
                  <w:t xml:space="preserve">2010 m. sausio 21 d. </w:t>
                </w:r>
                <w:r>
                  <w:rPr>
                    <w:color w:val="000000"/>
                    <w:sz w:val="16"/>
                    <w:szCs w:val="24"/>
                  </w:rPr>
                  <w:t xml:space="preserve">įsakymu Nr. </w:t>
                </w:r>
                <w:r>
                  <w:rPr>
                    <w:iCs/>
                    <w:color w:val="000000"/>
                    <w:sz w:val="16"/>
                    <w:szCs w:val="16"/>
                    <w:lang w:eastAsia="lt-LT"/>
                  </w:rPr>
                  <w:t xml:space="preserve">DĮ-25 „Dėl Metinio kuro ir energijos statistinio tyrimo metodikos patvirtinimo“, kuri, </w:t>
                </w:r>
                <w:r>
                  <w:rPr>
                    <w:color w:val="000000"/>
                    <w:sz w:val="16"/>
                    <w:szCs w:val="16"/>
                  </w:rPr>
                  <w:t>skelbiama</w:t>
                </w:r>
                <w:r>
                  <w:rPr>
                    <w:color w:val="000000"/>
                    <w:sz w:val="16"/>
                    <w:szCs w:val="24"/>
                  </w:rPr>
                  <w:t xml:space="preserve"> Lietuvos statistikos departamento interneto svetainėje </w:t>
                </w:r>
                <w:r>
                  <w:rPr>
                    <w:color w:val="0000FF"/>
                    <w:sz w:val="16"/>
                    <w:szCs w:val="24"/>
                    <w:u w:val="single"/>
                  </w:rPr>
                  <w:t>http://osp.stat.gov.lt/metodai</w:t>
                </w:r>
              </w:p>
            </w:tc>
            <w:tc>
              <w:tcPr>
                <w:tcW w:w="1701" w:type="dxa"/>
                <w:shd w:val="clear" w:color="auto" w:fill="auto"/>
              </w:tcPr>
              <w:p>
                <w:pPr>
                  <w:rPr>
                    <w:sz w:val="16"/>
                    <w:szCs w:val="16"/>
                  </w:rPr>
                </w:pPr>
                <w:r>
                  <w:rPr>
                    <w:iCs/>
                    <w:color w:val="000000"/>
                    <w:sz w:val="16"/>
                    <w:szCs w:val="16"/>
                    <w:u w:val="single"/>
                    <w:lang w:eastAsia="lt-LT"/>
                  </w:rPr>
                  <w:t>Pirminiai šaltiniai</w:t>
                </w:r>
                <w:r>
                  <w:rPr>
                    <w:iCs/>
                    <w:color w:val="000000"/>
                    <w:sz w:val="16"/>
                    <w:szCs w:val="16"/>
                    <w:lang w:eastAsia="lt-LT"/>
                  </w:rPr>
                  <w:t xml:space="preserve">: Lietuvos statistikos departamento duomenys, kurie skelbiami </w:t>
                </w:r>
                <w:r>
                  <w:rPr>
                    <w:sz w:val="16"/>
                    <w:szCs w:val="16"/>
                  </w:rPr>
                  <w:t xml:space="preserve">Lietuvos statistikos departamento interneto svetainėje </w:t>
                </w:r>
                <w:r>
                  <w:rPr>
                    <w:color w:val="0000FF"/>
                    <w:sz w:val="16"/>
                    <w:szCs w:val="16"/>
                    <w:u w:val="single"/>
                  </w:rPr>
                  <w:t>http://osp.stat.gov.lt/rodikliai56</w:t>
                </w:r>
                <w:r>
                  <w:rPr>
                    <w:sz w:val="16"/>
                    <w:szCs w:val="16"/>
                  </w:rPr>
                  <w:t xml:space="preserve"> </w:t>
                </w:r>
              </w:p>
              <w:p>
                <w:pPr>
                  <w:rPr>
                    <w:iCs/>
                    <w:color w:val="000000"/>
                    <w:sz w:val="16"/>
                    <w:szCs w:val="16"/>
                    <w:lang w:eastAsia="lt-LT"/>
                  </w:rPr>
                </w:pPr>
                <w:r>
                  <w:rPr>
                    <w:sz w:val="16"/>
                    <w:szCs w:val="16"/>
                  </w:rPr>
                  <w:t xml:space="preserve">(arba </w:t>
                </w:r>
                <w:r>
                  <w:rPr>
                    <w:color w:val="0000FF"/>
                    <w:sz w:val="16"/>
                    <w:szCs w:val="16"/>
                    <w:u w:val="single"/>
                  </w:rPr>
                  <w:t>http://osp.stat.gov.lt/statistikos-leidiniu-katalogas</w:t>
                </w:r>
                <w:r>
                  <w:rPr>
                    <w:sz w:val="16"/>
                    <w:szCs w:val="16"/>
                  </w:rPr>
                  <w:t>).</w:t>
                </w:r>
              </w:p>
              <w:p>
                <w:pPr>
                  <w:rPr>
                    <w:iCs/>
                    <w:color w:val="000000"/>
                    <w:sz w:val="16"/>
                    <w:szCs w:val="16"/>
                    <w:lang w:eastAsia="lt-LT"/>
                  </w:rPr>
                </w:pPr>
              </w:p>
              <w:p>
                <w:pPr>
                  <w:rPr>
                    <w:iCs/>
                    <w:sz w:val="16"/>
                    <w:szCs w:val="16"/>
                    <w:u w:val="single"/>
                    <w:lang w:eastAsia="lt-LT"/>
                  </w:rPr>
                </w:pPr>
                <w:r>
                  <w:rPr>
                    <w:iCs/>
                    <w:sz w:val="16"/>
                    <w:szCs w:val="16"/>
                    <w:u w:val="single"/>
                    <w:lang w:eastAsia="lt-LT"/>
                  </w:rPr>
                  <w:t>Antriniai šaltiniai:</w:t>
                </w:r>
              </w:p>
              <w:p>
                <w:pPr>
                  <w:widowControl w:val="0"/>
                  <w:tabs>
                    <w:tab w:val="left" w:pos="622"/>
                  </w:tabs>
                  <w:rPr>
                    <w:iCs/>
                    <w:color w:val="000000"/>
                    <w:sz w:val="16"/>
                    <w:szCs w:val="16"/>
                    <w:lang w:eastAsia="lt-LT"/>
                  </w:rPr>
                </w:pPr>
                <w:r>
                  <w:rPr>
                    <w:iCs/>
                    <w:color w:val="000000"/>
                    <w:sz w:val="16"/>
                    <w:szCs w:val="16"/>
                    <w:lang w:eastAsia="lt-LT"/>
                  </w:rPr>
                  <w:t xml:space="preserve">metinės veiksmų programos įgyvendinimo ataskaitos, </w:t>
                </w:r>
              </w:p>
              <w:p>
                <w:pPr>
                  <w:rPr>
                    <w:iCs/>
                    <w:color w:val="000000"/>
                    <w:sz w:val="16"/>
                    <w:szCs w:val="16"/>
                    <w:u w:val="single"/>
                    <w:lang w:eastAsia="lt-LT"/>
                  </w:rPr>
                </w:pPr>
                <w:r>
                  <w:rPr>
                    <w:iCs/>
                    <w:color w:val="000000"/>
                    <w:sz w:val="16"/>
                    <w:szCs w:val="16"/>
                    <w:lang w:eastAsia="lt-LT"/>
                  </w:rPr>
                  <w:t>2014–2020 metų Europos Sąjungos struktūrinių fondų posistemis (SFMIS2014).</w:t>
                </w:r>
              </w:p>
            </w:tc>
            <w:tc>
              <w:tcPr>
                <w:tcW w:w="1685" w:type="dxa"/>
                <w:shd w:val="clear" w:color="auto" w:fill="auto"/>
              </w:tcPr>
              <w:p>
                <w:pPr>
                  <w:rPr>
                    <w:iCs/>
                    <w:color w:val="000000"/>
                    <w:sz w:val="16"/>
                    <w:szCs w:val="16"/>
                    <w:lang w:eastAsia="lt-LT"/>
                  </w:rPr>
                </w:pPr>
                <w:r>
                  <w:rPr>
                    <w:iCs/>
                    <w:color w:val="000000"/>
                    <w:sz w:val="16"/>
                    <w:szCs w:val="16"/>
                    <w:lang w:eastAsia="lt-LT"/>
                  </w:rPr>
                  <w:t xml:space="preserve">Stebėsenos rodiklio reikšmė nustatoma, kai Lietuvos statistikos departamentas kiekvienais einamaisiais kalendoriniais metais savo interneto svetainėje paskelbia informaciją apie stebėsenos rodiklio reikšmę, pasiektą iki užpraėjusių kalendorinių metų pabaigos. </w:t>
                </w:r>
              </w:p>
            </w:tc>
            <w:tc>
              <w:tcPr>
                <w:tcW w:w="1434" w:type="dxa"/>
                <w:gridSpan w:val="2"/>
                <w:shd w:val="clear" w:color="auto" w:fill="auto"/>
              </w:tcPr>
              <w:p>
                <w:pPr>
                  <w:rPr>
                    <w:iCs/>
                    <w:sz w:val="16"/>
                    <w:szCs w:val="16"/>
                    <w:lang w:eastAsia="lt-LT"/>
                  </w:rPr>
                </w:pPr>
                <w:r>
                  <w:rPr>
                    <w:sz w:val="16"/>
                    <w:szCs w:val="16"/>
                    <w:lang w:eastAsia="lt-LT"/>
                  </w:rPr>
                  <w:t>Už duomenų apie stebėsenos rodiklio pasiekimą gavimą ir registravimą antriniuose šaltiniuose yra atsakinga Lietuvos Respublikos e</w:t>
                </w:r>
                <w:r>
                  <w:rPr>
                    <w:iCs/>
                    <w:color w:val="000000"/>
                    <w:sz w:val="16"/>
                    <w:szCs w:val="16"/>
                    <w:lang w:eastAsia="lt-LT"/>
                  </w:rPr>
                  <w:t>nergetikos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R.S.320</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lang w:eastAsia="lt-LT"/>
                  </w:rPr>
                  <w:t>„Elektros energijos tiekimo kokybės pagerėjimas</w:t>
                </w:r>
              </w:p>
              <w:p>
                <w:pPr>
                  <w:rPr>
                    <w:sz w:val="16"/>
                    <w:szCs w:val="16"/>
                    <w:lang w:eastAsia="lt-LT"/>
                  </w:rPr>
                </w:pPr>
                <w:r>
                  <w:rPr>
                    <w:rFonts w:eastAsia="AngsanaUPC"/>
                    <w:bCs/>
                    <w:sz w:val="16"/>
                    <w:szCs w:val="16"/>
                    <w:lang w:eastAsia="lt-LT"/>
                  </w:rPr>
                  <w:t>(SAIDI)“</w:t>
                </w:r>
              </w:p>
            </w:tc>
            <w:tc>
              <w:tcPr>
                <w:tcW w:w="1196" w:type="dxa"/>
                <w:shd w:val="clear" w:color="auto" w:fill="auto"/>
              </w:tcPr>
              <w:p>
                <w:pPr>
                  <w:jc w:val="center"/>
                  <w:rPr>
                    <w:sz w:val="16"/>
                    <w:szCs w:val="16"/>
                    <w:lang w:eastAsia="lt-LT"/>
                  </w:rPr>
                </w:pPr>
                <w:r>
                  <w:rPr>
                    <w:rFonts w:eastAsia="AngsanaUPC"/>
                    <w:bCs/>
                    <w:sz w:val="16"/>
                    <w:szCs w:val="16"/>
                    <w:lang w:eastAsia="lt-LT"/>
                  </w:rPr>
                  <w:t>Minutės</w:t>
                </w:r>
              </w:p>
            </w:tc>
            <w:tc>
              <w:tcPr>
                <w:tcW w:w="3969" w:type="dxa"/>
                <w:gridSpan w:val="2"/>
                <w:shd w:val="clear" w:color="auto" w:fill="auto"/>
              </w:tcPr>
              <w:p>
                <w:pPr>
                  <w:rPr>
                    <w:iCs/>
                    <w:color w:val="000000"/>
                    <w:sz w:val="16"/>
                    <w:szCs w:val="16"/>
                    <w:lang w:eastAsia="lt-LT"/>
                  </w:rPr>
                </w:pPr>
                <w:r>
                  <w:rPr>
                    <w:iCs/>
                    <w:color w:val="000000"/>
                    <w:sz w:val="16"/>
                    <w:szCs w:val="16"/>
                    <w:lang w:eastAsia="lt-LT"/>
                  </w:rPr>
                  <w:t xml:space="preserve">Elektros energija – </w:t>
                </w:r>
                <w:r>
                  <w:rPr>
                    <w:sz w:val="16"/>
                    <w:szCs w:val="16"/>
                  </w:rPr>
                  <w:t>aktyvioji elektros energija, kuria teisės aktų nustatyta tvarka prekiaujama tarp elektros energijos rinkos dalyvių ir kuri yra skirta galutiniam suvartojimui, patiekiant ją kaip prekę vartotojui (</w:t>
                </w:r>
                <w:r>
                  <w:rPr>
                    <w:iCs/>
                    <w:color w:val="000000"/>
                    <w:sz w:val="16"/>
                    <w:szCs w:val="16"/>
                    <w:lang w:eastAsia="lt-LT"/>
                  </w:rPr>
                  <w:t xml:space="preserve">šaltinis: </w:t>
                </w:r>
                <w:r>
                  <w:rPr>
                    <w:sz w:val="16"/>
                    <w:szCs w:val="16"/>
                  </w:rPr>
                  <w:t>Lietuvos Respublikos elektros energetikos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Elektros energijos tiekimo kokybės pagerėjimas suprantamas kaip elektros energijos persiuntimo patikimumo lygio padidėjimas. </w:t>
                </w:r>
              </w:p>
              <w:p>
                <w:pPr>
                  <w:rPr>
                    <w:iCs/>
                    <w:color w:val="000000"/>
                    <w:sz w:val="16"/>
                    <w:szCs w:val="16"/>
                    <w:lang w:eastAsia="lt-LT"/>
                  </w:rPr>
                </w:pPr>
              </w:p>
              <w:p>
                <w:pPr>
                  <w:rPr>
                    <w:iCs/>
                    <w:sz w:val="16"/>
                    <w:szCs w:val="16"/>
                    <w:lang w:eastAsia="lt-LT"/>
                  </w:rPr>
                </w:pPr>
                <w:r>
                  <w:rPr>
                    <w:iCs/>
                    <w:color w:val="000000"/>
                    <w:sz w:val="16"/>
                    <w:szCs w:val="16"/>
                    <w:lang w:eastAsia="lt-LT"/>
                  </w:rPr>
                  <w:t xml:space="preserve">Elektros energijos persiuntimo patikimumo lygiui nustatyti naudojamas rodiklis SAIDI (angl. </w:t>
                </w:r>
                <w:r>
                  <w:rPr>
                    <w:i/>
                    <w:iCs/>
                    <w:color w:val="000000"/>
                    <w:sz w:val="16"/>
                    <w:szCs w:val="16"/>
                    <w:lang w:eastAsia="lt-LT"/>
                  </w:rPr>
                  <w:t>System average interruption duration index</w:t>
                </w:r>
                <w:r>
                  <w:rPr>
                    <w:iCs/>
                    <w:color w:val="000000"/>
                    <w:sz w:val="16"/>
                    <w:szCs w:val="16"/>
                    <w:lang w:eastAsia="lt-LT"/>
                  </w:rPr>
                  <w:t>) – sistemos ilgų nutraukimų vidutinės trukmės rodiklis, kuris parodo, kiek vidutiniškai laiko per ataskaitinį laikotarpį elektros persiuntimas buvo nutrauktas vienam vartotojui (</w:t>
                </w:r>
                <w:r>
                  <w:rPr>
                    <w:iCs/>
                    <w:sz w:val="16"/>
                    <w:szCs w:val="16"/>
                    <w:lang w:eastAsia="lt-LT"/>
                  </w:rPr>
                  <w:t>šaltinis: E</w:t>
                </w:r>
                <w:r>
                  <w:rPr>
                    <w:sz w:val="16"/>
                    <w:szCs w:val="16"/>
                  </w:rPr>
                  <w:t xml:space="preserve">lektros energijos persiuntimo patikimumo ir paslaugų kokybės reikalavimai, patvirtinti </w:t>
                </w:r>
                <w:r>
                  <w:rPr>
                    <w:iCs/>
                    <w:sz w:val="16"/>
                    <w:szCs w:val="16"/>
                    <w:lang w:eastAsia="lt-LT"/>
                  </w:rPr>
                  <w:t xml:space="preserve">Valstybinės kainų ir energetikos kontrolės komisijos 2009 m. birželio 11 d. nutarimu Nr. O3-75 „Dėl Elektros energijos persiuntimo patikimumo ir paslaugų kokybės reikalavimų“). </w:t>
                </w:r>
              </w:p>
              <w:p>
                <w:pPr>
                  <w:rPr>
                    <w:iCs/>
                    <w:sz w:val="16"/>
                    <w:szCs w:val="16"/>
                    <w:lang w:eastAsia="lt-LT"/>
                  </w:rPr>
                </w:pPr>
              </w:p>
              <w:p>
                <w:pPr>
                  <w:rPr>
                    <w:iCs/>
                    <w:color w:val="000000"/>
                    <w:sz w:val="16"/>
                    <w:szCs w:val="16"/>
                    <w:lang w:eastAsia="lt-LT"/>
                  </w:rPr>
                </w:pPr>
                <w:r>
                  <w:rPr>
                    <w:iCs/>
                    <w:sz w:val="16"/>
                    <w:szCs w:val="16"/>
                    <w:lang w:eastAsia="lt-LT"/>
                  </w:rPr>
                  <w:t>SAIDI rodiklis apskaičiuojamas įvertinant šias</w:t>
                </w:r>
                <w:r>
                  <w:rPr>
                    <w:sz w:val="16"/>
                    <w:szCs w:val="16"/>
                  </w:rPr>
                  <w:t xml:space="preserve"> elektros energijos persiuntimo nutraukimo priežastis: išorinio poveikio; priskiriamas operatoriaus atsakomybei; nenustatytas.</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pagal </w:t>
                </w:r>
                <w:r>
                  <w:rPr>
                    <w:iCs/>
                    <w:sz w:val="16"/>
                    <w:szCs w:val="16"/>
                    <w:lang w:eastAsia="lt-LT"/>
                  </w:rPr>
                  <w:t>E</w:t>
                </w:r>
                <w:r>
                  <w:rPr>
                    <w:sz w:val="16"/>
                    <w:szCs w:val="16"/>
                  </w:rPr>
                  <w:t xml:space="preserve">lektros energijos persiuntimo patikimumo ir paslaugų kokybės reikalavimus, patvirtintus </w:t>
                </w:r>
                <w:r>
                  <w:rPr>
                    <w:iCs/>
                    <w:sz w:val="16"/>
                    <w:szCs w:val="16"/>
                    <w:lang w:eastAsia="lt-LT"/>
                  </w:rPr>
                  <w:t>Valstybinės kainų ir energetikos kontrolės komisijos 2009 m. birželio 11 d. nutarimo Nr. O3-75 „Dėl Elektros energijos persiuntimo patikimumo ir paslaugų kokybės reikalavimų“.</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Valstybinės kainų ir energetikos kontrolės komisijos metinė veiklos ataskaita, kuri skelbiama interneto svetainėje </w:t>
                </w:r>
              </w:p>
              <w:p>
                <w:pPr>
                  <w:rPr>
                    <w:iCs/>
                    <w:color w:val="000000"/>
                    <w:sz w:val="16"/>
                    <w:szCs w:val="16"/>
                    <w:lang w:eastAsia="lt-LT"/>
                  </w:rPr>
                </w:pPr>
              </w:p>
              <w:p>
                <w:pPr>
                  <w:rPr>
                    <w:iCs/>
                    <w:color w:val="000000"/>
                    <w:sz w:val="16"/>
                    <w:szCs w:val="16"/>
                    <w:lang w:eastAsia="lt-LT"/>
                  </w:rPr>
                </w:pPr>
                <w:r>
                  <w:rPr>
                    <w:iCs/>
                    <w:color w:val="0000FF"/>
                    <w:sz w:val="16"/>
                    <w:szCs w:val="16"/>
                    <w:u w:val="single"/>
                    <w:lang w:eastAsia="lt-LT"/>
                  </w:rPr>
                  <w:t>http://www.regula.lt/Puslapiai/bendra/Veikla/veiklos-rezultatai.aspx</w:t>
                </w:r>
                <w:r>
                  <w:rPr>
                    <w:color w:val="000000"/>
                    <w:sz w:val="16"/>
                    <w:szCs w:val="22"/>
                  </w:rPr>
                  <w:t>.</w:t>
                </w:r>
              </w:p>
              <w:p>
                <w:pPr>
                  <w:rPr>
                    <w:iCs/>
                    <w:color w:val="000000"/>
                    <w:sz w:val="16"/>
                    <w:szCs w:val="16"/>
                    <w:lang w:eastAsia="lt-LT"/>
                  </w:rPr>
                </w:pPr>
              </w:p>
              <w:p>
                <w:pPr>
                  <w:rPr>
                    <w:i/>
                    <w:sz w:val="16"/>
                    <w:szCs w:val="16"/>
                  </w:rPr>
                </w:pPr>
                <w:r>
                  <w:rPr>
                    <w:sz w:val="16"/>
                    <w:szCs w:val="16"/>
                    <w:u w:val="single"/>
                    <w:lang w:eastAsia="lt-LT"/>
                  </w:rPr>
                  <w:t>Antriniai šaltiniai</w:t>
                </w:r>
                <w:r>
                  <w:rPr>
                    <w:sz w:val="16"/>
                    <w:szCs w:val="16"/>
                    <w:lang w:eastAsia="lt-LT"/>
                  </w:rPr>
                  <w:t xml:space="preserve">: </w:t>
                </w: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color w:val="000000"/>
                    <w:sz w:val="16"/>
                    <w:szCs w:val="16"/>
                    <w:lang w:eastAsia="lt-LT"/>
                  </w:rPr>
                </w:pPr>
                <w:r>
                  <w:rPr>
                    <w:iCs/>
                    <w:color w:val="000000"/>
                    <w:sz w:val="16"/>
                    <w:szCs w:val="16"/>
                    <w:lang w:eastAsia="lt-LT"/>
                  </w:rPr>
                  <w:t xml:space="preserve">Pasiekta stebėsenos rodiklio reikšmė nustatoma, kai kiekvienais einamaisiais kalendoriniais metais Valstybinės kainų ir energetikos kontrolės komisija metinėje veiklos ataskaitoje oficialiai paskelbia </w:t>
                </w:r>
              </w:p>
              <w:p>
                <w:pPr>
                  <w:rPr>
                    <w:iCs/>
                    <w:color w:val="000000"/>
                    <w:sz w:val="16"/>
                    <w:szCs w:val="16"/>
                    <w:lang w:eastAsia="lt-LT"/>
                  </w:rPr>
                </w:pPr>
                <w:r>
                  <w:rPr>
                    <w:iCs/>
                    <w:color w:val="000000"/>
                    <w:sz w:val="16"/>
                    <w:szCs w:val="16"/>
                    <w:lang w:eastAsia="lt-LT"/>
                  </w:rPr>
                  <w:t xml:space="preserve">stebėsenos rodiklio reikšmę, pasiektą iki praėjusių kalendorinių metų pabaigos. </w:t>
                </w:r>
              </w:p>
              <w:p>
                <w:pPr>
                  <w:rPr>
                    <w:iCs/>
                    <w:color w:val="000000"/>
                    <w:sz w:val="16"/>
                    <w:szCs w:val="16"/>
                    <w:lang w:eastAsia="lt-LT"/>
                  </w:rPr>
                </w:pPr>
              </w:p>
              <w:p>
                <w:pPr>
                  <w:rPr>
                    <w:iCs/>
                    <w:color w:val="000000"/>
                    <w:sz w:val="16"/>
                    <w:szCs w:val="16"/>
                    <w:lang w:eastAsia="lt-LT"/>
                  </w:rPr>
                </w:pPr>
              </w:p>
            </w:tc>
            <w:tc>
              <w:tcPr>
                <w:tcW w:w="1434" w:type="dxa"/>
                <w:gridSpan w:val="2"/>
                <w:shd w:val="clear" w:color="auto" w:fill="auto"/>
              </w:tcPr>
              <w:p>
                <w:pPr>
                  <w:rPr>
                    <w:iCs/>
                    <w:sz w:val="16"/>
                    <w:szCs w:val="16"/>
                    <w:lang w:eastAsia="lt-LT"/>
                  </w:rPr>
                </w:pPr>
                <w:r>
                  <w:rPr>
                    <w:sz w:val="16"/>
                    <w:szCs w:val="16"/>
                    <w:lang w:eastAsia="lt-LT"/>
                  </w:rPr>
                  <w:t>Už duomenų apie pasiektą stebėsenos rodiklio reikšmę gavimą ir registravimą antriniuose šaltiniuose yra atsakinga Lietuvos Respublikos e</w:t>
                </w:r>
                <w:r>
                  <w:rPr>
                    <w:iCs/>
                    <w:color w:val="000000"/>
                    <w:sz w:val="16"/>
                    <w:szCs w:val="16"/>
                    <w:lang w:eastAsia="lt-LT"/>
                  </w:rPr>
                  <w:t>nergetikos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R.S.321</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lang w:eastAsia="lt-LT"/>
                  </w:rPr>
                  <w:t>„Anglies dioksido (išskyrus išsiskiriantį iš biomasės) kiekis, namų ūkių išmestas į atmosferą iš transporto veiklos“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Tūkst. tonų</w:t>
                </w:r>
              </w:p>
            </w:tc>
            <w:tc>
              <w:tcPr>
                <w:tcW w:w="3969" w:type="dxa"/>
                <w:gridSpan w:val="2"/>
                <w:shd w:val="clear" w:color="auto" w:fill="auto"/>
              </w:tcPr>
              <w:p>
                <w:pPr>
                  <w:rPr>
                    <w:sz w:val="16"/>
                    <w:szCs w:val="16"/>
                    <w:lang w:eastAsia="lt-LT"/>
                  </w:rPr>
                </w:pPr>
                <w:r>
                  <w:rPr>
                    <w:sz w:val="16"/>
                    <w:szCs w:val="16"/>
                    <w:lang w:eastAsia="lt-LT"/>
                  </w:rPr>
                  <w:t xml:space="preserve">Anglies dioksidas – </w:t>
                </w:r>
                <w:r>
                  <w:rPr>
                    <w:iCs/>
                    <w:sz w:val="16"/>
                    <w:szCs w:val="16"/>
                    <w:lang w:eastAsia="lt-LT"/>
                  </w:rPr>
                  <w:t>atmosferos</w:t>
                </w:r>
                <w:r>
                  <w:rPr>
                    <w:sz w:val="16"/>
                    <w:szCs w:val="16"/>
                    <w:lang w:eastAsia="lt-LT"/>
                  </w:rPr>
                  <w:t xml:space="preserve"> dujos, susidedančios iš vieno </w:t>
                </w:r>
                <w:r>
                  <w:rPr>
                    <w:iCs/>
                    <w:sz w:val="16"/>
                    <w:szCs w:val="16"/>
                    <w:lang w:eastAsia="lt-LT"/>
                  </w:rPr>
                  <w:t>anglies</w:t>
                </w:r>
                <w:r>
                  <w:rPr>
                    <w:sz w:val="16"/>
                    <w:szCs w:val="16"/>
                    <w:lang w:eastAsia="lt-LT"/>
                  </w:rPr>
                  <w:t xml:space="preserve"> ir dviejų </w:t>
                </w:r>
                <w:r>
                  <w:rPr>
                    <w:iCs/>
                    <w:sz w:val="16"/>
                    <w:szCs w:val="16"/>
                    <w:lang w:eastAsia="lt-LT"/>
                  </w:rPr>
                  <w:t>deguonies</w:t>
                </w:r>
                <w:r>
                  <w:rPr>
                    <w:sz w:val="16"/>
                    <w:szCs w:val="16"/>
                    <w:lang w:eastAsia="lt-LT"/>
                  </w:rPr>
                  <w:t xml:space="preserve">atomų. </w:t>
                </w:r>
              </w:p>
              <w:p>
                <w:pPr>
                  <w:rPr>
                    <w:sz w:val="16"/>
                    <w:szCs w:val="16"/>
                    <w:lang w:eastAsia="lt-LT"/>
                  </w:rPr>
                </w:pPr>
              </w:p>
              <w:p>
                <w:pPr>
                  <w:rPr>
                    <w:sz w:val="16"/>
                    <w:szCs w:val="16"/>
                  </w:rPr>
                </w:pPr>
                <w:r>
                  <w:rPr>
                    <w:sz w:val="16"/>
                    <w:szCs w:val="16"/>
                  </w:rPr>
                  <w:t>Namų ūkis – atskirai gyvenantis vienas asmuo arba grupė viename būste gyvenančių asmenų, kurie dalijasi išlaidas ir bendrai apsirūpina gyventi būtinomis priemonėmis (šaltinis: Lietuvos Respublikos terminų bankas).</w:t>
                </w:r>
              </w:p>
              <w:p>
                <w:pPr>
                  <w:rPr>
                    <w:sz w:val="16"/>
                    <w:szCs w:val="16"/>
                  </w:rPr>
                </w:pPr>
              </w:p>
              <w:p>
                <w:pPr>
                  <w:rPr>
                    <w:iCs/>
                    <w:color w:val="000000"/>
                    <w:sz w:val="16"/>
                    <w:szCs w:val="16"/>
                    <w:lang w:eastAsia="lt-LT"/>
                  </w:rPr>
                </w:pPr>
                <w:r>
                  <w:rPr>
                    <w:sz w:val="16"/>
                    <w:szCs w:val="16"/>
                  </w:rPr>
                  <w:t>Transporto veikla – keleivių, bagažo ir (arba) krovinių vežimas transporto priemonėmis, taip pat kita veikla, tiesiogiai susijusi su transporto infrastruktūra, keleivių, bagažo ir (arba) krovinių vežimu (šaltinis: Lietuvos Respublikos transporto veiklos pagrindų įstatymas).</w:t>
                </w:r>
                <w:r>
                  <w:rPr>
                    <w:sz w:val="16"/>
                    <w:szCs w:val="22"/>
                  </w:rPr>
                  <w:t xml:space="preserve"> </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pagal Lietuvos statistikos departamento metodiką. </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
                    <w:iCs/>
                    <w:color w:val="000000"/>
                    <w:sz w:val="16"/>
                    <w:szCs w:val="16"/>
                    <w:lang w:eastAsia="lt-LT"/>
                  </w:rPr>
                  <w:t>:</w:t>
                </w:r>
                <w:r>
                  <w:rPr>
                    <w:iCs/>
                    <w:color w:val="000000"/>
                    <w:sz w:val="16"/>
                    <w:szCs w:val="16"/>
                    <w:lang w:eastAsia="lt-LT"/>
                  </w:rPr>
                  <w:t xml:space="preserve"> Lietuvos statistikos departamento interneto svetainė: </w:t>
                </w:r>
                <w:r>
                  <w:rPr>
                    <w:iCs/>
                    <w:color w:val="0000FF"/>
                    <w:sz w:val="16"/>
                    <w:szCs w:val="16"/>
                    <w:u w:val="single"/>
                    <w:lang w:eastAsia="lt-LT"/>
                  </w:rPr>
                  <w:t>http://osp.stat.gov.lt/statistiniu-rodikliu-analize?id=1155&amp;status=A</w:t>
                </w:r>
                <w:r>
                  <w:rPr>
                    <w:iCs/>
                    <w:color w:val="000000"/>
                    <w:sz w:val="16"/>
                    <w:szCs w:val="16"/>
                    <w:lang w:eastAsia="lt-LT"/>
                  </w:rPr>
                  <w:t>.</w:t>
                </w:r>
              </w:p>
              <w:p>
                <w:pPr>
                  <w:rPr>
                    <w:i/>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 xml:space="preserve">metinės veiksmų programos įgyvendinimo ataskaitos, </w:t>
                </w:r>
              </w:p>
              <w:p>
                <w:pPr>
                  <w:rPr>
                    <w:iCs/>
                    <w:color w:val="000000"/>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kiekvienais einamaisiais kalendoriniais metais Lietuvos statistikos departamentas savo interneto svetainėje paskelbia informaciją apie stebėsenos rodiklio reikšmę, pasiektą iki užpraėjusių kalendorinių metų pabaigos.</w:t>
                </w:r>
              </w:p>
            </w:tc>
            <w:tc>
              <w:tcPr>
                <w:tcW w:w="1434" w:type="dxa"/>
                <w:gridSpan w:val="2"/>
                <w:shd w:val="clear" w:color="auto" w:fill="auto"/>
              </w:tcPr>
              <w:p>
                <w:pPr>
                  <w:rPr>
                    <w:sz w:val="16"/>
                    <w:szCs w:val="16"/>
                    <w:lang w:eastAsia="lt-LT"/>
                  </w:rPr>
                </w:pPr>
                <w:r>
                  <w:rPr>
                    <w:sz w:val="16"/>
                    <w:szCs w:val="16"/>
                    <w:lang w:eastAsia="lt-LT"/>
                  </w:rPr>
                  <w:t>Už duomenų apie pasiektą stebėsenos rodiklio reikšmę gavimą ir registravimą antriniuose šaltiniuose yra atsakinga įgyvendinančioji institucija (Transporto investicijų direkcija).</w:t>
                </w:r>
              </w:p>
              <w:p>
                <w:pPr>
                  <w:rPr>
                    <w:sz w:val="16"/>
                    <w:szCs w:val="16"/>
                    <w:lang w:eastAsia="lt-LT"/>
                  </w:rPr>
                </w:pP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R.S.322</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lang w:eastAsia="lt-LT"/>
                  </w:rPr>
                  <w:t>„Viešuoju miesto transportu vežamų keleivių skaičius“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Skaičius</w:t>
                </w:r>
              </w:p>
            </w:tc>
            <w:tc>
              <w:tcPr>
                <w:tcW w:w="3969" w:type="dxa"/>
                <w:gridSpan w:val="2"/>
                <w:shd w:val="clear" w:color="auto" w:fill="auto"/>
              </w:tcPr>
              <w:p>
                <w:pPr>
                  <w:rPr>
                    <w:sz w:val="16"/>
                    <w:szCs w:val="16"/>
                  </w:rPr>
                </w:pPr>
                <w:r>
                  <w:rPr>
                    <w:iCs/>
                    <w:color w:val="000000"/>
                    <w:sz w:val="16"/>
                    <w:szCs w:val="16"/>
                    <w:lang w:eastAsia="lt-LT"/>
                  </w:rPr>
                  <w:t xml:space="preserve">Viešasis transportas – </w:t>
                </w:r>
                <w:r>
                  <w:rPr>
                    <w:sz w:val="16"/>
                    <w:szCs w:val="16"/>
                  </w:rPr>
                  <w:t>keleivių ir krovinių vežimo nustatytais maršrutais paslauga, teikiama visiems, kurie kreipiasi (šaltinis: Lietuvos Respublikos transporto veiklos pagrindų įstatymas).</w:t>
                </w:r>
              </w:p>
              <w:p>
                <w:pPr>
                  <w:rPr>
                    <w:sz w:val="16"/>
                    <w:szCs w:val="16"/>
                  </w:rPr>
                </w:pPr>
              </w:p>
              <w:p>
                <w:pPr>
                  <w:rPr>
                    <w:i/>
                    <w:iCs/>
                    <w:color w:val="000000"/>
                    <w:sz w:val="16"/>
                    <w:szCs w:val="16"/>
                    <w:lang w:eastAsia="lt-LT"/>
                  </w:rPr>
                </w:pPr>
                <w:r>
                  <w:rPr>
                    <w:sz w:val="16"/>
                    <w:szCs w:val="16"/>
                  </w:rPr>
                  <w:t>Miestas – kompaktiškai užstatytos gyvenamosios vietovės, turinčios daugiau kaip 3000 gyventojų, kurių daugiau kaip 2/3 dirbančiųjų dirba pramonėje, verslo bei gamybinės ir socialinės infrastruktūros srityse (šaltinis: Lietuvos Respublikos teritorijos administracinių vienetų ir jų ribų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Keleivis – asmuo, vykstantis viešuoju transportu ir atsiskaitantis už šias paslaugas. </w:t>
                </w:r>
              </w:p>
              <w:p>
                <w:pPr>
                  <w:rPr>
                    <w:iCs/>
                    <w:color w:val="000000"/>
                    <w:sz w:val="16"/>
                    <w:szCs w:val="16"/>
                    <w:lang w:eastAsia="lt-LT"/>
                  </w:rPr>
                </w:pPr>
              </w:p>
              <w:p>
                <w:pPr>
                  <w:rPr>
                    <w:sz w:val="16"/>
                    <w:szCs w:val="16"/>
                    <w:lang w:eastAsia="lt-LT"/>
                  </w:rPr>
                </w:pPr>
                <w:r>
                  <w:rPr>
                    <w:iCs/>
                    <w:color w:val="000000"/>
                    <w:sz w:val="16"/>
                    <w:szCs w:val="16"/>
                    <w:lang w:eastAsia="lt-LT"/>
                  </w:rPr>
                  <w:t xml:space="preserve">Keleivių skaičius – per metus pervežtų keleivių apimtis. </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Skaičiuojamas pagal Lietuvos statistikos departamento Keleivių vežimo autobusais statistinio tyrimo metodiką, patvirtintą Lietuvos statistikos departamento generalinio direktoriaus 2014 m. gruodžio 12 d. įsakymu Nr. DĮ-349 „Dėl Keleivių vežimo autobusais statistinio tyrimo metodikos patvirtinimo“ ir Elektrinio transporto statistinio tyrimo metodiką, patvirtintą Lietuvos statistikos departamento generalinio direktoriaus 2014 m. gruodžio 12 d. įsakymu Nr. DĮ-350 „Dėl Elektrinio transporto statistinio tyrimo metodikos patvirtinimo“ skelbiamas interneto svetainėje:</w:t>
                </w:r>
                <w:r>
                  <w:rPr>
                    <w:sz w:val="16"/>
                    <w:szCs w:val="22"/>
                  </w:rPr>
                  <w:t xml:space="preserve"> </w:t>
                </w:r>
                <w:r>
                  <w:rPr>
                    <w:iCs/>
                    <w:color w:val="0000FF"/>
                    <w:sz w:val="16"/>
                    <w:szCs w:val="16"/>
                    <w:u w:val="single"/>
                    <w:lang w:eastAsia="lt-LT"/>
                  </w:rPr>
                  <w:t>http://osp.stat.gov.lt/metodai28</w:t>
                </w:r>
                <w:r>
                  <w:rPr>
                    <w:iCs/>
                    <w:color w:val="000000"/>
                    <w:sz w:val="16"/>
                    <w:szCs w:val="16"/>
                    <w:lang w:eastAsia="lt-LT"/>
                  </w:rPr>
                  <w:t xml:space="preserve">. </w:t>
                </w:r>
              </w:p>
              <w:p>
                <w:pPr>
                  <w:rPr>
                    <w:iCs/>
                    <w:color w:val="000000"/>
                    <w:sz w:val="16"/>
                    <w:szCs w:val="16"/>
                    <w:lang w:eastAsia="lt-LT"/>
                  </w:rPr>
                </w:pPr>
              </w:p>
              <w:p>
                <w:pPr>
                  <w:rPr>
                    <w:iCs/>
                    <w:color w:val="000000"/>
                    <w:sz w:val="16"/>
                    <w:szCs w:val="16"/>
                    <w:lang w:eastAsia="lt-LT"/>
                  </w:rPr>
                </w:pPr>
              </w:p>
              <w:p>
                <w:pPr>
                  <w:rPr>
                    <w:iCs/>
                    <w:color w:val="000000"/>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
                    <w:iCs/>
                    <w:color w:val="000000"/>
                    <w:sz w:val="16"/>
                    <w:szCs w:val="16"/>
                    <w:u w:val="single"/>
                    <w:lang w:eastAsia="lt-LT"/>
                  </w:rPr>
                  <w:t>:</w:t>
                </w:r>
                <w:r>
                  <w:rPr>
                    <w:iCs/>
                    <w:color w:val="000000"/>
                    <w:sz w:val="16"/>
                    <w:szCs w:val="16"/>
                    <w:u w:val="single"/>
                    <w:lang w:eastAsia="lt-LT"/>
                  </w:rPr>
                  <w:t xml:space="preserve"> </w:t>
                </w:r>
                <w:r>
                  <w:rPr>
                    <w:iCs/>
                    <w:color w:val="000000"/>
                    <w:sz w:val="16"/>
                    <w:szCs w:val="16"/>
                    <w:lang w:eastAsia="lt-LT"/>
                  </w:rPr>
                  <w:t xml:space="preserve">Lietuvos statistikos departamento interneto svetainė: </w:t>
                </w:r>
                <w:r>
                  <w:rPr>
                    <w:iCs/>
                    <w:color w:val="0000FF"/>
                    <w:sz w:val="16"/>
                    <w:szCs w:val="16"/>
                    <w:u w:val="single"/>
                    <w:lang w:eastAsia="lt-LT"/>
                  </w:rPr>
                  <w:t>http://osp.stat.gov.lt/statistiniu-rodikliu-analize?id=2058&amp;status=A</w:t>
                </w:r>
                <w:r>
                  <w:rPr>
                    <w:iCs/>
                    <w:color w:val="000000"/>
                    <w:sz w:val="16"/>
                    <w:szCs w:val="16"/>
                    <w:lang w:eastAsia="lt-LT"/>
                  </w:rPr>
                  <w:t>.</w:t>
                </w:r>
              </w:p>
              <w:p>
                <w:pPr>
                  <w:rPr>
                    <w:i/>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 xml:space="preserve">metinės veiksmų programos įgyvendinimo ataskaitos, </w:t>
                </w:r>
              </w:p>
              <w:p>
                <w:pPr>
                  <w:rPr>
                    <w:iCs/>
                    <w:color w:val="000000"/>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kiekvienais einamaisiais kalendoriniais metais Lietuvos statistikos departamentas savo interneto svetainėje paskelbia informaciją apie stebėsenos rodiklio reikšmę, pasiektą iki praėjusių kalendorinių metų pabaigos.</w:t>
                </w:r>
              </w:p>
            </w:tc>
            <w:tc>
              <w:tcPr>
                <w:tcW w:w="1434" w:type="dxa"/>
                <w:gridSpan w:val="2"/>
                <w:shd w:val="clear" w:color="auto" w:fill="auto"/>
              </w:tcPr>
              <w:p>
                <w:pPr>
                  <w:rPr>
                    <w:sz w:val="16"/>
                    <w:szCs w:val="16"/>
                    <w:lang w:eastAsia="lt-LT"/>
                  </w:rPr>
                </w:pPr>
                <w:r>
                  <w:rPr>
                    <w:sz w:val="16"/>
                    <w:szCs w:val="16"/>
                    <w:lang w:eastAsia="lt-LT"/>
                  </w:rPr>
                  <w:t>Už duomenų apie pasiektą stebėsenos rodiklio reikšmę gavimą ir registravimą antriniuose šaltiniuose yra atsakinga įgyvendinančioji institucija (Transporto investicijų direkcija).</w:t>
                </w:r>
              </w:p>
            </w:tc>
          </w:tr>
          <w:tr>
            <w:trPr>
              <w:trHeight w:val="315"/>
            </w:trPr>
            <w:tc>
              <w:tcPr>
                <w:tcW w:w="850" w:type="dxa"/>
                <w:shd w:val="clear" w:color="auto" w:fill="auto"/>
              </w:tcPr>
              <w:p>
                <w:pPr>
                  <w:rPr>
                    <w:iCs/>
                    <w:color w:val="000000"/>
                    <w:sz w:val="16"/>
                    <w:szCs w:val="16"/>
                    <w:lang w:eastAsia="lt-LT"/>
                  </w:rPr>
                </w:pPr>
                <w:r>
                  <w:rPr>
                    <w:sz w:val="16"/>
                    <w:szCs w:val="16"/>
                  </w:rPr>
                  <w:t>R.S.323</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rPr>
                  <w:t>„Neigiamų potvynių padarinių potenciali žala ekonominei veiklai“</w:t>
                </w:r>
              </w:p>
            </w:tc>
            <w:tc>
              <w:tcPr>
                <w:tcW w:w="1196" w:type="dxa"/>
                <w:shd w:val="clear" w:color="auto" w:fill="auto"/>
              </w:tcPr>
              <w:p>
                <w:pPr>
                  <w:jc w:val="center"/>
                  <w:rPr>
                    <w:rFonts w:eastAsia="AngsanaUPC"/>
                    <w:bCs/>
                    <w:sz w:val="16"/>
                    <w:szCs w:val="16"/>
                    <w:lang w:eastAsia="lt-LT"/>
                  </w:rPr>
                </w:pPr>
                <w:r>
                  <w:rPr>
                    <w:sz w:val="16"/>
                    <w:szCs w:val="16"/>
                  </w:rPr>
                  <w:t>Mln. Eur</w:t>
                </w:r>
              </w:p>
            </w:tc>
            <w:tc>
              <w:tcPr>
                <w:tcW w:w="3969" w:type="dxa"/>
                <w:gridSpan w:val="2"/>
                <w:shd w:val="clear" w:color="auto" w:fill="auto"/>
              </w:tcPr>
              <w:p>
                <w:pPr>
                  <w:rPr>
                    <w:sz w:val="16"/>
                    <w:szCs w:val="16"/>
                  </w:rPr>
                </w:pPr>
                <w:r>
                  <w:rPr>
                    <w:rFonts w:eastAsia="AngsanaUPC"/>
                    <w:bCs/>
                    <w:sz w:val="16"/>
                    <w:szCs w:val="16"/>
                  </w:rPr>
                  <w:t xml:space="preserve">Neigiamų potvynių padarinių potenciali žala ekonominei veiklai – </w:t>
                </w:r>
                <w:r>
                  <w:rPr>
                    <w:sz w:val="16"/>
                    <w:szCs w:val="16"/>
                  </w:rPr>
                  <w:t>potvynių poveikis ekonominei veiklai (vertinamos potvynių sukeltos neigiamos pasekmės nuosavybei (pastatams), infrastruktūros objektams, kaimo vietovėse naudojamai žemei, ekonominės veiklos rūšims (gamyba, statyba, paslaugos ir pan.) ir kitos neigiamos ekonominės pasekmės, kai potvynio tikimybė yra 1 procentas, t. y. vidutinės tikimybės potvynis, kuris gali pasikartoti vieną kartą per 100 metų.</w:t>
                </w:r>
              </w:p>
              <w:p>
                <w:pPr>
                  <w:rPr>
                    <w:sz w:val="16"/>
                    <w:szCs w:val="16"/>
                  </w:rPr>
                </w:pPr>
              </w:p>
              <w:p>
                <w:pPr>
                  <w:rPr>
                    <w:sz w:val="16"/>
                    <w:szCs w:val="16"/>
                  </w:rPr>
                </w:pPr>
                <w:r>
                  <w:rPr>
                    <w:sz w:val="16"/>
                    <w:szCs w:val="16"/>
                  </w:rPr>
                  <w:t>Potvynis – laikinas žemės, kuri paprastai nėra po vandeniu, užtvinimas, pvz.: upių, ežerų, dirbtinių vandens telkinių, tarpinių vandenų, jūros pakrančių užtvinimas, taip pat teritorijų užtvinimas dėl hidrotechnikos statinių avarijų, išskyrus užtvinimą iš nuotakyno (šaltinis: Potvynių rizikos vertinimo ir valdymo tvarkos aprašas, patvirtintas Lietuvos Respublikos Vyriausybės 2009 m. lapkričio 25 d. nutarimu Nr. 1558 „Dėl Potvynių rizikos vertinimo ir valdymo tvarkos aprašo patvirtinimo“).</w:t>
                </w:r>
              </w:p>
              <w:p>
                <w:pPr>
                  <w:rPr>
                    <w:sz w:val="16"/>
                    <w:szCs w:val="16"/>
                  </w:rPr>
                </w:pPr>
              </w:p>
              <w:p>
                <w:pPr>
                  <w:rPr>
                    <w:iCs/>
                    <w:color w:val="000000"/>
                    <w:sz w:val="16"/>
                    <w:szCs w:val="16"/>
                    <w:lang w:eastAsia="lt-LT"/>
                  </w:rPr>
                </w:pPr>
                <w:r>
                  <w:rPr>
                    <w:sz w:val="16"/>
                    <w:szCs w:val="16"/>
                  </w:rPr>
                  <w:t>Ekonominė veikla –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išskyrus darbo veiklą, taip pat valstybės ir savivaldybių veiklą, net jeigu už tokią veiklą mokami mokesčiai ar rinkliavos (šaltinis: Lietuvos Respublikos pridėtinės vertės mokesčio įstatymas).</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sz w:val="16"/>
                    <w:szCs w:val="16"/>
                  </w:rPr>
                </w:pPr>
                <w:r>
                  <w:rPr>
                    <w:sz w:val="16"/>
                    <w:szCs w:val="16"/>
                  </w:rPr>
                  <w:t xml:space="preserve">Skaičiuojamas preliminaraus potvynių rizikos vertinimo ataskaitos arba potvynių rizikos valdymo planų rengimo metu. Preliminaraus potvynių rizikos vertinimo ataskaita ir potvynių rizikos valdymo planai rengiami vadovaujantis Potvynių rizikos vertinimo ir valdymo tvarkos aprašu, patvirtintu Lietuvos Respublikos Vyriausybės 2009 m. lapkričio 25 d. nutarimu Nr. 1558 „Dėl Potvynių rizikos vertinimo ir valdymo tvarkos aprašo patvirtinimo“. </w:t>
                </w:r>
              </w:p>
              <w:p>
                <w:pPr>
                  <w:rPr>
                    <w:iCs/>
                    <w:color w:val="000000"/>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Aplinkos apsaugos agentūros preliminaraus potvynių rizikos vertinimo ataskaita arba potvynių rizikos valdymo planai.</w:t>
                </w:r>
              </w:p>
              <w:p>
                <w:pPr>
                  <w:rPr>
                    <w:sz w:val="16"/>
                    <w:szCs w:val="16"/>
                  </w:rPr>
                </w:pPr>
              </w:p>
              <w:p>
                <w:pPr>
                  <w:rPr>
                    <w:sz w:val="16"/>
                    <w:szCs w:val="16"/>
                  </w:rPr>
                </w:pPr>
                <w:r>
                  <w:rPr>
                    <w:sz w:val="16"/>
                    <w:szCs w:val="16"/>
                    <w:u w:val="single"/>
                  </w:rPr>
                  <w:t>Antriniai šaltiniai:</w:t>
                </w:r>
                <w:r>
                  <w:rPr>
                    <w:sz w:val="16"/>
                    <w:szCs w:val="16"/>
                  </w:rPr>
                  <w:t xml:space="preserve"> metinės veiksmų programos įgyvendinimo ataskaitos, </w:t>
                </w:r>
              </w:p>
              <w:p>
                <w:pPr>
                  <w:rPr>
                    <w:sz w:val="16"/>
                    <w:szCs w:val="16"/>
                  </w:rPr>
                </w:pPr>
                <w:r>
                  <w:rPr>
                    <w:sz w:val="16"/>
                    <w:szCs w:val="16"/>
                  </w:rPr>
                  <w:t>2014–2020 metų Europos Sąjungos struktūrinių fondų posistemis (SFMIS2014).</w:t>
                </w:r>
              </w:p>
              <w:p>
                <w:pPr>
                  <w:rPr>
                    <w:i/>
                    <w:sz w:val="16"/>
                    <w:szCs w:val="16"/>
                  </w:rPr>
                </w:pPr>
              </w:p>
              <w:p>
                <w:pPr>
                  <w:rPr>
                    <w:iCs/>
                    <w:color w:val="000000"/>
                    <w:sz w:val="16"/>
                    <w:szCs w:val="16"/>
                    <w:u w:val="single"/>
                    <w:lang w:eastAsia="lt-LT"/>
                  </w:rPr>
                </w:pPr>
              </w:p>
            </w:tc>
            <w:tc>
              <w:tcPr>
                <w:tcW w:w="1685" w:type="dxa"/>
                <w:shd w:val="clear" w:color="auto" w:fill="auto"/>
              </w:tcPr>
              <w:p>
                <w:pPr>
                  <w:rPr>
                    <w:sz w:val="16"/>
                    <w:szCs w:val="16"/>
                  </w:rPr>
                </w:pPr>
                <w:r>
                  <w:rPr>
                    <w:sz w:val="16"/>
                    <w:szCs w:val="16"/>
                  </w:rPr>
                  <w:t>Pasiekta stebėsenos rodiklio reikšmė nustatoma, kai kartą per trejus metus</w:t>
                </w:r>
              </w:p>
              <w:p>
                <w:pPr>
                  <w:rPr>
                    <w:sz w:val="16"/>
                    <w:szCs w:val="16"/>
                  </w:rPr>
                </w:pPr>
                <w:r>
                  <w:rPr>
                    <w:sz w:val="16"/>
                    <w:szCs w:val="16"/>
                  </w:rPr>
                  <w:t>Aplinkos apsaugos agentūra parengia preliminaraus potvynių rizikos vertinimo ataskaitą arba potvynių rizikos valdymo planus.</w:t>
                </w:r>
              </w:p>
              <w:p>
                <w:pPr>
                  <w:rPr>
                    <w:iCs/>
                    <w:color w:val="000000"/>
                    <w:sz w:val="16"/>
                    <w:szCs w:val="16"/>
                    <w:lang w:eastAsia="lt-LT"/>
                  </w:rPr>
                </w:pPr>
              </w:p>
            </w:tc>
            <w:tc>
              <w:tcPr>
                <w:tcW w:w="1434" w:type="dxa"/>
                <w:gridSpan w:val="2"/>
                <w:shd w:val="clear" w:color="auto" w:fill="auto"/>
              </w:tcPr>
              <w:p>
                <w:pPr>
                  <w:rPr>
                    <w:sz w:val="16"/>
                    <w:szCs w:val="16"/>
                  </w:rPr>
                </w:pPr>
                <w:r>
                  <w:rPr>
                    <w:sz w:val="16"/>
                    <w:szCs w:val="16"/>
                  </w:rPr>
                  <w:t>Už duomenų apie pasiektą stebėsenos rodiklio reikšmę gavimą ir registravimą antriniuose šaltiniuose yra atsakinga Lietuvos Respublikos aplinkos ministerija.</w:t>
                </w:r>
              </w:p>
              <w:p>
                <w:pPr>
                  <w:rPr>
                    <w:sz w:val="16"/>
                    <w:szCs w:val="16"/>
                    <w:lang w:eastAsia="lt-LT"/>
                  </w:rPr>
                </w:pPr>
              </w:p>
            </w:tc>
          </w:tr>
          <w:tr>
            <w:trPr>
              <w:trHeight w:val="315"/>
            </w:trPr>
            <w:tc>
              <w:tcPr>
                <w:tcW w:w="850" w:type="dxa"/>
                <w:shd w:val="clear" w:color="auto" w:fill="auto"/>
              </w:tcPr>
              <w:p>
                <w:pPr>
                  <w:rPr>
                    <w:iCs/>
                    <w:color w:val="000000"/>
                    <w:sz w:val="16"/>
                    <w:szCs w:val="16"/>
                    <w:lang w:eastAsia="lt-LT"/>
                  </w:rPr>
                </w:pPr>
                <w:r>
                  <w:rPr>
                    <w:sz w:val="16"/>
                    <w:szCs w:val="16"/>
                  </w:rPr>
                  <w:t>R.S.324</w:t>
                </w:r>
              </w:p>
            </w:tc>
            <w:tc>
              <w:tcPr>
                <w:tcW w:w="1655" w:type="dxa"/>
                <w:shd w:val="clear" w:color="auto" w:fill="auto"/>
              </w:tcPr>
              <w:p>
                <w:pPr>
                  <w:widowControl w:val="0"/>
                  <w:tabs>
                    <w:tab w:val="left" w:pos="622"/>
                  </w:tabs>
                  <w:rPr>
                    <w:rFonts w:eastAsia="AngsanaUPC"/>
                    <w:bCs/>
                    <w:sz w:val="16"/>
                    <w:szCs w:val="16"/>
                    <w:lang w:eastAsia="lt-LT"/>
                  </w:rPr>
                </w:pPr>
                <w:r>
                  <w:rPr>
                    <w:sz w:val="16"/>
                    <w:szCs w:val="16"/>
                  </w:rPr>
                  <w:t>„Sąvartynuose šalinamų komunalinių atliekų dalis“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sz w:val="16"/>
                    <w:szCs w:val="16"/>
                  </w:rPr>
                  <w:t>Sąvartynas</w:t>
                </w:r>
                <w:r>
                  <w:rPr>
                    <w:i/>
                    <w:sz w:val="16"/>
                    <w:szCs w:val="16"/>
                  </w:rPr>
                  <w:t xml:space="preserve"> – </w:t>
                </w:r>
                <w:r>
                  <w:rPr>
                    <w:sz w:val="16"/>
                    <w:szCs w:val="16"/>
                  </w:rPr>
                  <w:t>atliekų šalinimo įrenginys, skirtas atliekoms išversti ant žemės paviršiaus ar po žeme (šaltinis: Lietuvos Respublikos atliekų tvarkymo įstatymas).</w:t>
                </w:r>
              </w:p>
              <w:p>
                <w:pPr>
                  <w:rPr>
                    <w:sz w:val="16"/>
                    <w:szCs w:val="16"/>
                  </w:rPr>
                </w:pPr>
              </w:p>
              <w:p>
                <w:pPr>
                  <w:rPr>
                    <w:sz w:val="16"/>
                    <w:szCs w:val="16"/>
                  </w:rPr>
                </w:pPr>
                <w:r>
                  <w:rPr>
                    <w:sz w:val="16"/>
                    <w:szCs w:val="16"/>
                  </w:rPr>
                  <w:t>Komunalinės atliekos</w:t>
                </w:r>
                <w:r>
                  <w:rPr>
                    <w:i/>
                    <w:sz w:val="16"/>
                    <w:szCs w:val="16"/>
                  </w:rPr>
                  <w:t xml:space="preserve"> – </w:t>
                </w:r>
                <w:r>
                  <w:rPr>
                    <w:sz w:val="16"/>
                    <w:szCs w:val="16"/>
                  </w:rPr>
                  <w:t>buitinės (buityje susidarančios) atliekos ir kitokios atliekos, kurios savo pobūdžiu ar sudėtimi yra panašios į buitines atliekas (šaltinis: Lietuvos Respublikos atliekų tvarkymo įstatymas).</w:t>
                </w:r>
              </w:p>
              <w:p>
                <w:pPr>
                  <w:rPr>
                    <w:iCs/>
                    <w:color w:val="000000"/>
                    <w:sz w:val="16"/>
                    <w:szCs w:val="16"/>
                    <w:lang w:eastAsia="lt-LT"/>
                  </w:rPr>
                </w:pP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sz w:val="16"/>
                    <w:szCs w:val="16"/>
                  </w:rPr>
                </w:pPr>
                <w:r>
                  <w:rPr>
                    <w:sz w:val="16"/>
                    <w:szCs w:val="16"/>
                  </w:rPr>
                  <w:t xml:space="preserve">Skaičiuojamas nustatant </w:t>
                </w:r>
              </w:p>
              <w:p>
                <w:pPr>
                  <w:rPr>
                    <w:sz w:val="16"/>
                    <w:szCs w:val="16"/>
                  </w:rPr>
                </w:pPr>
                <w:r>
                  <w:rPr>
                    <w:sz w:val="16"/>
                    <w:szCs w:val="16"/>
                  </w:rPr>
                  <w:t xml:space="preserve">per kalendorinius metus sąvartynuose pašalintų komunalinių atliekų kiekio ir visų per kalendorinius metus susidariusių komunalinių atliekų kiekio santykį. </w:t>
                </w:r>
              </w:p>
              <w:p>
                <w:pPr>
                  <w:rPr>
                    <w:sz w:val="16"/>
                    <w:szCs w:val="16"/>
                  </w:rPr>
                </w:pPr>
              </w:p>
              <w:p>
                <w:pPr>
                  <w:rPr>
                    <w:iCs/>
                    <w:color w:val="000000"/>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 xml:space="preserve">oficialus Europos Sąjungos statistikos tarnybos (Eurostato) leidinys „Europa skaičiais“ </w:t>
                </w:r>
                <w:r>
                  <w:rPr>
                    <w:color w:val="0000FF"/>
                    <w:sz w:val="16"/>
                    <w:szCs w:val="16"/>
                    <w:u w:val="single"/>
                  </w:rPr>
                  <w:t>http://ec.europa.eu/eurostat/statistics-explained/index.php/Europe_in_figures_-_Eurostat_yearbook</w:t>
                </w:r>
                <w:r>
                  <w:rPr>
                    <w:sz w:val="16"/>
                    <w:szCs w:val="16"/>
                  </w:rPr>
                  <w:t>.</w:t>
                </w:r>
              </w:p>
              <w:p>
                <w:pPr>
                  <w:rPr>
                    <w:sz w:val="16"/>
                    <w:szCs w:val="16"/>
                    <w:u w:val="single"/>
                  </w:rPr>
                </w:pPr>
              </w:p>
              <w:p>
                <w:pPr>
                  <w:rPr>
                    <w:sz w:val="16"/>
                    <w:szCs w:val="16"/>
                  </w:rPr>
                </w:pPr>
                <w:r>
                  <w:rPr>
                    <w:sz w:val="16"/>
                    <w:szCs w:val="16"/>
                    <w:u w:val="single"/>
                  </w:rPr>
                  <w:t>Antriniai šaltiniai:</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color w:val="000000"/>
                    <w:sz w:val="16"/>
                    <w:szCs w:val="16"/>
                    <w:lang w:eastAsia="lt-LT"/>
                  </w:rPr>
                </w:pPr>
                <w:r>
                  <w:rPr>
                    <w:sz w:val="16"/>
                    <w:szCs w:val="16"/>
                  </w:rPr>
                  <w:t xml:space="preserve">Pasiekta stebėsenos rodiklio reikšmė nustatoma, kai kiekvienais einamaisiais kalendoriniais metais Eurostatas paskelbia oficialų leidinį „Europa skaičiais“, kuriame nurodoma stebėsenos rodiklio užpraėjusių kalendorinių metų reikšmė. </w:t>
                </w:r>
              </w:p>
            </w:tc>
            <w:tc>
              <w:tcPr>
                <w:tcW w:w="1434" w:type="dxa"/>
                <w:gridSpan w:val="2"/>
                <w:shd w:val="clear" w:color="auto" w:fill="auto"/>
              </w:tcPr>
              <w:p>
                <w:pPr>
                  <w:rPr>
                    <w:sz w:val="16"/>
                    <w:szCs w:val="16"/>
                  </w:rPr>
                </w:pPr>
                <w:r>
                  <w:rPr>
                    <w:sz w:val="16"/>
                    <w:szCs w:val="16"/>
                  </w:rPr>
                  <w:t>Už duomenų apie pasiektą stebėsenos rodiklio reikšmę gavimą ir registravimą antriniuose šaltiniuose yra atsakinga Lietuvos Respublikos aplinkos ministerija.</w:t>
                </w:r>
              </w:p>
              <w:p>
                <w:pPr>
                  <w:rPr>
                    <w:sz w:val="16"/>
                    <w:szCs w:val="16"/>
                    <w:lang w:eastAsia="lt-LT"/>
                  </w:rPr>
                </w:pPr>
              </w:p>
            </w:tc>
          </w:tr>
          <w:tr>
            <w:trPr>
              <w:trHeight w:val="315"/>
            </w:trPr>
            <w:tc>
              <w:tcPr>
                <w:tcW w:w="850" w:type="dxa"/>
                <w:shd w:val="clear" w:color="auto" w:fill="auto"/>
              </w:tcPr>
              <w:p>
                <w:pPr>
                  <w:rPr>
                    <w:iCs/>
                    <w:color w:val="000000"/>
                    <w:sz w:val="16"/>
                    <w:szCs w:val="16"/>
                    <w:lang w:eastAsia="lt-LT"/>
                  </w:rPr>
                </w:pPr>
                <w:r>
                  <w:rPr>
                    <w:sz w:val="16"/>
                    <w:szCs w:val="16"/>
                  </w:rPr>
                  <w:t>R.S.325</w:t>
                </w:r>
              </w:p>
            </w:tc>
            <w:tc>
              <w:tcPr>
                <w:tcW w:w="1655" w:type="dxa"/>
                <w:shd w:val="clear" w:color="auto" w:fill="auto"/>
              </w:tcPr>
              <w:p>
                <w:pPr>
                  <w:widowControl w:val="0"/>
                  <w:tabs>
                    <w:tab w:val="left" w:pos="622"/>
                  </w:tabs>
                  <w:rPr>
                    <w:rFonts w:eastAsia="AngsanaUPC"/>
                    <w:bCs/>
                    <w:sz w:val="16"/>
                    <w:szCs w:val="16"/>
                    <w:lang w:eastAsia="lt-LT"/>
                  </w:rPr>
                </w:pPr>
                <w:r>
                  <w:rPr>
                    <w:sz w:val="16"/>
                    <w:szCs w:val="16"/>
                  </w:rPr>
                  <w:t>„Komunalinių atliekų sraute esančių popieriaus, plastiko, metalo, stiklo atliekų dalis, paruošta pakartotinai naudoti ar perdirbti“</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sz w:val="16"/>
                    <w:szCs w:val="16"/>
                  </w:rPr>
                  <w:t>Komunalinės atliekos – buitinės (buityje susidarančios) atliekos ir kitokios atliekos, kurios savo pobūdžiu ar sudėtimi yra panašios į buitines atliekas (šaltinis: Lietuvos Respublikos atliekų tvarkymo įstatymas).</w:t>
                </w:r>
              </w:p>
              <w:p>
                <w:pPr>
                  <w:rPr>
                    <w:sz w:val="16"/>
                    <w:szCs w:val="16"/>
                  </w:rPr>
                </w:pPr>
              </w:p>
              <w:p>
                <w:pPr>
                  <w:rPr>
                    <w:sz w:val="16"/>
                    <w:szCs w:val="16"/>
                  </w:rPr>
                </w:pPr>
                <w:r>
                  <w:rPr>
                    <w:sz w:val="16"/>
                    <w:szCs w:val="16"/>
                  </w:rPr>
                  <w:t>Paruošimas naudoti pakartotinai – atliekomis tapusių produktų ar jų sudedamųjų dalių tikrinimas, valymas ar taisymas siekiant, kad jie vėl būtų tinkami naudoti be pradinio apdirbimo (šaltinis: Lietuvos Respublikos atliekų tvarkymo įstatymas).</w:t>
                </w:r>
              </w:p>
              <w:p>
                <w:pPr>
                  <w:rPr>
                    <w:sz w:val="16"/>
                    <w:szCs w:val="16"/>
                  </w:rPr>
                </w:pPr>
              </w:p>
              <w:p>
                <w:pPr>
                  <w:rPr>
                    <w:iCs/>
                    <w:color w:val="000000"/>
                    <w:sz w:val="16"/>
                    <w:szCs w:val="16"/>
                    <w:lang w:eastAsia="lt-LT"/>
                  </w:rPr>
                </w:pPr>
                <w:r>
                  <w:rPr>
                    <w:sz w:val="16"/>
                    <w:szCs w:val="16"/>
                  </w:rPr>
                  <w:t>Atliekų perdirbimas – atliekų naudojimo veikla, kai atliekas sudarančios medžiagos perdirbamos į tos pačios ar kitos paskirties produktus ar medžiagas. Ši veikla apima organinių medžiagų perdirbimą, tačiau neapima naudojimo energijai gauti ir perdirbimo į medžiagas, kurios turi būti naudojamos kaip kuras ar užpildas (šaltinis: Lietuvos Respublikos atliekų tvarkymo įstatymas).</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sz w:val="16"/>
                    <w:szCs w:val="16"/>
                  </w:rPr>
                </w:pPr>
                <w:r>
                  <w:rPr>
                    <w:sz w:val="16"/>
                    <w:szCs w:val="16"/>
                  </w:rPr>
                  <w:t>Skaičiuojamas nustatant per kalendorinius metus paruoštų pakartotinai naudoti ir perdirbti komunalinių atliekų sraute esančių popieriaus, plastiko, metalo, stiklo atliekų kiekių ir susidariusių tokių atliekų kiekių santykį, išreikštą procentais.</w:t>
                </w:r>
              </w:p>
              <w:p>
                <w:pPr>
                  <w:rPr>
                    <w:sz w:val="16"/>
                    <w:szCs w:val="16"/>
                  </w:rPr>
                </w:pPr>
              </w:p>
              <w:p>
                <w:pPr>
                  <w:rPr>
                    <w:iCs/>
                    <w:color w:val="000000"/>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 xml:space="preserve">Aplinkos apsaugos agentūros parengta ataskaita dėl </w:t>
                </w:r>
                <w:r>
                  <w:rPr>
                    <w:bCs/>
                    <w:sz w:val="16"/>
                    <w:szCs w:val="16"/>
                  </w:rPr>
                  <w:t xml:space="preserve">2008 m. lapkričio 19 d. Europos Parlamento ir Tarybos direktyvos 2008/98/EB dėl atliekų ir panaikinančios kai kurias direktyvas (OL 2008 L 312, p. 3) </w:t>
                </w:r>
                <w:r>
                  <w:rPr>
                    <w:sz w:val="16"/>
                    <w:szCs w:val="16"/>
                  </w:rPr>
                  <w:t>11straipsnio 2 dalyje nustatytų tikslų įgyvendinimo.</w:t>
                </w:r>
              </w:p>
              <w:p>
                <w:pPr>
                  <w:rPr>
                    <w:sz w:val="16"/>
                    <w:szCs w:val="16"/>
                  </w:rPr>
                </w:pPr>
              </w:p>
              <w:p>
                <w:pPr>
                  <w:rPr>
                    <w:sz w:val="16"/>
                    <w:szCs w:val="16"/>
                  </w:rPr>
                </w:pPr>
                <w:r>
                  <w:rPr>
                    <w:sz w:val="16"/>
                    <w:szCs w:val="16"/>
                    <w:u w:val="single"/>
                  </w:rPr>
                  <w:t>Antriniai šaltiniai:</w:t>
                </w:r>
                <w:r>
                  <w:rPr>
                    <w:sz w:val="16"/>
                    <w:szCs w:val="22"/>
                  </w:rPr>
                  <w:t xml:space="preserve"> </w:t>
                </w: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Pasiekta stebėsenos rodiklio reikšmė nustatoma, kai kiekvienais einamaisiais kalendoriniais metais Aplinkos apsaugos agentūra parengia ataskaitą dėl</w:t>
                </w:r>
              </w:p>
              <w:p>
                <w:pPr>
                  <w:rPr>
                    <w:iCs/>
                    <w:color w:val="000000"/>
                    <w:sz w:val="16"/>
                    <w:szCs w:val="16"/>
                    <w:lang w:eastAsia="lt-LT"/>
                  </w:rPr>
                </w:pPr>
                <w:r>
                  <w:rPr>
                    <w:bCs/>
                    <w:sz w:val="16"/>
                    <w:szCs w:val="16"/>
                  </w:rPr>
                  <w:t>2008 m. lapkričio 19 d. Europos Parlamento ir Tarybos direktyvos 2008/98/EB dėl atliekų ir panaikinančios kai kurias direktyvas (OL 2008 L 312, p. 3)</w:t>
                </w:r>
                <w:r>
                  <w:rPr>
                    <w:sz w:val="16"/>
                    <w:szCs w:val="16"/>
                  </w:rPr>
                  <w:t xml:space="preserve"> 11 straipsnio 2 dalyje nustatytų tikslų įgyvendinimo, kurioje nurodama stebėsenos rodiklio užpraėjusių kalendorinių metų reikšmė. </w:t>
                </w: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color w:val="000000"/>
                    <w:sz w:val="16"/>
                    <w:szCs w:val="16"/>
                    <w:lang w:eastAsia="lt-LT"/>
                  </w:rPr>
                </w:pPr>
                <w:r>
                  <w:rPr>
                    <w:sz w:val="16"/>
                    <w:szCs w:val="16"/>
                  </w:rPr>
                  <w:t>R.S.326</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rPr>
                  <w:t>„Vidutinė bendro azoto koncentracija Lietuvos Baltijos jūros teritoriniuose vandenyse“</w:t>
                </w:r>
              </w:p>
            </w:tc>
            <w:tc>
              <w:tcPr>
                <w:tcW w:w="1196" w:type="dxa"/>
                <w:shd w:val="clear" w:color="auto" w:fill="auto"/>
              </w:tcPr>
              <w:p>
                <w:pPr>
                  <w:jc w:val="center"/>
                  <w:rPr>
                    <w:rFonts w:eastAsia="AngsanaUPC"/>
                    <w:bCs/>
                    <w:sz w:val="16"/>
                    <w:szCs w:val="16"/>
                    <w:lang w:eastAsia="lt-LT"/>
                  </w:rPr>
                </w:pPr>
                <w:r>
                  <w:rPr>
                    <w:rFonts w:eastAsia="AngsanaUPC"/>
                    <w:bCs/>
                    <w:sz w:val="16"/>
                    <w:szCs w:val="16"/>
                  </w:rPr>
                  <w:t>mg/l</w:t>
                </w:r>
              </w:p>
            </w:tc>
            <w:tc>
              <w:tcPr>
                <w:tcW w:w="3969" w:type="dxa"/>
                <w:gridSpan w:val="2"/>
                <w:shd w:val="clear" w:color="auto" w:fill="auto"/>
              </w:tcPr>
              <w:p>
                <w:pPr>
                  <w:rPr>
                    <w:sz w:val="16"/>
                    <w:szCs w:val="16"/>
                  </w:rPr>
                </w:pPr>
                <w:r>
                  <w:rPr>
                    <w:sz w:val="16"/>
                    <w:szCs w:val="16"/>
                  </w:rPr>
                  <w:t>Bendras azotas (Nb)</w:t>
                </w:r>
                <w:r>
                  <w:rPr>
                    <w:i/>
                    <w:sz w:val="16"/>
                    <w:szCs w:val="16"/>
                  </w:rPr>
                  <w:t xml:space="preserve"> – </w:t>
                </w:r>
                <w:r>
                  <w:rPr>
                    <w:sz w:val="16"/>
                    <w:szCs w:val="16"/>
                  </w:rPr>
                  <w:t>bendro Kjeldahl-azoto (organinio ir amoniakinio azoto) nitrato-azoto ir nitrito-azoto suma (šaltinis: 1991 m. gegužės 21 d. Tarybos direktyva 91/271/EEB dėl miesto nuotekų valymo (OL 1991 L 135, p. 40).</w:t>
                </w:r>
              </w:p>
              <w:p>
                <w:pPr>
                  <w:rPr>
                    <w:i/>
                    <w:sz w:val="16"/>
                    <w:szCs w:val="16"/>
                  </w:rPr>
                </w:pPr>
              </w:p>
              <w:p>
                <w:pPr>
                  <w:rPr>
                    <w:sz w:val="16"/>
                    <w:szCs w:val="16"/>
                  </w:rPr>
                </w:pPr>
                <w:r>
                  <w:rPr>
                    <w:sz w:val="16"/>
                    <w:szCs w:val="16"/>
                  </w:rPr>
                  <w:t>Azoto koncentracija – suminė vandenyje ištirpusių laisvų molekulių (N</w:t>
                </w:r>
                <w:r>
                  <w:rPr>
                    <w:rFonts w:ascii="Cambria Math" w:hAnsi="Cambria Math" w:cs="Cambria Math"/>
                    <w:sz w:val="16"/>
                    <w:szCs w:val="16"/>
                  </w:rPr>
                  <w:t>₂</w:t>
                </w:r>
                <w:r>
                  <w:rPr>
                    <w:sz w:val="16"/>
                    <w:szCs w:val="16"/>
                  </w:rPr>
                  <w:t>), dujų junginių (NH</w:t>
                </w:r>
                <w:r>
                  <w:rPr>
                    <w:rFonts w:ascii="Cambria Math" w:hAnsi="Cambria Math" w:cs="Cambria Math"/>
                    <w:sz w:val="16"/>
                    <w:szCs w:val="16"/>
                  </w:rPr>
                  <w:t>₃</w:t>
                </w:r>
                <w:r>
                  <w:rPr>
                    <w:sz w:val="16"/>
                    <w:szCs w:val="16"/>
                  </w:rPr>
                  <w:t>), mineralinių junginių jonų (amonio, nitrito, nitrato), taip pat molekulinio ir koloidinio organinės medžiagos azoto kiekis gamtinio vandens tūrio vienete (šaltinis: Lietuvos Respublikos terminų bankas</w:t>
                </w:r>
              </w:p>
              <w:p>
                <w:pPr>
                  <w:rPr>
                    <w:sz w:val="16"/>
                    <w:szCs w:val="16"/>
                  </w:rPr>
                </w:pPr>
              </w:p>
              <w:p>
                <w:pPr>
                  <w:rPr>
                    <w:iCs/>
                    <w:color w:val="000000"/>
                    <w:sz w:val="16"/>
                    <w:szCs w:val="16"/>
                    <w:lang w:eastAsia="lt-LT"/>
                  </w:rPr>
                </w:pPr>
                <w:r>
                  <w:rPr>
                    <w:sz w:val="16"/>
                    <w:szCs w:val="16"/>
                  </w:rPr>
                  <w:t>Teritoriniai vandenys</w:t>
                </w:r>
                <w:r>
                  <w:rPr>
                    <w:i/>
                    <w:sz w:val="16"/>
                    <w:szCs w:val="16"/>
                  </w:rPr>
                  <w:t xml:space="preserve"> – </w:t>
                </w:r>
                <w:r>
                  <w:rPr>
                    <w:sz w:val="16"/>
                    <w:szCs w:val="16"/>
                  </w:rPr>
                  <w:t>jūros juosta, esanti prie valstybės krantų arba vidaus vandenų ribos ir sudaranti valstybės teritorijos dalį. Lietuvos Respublikos teritoriniai vandenys yra pakrantės 12 jūrmylių pločio Baltijos jūros vandenų juosta (šaltinis: Lietuvos Respublikos terminų bankas).</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sz w:val="16"/>
                    <w:szCs w:val="16"/>
                  </w:rPr>
                </w:pPr>
                <w:r>
                  <w:rPr>
                    <w:rFonts w:eastAsia="AngsanaUPC"/>
                    <w:bCs/>
                    <w:sz w:val="16"/>
                    <w:szCs w:val="16"/>
                  </w:rPr>
                  <w:t xml:space="preserve">Skaičiuojamas nustatant </w:t>
                </w:r>
                <w:r>
                  <w:rPr>
                    <w:sz w:val="16"/>
                    <w:szCs w:val="16"/>
                  </w:rPr>
                  <w:t>skirtingais metų laikais priekrantėje išmatuotą bendro azoto koncentracijos (mg/l) vidurkį, vertinant matavimo stočių rezultatus.</w:t>
                </w:r>
              </w:p>
              <w:p>
                <w:pPr>
                  <w:rPr>
                    <w:iCs/>
                    <w:color w:val="000000"/>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 xml:space="preserve">Aplinkos apsaugos agentūros parengta ataskaita </w:t>
                </w:r>
                <w:r>
                  <w:rPr>
                    <w:bCs/>
                    <w:sz w:val="16"/>
                    <w:szCs w:val="16"/>
                  </w:rPr>
                  <w:t xml:space="preserve">„Baltijos jūros ir Kuršių marių būklė“ </w:t>
                </w:r>
                <w:r>
                  <w:rPr>
                    <w:bCs/>
                    <w:color w:val="0000FF"/>
                    <w:sz w:val="16"/>
                    <w:szCs w:val="16"/>
                    <w:u w:val="single"/>
                  </w:rPr>
                  <w:t>http://vanduo.gamta.lt/cms/index?rubricId=0a48c125-a5cf-40e1-bb15-31fee9b2e45d</w:t>
                </w:r>
                <w:r>
                  <w:rPr>
                    <w:sz w:val="16"/>
                    <w:szCs w:val="16"/>
                  </w:rPr>
                  <w:t>.</w:t>
                </w:r>
              </w:p>
              <w:p>
                <w:pPr>
                  <w:rPr>
                    <w:sz w:val="16"/>
                    <w:szCs w:val="16"/>
                  </w:rPr>
                </w:pPr>
              </w:p>
              <w:p>
                <w:pPr>
                  <w:rPr>
                    <w:sz w:val="16"/>
                    <w:szCs w:val="16"/>
                    <w:u w:val="single"/>
                  </w:rPr>
                </w:pPr>
                <w:r>
                  <w:rPr>
                    <w:sz w:val="16"/>
                    <w:szCs w:val="16"/>
                    <w:u w:val="single"/>
                  </w:rPr>
                  <w:t>Antriniai šaltiniai:</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Pasiekta stebėsenos rodiklio reikšmė nustatoma, kai kiekvienais einamaisiais kalendoriniais metais</w:t>
                </w:r>
              </w:p>
              <w:p>
                <w:pPr>
                  <w:rPr>
                    <w:bCs/>
                    <w:sz w:val="16"/>
                    <w:szCs w:val="16"/>
                  </w:rPr>
                </w:pPr>
                <w:r>
                  <w:rPr>
                    <w:sz w:val="16"/>
                    <w:szCs w:val="16"/>
                  </w:rPr>
                  <w:t>Aplinkos apsaugos agentūra parengia ataskaitą</w:t>
                </w:r>
              </w:p>
              <w:p>
                <w:pPr>
                  <w:rPr>
                    <w:iCs/>
                    <w:color w:val="000000"/>
                    <w:sz w:val="16"/>
                    <w:szCs w:val="16"/>
                    <w:lang w:eastAsia="lt-LT"/>
                  </w:rPr>
                </w:pPr>
                <w:r>
                  <w:rPr>
                    <w:bCs/>
                    <w:sz w:val="16"/>
                    <w:szCs w:val="16"/>
                  </w:rPr>
                  <w:t xml:space="preserve">„Baltijos jūros ir Kuršių marių būklė“, kurioje nurodoma stebėsenos rodiklio užpraėjusių kalendorinių metų reikšmė. </w:t>
                </w: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color w:val="000000"/>
                    <w:sz w:val="16"/>
                    <w:szCs w:val="16"/>
                    <w:lang w:eastAsia="lt-LT"/>
                  </w:rPr>
                </w:pPr>
                <w:r>
                  <w:rPr>
                    <w:sz w:val="16"/>
                    <w:szCs w:val="16"/>
                  </w:rPr>
                  <w:t>R.S.327</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rPr>
                  <w:t>„Geros būklės paviršinių vandens telkinių dalis“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sz w:val="16"/>
                    <w:szCs w:val="16"/>
                  </w:rPr>
                  <w:t xml:space="preserve">Paviršinis vandens telkinys – kiekybės rodikliais apibūdinama reikšminga žemės paviršiuje esanti vandens aplinkos dalis, tai yra: upė ar jos dalis, ežeras, dirbtinis vandens telkinys. Prie paviršinių vandens telkinių taip pat priskiriami tarpiniai ir priekrantės vandenys (šaltinis: Lietuvos Respublikos vandens įstatymas). </w:t>
                </w:r>
              </w:p>
              <w:p>
                <w:pPr>
                  <w:rPr>
                    <w:sz w:val="16"/>
                    <w:szCs w:val="16"/>
                  </w:rPr>
                </w:pPr>
              </w:p>
              <w:p>
                <w:pPr>
                  <w:rPr>
                    <w:iCs/>
                    <w:color w:val="000000"/>
                    <w:sz w:val="16"/>
                    <w:szCs w:val="16"/>
                    <w:lang w:eastAsia="lt-LT"/>
                  </w:rPr>
                </w:pPr>
                <w:r>
                  <w:rPr>
                    <w:bCs/>
                    <w:sz w:val="16"/>
                    <w:szCs w:val="16"/>
                  </w:rPr>
                  <w:t>Gera paviršinio vandens telkinio būklė</w:t>
                </w:r>
                <w:r>
                  <w:rPr>
                    <w:sz w:val="16"/>
                    <w:szCs w:val="16"/>
                  </w:rPr>
                  <w:t xml:space="preserve"> – paviršinio vandens telkinio būklė, kai jo ekologinė ir cheminė būklė pagal teisės aktuose nustatytus kriterijus vertinama gerai arba labai gerai (šaltinis: Lietuvos Respublikos vandens įstatymas)</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iCs/>
                    <w:color w:val="000000"/>
                    <w:sz w:val="16"/>
                    <w:szCs w:val="16"/>
                    <w:lang w:eastAsia="lt-LT"/>
                  </w:rPr>
                </w:pPr>
                <w:r>
                  <w:rPr>
                    <w:rFonts w:eastAsia="AngsanaUPC"/>
                    <w:bCs/>
                    <w:sz w:val="16"/>
                    <w:szCs w:val="16"/>
                  </w:rPr>
                  <w:t xml:space="preserve">Skaičiuojamas nustatant geros būklės </w:t>
                </w:r>
                <w:r>
                  <w:rPr>
                    <w:sz w:val="16"/>
                    <w:szCs w:val="16"/>
                  </w:rPr>
                  <w:t>paviršinių vandens telkinių dalį (procentais) nuo visų vandens telkinių, įvardytų pagal 2000 m. spalio 23 d. Europos Parlamento ir Tarybos direktyvos 2000/60/EB, nustatančios Bendrijos veiksmų vandens politikos srityje pagrindus (OL 200 L 327, p. 1), reikalavimus parengtuose upių baseinų rajonų valdymo planuose, skaičiaus.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 xml:space="preserve">Aplinkos apsaugos agentūros parengti Nemuno, Lielupės, Ventos ir Dauguvos upių baseinų rajonų valdymo planai arba Aplinkos apsaugos agentūros oficialiai pateikti duomenys. </w:t>
                </w:r>
              </w:p>
              <w:p>
                <w:pPr>
                  <w:rPr>
                    <w:sz w:val="16"/>
                    <w:szCs w:val="16"/>
                  </w:rPr>
                </w:pPr>
              </w:p>
              <w:p>
                <w:pPr>
                  <w:rPr>
                    <w:sz w:val="16"/>
                    <w:szCs w:val="16"/>
                    <w:u w:val="single"/>
                  </w:rPr>
                </w:pPr>
                <w:r>
                  <w:rPr>
                    <w:sz w:val="16"/>
                    <w:szCs w:val="16"/>
                    <w:u w:val="single"/>
                  </w:rPr>
                  <w:t>Antriniai šaltiniai:</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 xml:space="preserve">Pasiekta stebėsenos rodiklio reikšmė nustatoma, kai kartą per šešerius metus (2015 m., 2021 m. ir t. t.) Aplinkos apsaugos agentūra parengia Nemuno, Lielupės, Ventos ir Dauguvos upių baseinų rajonų valdymo planus, kuriuose nurodoma pasiekta stebėsenos rodiklio reikšmė. </w:t>
                </w:r>
              </w:p>
              <w:p>
                <w:pPr>
                  <w:rPr>
                    <w:iCs/>
                    <w:color w:val="000000"/>
                    <w:sz w:val="16"/>
                    <w:szCs w:val="16"/>
                    <w:lang w:eastAsia="lt-LT"/>
                  </w:rPr>
                </w:pP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color w:val="000000"/>
                    <w:sz w:val="16"/>
                    <w:szCs w:val="16"/>
                    <w:lang w:eastAsia="lt-LT"/>
                  </w:rPr>
                </w:pPr>
                <w:r>
                  <w:rPr>
                    <w:sz w:val="16"/>
                    <w:szCs w:val="16"/>
                  </w:rPr>
                  <w:t>R.S.328</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rPr>
                  <w:t>„Vandens tiekimo paslaugų prieinamumas“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sz w:val="16"/>
                    <w:szCs w:val="16"/>
                  </w:rPr>
                  <w:t>Vandens tiekimo paslaugų prieinamumas suprantamas kaip nepertraukiamas geriamojo vandens tiekimas.</w:t>
                </w:r>
              </w:p>
              <w:p>
                <w:pPr>
                  <w:rPr>
                    <w:sz w:val="16"/>
                    <w:szCs w:val="16"/>
                  </w:rPr>
                </w:pPr>
              </w:p>
              <w:p>
                <w:pPr>
                  <w:rPr>
                    <w:sz w:val="16"/>
                    <w:szCs w:val="16"/>
                  </w:rPr>
                </w:pPr>
                <w:r>
                  <w:rPr>
                    <w:sz w:val="16"/>
                    <w:szCs w:val="16"/>
                  </w:rPr>
                  <w:t>Geriamojo vandens tiekimas – geriamojo vandens tiekėjo ir nuotekų tvarkytojo vykdoma veikla, apimanti technines, organizacines ir ekonomines priemones, reikalingas geriamajam vandeniui išgauti, ruošti, pristatyti ir parduoti abonentams ir (ar) vartotojams (šaltinis: Lietuvos Respublikos geriamojo vandens tiekimo ir nuotekų tvarkymo įstatymas).</w:t>
                </w:r>
              </w:p>
              <w:p>
                <w:pPr>
                  <w:rPr>
                    <w:sz w:val="16"/>
                    <w:szCs w:val="16"/>
                  </w:rPr>
                </w:pPr>
              </w:p>
              <w:p>
                <w:pPr>
                  <w:rPr>
                    <w:iCs/>
                    <w:color w:val="000000"/>
                    <w:sz w:val="16"/>
                    <w:szCs w:val="16"/>
                    <w:lang w:eastAsia="lt-LT"/>
                  </w:rPr>
                </w:pPr>
                <w:r>
                  <w:rPr>
                    <w:sz w:val="16"/>
                    <w:szCs w:val="16"/>
                  </w:rPr>
                  <w:t>Nepertraukiamas geriamojo vandens tiekimas ir (arba) nuotekų tvarkymas – nuolatinis geriamojo vandens tiekimas ir (arba) nuotekų (išskyrus paviršines nuotekas) tvarkymas laikantis teisės aktuose numatytų kiekio, slėgio, reguliarumo ir kokybės reikalavimų, taip pat Geriamojo vandens tiekimo ir (arba) nuotekų tvarkymo viešosios sutarties standartinių sąlygų (šaltinis: Lietuvos Respublikos geriamojo vandens tiekimo ir nuotekų tvarkymo įstatymas).</w:t>
                </w:r>
                <w:r>
                  <w:rPr>
                    <w:sz w:val="16"/>
                    <w:szCs w:val="22"/>
                  </w:rPr>
                  <w:t xml:space="preserve"> </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sz w:val="16"/>
                    <w:szCs w:val="16"/>
                  </w:rPr>
                </w:pPr>
                <w:r>
                  <w:rPr>
                    <w:rFonts w:eastAsia="AngsanaUPC"/>
                    <w:bCs/>
                    <w:sz w:val="16"/>
                    <w:szCs w:val="16"/>
                  </w:rPr>
                  <w:t xml:space="preserve">Skaičiuojama </w:t>
                </w:r>
                <w:r>
                  <w:rPr>
                    <w:sz w:val="16"/>
                    <w:szCs w:val="16"/>
                  </w:rPr>
                  <w:t xml:space="preserve">asmenų, gyvenančių namų ūkyje ir sudariusių sutartį su savivaldybių įmonėmis, teikiančiomis savivaldybėms įstatymais priskirtas geriamojo vandens tiekimo paslaugas, dėl geriamojo vandens tiekimo, ir prijungtų prie geriamojo vandens tiekimo sistemos, dalis nuo viso Lietuvos gyventojų skaičiaus (remiantis Lietuvos statistikos departamento duomenimis). </w:t>
                </w:r>
              </w:p>
              <w:p>
                <w:pPr>
                  <w:rPr>
                    <w:sz w:val="16"/>
                    <w:szCs w:val="16"/>
                  </w:rPr>
                </w:pPr>
              </w:p>
              <w:p>
                <w:pPr>
                  <w:rPr>
                    <w:iCs/>
                    <w:color w:val="000000"/>
                    <w:sz w:val="16"/>
                    <w:szCs w:val="16"/>
                    <w:lang w:eastAsia="lt-LT"/>
                  </w:rPr>
                </w:pPr>
                <w:r>
                  <w:rPr>
                    <w:sz w:val="16"/>
                    <w:szCs w:val="16"/>
                  </w:rPr>
                  <w:t>Namų ūkis čia suprantamas kaip atskirai gyvenantis vienas asmuo arba grupė viename būste gyvenančių asmenų, kurie dalijasi išlaidas ir bendrai apsirūpina gyventi būtinomis priemonėmis.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Lietuvos Respublikos aplinkos ministerijos padalinio, atsakingo už vandens tiekimo ir nuotekų tvarkymo politikos įgyvendinimą, duomenys.</w:t>
                </w:r>
              </w:p>
              <w:p>
                <w:pPr>
                  <w:rPr>
                    <w:sz w:val="16"/>
                    <w:szCs w:val="16"/>
                  </w:rPr>
                </w:pPr>
              </w:p>
              <w:p>
                <w:pPr>
                  <w:rPr>
                    <w:sz w:val="16"/>
                    <w:szCs w:val="16"/>
                    <w:u w:val="single"/>
                  </w:rPr>
                </w:pPr>
                <w:r>
                  <w:rPr>
                    <w:sz w:val="16"/>
                    <w:szCs w:val="16"/>
                    <w:u w:val="single"/>
                  </w:rPr>
                  <w:t>Antriniai šaltiniai:</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Pasiekta stebėsenos rodiklio reikšmė nustatoma, kai kiekvienais einamaisiais kalendoriniais metais Lietuvos Respublikos aplinkos ministerijos padalinys, atsakingas už vandens tiekimo ir nuotekų tvarkymo politikos įgyvendinimą, apskaičiuoja stebėsenos rodiklio reikšmę, pasiektą iki praėjusių kalendorinių metų pabaigos.</w:t>
                </w:r>
              </w:p>
              <w:p>
                <w:pPr>
                  <w:rPr>
                    <w:iCs/>
                    <w:color w:val="000000"/>
                    <w:sz w:val="16"/>
                    <w:szCs w:val="16"/>
                    <w:lang w:eastAsia="lt-LT"/>
                  </w:rPr>
                </w:pP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color w:val="000000"/>
                    <w:sz w:val="16"/>
                    <w:szCs w:val="16"/>
                    <w:lang w:eastAsia="lt-LT"/>
                  </w:rPr>
                </w:pPr>
                <w:r>
                  <w:rPr>
                    <w:sz w:val="16"/>
                    <w:szCs w:val="16"/>
                  </w:rPr>
                  <w:t>R.S.329</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rPr>
                  <w:t>„Nuotekų tvarkymo paslaugų prieinamumas“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rFonts w:eastAsia="AngsanaUPC"/>
                    <w:bCs/>
                    <w:sz w:val="16"/>
                    <w:szCs w:val="16"/>
                  </w:rPr>
                  <w:t xml:space="preserve">Nuotekų tvarkymo paslaugų prieinamumas suprantamas kaip nepertraukiamas nuotekų tvarkymas. </w:t>
                </w:r>
              </w:p>
              <w:p>
                <w:pPr>
                  <w:rPr>
                    <w:sz w:val="16"/>
                    <w:szCs w:val="16"/>
                  </w:rPr>
                </w:pPr>
              </w:p>
              <w:p>
                <w:pPr>
                  <w:rPr>
                    <w:sz w:val="16"/>
                    <w:szCs w:val="16"/>
                  </w:rPr>
                </w:pPr>
                <w:r>
                  <w:rPr>
                    <w:sz w:val="16"/>
                    <w:szCs w:val="16"/>
                  </w:rPr>
                  <w:t>Nuotekos – buityje, ūkio ar gamybinėje veikloje naudotas vanduo, taip pat kritulių ir kitoks (nuo teritorijų dangos ar transporto priemonių plovimo ir panašiai, išskyrus vandenį iš žaliųjų plotų,</w:t>
                </w:r>
                <w:r>
                  <w:rPr>
                    <w:bCs/>
                    <w:sz w:val="16"/>
                    <w:szCs w:val="16"/>
                  </w:rPr>
                  <w:t xml:space="preserve"> </w:t>
                </w:r>
                <w:r>
                  <w:rPr>
                    <w:sz w:val="16"/>
                    <w:szCs w:val="16"/>
                  </w:rPr>
                  <w:t xml:space="preserve">kuriuose neįrengta vandens surinkimo infrastruktūra, ir žemės ūkio naudmenų) vanduo, kurį asmuo teisės aktų nustatyta tvarka išleidžia į aplinką tam skirtais inžineriniais įrenginiais ar kitaip arba atiduoda tvarkyti (šaltinis: Lietuvos Respublikos geriamojo vandens tiekimo ir nuotekų tvarkymo įstatymas). </w:t>
                </w:r>
              </w:p>
              <w:p>
                <w:pPr>
                  <w:rPr>
                    <w:sz w:val="16"/>
                    <w:szCs w:val="16"/>
                  </w:rPr>
                </w:pPr>
              </w:p>
              <w:p>
                <w:pPr>
                  <w:rPr>
                    <w:sz w:val="16"/>
                    <w:szCs w:val="16"/>
                  </w:rPr>
                </w:pPr>
                <w:r>
                  <w:rPr>
                    <w:bCs/>
                    <w:sz w:val="16"/>
                    <w:szCs w:val="16"/>
                  </w:rPr>
                  <w:t xml:space="preserve">Nuotekų tvarkymas </w:t>
                </w:r>
                <w:r>
                  <w:rPr>
                    <w:sz w:val="16"/>
                    <w:szCs w:val="16"/>
                  </w:rPr>
                  <w:t>– teisės aktų nustatyta tvarka vykdomas nuotekų surinkimas, laikymas, transportavimas, valymas, apskaita, tyrimas, išleidimas į aplinką ir (ar) valant susidariusių atliekų (dumblo) tvarkymas (šaltinis: Lietuvos Respublikos geriamojo vandens tiekimo ir nuotekų tvarkymo įstatymas).</w:t>
                </w:r>
              </w:p>
              <w:p>
                <w:pPr>
                  <w:rPr>
                    <w:sz w:val="16"/>
                    <w:szCs w:val="16"/>
                  </w:rPr>
                </w:pPr>
              </w:p>
              <w:p>
                <w:pPr>
                  <w:rPr>
                    <w:sz w:val="16"/>
                    <w:szCs w:val="16"/>
                  </w:rPr>
                </w:pPr>
                <w:r>
                  <w:rPr>
                    <w:bCs/>
                    <w:sz w:val="16"/>
                    <w:szCs w:val="16"/>
                  </w:rPr>
                  <w:t>Nepertraukiamas geriamojo vandens tiekimas ir (arba) nuotekų tvarkymas</w:t>
                </w:r>
                <w:r>
                  <w:rPr>
                    <w:sz w:val="16"/>
                    <w:szCs w:val="16"/>
                  </w:rPr>
                  <w:t xml:space="preserve"> – nuolatinis geriamojo vandens tiekimas ir (arba) nuotekų (išskyrus paviršines nuotekas) tvarkymas laikantis teisės aktuose numatytų kiekio, slėgio, reguliarumo ir kokybės reikalavimų, taip pat Geriamojo vandens tiekimo ir (arba) nuotekų tvarkymo viešosios sutarties standartinių sąlygų. (šaltinis: Lietuvos Respublikos geriamojo vandens tiekimo ir nuotekų tvarkymo įstatymas). </w:t>
                </w:r>
              </w:p>
              <w:p>
                <w:pPr>
                  <w:rPr>
                    <w:sz w:val="16"/>
                    <w:szCs w:val="16"/>
                  </w:rPr>
                </w:pPr>
              </w:p>
              <w:p>
                <w:pPr>
                  <w:rPr>
                    <w:iCs/>
                    <w:color w:val="000000"/>
                    <w:sz w:val="16"/>
                    <w:szCs w:val="16"/>
                    <w:lang w:eastAsia="lt-LT"/>
                  </w:rPr>
                </w:pPr>
                <w:r>
                  <w:rPr>
                    <w:sz w:val="16"/>
                    <w:szCs w:val="16"/>
                  </w:rPr>
                  <w:t>Viešųjų nuotekų tvarkymo paslaugų teikimas yra neatsiejama geriamojo vandens tiekimo paslaugų dalis. Geriamojo vandens tiekėjas ir nuotekų tvarkytojas turi surinkti abonentų (vartotojų) išleidžiamas nuotekas, kurios susidaro teisėtai naudojant vandens tiekėjo patiektą geriamąjį vandenį ir kurių užterštumas atitinka vandens tiekėjo ir abonento sudarytoje sutartyje nustatytą užterštumo lygį (šaltinis: Geriamojo vandens tiekimo ir nuotekų tvarkymo paslaugų kokybės reikalavimai, patvirtinti Lietuvos Respublikos aplinkos ministro 2006 m. gruodžio 29 įsakymu Nr. D1-639 „Dėl Geriamojo vandens tiekimo ir nuotekų tvarkymo paslaugų kokybės reikalavimų patvirtinimo“.</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sz w:val="16"/>
                    <w:szCs w:val="16"/>
                  </w:rPr>
                </w:pPr>
                <w:r>
                  <w:rPr>
                    <w:rFonts w:eastAsia="AngsanaUPC"/>
                    <w:bCs/>
                    <w:sz w:val="16"/>
                    <w:szCs w:val="16"/>
                  </w:rPr>
                  <w:t xml:space="preserve">Skaičiuojama </w:t>
                </w:r>
                <w:r>
                  <w:rPr>
                    <w:sz w:val="16"/>
                    <w:szCs w:val="16"/>
                  </w:rPr>
                  <w:t>asmenų, gyvenančių namų ūkyje ir sudariusių sutartį su savivaldybių įmonėmis, teikiančiomis savivaldybėms įstatymais priskirtas nuotekų tvarkymo paslaugas, dėl nuotekų tvarkymo, ir prijungtų prie nuotekų tvarkymo sistemos, dalis nuo viso Lietuvos gyventojų skaičiaus (remiantis Lietuvos statistikos departamento duomenimis).</w:t>
                </w:r>
              </w:p>
              <w:p>
                <w:pPr>
                  <w:rPr>
                    <w:sz w:val="16"/>
                    <w:szCs w:val="16"/>
                  </w:rPr>
                </w:pPr>
              </w:p>
              <w:p>
                <w:pPr>
                  <w:rPr>
                    <w:sz w:val="16"/>
                    <w:szCs w:val="16"/>
                  </w:rPr>
                </w:pPr>
                <w:r>
                  <w:rPr>
                    <w:sz w:val="16"/>
                    <w:szCs w:val="16"/>
                  </w:rPr>
                  <w:t>Namų ūkis čia suprantamas kaip atskirai gyvenantis vienas asmuo arba grupė viename būste gyvenančių asmenų, kurie dalijasi išlaidas ir bendrai apsirūpina gyventi būtinomis priemonėmis.</w:t>
                </w:r>
              </w:p>
              <w:p>
                <w:pPr>
                  <w:rPr>
                    <w:iCs/>
                    <w:color w:val="000000"/>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Lietuvos Respublikos aplinkos ministerijos padalinio, atsakingo už vandens tiekimo ir nuotekų tvarkymo politikos įgyvendinimą, duomenys.</w:t>
                </w:r>
              </w:p>
              <w:p>
                <w:pPr>
                  <w:rPr>
                    <w:sz w:val="16"/>
                    <w:szCs w:val="16"/>
                  </w:rPr>
                </w:pPr>
              </w:p>
              <w:p>
                <w:pPr>
                  <w:rPr>
                    <w:sz w:val="16"/>
                    <w:szCs w:val="16"/>
                    <w:u w:val="single"/>
                  </w:rPr>
                </w:pPr>
                <w:r>
                  <w:rPr>
                    <w:sz w:val="16"/>
                    <w:szCs w:val="16"/>
                    <w:u w:val="single"/>
                  </w:rPr>
                  <w:t xml:space="preserve">Antriniai šaltiniai: </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Pasiekta stebėsenos rodiklio reikšmė nustatoma, kai kiekvienais einamaisiais kalendoriniais metais Lietuvos Respublikos aplinkos ministerijos padalinys, atsakingas už vandens tiekimo ir nuotekų tvarkymo politikos įgyvendinimą, apskaičiuoja stebėsenos rodiklio reikšmę, pasiektą iki praėjusių kalendorinių metų pabaigos.</w:t>
                </w:r>
              </w:p>
              <w:p>
                <w:pPr>
                  <w:rPr>
                    <w:iCs/>
                    <w:color w:val="000000"/>
                    <w:sz w:val="16"/>
                    <w:szCs w:val="16"/>
                    <w:lang w:eastAsia="lt-LT"/>
                  </w:rPr>
                </w:pP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color w:val="000000"/>
                    <w:sz w:val="16"/>
                    <w:szCs w:val="16"/>
                    <w:lang w:eastAsia="lt-LT"/>
                  </w:rPr>
                </w:pPr>
                <w:r>
                  <w:rPr>
                    <w:sz w:val="16"/>
                    <w:szCs w:val="16"/>
                  </w:rPr>
                  <w:t>R.S.330</w:t>
                </w:r>
              </w:p>
            </w:tc>
            <w:tc>
              <w:tcPr>
                <w:tcW w:w="1655" w:type="dxa"/>
                <w:shd w:val="clear" w:color="auto" w:fill="auto"/>
              </w:tcPr>
              <w:p>
                <w:pPr>
                  <w:widowControl w:val="0"/>
                  <w:tabs>
                    <w:tab w:val="left" w:pos="622"/>
                  </w:tabs>
                  <w:rPr>
                    <w:rFonts w:eastAsia="AngsanaUPC"/>
                    <w:bCs/>
                    <w:sz w:val="16"/>
                    <w:szCs w:val="16"/>
                    <w:lang w:eastAsia="lt-LT"/>
                  </w:rPr>
                </w:pPr>
                <w:r>
                  <w:rPr>
                    <w:sz w:val="16"/>
                    <w:szCs w:val="16"/>
                  </w:rPr>
                  <w:t>„Gerai informuotų apie aplinkos išteklius šalies gyventojų dalis“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sz w:val="16"/>
                    <w:szCs w:val="16"/>
                  </w:rPr>
                  <w:t>Aplinkos ištekliai suprantami kaip Lietuvos Respublikos teritorijoje esanti aplinka ir jai priklausantys gamtos ištekliai.</w:t>
                </w:r>
              </w:p>
              <w:p>
                <w:pPr>
                  <w:rPr>
                    <w:sz w:val="16"/>
                    <w:szCs w:val="16"/>
                  </w:rPr>
                </w:pPr>
              </w:p>
              <w:p>
                <w:pPr>
                  <w:rPr>
                    <w:sz w:val="16"/>
                    <w:szCs w:val="16"/>
                  </w:rPr>
                </w:pPr>
                <w:r>
                  <w:rPr>
                    <w:sz w:val="16"/>
                    <w:szCs w:val="16"/>
                  </w:rPr>
                  <w:t>Aplinka – gamtoje funkcionuojanti tarpusavyje susijusių elementų (žemės paviršiaus ir gelmių, oro, vandens, dirvožemio, augalų, gyvūnų, organinių ir neorganinių medžiagų, antropogeninių komponentų) visuma bei juos vienijančios natūraliosios ir antropogeninės sistemos (šaltinis: Lietuvos Respublikos aplinkos apsaugos įstatymas).</w:t>
                </w:r>
              </w:p>
              <w:p>
                <w:pPr>
                  <w:rPr>
                    <w:sz w:val="16"/>
                    <w:szCs w:val="16"/>
                  </w:rPr>
                </w:pPr>
              </w:p>
              <w:p>
                <w:pPr>
                  <w:rPr>
                    <w:sz w:val="16"/>
                    <w:szCs w:val="16"/>
                  </w:rPr>
                </w:pPr>
                <w:r>
                  <w:rPr>
                    <w:sz w:val="16"/>
                    <w:szCs w:val="16"/>
                  </w:rPr>
                  <w:t>Gamtos ištekliai – gyvosios ir negyvosios gamtos elementai (augalija, gyvūnija, įskaitant augalų ir gyvūnų buveines, vanduo, žemė (jos paviršius ir gelmės), kuriuos žmogus naudoja arba gali naudoti savo reikmėms (šaltinis: Lietuvos Respublikos aplinkos apsaugos įstatymas).</w:t>
                </w:r>
              </w:p>
              <w:p>
                <w:pPr>
                  <w:rPr>
                    <w:i/>
                    <w:sz w:val="16"/>
                    <w:szCs w:val="16"/>
                  </w:rPr>
                </w:pPr>
              </w:p>
              <w:p>
                <w:pPr>
                  <w:rPr>
                    <w:iCs/>
                    <w:color w:val="000000"/>
                    <w:sz w:val="16"/>
                    <w:szCs w:val="16"/>
                    <w:lang w:eastAsia="lt-LT"/>
                  </w:rPr>
                </w:pPr>
                <w:r>
                  <w:rPr>
                    <w:sz w:val="16"/>
                    <w:szCs w:val="16"/>
                  </w:rPr>
                  <w:t>Informacija apie aplinką – bet kokia rašytinė, vaizdo, garso, elektroninė ar kitokia materialia forma saugoma informacija apie: aplinkos elementų būklę, kraštovaizdį ir biologinę įvairovę (įskaitant genetiškai modifikuotus organizmus) bei jų tarpusavio sąveiką; veiksnius, tokius kaip: medžiagos, energija, triukšmas ir radiacija, bei veiklą arba priemones (įskaitant administracines priemones, susitarimus aplinkosaugos srityje, politiką, įstatymų leidybą, planus ir programas, turinčius arba galinčius turėti poveikio aplinkos elementams, kraštovaizdžio ar biologinei įvairovei, taip pat išlaidų ir rezultatų bei kitą ekonominę analizę ir prielaidas, susijusias su priimamais sprendimais aplinkosaugos srityje); žmonių sveikatos ir saugos būklę, gyvenimo sąlygas, kultūros objektų ir statinių būklę tais atvejais, kai tam turi arba gali turėti įtakos aplinkos elementai, kraštovaizdžio ar biologinė įvairovė arba per šiuos elementus šiame punkte išvardyti veiksniai, veikla arba priemonės (šaltinis: Lietuvos Respublikos aplinkos apsaugos įstatymas).</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iCs/>
                    <w:color w:val="000000"/>
                    <w:sz w:val="16"/>
                    <w:szCs w:val="16"/>
                    <w:lang w:eastAsia="lt-LT"/>
                  </w:rPr>
                </w:pPr>
                <w:r>
                  <w:rPr>
                    <w:sz w:val="16"/>
                    <w:szCs w:val="16"/>
                  </w:rPr>
                  <w:t xml:space="preserve">Skaičiuojamas „Eurobarometrui“ atliekant tyrimą. Imami tyrimo duomenys apie respondentų, teigiamai atsakiusių į klausimą „Kaip Jūs esate informuotas apie aplinką?“, dalį: t. y. atsakiusiųjų „gerai informuotas“, „labai gerai informuotas“ ir „gana gerai informuotas“ suminė reikšmė, išreikšta procentais nuo visos apklausoje dalyvavusios respondentų dalies. </w:t>
                </w:r>
              </w:p>
            </w:tc>
            <w:tc>
              <w:tcPr>
                <w:tcW w:w="1701" w:type="dxa"/>
                <w:shd w:val="clear" w:color="auto" w:fill="auto"/>
              </w:tcPr>
              <w:p>
                <w:pPr>
                  <w:rPr>
                    <w:sz w:val="16"/>
                    <w:szCs w:val="16"/>
                  </w:rPr>
                </w:pPr>
                <w:r>
                  <w:rPr>
                    <w:sz w:val="16"/>
                    <w:szCs w:val="16"/>
                    <w:u w:val="single"/>
                  </w:rPr>
                  <w:t xml:space="preserve">Pirminiai šaltiniai: </w:t>
                </w:r>
              </w:p>
              <w:p>
                <w:pPr>
                  <w:rPr>
                    <w:sz w:val="16"/>
                    <w:szCs w:val="16"/>
                  </w:rPr>
                </w:pPr>
                <w:r>
                  <w:rPr>
                    <w:sz w:val="16"/>
                    <w:szCs w:val="16"/>
                  </w:rPr>
                  <w:t xml:space="preserve">„Eurobarometro“ statistinis leidinys „Požiūriai į aplinką. Lietuvos rezultatai“: </w:t>
                </w:r>
                <w:r>
                  <w:rPr>
                    <w:color w:val="0000FF"/>
                    <w:sz w:val="16"/>
                    <w:szCs w:val="16"/>
                    <w:u w:val="single"/>
                  </w:rPr>
                  <w:t>http://ec.europa.eu/public_opinion/archives/eb_special_419_400_en.htm#416</w:t>
                </w:r>
                <w:r>
                  <w:rPr>
                    <w:sz w:val="16"/>
                    <w:szCs w:val="16"/>
                  </w:rPr>
                  <w:t>.</w:t>
                </w:r>
              </w:p>
              <w:p>
                <w:pPr>
                  <w:rPr>
                    <w:sz w:val="16"/>
                    <w:szCs w:val="16"/>
                  </w:rPr>
                </w:pPr>
              </w:p>
              <w:p>
                <w:pPr>
                  <w:rPr>
                    <w:sz w:val="16"/>
                    <w:szCs w:val="16"/>
                  </w:rPr>
                </w:pPr>
                <w:r>
                  <w:rPr>
                    <w:sz w:val="16"/>
                    <w:szCs w:val="16"/>
                    <w:u w:val="single"/>
                  </w:rPr>
                  <w:t xml:space="preserve">Antriniai šaltiniai: </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Pasiekta stebėsenos rodiklio reikšmė nustatoma, kai du kartus per finansavimo laikotarpį</w:t>
                </w:r>
              </w:p>
              <w:p>
                <w:pPr>
                  <w:rPr>
                    <w:iCs/>
                    <w:color w:val="000000"/>
                    <w:sz w:val="16"/>
                    <w:szCs w:val="16"/>
                    <w:lang w:eastAsia="lt-LT"/>
                  </w:rPr>
                </w:pPr>
                <w:r>
                  <w:rPr>
                    <w:sz w:val="16"/>
                    <w:szCs w:val="16"/>
                  </w:rPr>
                  <w:t xml:space="preserve">„Eurobarametras“ oficialiai paskelbia statistinį leidinį „Požiūriai į aplinką. Lietuvos rezultatai“, kuriame nurodomos pasiektos stebėsenos rodiklio sudedamųjų dalių reikšmės. </w:t>
                </w:r>
              </w:p>
            </w:tc>
            <w:tc>
              <w:tcPr>
                <w:tcW w:w="1434" w:type="dxa"/>
                <w:gridSpan w:val="2"/>
                <w:shd w:val="clear" w:color="auto" w:fill="auto"/>
              </w:tcPr>
              <w:p>
                <w:pPr>
                  <w:rPr>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sz w:val="16"/>
                    <w:szCs w:val="16"/>
                  </w:rPr>
                </w:pPr>
                <w:r>
                  <w:rPr>
                    <w:iCs/>
                    <w:color w:val="000000"/>
                    <w:sz w:val="16"/>
                    <w:szCs w:val="16"/>
                    <w:lang w:eastAsia="lt-LT"/>
                  </w:rPr>
                  <w:t>R.S.331</w:t>
                </w:r>
              </w:p>
            </w:tc>
            <w:tc>
              <w:tcPr>
                <w:tcW w:w="1655" w:type="dxa"/>
                <w:shd w:val="clear" w:color="auto" w:fill="auto"/>
              </w:tcPr>
              <w:p>
                <w:pPr>
                  <w:widowControl w:val="0"/>
                  <w:tabs>
                    <w:tab w:val="left" w:pos="622"/>
                  </w:tabs>
                  <w:rPr>
                    <w:sz w:val="16"/>
                    <w:szCs w:val="16"/>
                  </w:rPr>
                </w:pPr>
                <w:r>
                  <w:rPr>
                    <w:color w:val="000000"/>
                    <w:sz w:val="16"/>
                    <w:szCs w:val="16"/>
                    <w:lang w:eastAsia="lt-LT"/>
                  </w:rPr>
                  <w:t>„Lietuvos gyventojų, bent kartą per pastaruosius 12 mėn. apsilankiusių kultūros paveldo objekte, dalis“</w:t>
                </w:r>
              </w:p>
            </w:tc>
            <w:tc>
              <w:tcPr>
                <w:tcW w:w="1196" w:type="dxa"/>
                <w:shd w:val="clear" w:color="auto" w:fill="auto"/>
              </w:tcPr>
              <w:p>
                <w:pPr>
                  <w:jc w:val="center"/>
                  <w:rPr>
                    <w:rFonts w:eastAsia="AngsanaUPC"/>
                    <w:bCs/>
                    <w:sz w:val="16"/>
                    <w:szCs w:val="16"/>
                  </w:rPr>
                </w:pPr>
                <w:r>
                  <w:rPr>
                    <w:rFonts w:eastAsia="AngsanaUPC"/>
                    <w:bCs/>
                    <w:iCs/>
                    <w:sz w:val="16"/>
                    <w:szCs w:val="16"/>
                    <w:lang w:eastAsia="lt-LT"/>
                  </w:rPr>
                  <w:t>Procentai</w:t>
                </w:r>
              </w:p>
            </w:tc>
            <w:tc>
              <w:tcPr>
                <w:tcW w:w="3969" w:type="dxa"/>
                <w:gridSpan w:val="2"/>
                <w:shd w:val="clear" w:color="auto" w:fill="auto"/>
              </w:tcPr>
              <w:p>
                <w:pPr>
                  <w:rPr>
                    <w:sz w:val="16"/>
                    <w:szCs w:val="16"/>
                  </w:rPr>
                </w:pPr>
                <w:r>
                  <w:rPr>
                    <w:sz w:val="16"/>
                    <w:szCs w:val="16"/>
                  </w:rPr>
                  <w:t>Gyventojas – nuolatinis Lietuvos gyventojas, kurio sąvoka apibrėžta Lietuvos Respublikos gyventojų pajamų mokesčio įstatyme.</w:t>
                </w:r>
              </w:p>
              <w:p>
                <w:pPr>
                  <w:rPr>
                    <w:iCs/>
                    <w:color w:val="000000"/>
                    <w:sz w:val="16"/>
                    <w:szCs w:val="16"/>
                    <w:lang w:eastAsia="lt-LT"/>
                  </w:rPr>
                </w:pPr>
              </w:p>
              <w:p>
                <w:pPr>
                  <w:rPr>
                    <w:iCs/>
                    <w:color w:val="000000"/>
                    <w:sz w:val="16"/>
                    <w:szCs w:val="16"/>
                    <w:lang w:eastAsia="lt-LT"/>
                  </w:rPr>
                </w:pPr>
                <w:r>
                  <w:rPr>
                    <w:iCs/>
                    <w:color w:val="000000"/>
                    <w:sz w:val="16"/>
                    <w:szCs w:val="16"/>
                    <w:lang w:eastAsia="lt-LT"/>
                  </w:rPr>
                  <w:t>Kultūros paveldo objektai – pavieniai, kompleksiniai ar į kompleksą įeinantys objektai, registruoti kaip nekilnojamosios kultūros vertybės, t. y. žemės sklypuose, sklypų dalyse, vandens, miško plotuose ar jų dalyse esantys statiniai ar kiti nekilnojamieji daiktai, kurie turi vertingųjų savybių ir kartu su jiems priskirta teritorija yra atskiri daiktinės teisės objektai ar gali jais būti (šaltinis: Lietuvos Respublikos nekilnojamojo kultūros paveldo apsaugos įstatymas).</w:t>
                </w:r>
              </w:p>
              <w:p>
                <w:pPr>
                  <w:rPr>
                    <w:sz w:val="16"/>
                    <w:szCs w:val="16"/>
                  </w:rPr>
                </w:pPr>
              </w:p>
            </w:tc>
            <w:tc>
              <w:tcPr>
                <w:tcW w:w="1417" w:type="dxa"/>
                <w:gridSpan w:val="2"/>
                <w:shd w:val="clear" w:color="auto" w:fill="auto"/>
              </w:tcPr>
              <w:p>
                <w:pPr>
                  <w:jc w:val="center"/>
                  <w:rPr>
                    <w:sz w:val="16"/>
                    <w:szCs w:val="16"/>
                  </w:rPr>
                </w:pPr>
                <w:r>
                  <w:rPr>
                    <w:iCs/>
                    <w:color w:val="000000"/>
                    <w:sz w:val="16"/>
                    <w:szCs w:val="16"/>
                    <w:lang w:eastAsia="lt-LT"/>
                  </w:rPr>
                  <w:t>Įvedamasis</w:t>
                </w:r>
              </w:p>
            </w:tc>
            <w:tc>
              <w:tcPr>
                <w:tcW w:w="1670" w:type="dxa"/>
                <w:shd w:val="clear" w:color="auto" w:fill="auto"/>
              </w:tcPr>
              <w:p>
                <w:pPr>
                  <w:rPr>
                    <w:sz w:val="16"/>
                    <w:szCs w:val="16"/>
                  </w:rPr>
                </w:pPr>
                <w:r>
                  <w:rPr>
                    <w:iCs/>
                    <w:color w:val="000000"/>
                    <w:sz w:val="16"/>
                    <w:szCs w:val="16"/>
                    <w:lang w:eastAsia="lt-LT"/>
                  </w:rPr>
                  <w:t xml:space="preserve">Skaičiuojamas </w:t>
                </w:r>
                <w:r>
                  <w:rPr>
                    <w:rFonts w:eastAsia="AngsanaUPC"/>
                    <w:bCs/>
                    <w:iCs/>
                    <w:sz w:val="16"/>
                    <w:szCs w:val="16"/>
                    <w:lang w:eastAsia="lt-LT"/>
                  </w:rPr>
                  <w:t xml:space="preserve">„Eurobarometrui“ </w:t>
                </w:r>
                <w:r>
                  <w:rPr>
                    <w:iCs/>
                    <w:color w:val="000000"/>
                    <w:sz w:val="16"/>
                    <w:szCs w:val="16"/>
                    <w:lang w:eastAsia="lt-LT"/>
                  </w:rPr>
                  <w:t>atliekant tyrimą (gyventojų apklausą).</w:t>
                </w:r>
              </w:p>
            </w:tc>
            <w:tc>
              <w:tcPr>
                <w:tcW w:w="1701" w:type="dxa"/>
                <w:shd w:val="clear" w:color="auto" w:fill="auto"/>
              </w:tcPr>
              <w:p>
                <w:pPr>
                  <w:widowControl w:val="0"/>
                  <w:tabs>
                    <w:tab w:val="left" w:pos="622"/>
                  </w:tabs>
                  <w:rPr>
                    <w:rFonts w:eastAsia="AngsanaUPC"/>
                    <w:bCs/>
                    <w:iCs/>
                    <w:sz w:val="16"/>
                    <w:szCs w:val="16"/>
                    <w:lang w:eastAsia="lt-LT"/>
                  </w:rPr>
                </w:pPr>
                <w:r>
                  <w:rPr>
                    <w:rFonts w:eastAsia="AngsanaUPC"/>
                    <w:bCs/>
                    <w:iCs/>
                    <w:sz w:val="16"/>
                    <w:szCs w:val="16"/>
                    <w:u w:val="single"/>
                    <w:lang w:eastAsia="lt-LT"/>
                  </w:rPr>
                  <w:t>Pirminiai šaltiniai</w:t>
                </w:r>
                <w:r>
                  <w:rPr>
                    <w:rFonts w:eastAsia="AngsanaUPC"/>
                    <w:bCs/>
                    <w:iCs/>
                    <w:sz w:val="16"/>
                    <w:szCs w:val="16"/>
                    <w:lang w:eastAsia="lt-LT"/>
                  </w:rPr>
                  <w:t>: „Eurobarometro“ 2018 ir 2023 m. ataskaita „Kultūros prieinamumas ir įtrauktis“.</w:t>
                </w:r>
              </w:p>
              <w:p>
                <w:pPr>
                  <w:widowControl w:val="0"/>
                  <w:tabs>
                    <w:tab w:val="left" w:pos="622"/>
                  </w:tabs>
                  <w:rPr>
                    <w:rFonts w:eastAsia="AngsanaUPC"/>
                    <w:bCs/>
                    <w:iCs/>
                    <w:sz w:val="16"/>
                    <w:szCs w:val="16"/>
                    <w:lang w:eastAsia="lt-LT"/>
                  </w:rPr>
                </w:pPr>
              </w:p>
              <w:p>
                <w:pPr>
                  <w:rPr>
                    <w:iCs/>
                    <w:sz w:val="16"/>
                    <w:szCs w:val="16"/>
                    <w:lang w:eastAsia="lt-LT"/>
                  </w:rPr>
                </w:pPr>
                <w:r>
                  <w:rPr>
                    <w:rFonts w:eastAsia="AngsanaUPC"/>
                    <w:bCs/>
                    <w:iCs/>
                    <w:sz w:val="16"/>
                    <w:szCs w:val="16"/>
                    <w:u w:val="single"/>
                    <w:lang w:eastAsia="lt-LT"/>
                  </w:rPr>
                  <w:t>Antriniai šaltiniai</w:t>
                </w:r>
                <w:r>
                  <w:rPr>
                    <w:rFonts w:eastAsia="AngsanaUPC"/>
                    <w:bCs/>
                    <w:iCs/>
                    <w:sz w:val="16"/>
                    <w:szCs w:val="16"/>
                    <w:lang w:eastAsia="lt-LT"/>
                  </w:rPr>
                  <w:t xml:space="preserve">: </w:t>
                </w:r>
                <w:r>
                  <w:rPr>
                    <w:iCs/>
                    <w:sz w:val="16"/>
                    <w:szCs w:val="16"/>
                    <w:lang w:eastAsia="lt-LT"/>
                  </w:rPr>
                  <w:t xml:space="preserve">metinės veiksmų programos įgyvendinimo ataskaitos, </w:t>
                </w:r>
              </w:p>
              <w:p>
                <w:pPr>
                  <w:rPr>
                    <w:sz w:val="16"/>
                    <w:szCs w:val="16"/>
                    <w:u w:val="single"/>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sz w:val="16"/>
                    <w:szCs w:val="16"/>
                  </w:rPr>
                </w:pPr>
                <w:r>
                  <w:rPr>
                    <w:iCs/>
                    <w:color w:val="000000"/>
                    <w:sz w:val="16"/>
                    <w:szCs w:val="16"/>
                    <w:lang w:eastAsia="lt-LT"/>
                  </w:rPr>
                  <w:t>Pasiekta stebėsenos rodiklio reikšmė nustatoma 2 kartus per finansavimo laikotarpį (2018 m. ir 2023 m.), kai „Eurobarometras“ oficialiai paskelbia ataskaitą „Kultūros prieinamumas ir įtrauktis“, kurioje nurodoma pasiekta stebėsenos rodiklio reikšmė.</w:t>
                </w:r>
              </w:p>
            </w:tc>
            <w:tc>
              <w:tcPr>
                <w:tcW w:w="1434" w:type="dxa"/>
                <w:gridSpan w:val="2"/>
                <w:shd w:val="clear" w:color="auto" w:fill="auto"/>
              </w:tcPr>
              <w:p>
                <w:pPr>
                  <w:rPr>
                    <w:sz w:val="16"/>
                    <w:szCs w:val="16"/>
                  </w:rPr>
                </w:pPr>
                <w:r>
                  <w:rPr>
                    <w:sz w:val="16"/>
                    <w:szCs w:val="16"/>
                  </w:rPr>
                  <w:t>Už duomenų apie pasiektą stebėsenos rodiklio reikšmę gavimą ir registravimą antriniuose šaltiniuose yra atsakinga Lietuvos Respublikos k</w:t>
                </w:r>
                <w:r>
                  <w:rPr>
                    <w:iCs/>
                    <w:color w:val="000000"/>
                    <w:sz w:val="16"/>
                    <w:szCs w:val="16"/>
                    <w:lang w:eastAsia="lt-LT"/>
                  </w:rPr>
                  <w:t>ultūros ministerija.</w:t>
                </w:r>
              </w:p>
            </w:tc>
          </w:tr>
          <w:tr>
            <w:trPr>
              <w:trHeight w:val="315"/>
            </w:trPr>
            <w:tc>
              <w:tcPr>
                <w:tcW w:w="850" w:type="dxa"/>
                <w:shd w:val="clear" w:color="auto" w:fill="auto"/>
              </w:tcPr>
              <w:p>
                <w:pPr>
                  <w:rPr>
                    <w:iCs/>
                    <w:sz w:val="16"/>
                    <w:szCs w:val="16"/>
                    <w:lang w:eastAsia="lt-LT"/>
                  </w:rPr>
                </w:pPr>
                <w:r>
                  <w:rPr>
                    <w:iCs/>
                    <w:sz w:val="16"/>
                    <w:szCs w:val="16"/>
                    <w:lang w:eastAsia="lt-LT"/>
                  </w:rPr>
                  <w:t>R.S.332</w:t>
                </w:r>
              </w:p>
            </w:tc>
            <w:tc>
              <w:tcPr>
                <w:tcW w:w="1655" w:type="dxa"/>
                <w:shd w:val="clear" w:color="auto" w:fill="auto"/>
              </w:tcPr>
              <w:p>
                <w:pPr>
                  <w:rPr>
                    <w:sz w:val="16"/>
                    <w:szCs w:val="16"/>
                    <w:lang w:eastAsia="lt-LT"/>
                  </w:rPr>
                </w:pPr>
                <w:r>
                  <w:rPr>
                    <w:sz w:val="16"/>
                    <w:szCs w:val="16"/>
                    <w:lang w:eastAsia="lt-LT"/>
                  </w:rPr>
                  <w:t>„Turistų (užsienio ir vietos) kelionių skaičius prioritetiniuose turizmo plėtros regionuose“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Skaičius</w:t>
                </w:r>
              </w:p>
            </w:tc>
            <w:tc>
              <w:tcPr>
                <w:tcW w:w="3969" w:type="dxa"/>
                <w:gridSpan w:val="2"/>
                <w:shd w:val="clear" w:color="auto" w:fill="auto"/>
              </w:tcPr>
              <w:p>
                <w:pPr>
                  <w:rPr>
                    <w:iCs/>
                    <w:sz w:val="16"/>
                    <w:szCs w:val="16"/>
                    <w:lang w:eastAsia="lt-LT"/>
                  </w:rPr>
                </w:pPr>
                <w:r>
                  <w:rPr>
                    <w:iCs/>
                    <w:sz w:val="16"/>
                    <w:szCs w:val="16"/>
                    <w:lang w:eastAsia="lt-LT"/>
                  </w:rPr>
                  <w:t xml:space="preserve">Turistų (užsienio ir vietos) kelionių skaičius – kelionių, kurių metu lankytojas Lietuvoje apsistoja bent vienai nakčiai, savivaldybėse, patenkančiose į </w:t>
                </w:r>
                <w:r>
                  <w:rPr>
                    <w:sz w:val="16"/>
                    <w:szCs w:val="16"/>
                    <w:lang w:eastAsia="lt-LT"/>
                  </w:rPr>
                  <w:t>prioritetinius turizmo plėtros regionus</w:t>
                </w:r>
                <w:r>
                  <w:rPr>
                    <w:iCs/>
                    <w:sz w:val="16"/>
                    <w:szCs w:val="16"/>
                    <w:lang w:eastAsia="lt-LT"/>
                  </w:rPr>
                  <w:t>, skaičius.</w:t>
                </w:r>
              </w:p>
              <w:p>
                <w:pPr>
                  <w:rPr>
                    <w:iCs/>
                    <w:sz w:val="16"/>
                    <w:szCs w:val="16"/>
                    <w:lang w:eastAsia="lt-LT"/>
                  </w:rPr>
                </w:pPr>
              </w:p>
              <w:p>
                <w:pPr>
                  <w:rPr>
                    <w:iCs/>
                    <w:sz w:val="16"/>
                    <w:szCs w:val="16"/>
                    <w:lang w:eastAsia="lt-LT"/>
                  </w:rPr>
                </w:pPr>
                <w:r>
                  <w:rPr>
                    <w:iCs/>
                    <w:sz w:val="16"/>
                    <w:szCs w:val="16"/>
                    <w:lang w:eastAsia="lt-LT"/>
                  </w:rPr>
                  <w:t>Prioritetiniai turizmo plėtros regionai – daugiausia turistinių išteklių turinčios Lietuvos teritorijos, palankiausios plėtoti prioritetiniams turizmo produktams, kurie yra nustatyti Lietuvos turizmo plėtros 2014–2020 metų programoje, patvirtintoje Lietuvos Respublikos Vyriausybės 2014 m. kovo 12 d. nutarimu Nr. 238 „Dėl L</w:t>
                </w:r>
                <w:r>
                  <w:rPr>
                    <w:bCs/>
                    <w:sz w:val="16"/>
                    <w:szCs w:val="16"/>
                  </w:rPr>
                  <w:t>ietuvos turizmo plėtros 2014–2020 metų programos patvirtinimo</w:t>
                </w:r>
                <w:r>
                  <w:rPr>
                    <w:iCs/>
                    <w:sz w:val="16"/>
                    <w:szCs w:val="16"/>
                    <w:lang w:eastAsia="lt-LT"/>
                  </w:rPr>
                  <w:t>“.</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sz w:val="16"/>
                    <w:szCs w:val="16"/>
                  </w:rPr>
                </w:pPr>
                <w:r>
                  <w:rPr>
                    <w:iCs/>
                    <w:sz w:val="16"/>
                    <w:szCs w:val="16"/>
                    <w:lang w:eastAsia="lt-LT"/>
                  </w:rPr>
                  <w:t xml:space="preserve">Skaičiuojamas pagal Lietuvos statistikos departamento metodiką, skelbiamą Lietuvos statistikos departamento interneto svetainėje: </w:t>
                </w:r>
                <w:r>
                  <w:rPr>
                    <w:iCs/>
                    <w:color w:val="0000FF"/>
                    <w:sz w:val="16"/>
                    <w:szCs w:val="16"/>
                    <w:u w:val="single"/>
                    <w:lang w:eastAsia="lt-LT"/>
                  </w:rPr>
                  <w:t>http://osp.stat.gov.lt/metodai51</w:t>
                </w:r>
                <w:r>
                  <w:rPr>
                    <w:iCs/>
                    <w:sz w:val="16"/>
                    <w:szCs w:val="16"/>
                    <w:lang w:eastAsia="lt-LT"/>
                  </w:rPr>
                  <w:t>.</w:t>
                </w:r>
              </w:p>
              <w:p>
                <w:pPr>
                  <w:rPr>
                    <w:sz w:val="16"/>
                    <w:szCs w:val="16"/>
                  </w:rPr>
                </w:pPr>
              </w:p>
              <w:p>
                <w:pPr>
                  <w:rPr>
                    <w:sz w:val="16"/>
                    <w:szCs w:val="16"/>
                  </w:rPr>
                </w:pPr>
                <w:r>
                  <w:rPr>
                    <w:sz w:val="16"/>
                    <w:szCs w:val="16"/>
                  </w:rPr>
                  <w:t>Stebėsenos rodiklis yra išvestinis: skaičiuojamas iš bendro turistų (užsienio ir vietos) kelionių skaičiaus išskaičiuojant turistų (užsienio ir vietos) kelionių skaičių prioritetiniuose turizmo plėtros regionuose.</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Lietuvos statistikos departamento interneto svetainė.</w:t>
                </w:r>
              </w:p>
              <w:p>
                <w:pPr>
                  <w:rPr>
                    <w:iCs/>
                    <w:sz w:val="16"/>
                    <w:szCs w:val="16"/>
                    <w:u w:val="single"/>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sz w:val="16"/>
                    <w:szCs w:val="16"/>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kai pasibaigus einamiesiems kalendoriniams metams Lietuvos statistikos departamentas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ūkio ministerija.</w:t>
                </w:r>
              </w:p>
            </w:tc>
          </w:tr>
          <w:tr>
            <w:trPr>
              <w:trHeight w:val="315"/>
            </w:trPr>
            <w:tc>
              <w:tcPr>
                <w:tcW w:w="850" w:type="dxa"/>
                <w:shd w:val="clear" w:color="auto" w:fill="auto"/>
              </w:tcPr>
              <w:p>
                <w:pPr>
                  <w:rPr>
                    <w:iCs/>
                    <w:sz w:val="16"/>
                    <w:szCs w:val="16"/>
                    <w:lang w:eastAsia="lt-LT"/>
                  </w:rPr>
                </w:pPr>
                <w:r>
                  <w:rPr>
                    <w:sz w:val="16"/>
                    <w:szCs w:val="16"/>
                  </w:rPr>
                  <w:t>R.S.333</w:t>
                </w:r>
              </w:p>
            </w:tc>
            <w:tc>
              <w:tcPr>
                <w:tcW w:w="1655" w:type="dxa"/>
                <w:shd w:val="clear" w:color="auto" w:fill="auto"/>
              </w:tcPr>
              <w:p>
                <w:pPr>
                  <w:rPr>
                    <w:sz w:val="16"/>
                    <w:szCs w:val="16"/>
                    <w:lang w:eastAsia="lt-LT"/>
                  </w:rPr>
                </w:pPr>
                <w:r>
                  <w:rPr>
                    <w:rFonts w:eastAsia="AngsanaUPC"/>
                    <w:bCs/>
                    <w:sz w:val="16"/>
                    <w:szCs w:val="16"/>
                  </w:rPr>
                  <w:t>„Lietuvoje aptinkamų Europos Bendrijos svarbos buveinių tipų, kurių palanki apsaugos būklė, dalis“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sz w:val="16"/>
                    <w:szCs w:val="16"/>
                  </w:rPr>
                </w:pPr>
                <w:r>
                  <w:rPr>
                    <w:sz w:val="16"/>
                    <w:szCs w:val="16"/>
                  </w:rPr>
                  <w:t>Europos Bendrijos svarbos natūralių buveinių tipai – buveinių tipai, kurie europinėje teritorijoje valstybių narių, kurioms taikoma Europos Bendrijos steigimo sutartis: 1) gali išnykti jų natūraliame areale arba 2) yra natūraliai paplitę nedideliame areale dėl regresijos arba dėl jiems būdingo riboto arealo, arba 3) yra išskirtiniai pavyzdžiai, turintys vieno ar kelių biogeografinių regionų būdingų bruožų. Tokie buveinių tipai yra arba gali būti įrašyti į Europos Bendrijos svarbos natūralių buveinių tipų, kurių apsaugai būtina nustatyti saugomas teritorijas, sąrašą, kurį tvirtina Lietuvos Respublikos Vyriausybės įgaliota institucija (šaltinis: Lietuvos Respublikos saugomų teritorijų įstatymas).</w:t>
                </w:r>
              </w:p>
              <w:p>
                <w:pPr>
                  <w:rPr>
                    <w:sz w:val="16"/>
                    <w:szCs w:val="16"/>
                  </w:rPr>
                </w:pPr>
              </w:p>
              <w:p>
                <w:pPr>
                  <w:rPr>
                    <w:iCs/>
                    <w:sz w:val="16"/>
                    <w:szCs w:val="16"/>
                    <w:lang w:eastAsia="lt-LT"/>
                  </w:rPr>
                </w:pPr>
                <w:r>
                  <w:rPr>
                    <w:sz w:val="16"/>
                    <w:szCs w:val="16"/>
                  </w:rPr>
                  <w:t>Palanki natūralios buveinės apsaugos būklė – būklė, kai natūralus buveinės arealas ir jos užimami plotai tame areale nekinta arba didėja, kai yra ir, tikėtina, ateityje neišnyks jos ilgalaikiam palaikymui būtina specifinė struktūra ir funkcijos, ir kai šiai buveinei būdingų rūšių apsaugos būklė yra palanki (šaltinis: Lietuvos Respublikos saugomų teritorijų įstatymas).</w:t>
                </w:r>
              </w:p>
            </w:tc>
            <w:tc>
              <w:tcPr>
                <w:tcW w:w="1417" w:type="dxa"/>
                <w:gridSpan w:val="2"/>
                <w:shd w:val="clear" w:color="auto" w:fill="auto"/>
              </w:tcPr>
              <w:p>
                <w:pPr>
                  <w:jc w:val="center"/>
                  <w:rPr>
                    <w:iCs/>
                    <w:sz w:val="16"/>
                    <w:szCs w:val="16"/>
                    <w:lang w:eastAsia="lt-LT"/>
                  </w:rPr>
                </w:pPr>
                <w:r>
                  <w:rPr>
                    <w:sz w:val="16"/>
                    <w:szCs w:val="16"/>
                  </w:rPr>
                  <w:t>Įvedamasis</w:t>
                </w:r>
              </w:p>
            </w:tc>
            <w:tc>
              <w:tcPr>
                <w:tcW w:w="1670" w:type="dxa"/>
                <w:shd w:val="clear" w:color="auto" w:fill="auto"/>
              </w:tcPr>
              <w:p>
                <w:pPr>
                  <w:rPr>
                    <w:sz w:val="16"/>
                    <w:szCs w:val="16"/>
                  </w:rPr>
                </w:pPr>
                <w:r>
                  <w:rPr>
                    <w:rFonts w:eastAsia="AngsanaUPC"/>
                    <w:bCs/>
                    <w:sz w:val="16"/>
                    <w:szCs w:val="16"/>
                  </w:rPr>
                  <w:t xml:space="preserve">Skaičiuojamas nustatant </w:t>
                </w:r>
                <w:r>
                  <w:rPr>
                    <w:sz w:val="16"/>
                    <w:szCs w:val="16"/>
                  </w:rPr>
                  <w:t xml:space="preserve">procentinę dalį nuo to, kiek visų natūralių buveinių tipų, aptinkamų Lietuvoje, apsaugos būklė yra įvertinta kaip palanki. </w:t>
                </w:r>
              </w:p>
              <w:p>
                <w:pPr>
                  <w:rPr>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Lietuvos Respublikos aplinkos ministerijos parengta 1992 m. gegužės 21 d. Tarybos direktyvos 92/43/EEB dėl natūralių buveinių ir laukinės faunos bei floros apsaugos (toliau – Buveinių direktyva 92/43/EEB)</w:t>
                </w:r>
              </w:p>
              <w:p>
                <w:pPr>
                  <w:rPr>
                    <w:sz w:val="16"/>
                    <w:szCs w:val="16"/>
                  </w:rPr>
                </w:pPr>
                <w:r>
                  <w:rPr>
                    <w:sz w:val="16"/>
                    <w:szCs w:val="16"/>
                  </w:rPr>
                  <w:t xml:space="preserve">17 straipsnio įgyvendinimo ataskaita arba šios ataskaitos projekte nurodyti duomenys. </w:t>
                </w:r>
              </w:p>
              <w:p>
                <w:pPr>
                  <w:rPr>
                    <w:sz w:val="16"/>
                    <w:szCs w:val="16"/>
                    <w:u w:val="single"/>
                  </w:rPr>
                </w:pPr>
              </w:p>
              <w:p>
                <w:pPr>
                  <w:rPr>
                    <w:sz w:val="16"/>
                    <w:szCs w:val="16"/>
                  </w:rPr>
                </w:pPr>
                <w:r>
                  <w:rPr>
                    <w:sz w:val="16"/>
                    <w:szCs w:val="16"/>
                    <w:u w:val="single"/>
                  </w:rPr>
                  <w:t>Antriniai šaltiniai:</w:t>
                </w:r>
                <w:r>
                  <w:rPr>
                    <w:sz w:val="16"/>
                    <w:szCs w:val="16"/>
                  </w:rPr>
                  <w:t xml:space="preserve"> </w:t>
                </w:r>
              </w:p>
              <w:p>
                <w:pPr>
                  <w:rPr>
                    <w:sz w:val="16"/>
                    <w:szCs w:val="16"/>
                  </w:rPr>
                </w:pPr>
                <w:r>
                  <w:rPr>
                    <w:sz w:val="16"/>
                    <w:szCs w:val="16"/>
                  </w:rPr>
                  <w:t xml:space="preserve">metinės veiksmų programos įgyvendinimo ataskaitos, </w:t>
                </w:r>
              </w:p>
              <w:p>
                <w:pPr>
                  <w:rPr>
                    <w:iCs/>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Pasiekta stebėsenos rodiklio reikšmė nustatoma, kai</w:t>
                </w:r>
              </w:p>
              <w:p>
                <w:pPr>
                  <w:rPr>
                    <w:sz w:val="16"/>
                    <w:szCs w:val="16"/>
                  </w:rPr>
                </w:pPr>
                <w:r>
                  <w:rPr>
                    <w:sz w:val="16"/>
                    <w:szCs w:val="16"/>
                  </w:rPr>
                  <w:t xml:space="preserve">kartą per šešerius metus Lietuvos Respublikos aplinkos ministerija parengia Buveinių direktyvos 92/43/EEB 17 straipsnio įgyvendinimo ataskaitą, kurioje nurodoma pasiekta stebėsenos rodiklio reikšmė. </w:t>
                </w:r>
              </w:p>
              <w:p>
                <w:pPr>
                  <w:rPr>
                    <w:iCs/>
                    <w:sz w:val="16"/>
                    <w:szCs w:val="16"/>
                    <w:lang w:eastAsia="lt-LT"/>
                  </w:rPr>
                </w:pPr>
              </w:p>
            </w:tc>
            <w:tc>
              <w:tcPr>
                <w:tcW w:w="1434" w:type="dxa"/>
                <w:gridSpan w:val="2"/>
                <w:shd w:val="clear" w:color="auto" w:fill="auto"/>
              </w:tcPr>
              <w:p>
                <w:pPr>
                  <w:rPr>
                    <w:iCs/>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sz w:val="16"/>
                    <w:szCs w:val="16"/>
                    <w:lang w:eastAsia="lt-LT"/>
                  </w:rPr>
                </w:pPr>
                <w:r>
                  <w:rPr>
                    <w:sz w:val="16"/>
                    <w:szCs w:val="16"/>
                  </w:rPr>
                  <w:t>R.S.334</w:t>
                </w:r>
              </w:p>
            </w:tc>
            <w:tc>
              <w:tcPr>
                <w:tcW w:w="1655" w:type="dxa"/>
                <w:shd w:val="clear" w:color="auto" w:fill="auto"/>
              </w:tcPr>
              <w:p>
                <w:pPr>
                  <w:rPr>
                    <w:sz w:val="16"/>
                    <w:szCs w:val="16"/>
                    <w:lang w:eastAsia="lt-LT"/>
                  </w:rPr>
                </w:pPr>
                <w:r>
                  <w:rPr>
                    <w:rFonts w:eastAsia="AngsanaUPC"/>
                    <w:bCs/>
                    <w:sz w:val="16"/>
                    <w:szCs w:val="16"/>
                  </w:rPr>
                  <w:t>„Dienų, kai buvo viršyta kietųjų dalelių (</w:t>
                </w:r>
                <w:r>
                  <w:rPr>
                    <w:sz w:val="16"/>
                    <w:szCs w:val="16"/>
                  </w:rPr>
                  <w:t>KD</w:t>
                </w:r>
                <w:r>
                  <w:rPr>
                    <w:sz w:val="16"/>
                    <w:szCs w:val="16"/>
                    <w:vertAlign w:val="subscript"/>
                  </w:rPr>
                  <w:t>10</w:t>
                </w:r>
                <w:r>
                  <w:rPr>
                    <w:rFonts w:eastAsia="AngsanaUPC"/>
                    <w:bCs/>
                    <w:sz w:val="16"/>
                    <w:szCs w:val="16"/>
                  </w:rPr>
                  <w:t>) koncentracijos paros ribinė vertė, skaičius 5 didžiuosiuose miestuose“</w:t>
                </w:r>
              </w:p>
            </w:tc>
            <w:tc>
              <w:tcPr>
                <w:tcW w:w="1196" w:type="dxa"/>
                <w:shd w:val="clear" w:color="auto" w:fill="auto"/>
              </w:tcPr>
              <w:p>
                <w:pPr>
                  <w:jc w:val="center"/>
                  <w:rPr>
                    <w:rFonts w:eastAsia="AngsanaUPC"/>
                    <w:bCs/>
                    <w:sz w:val="16"/>
                    <w:szCs w:val="16"/>
                    <w:lang w:eastAsia="lt-LT"/>
                  </w:rPr>
                </w:pPr>
                <w:r>
                  <w:rPr>
                    <w:rFonts w:eastAsia="AngsanaUPC"/>
                    <w:bCs/>
                    <w:sz w:val="16"/>
                    <w:szCs w:val="16"/>
                  </w:rPr>
                  <w:t>Dienos</w:t>
                </w:r>
              </w:p>
            </w:tc>
            <w:tc>
              <w:tcPr>
                <w:tcW w:w="3969" w:type="dxa"/>
                <w:gridSpan w:val="2"/>
                <w:shd w:val="clear" w:color="auto" w:fill="auto"/>
              </w:tcPr>
              <w:p>
                <w:pPr>
                  <w:rPr>
                    <w:sz w:val="16"/>
                    <w:szCs w:val="16"/>
                  </w:rPr>
                </w:pPr>
                <w:r>
                  <w:rPr>
                    <w:sz w:val="16"/>
                    <w:szCs w:val="16"/>
                  </w:rPr>
                  <w:t xml:space="preserve">Kietosios dalelės </w:t>
                </w:r>
                <w:r>
                  <w:rPr>
                    <w:rFonts w:eastAsia="AngsanaUPC"/>
                    <w:bCs/>
                    <w:sz w:val="16"/>
                    <w:szCs w:val="16"/>
                  </w:rPr>
                  <w:t>(</w:t>
                </w:r>
                <w:r>
                  <w:rPr>
                    <w:sz w:val="16"/>
                    <w:szCs w:val="16"/>
                  </w:rPr>
                  <w:t>KD</w:t>
                </w:r>
                <w:r>
                  <w:rPr>
                    <w:sz w:val="16"/>
                    <w:szCs w:val="16"/>
                    <w:vertAlign w:val="subscript"/>
                  </w:rPr>
                  <w:t>10</w:t>
                </w:r>
                <w:r>
                  <w:rPr>
                    <w:rFonts w:eastAsia="AngsanaUPC"/>
                    <w:bCs/>
                    <w:sz w:val="16"/>
                    <w:szCs w:val="16"/>
                  </w:rPr>
                  <w:t>)</w:t>
                </w:r>
                <w:r>
                  <w:rPr>
                    <w:sz w:val="16"/>
                    <w:szCs w:val="16"/>
                  </w:rPr>
                  <w:t xml:space="preserve"> – kietosios dalelės, kurių 50 procentų praeina pro joms pralaidžią 10 µg/m3 aerodinaminio diametro angą, kaip nustatyta pamatiniu KD10 ėminių ėmimo ir matavimo metodu, LST EN 12341:2000 (šaltinis: Aplinkos oro kokybės vertinimo tvarkos aprašas, patvirtintas Lietuvos Respublikos aplinkos ministro 2001 m. gruodžio 12 d. įsakymu Nr. 596 „Dėl aplinkos oro kokybės vertinimo“).</w:t>
                </w:r>
              </w:p>
              <w:p>
                <w:pPr>
                  <w:rPr>
                    <w:sz w:val="16"/>
                    <w:szCs w:val="16"/>
                  </w:rPr>
                </w:pPr>
              </w:p>
              <w:p>
                <w:pPr>
                  <w:rPr>
                    <w:sz w:val="16"/>
                    <w:szCs w:val="16"/>
                  </w:rPr>
                </w:pPr>
                <w:r>
                  <w:rPr>
                    <w:sz w:val="16"/>
                    <w:szCs w:val="16"/>
                  </w:rPr>
                  <w:t>Koncentracija – nuodingųjų medžiagų kiekis užteršto oro tūrio vienete (šaltinis: Lietuvos Respublikos terminų bankas).</w:t>
                </w:r>
              </w:p>
              <w:p>
                <w:pPr>
                  <w:rPr>
                    <w:sz w:val="16"/>
                    <w:szCs w:val="16"/>
                  </w:rPr>
                </w:pPr>
              </w:p>
              <w:p>
                <w:pPr>
                  <w:rPr>
                    <w:sz w:val="16"/>
                    <w:szCs w:val="16"/>
                  </w:rPr>
                </w:pPr>
                <w:r>
                  <w:rPr>
                    <w:sz w:val="16"/>
                    <w:szCs w:val="16"/>
                  </w:rPr>
                  <w:t>Ribinė užterštumo vertė – mokslinių tyrimų nustatytas aplinkos oro užterštumo lygis, pagal turimas žinias nedarantis žalingo poveikio žmonių sveikatai ir aplinkai (šaltinis: Lietuvos Respublikos aplinkos oro apsaugos įstatymas).</w:t>
                </w:r>
              </w:p>
              <w:p>
                <w:pPr>
                  <w:rPr>
                    <w:sz w:val="16"/>
                    <w:szCs w:val="16"/>
                  </w:rPr>
                </w:pPr>
              </w:p>
              <w:p>
                <w:pPr>
                  <w:rPr>
                    <w:sz w:val="16"/>
                    <w:szCs w:val="16"/>
                  </w:rPr>
                </w:pPr>
                <w:r>
                  <w:rPr>
                    <w:sz w:val="16"/>
                    <w:szCs w:val="16"/>
                  </w:rPr>
                  <w:t>Užterštumo lygis – vieno ar daugiau teršalų koncentracija aplinkos ore arba jų nusėdimas paviršiuje per tam tikrą laiką (Lietuvos Respublikos aplinkos oro apsaugos įstatymas).</w:t>
                </w:r>
              </w:p>
              <w:p>
                <w:pPr>
                  <w:rPr>
                    <w:sz w:val="16"/>
                    <w:szCs w:val="16"/>
                  </w:rPr>
                </w:pPr>
              </w:p>
              <w:p>
                <w:pPr>
                  <w:rPr>
                    <w:iCs/>
                    <w:sz w:val="16"/>
                    <w:szCs w:val="16"/>
                    <w:lang w:eastAsia="lt-LT"/>
                  </w:rPr>
                </w:pPr>
                <w:r>
                  <w:rPr>
                    <w:sz w:val="16"/>
                    <w:szCs w:val="16"/>
                  </w:rPr>
                  <w:t>Aplinkos oras – troposferos oras (ne patalpų), išskyrus darbo aplinkos (darbovietės), apibrėžtos Darboviečių įrengimo bendruosiuose nuostatuose, patvirtintuose Lietuvos Respublikos socialinės apsaugos ir darbo ministro ir Lietuvos Respublikos sveikatos apsaugos ministro 1998 m. gegužės 5 d. įsakymu Nr. 85/233 „Dėl Darboviečių įrengimo bendrųjų nuostatų patvirtinimo“, orą (šaltinis: Aplinkos oro kokybės vertinimo tvarkos aprašas, patvirtintas Lietuvos Respublikos aplinkos ministro 2001 m. gruodžio 12 d. įsakymu Nr. 596 „Dėl aplinkos oro kokybės vertinimo“).</w:t>
                </w:r>
              </w:p>
            </w:tc>
            <w:tc>
              <w:tcPr>
                <w:tcW w:w="1417" w:type="dxa"/>
                <w:gridSpan w:val="2"/>
                <w:shd w:val="clear" w:color="auto" w:fill="auto"/>
              </w:tcPr>
              <w:p>
                <w:pPr>
                  <w:jc w:val="center"/>
                  <w:rPr>
                    <w:iCs/>
                    <w:sz w:val="16"/>
                    <w:szCs w:val="16"/>
                    <w:lang w:eastAsia="lt-LT"/>
                  </w:rPr>
                </w:pPr>
                <w:r>
                  <w:rPr>
                    <w:sz w:val="16"/>
                    <w:szCs w:val="16"/>
                  </w:rPr>
                  <w:t>Įvedamasis</w:t>
                </w:r>
              </w:p>
            </w:tc>
            <w:tc>
              <w:tcPr>
                <w:tcW w:w="1670" w:type="dxa"/>
                <w:shd w:val="clear" w:color="auto" w:fill="auto"/>
              </w:tcPr>
              <w:p>
                <w:pPr>
                  <w:rPr>
                    <w:sz w:val="16"/>
                    <w:szCs w:val="16"/>
                  </w:rPr>
                </w:pPr>
                <w:r>
                  <w:rPr>
                    <w:rFonts w:eastAsia="AngsanaUPC"/>
                    <w:bCs/>
                    <w:sz w:val="16"/>
                    <w:szCs w:val="16"/>
                  </w:rPr>
                  <w:t>Skaičiuojamas sumuojant dienų, kai buvo viršyta kietųjų dalelių (</w:t>
                </w:r>
                <w:r>
                  <w:rPr>
                    <w:sz w:val="16"/>
                    <w:szCs w:val="16"/>
                  </w:rPr>
                  <w:t>KD</w:t>
                </w:r>
                <w:r>
                  <w:rPr>
                    <w:sz w:val="16"/>
                    <w:szCs w:val="16"/>
                    <w:vertAlign w:val="subscript"/>
                  </w:rPr>
                  <w:t>10</w:t>
                </w:r>
                <w:r>
                  <w:rPr>
                    <w:rFonts w:eastAsia="AngsanaUPC"/>
                    <w:bCs/>
                    <w:sz w:val="16"/>
                    <w:szCs w:val="16"/>
                  </w:rPr>
                  <w:t xml:space="preserve">) koncentracijos paros ribinė vertė </w:t>
                </w:r>
                <w:r>
                  <w:rPr>
                    <w:sz w:val="16"/>
                    <w:szCs w:val="16"/>
                  </w:rPr>
                  <w:t>(50 µg/m</w:t>
                </w:r>
                <w:r>
                  <w:rPr>
                    <w:sz w:val="16"/>
                    <w:szCs w:val="16"/>
                    <w:vertAlign w:val="superscript"/>
                  </w:rPr>
                  <w:t>3</w:t>
                </w:r>
                <w:r>
                  <w:rPr>
                    <w:sz w:val="16"/>
                    <w:szCs w:val="16"/>
                  </w:rPr>
                  <w:t>)</w:t>
                </w:r>
                <w:r>
                  <w:rPr>
                    <w:rFonts w:eastAsia="AngsanaUPC"/>
                    <w:bCs/>
                    <w:sz w:val="16"/>
                    <w:szCs w:val="16"/>
                  </w:rPr>
                  <w:t xml:space="preserve"> </w:t>
                </w:r>
                <w:r>
                  <w:rPr>
                    <w:sz w:val="16"/>
                    <w:szCs w:val="16"/>
                  </w:rPr>
                  <w:t xml:space="preserve">5 didžiuosiuose Lietuvos miestuose (pagal 10 oro kokybės tyrimų stočių matavimus): Vilniuje (4 stotys), Kaune (2 stotys), Klaipėdoje (2 stotys), Šiauliuose (1 stotis) ir Panevėžyje (1 stotis), </w:t>
                </w:r>
                <w:r>
                  <w:rPr>
                    <w:rFonts w:eastAsia="AngsanaUPC"/>
                    <w:bCs/>
                    <w:sz w:val="16"/>
                    <w:szCs w:val="16"/>
                  </w:rPr>
                  <w:t>skaičių</w:t>
                </w:r>
                <w:r>
                  <w:rPr>
                    <w:sz w:val="16"/>
                    <w:szCs w:val="16"/>
                  </w:rPr>
                  <w:t xml:space="preserve">. </w:t>
                </w:r>
              </w:p>
              <w:p>
                <w:pPr>
                  <w:rPr>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 xml:space="preserve">Aplinkos apsaugos agentūros duomenys apie </w:t>
                </w:r>
                <w:r>
                  <w:rPr>
                    <w:rFonts w:eastAsia="AngsanaUPC"/>
                    <w:bCs/>
                    <w:sz w:val="16"/>
                    <w:szCs w:val="16"/>
                  </w:rPr>
                  <w:t>kietųjų dalelių (</w:t>
                </w:r>
                <w:r>
                  <w:rPr>
                    <w:sz w:val="16"/>
                    <w:szCs w:val="16"/>
                  </w:rPr>
                  <w:t>KD</w:t>
                </w:r>
                <w:r>
                  <w:rPr>
                    <w:sz w:val="16"/>
                    <w:szCs w:val="16"/>
                    <w:vertAlign w:val="subscript"/>
                  </w:rPr>
                  <w:t>10</w:t>
                </w:r>
                <w:r>
                  <w:rPr>
                    <w:rFonts w:eastAsia="AngsanaUPC"/>
                    <w:bCs/>
                    <w:sz w:val="16"/>
                    <w:szCs w:val="16"/>
                  </w:rPr>
                  <w:t>)</w:t>
                </w:r>
                <w:r>
                  <w:rPr>
                    <w:sz w:val="16"/>
                    <w:szCs w:val="16"/>
                  </w:rPr>
                  <w:t xml:space="preserve"> </w:t>
                </w:r>
                <w:r>
                  <w:rPr>
                    <w:rFonts w:eastAsia="AngsanaUPC"/>
                    <w:bCs/>
                    <w:sz w:val="16"/>
                    <w:szCs w:val="16"/>
                  </w:rPr>
                  <w:t>koncentracijos ir paros ribinės vertės laikymąsi</w:t>
                </w:r>
                <w:r>
                  <w:rPr>
                    <w:sz w:val="16"/>
                    <w:szCs w:val="16"/>
                  </w:rPr>
                  <w:t xml:space="preserve"> praėjusiais kalendoriniais metais</w:t>
                </w:r>
                <w:r>
                  <w:rPr>
                    <w:rFonts w:eastAsia="AngsanaUPC"/>
                    <w:bCs/>
                    <w:sz w:val="16"/>
                    <w:szCs w:val="16"/>
                  </w:rPr>
                  <w:t xml:space="preserve">. </w:t>
                </w:r>
              </w:p>
              <w:p>
                <w:pPr>
                  <w:rPr>
                    <w:sz w:val="16"/>
                    <w:szCs w:val="16"/>
                  </w:rPr>
                </w:pPr>
              </w:p>
              <w:p>
                <w:pPr>
                  <w:rPr>
                    <w:sz w:val="16"/>
                    <w:szCs w:val="16"/>
                    <w:u w:val="single"/>
                  </w:rPr>
                </w:pPr>
                <w:r>
                  <w:rPr>
                    <w:sz w:val="16"/>
                    <w:szCs w:val="16"/>
                    <w:u w:val="single"/>
                  </w:rPr>
                  <w:t>Antriniai šaltiniai:</w:t>
                </w:r>
              </w:p>
              <w:p>
                <w:pPr>
                  <w:rPr>
                    <w:sz w:val="16"/>
                    <w:szCs w:val="16"/>
                  </w:rPr>
                </w:pPr>
                <w:r>
                  <w:rPr>
                    <w:sz w:val="16"/>
                    <w:szCs w:val="16"/>
                  </w:rPr>
                  <w:t xml:space="preserve">metinės veiksmų programos įgyvendinimo ataskaitos, </w:t>
                </w:r>
              </w:p>
              <w:p>
                <w:pPr>
                  <w:rPr>
                    <w:iCs/>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sz w:val="16"/>
                    <w:szCs w:val="16"/>
                  </w:rPr>
                </w:pPr>
                <w:r>
                  <w:rPr>
                    <w:sz w:val="16"/>
                    <w:szCs w:val="16"/>
                  </w:rPr>
                  <w:t xml:space="preserve">Pasiekta stebėsenos rodiklio reikšmė nustatoma, kai kiekvienais einamaisiais kalendoriniais metais Aplinkos apsaugos agentūra apskaičiuoja duomenis apie </w:t>
                </w:r>
                <w:r>
                  <w:rPr>
                    <w:rFonts w:eastAsia="AngsanaUPC"/>
                    <w:bCs/>
                    <w:sz w:val="16"/>
                    <w:szCs w:val="16"/>
                  </w:rPr>
                  <w:t>kietųjų dalelių (</w:t>
                </w:r>
                <w:r>
                  <w:rPr>
                    <w:sz w:val="16"/>
                    <w:szCs w:val="16"/>
                  </w:rPr>
                  <w:t>KD</w:t>
                </w:r>
                <w:r>
                  <w:rPr>
                    <w:sz w:val="16"/>
                    <w:szCs w:val="16"/>
                    <w:vertAlign w:val="subscript"/>
                  </w:rPr>
                  <w:t>10</w:t>
                </w:r>
                <w:r>
                  <w:rPr>
                    <w:rFonts w:eastAsia="AngsanaUPC"/>
                    <w:bCs/>
                    <w:sz w:val="16"/>
                    <w:szCs w:val="16"/>
                  </w:rPr>
                  <w:t>)</w:t>
                </w:r>
                <w:r>
                  <w:rPr>
                    <w:sz w:val="16"/>
                    <w:szCs w:val="16"/>
                  </w:rPr>
                  <w:t xml:space="preserve"> </w:t>
                </w:r>
                <w:r>
                  <w:rPr>
                    <w:rFonts w:eastAsia="AngsanaUPC"/>
                    <w:bCs/>
                    <w:sz w:val="16"/>
                    <w:szCs w:val="16"/>
                  </w:rPr>
                  <w:t xml:space="preserve">koncentracijos ir paros ribinės vertės laikymąsi praėjusiais kalendoriniais metais. </w:t>
                </w:r>
              </w:p>
              <w:p>
                <w:pPr>
                  <w:rPr>
                    <w:sz w:val="16"/>
                    <w:szCs w:val="16"/>
                  </w:rPr>
                </w:pPr>
              </w:p>
              <w:p>
                <w:pPr>
                  <w:rPr>
                    <w:iCs/>
                    <w:sz w:val="16"/>
                    <w:szCs w:val="16"/>
                    <w:lang w:eastAsia="lt-LT"/>
                  </w:rPr>
                </w:pPr>
              </w:p>
            </w:tc>
            <w:tc>
              <w:tcPr>
                <w:tcW w:w="1434" w:type="dxa"/>
                <w:gridSpan w:val="2"/>
                <w:shd w:val="clear" w:color="auto" w:fill="auto"/>
              </w:tcPr>
              <w:p>
                <w:pPr>
                  <w:rPr>
                    <w:iCs/>
                    <w:sz w:val="16"/>
                    <w:szCs w:val="16"/>
                    <w:lang w:eastAsia="lt-LT"/>
                  </w:rPr>
                </w:pPr>
                <w:r>
                  <w:rPr>
                    <w:sz w:val="16"/>
                    <w:szCs w:val="16"/>
                  </w:rPr>
                  <w:t>Už duomenų apie pasiektą stebėsenos rodiklio reikšmę gavimą ir registravimą antriniuose šaltiniuose yra atsakinga Lietuvos Respublikos aplinkos ministerija.</w:t>
                </w:r>
              </w:p>
            </w:tc>
          </w:tr>
          <w:tr>
            <w:trPr>
              <w:trHeight w:val="315"/>
            </w:trPr>
            <w:tc>
              <w:tcPr>
                <w:tcW w:w="850" w:type="dxa"/>
                <w:shd w:val="clear" w:color="auto" w:fill="auto"/>
              </w:tcPr>
              <w:p>
                <w:pPr>
                  <w:rPr>
                    <w:iCs/>
                    <w:sz w:val="16"/>
                    <w:szCs w:val="16"/>
                    <w:lang w:eastAsia="lt-LT"/>
                  </w:rPr>
                </w:pPr>
                <w:r>
                  <w:rPr>
                    <w:sz w:val="16"/>
                    <w:szCs w:val="16"/>
                  </w:rPr>
                  <w:t>R.S.335</w:t>
                </w:r>
              </w:p>
            </w:tc>
            <w:tc>
              <w:tcPr>
                <w:tcW w:w="1655" w:type="dxa"/>
                <w:shd w:val="clear" w:color="auto" w:fill="auto"/>
              </w:tcPr>
              <w:p>
                <w:pPr>
                  <w:rPr>
                    <w:sz w:val="16"/>
                    <w:szCs w:val="16"/>
                    <w:lang w:eastAsia="lt-LT"/>
                  </w:rPr>
                </w:pPr>
                <w:r>
                  <w:rPr>
                    <w:rFonts w:eastAsia="AngsanaUPC"/>
                    <w:bCs/>
                    <w:sz w:val="16"/>
                    <w:szCs w:val="16"/>
                  </w:rPr>
                  <w:t>„Ypatingai didelio pavojaus potencialūs taršos židiniai“</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shd w:val="clear" w:color="auto" w:fill="auto"/>
              </w:tcPr>
              <w:p>
                <w:pPr>
                  <w:rPr>
                    <w:sz w:val="16"/>
                    <w:szCs w:val="16"/>
                  </w:rPr>
                </w:pPr>
                <w:r>
                  <w:rPr>
                    <w:sz w:val="16"/>
                    <w:szCs w:val="16"/>
                  </w:rPr>
                  <w:t>Taršos židinys</w:t>
                </w:r>
                <w:r>
                  <w:rPr>
                    <w:i/>
                    <w:sz w:val="16"/>
                    <w:szCs w:val="16"/>
                  </w:rPr>
                  <w:t xml:space="preserve"> </w:t>
                </w:r>
                <w:r>
                  <w:rPr>
                    <w:sz w:val="16"/>
                    <w:szCs w:val="16"/>
                  </w:rPr>
                  <w:t>– žemės paviršiuje arba gilesniuose sluoksniuose esanti taršiųjų cheminių medžiagų sankaupa, iš kurios šios cheminės medžiagos patenka į dirvožemį, gruntą ir (ar) požeminį vandenį (šaltinis: Lietuvos Respublikos terminų bankas).</w:t>
                </w:r>
              </w:p>
              <w:p>
                <w:pPr>
                  <w:rPr>
                    <w:sz w:val="16"/>
                    <w:szCs w:val="16"/>
                  </w:rPr>
                </w:pPr>
              </w:p>
              <w:p>
                <w:pPr>
                  <w:rPr>
                    <w:sz w:val="16"/>
                    <w:szCs w:val="16"/>
                  </w:rPr>
                </w:pPr>
                <w:r>
                  <w:rPr>
                    <w:sz w:val="16"/>
                    <w:szCs w:val="16"/>
                  </w:rPr>
                  <w:t>Pavojus – pavojingosios medžiagos savybės ar susidariusios situacijos keliama grėsmė žmonėms ir (arba) aplinkai (šaltinis: Lietuvos Respublikos terminų bankas).</w:t>
                </w:r>
              </w:p>
              <w:p>
                <w:pPr>
                  <w:rPr>
                    <w:iCs/>
                    <w:sz w:val="16"/>
                    <w:szCs w:val="16"/>
                    <w:lang w:eastAsia="lt-LT"/>
                  </w:rPr>
                </w:pPr>
              </w:p>
            </w:tc>
            <w:tc>
              <w:tcPr>
                <w:tcW w:w="1417" w:type="dxa"/>
                <w:gridSpan w:val="2"/>
                <w:shd w:val="clear" w:color="auto" w:fill="auto"/>
              </w:tcPr>
              <w:p>
                <w:pPr>
                  <w:jc w:val="center"/>
                  <w:rPr>
                    <w:iCs/>
                    <w:sz w:val="16"/>
                    <w:szCs w:val="16"/>
                    <w:lang w:eastAsia="lt-LT"/>
                  </w:rPr>
                </w:pPr>
                <w:r>
                  <w:rPr>
                    <w:sz w:val="16"/>
                    <w:szCs w:val="16"/>
                  </w:rPr>
                  <w:t>Įvedamasis</w:t>
                </w:r>
              </w:p>
            </w:tc>
            <w:tc>
              <w:tcPr>
                <w:tcW w:w="1670" w:type="dxa"/>
                <w:shd w:val="clear" w:color="auto" w:fill="auto"/>
              </w:tcPr>
              <w:p>
                <w:pPr>
                  <w:rPr>
                    <w:rFonts w:eastAsia="AngsanaUPC"/>
                    <w:bCs/>
                    <w:sz w:val="16"/>
                    <w:szCs w:val="16"/>
                  </w:rPr>
                </w:pPr>
                <w:r>
                  <w:rPr>
                    <w:sz w:val="16"/>
                    <w:szCs w:val="16"/>
                  </w:rPr>
                  <w:t>Skaičiuojamas sumuojant</w:t>
                </w:r>
              </w:p>
              <w:p>
                <w:pPr>
                  <w:rPr>
                    <w:rFonts w:eastAsia="AngsanaUPC"/>
                    <w:bCs/>
                    <w:sz w:val="16"/>
                    <w:szCs w:val="16"/>
                  </w:rPr>
                </w:pPr>
                <w:r>
                  <w:rPr>
                    <w:rFonts w:eastAsia="AngsanaUPC"/>
                    <w:bCs/>
                    <w:sz w:val="16"/>
                    <w:szCs w:val="16"/>
                  </w:rPr>
                  <w:t>ypač didelio pavojaus potencialius taršos židinius.</w:t>
                </w:r>
              </w:p>
              <w:p>
                <w:pPr>
                  <w:rPr>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rFonts w:eastAsia="AngsanaUPC"/>
                    <w:bCs/>
                    <w:sz w:val="16"/>
                    <w:szCs w:val="16"/>
                  </w:rPr>
                </w:pPr>
                <w:r>
                  <w:rPr>
                    <w:rFonts w:eastAsia="AngsanaUPC"/>
                    <w:bCs/>
                    <w:sz w:val="16"/>
                    <w:szCs w:val="16"/>
                  </w:rPr>
                  <w:t>Lietuvos geologijos tarnybos duomenys apie ypač didelio pavojaus potencialių taršos židinių skaičių.</w:t>
                </w:r>
              </w:p>
              <w:p>
                <w:pPr>
                  <w:rPr>
                    <w:rFonts w:eastAsia="AngsanaUPC"/>
                    <w:bCs/>
                    <w:sz w:val="16"/>
                    <w:szCs w:val="16"/>
                  </w:rPr>
                </w:pPr>
              </w:p>
              <w:p>
                <w:pPr>
                  <w:rPr>
                    <w:sz w:val="16"/>
                    <w:szCs w:val="16"/>
                    <w:u w:val="single"/>
                  </w:rPr>
                </w:pPr>
                <w:r>
                  <w:rPr>
                    <w:sz w:val="16"/>
                    <w:szCs w:val="16"/>
                    <w:u w:val="single"/>
                  </w:rPr>
                  <w:t>Antriniai šaltiniai:</w:t>
                </w:r>
              </w:p>
              <w:p>
                <w:pPr>
                  <w:rPr>
                    <w:sz w:val="16"/>
                    <w:szCs w:val="16"/>
                  </w:rPr>
                </w:pPr>
                <w:r>
                  <w:rPr>
                    <w:sz w:val="16"/>
                    <w:szCs w:val="16"/>
                  </w:rPr>
                  <w:t xml:space="preserve">metinės veiksmų programos įgyvendinimo ataskaitos, </w:t>
                </w:r>
              </w:p>
              <w:p>
                <w:pPr>
                  <w:rPr>
                    <w:iCs/>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rFonts w:eastAsia="AngsanaUPC"/>
                    <w:bCs/>
                    <w:sz w:val="16"/>
                    <w:szCs w:val="16"/>
                  </w:rPr>
                </w:pPr>
                <w:r>
                  <w:rPr>
                    <w:sz w:val="16"/>
                    <w:szCs w:val="16"/>
                  </w:rPr>
                  <w:t xml:space="preserve">Pasiekta stebėsenos rodiklio reikšmė nustatoma, kai kiekvienais einamaisiais kalendoriniais metais </w:t>
                </w:r>
                <w:r>
                  <w:rPr>
                    <w:rFonts w:eastAsia="AngsanaUPC"/>
                    <w:bCs/>
                    <w:sz w:val="16"/>
                    <w:szCs w:val="16"/>
                  </w:rPr>
                  <w:t xml:space="preserve">Lietuvos geologijos tarnyba apskaičiuoja </w:t>
                </w:r>
              </w:p>
              <w:p>
                <w:pPr>
                  <w:rPr>
                    <w:rFonts w:eastAsia="AngsanaUPC"/>
                    <w:bCs/>
                    <w:sz w:val="16"/>
                    <w:szCs w:val="16"/>
                  </w:rPr>
                </w:pPr>
                <w:r>
                  <w:rPr>
                    <w:rFonts w:eastAsia="AngsanaUPC"/>
                    <w:bCs/>
                    <w:sz w:val="16"/>
                    <w:szCs w:val="16"/>
                  </w:rPr>
                  <w:t>ypač didelio pavojaus potencialių taršos židinių skaičių.</w:t>
                </w:r>
              </w:p>
              <w:p>
                <w:pPr>
                  <w:rPr>
                    <w:iCs/>
                    <w:sz w:val="16"/>
                    <w:szCs w:val="16"/>
                    <w:lang w:eastAsia="lt-LT"/>
                  </w:rPr>
                </w:pPr>
              </w:p>
            </w:tc>
            <w:tc>
              <w:tcPr>
                <w:tcW w:w="1434" w:type="dxa"/>
                <w:gridSpan w:val="2"/>
                <w:shd w:val="clear" w:color="auto" w:fill="auto"/>
              </w:tcPr>
              <w:p>
                <w:pPr>
                  <w:rPr>
                    <w:sz w:val="16"/>
                    <w:szCs w:val="16"/>
                  </w:rPr>
                </w:pPr>
                <w:r>
                  <w:rPr>
                    <w:sz w:val="16"/>
                    <w:szCs w:val="16"/>
                  </w:rPr>
                  <w:t>Už duomenų apie pasiektą stebėsenos rodiklio reikšmę gavimą ir registravimą antriniuose šaltiniuose yra atsakinga Lietuvos Respublikos aplinkos ministerija.</w:t>
                </w:r>
              </w:p>
              <w:p>
                <w:pPr>
                  <w:rPr>
                    <w:iCs/>
                    <w:sz w:val="16"/>
                    <w:szCs w:val="16"/>
                    <w:lang w:eastAsia="lt-LT"/>
                  </w:rPr>
                </w:pPr>
              </w:p>
            </w:tc>
          </w:tr>
          <w:tr>
            <w:trPr>
              <w:trHeight w:val="315"/>
            </w:trPr>
            <w:tc>
              <w:tcPr>
                <w:tcW w:w="850" w:type="dxa"/>
                <w:shd w:val="clear" w:color="auto" w:fill="auto"/>
              </w:tcPr>
              <w:p>
                <w:pPr>
                  <w:rPr>
                    <w:sz w:val="16"/>
                    <w:szCs w:val="16"/>
                  </w:rPr>
                </w:pPr>
                <w:r>
                  <w:rPr>
                    <w:iCs/>
                    <w:color w:val="000000"/>
                    <w:sz w:val="16"/>
                    <w:szCs w:val="16"/>
                    <w:lang w:eastAsia="lt-LT"/>
                  </w:rPr>
                  <w:t>R.S.336</w:t>
                </w:r>
              </w:p>
            </w:tc>
            <w:tc>
              <w:tcPr>
                <w:tcW w:w="1655" w:type="dxa"/>
                <w:shd w:val="clear" w:color="auto" w:fill="auto"/>
              </w:tcPr>
              <w:p>
                <w:pPr>
                  <w:rPr>
                    <w:rFonts w:eastAsia="AngsanaUPC"/>
                    <w:bCs/>
                    <w:sz w:val="16"/>
                    <w:szCs w:val="16"/>
                  </w:rPr>
                </w:pPr>
                <w:r>
                  <w:rPr>
                    <w:rFonts w:eastAsia="AngsanaUPC"/>
                    <w:bCs/>
                    <w:sz w:val="16"/>
                    <w:szCs w:val="16"/>
                    <w:lang w:eastAsia="lt-LT"/>
                  </w:rPr>
                  <w:t>„Vežta intermodalinių transporto vienetų“</w:t>
                </w:r>
              </w:p>
            </w:tc>
            <w:tc>
              <w:tcPr>
                <w:tcW w:w="1196" w:type="dxa"/>
                <w:shd w:val="clear" w:color="auto" w:fill="auto"/>
              </w:tcPr>
              <w:p>
                <w:pPr>
                  <w:jc w:val="center"/>
                  <w:rPr>
                    <w:rFonts w:eastAsia="AngsanaUPC"/>
                    <w:bCs/>
                    <w:sz w:val="16"/>
                    <w:szCs w:val="16"/>
                  </w:rPr>
                </w:pPr>
                <w:r>
                  <w:rPr>
                    <w:rFonts w:eastAsia="AngsanaUPC"/>
                    <w:bCs/>
                    <w:sz w:val="16"/>
                    <w:szCs w:val="16"/>
                    <w:lang w:eastAsia="lt-LT"/>
                  </w:rPr>
                  <w:t>Skaičius</w:t>
                </w:r>
              </w:p>
            </w:tc>
            <w:tc>
              <w:tcPr>
                <w:tcW w:w="3969" w:type="dxa"/>
                <w:gridSpan w:val="2"/>
                <w:shd w:val="clear" w:color="auto" w:fill="auto"/>
              </w:tcPr>
              <w:p>
                <w:pPr>
                  <w:rPr>
                    <w:iCs/>
                    <w:sz w:val="16"/>
                    <w:szCs w:val="16"/>
                    <w:lang w:eastAsia="lt-LT"/>
                  </w:rPr>
                </w:pPr>
                <w:r>
                  <w:rPr>
                    <w:sz w:val="16"/>
                    <w:szCs w:val="16"/>
                  </w:rPr>
                  <w:t>Intermodaliniai transporto vienetai (intermodaliniai kroviniai) – kroviniai</w:t>
                </w:r>
                <w:r>
                  <w:rPr>
                    <w:sz w:val="16"/>
                    <w:szCs w:val="16"/>
                    <w:lang w:eastAsia="lt-LT"/>
                  </w:rPr>
                  <w:t xml:space="preserve">, kurie </w:t>
                </w:r>
                <w:r>
                  <w:rPr>
                    <w:iCs/>
                    <w:sz w:val="16"/>
                    <w:szCs w:val="16"/>
                    <w:lang w:eastAsia="lt-LT"/>
                  </w:rPr>
                  <w:t>vežami viename ir tame pa</w:t>
                </w:r>
                <w:r>
                  <w:rPr>
                    <w:sz w:val="16"/>
                    <w:szCs w:val="16"/>
                    <w:lang w:eastAsia="lt-LT"/>
                  </w:rPr>
                  <w:t>č</w:t>
                </w:r>
                <w:r>
                  <w:rPr>
                    <w:iCs/>
                    <w:sz w:val="16"/>
                    <w:szCs w:val="16"/>
                    <w:lang w:eastAsia="lt-LT"/>
                  </w:rPr>
                  <w:t>iame krovimo vienete (konteineryje) ar transporto priemon</w:t>
                </w:r>
                <w:r>
                  <w:rPr>
                    <w:sz w:val="16"/>
                    <w:szCs w:val="16"/>
                    <w:lang w:eastAsia="lt-LT"/>
                  </w:rPr>
                  <w:t>ė</w:t>
                </w:r>
                <w:r>
                  <w:rPr>
                    <w:iCs/>
                    <w:sz w:val="16"/>
                    <w:szCs w:val="16"/>
                    <w:lang w:eastAsia="lt-LT"/>
                  </w:rPr>
                  <w:t>je, kuri naudoja paeiliui kelet</w:t>
                </w:r>
                <w:r>
                  <w:rPr>
                    <w:sz w:val="16"/>
                    <w:szCs w:val="16"/>
                    <w:lang w:eastAsia="lt-LT"/>
                  </w:rPr>
                  <w:t xml:space="preserve">ą </w:t>
                </w:r>
                <w:r>
                  <w:rPr>
                    <w:iCs/>
                    <w:sz w:val="16"/>
                    <w:szCs w:val="16"/>
                    <w:lang w:eastAsia="lt-LT"/>
                  </w:rPr>
                  <w:t>transporto r</w:t>
                </w:r>
                <w:r>
                  <w:rPr>
                    <w:sz w:val="16"/>
                    <w:szCs w:val="16"/>
                    <w:lang w:eastAsia="lt-LT"/>
                  </w:rPr>
                  <w:t>ū</w:t>
                </w:r>
                <w:r>
                  <w:rPr>
                    <w:iCs/>
                    <w:sz w:val="16"/>
                    <w:szCs w:val="16"/>
                    <w:lang w:eastAsia="lt-LT"/>
                  </w:rPr>
                  <w:t>ši</w:t>
                </w:r>
                <w:r>
                  <w:rPr>
                    <w:sz w:val="16"/>
                    <w:szCs w:val="16"/>
                    <w:lang w:eastAsia="lt-LT"/>
                  </w:rPr>
                  <w:t>ų</w:t>
                </w:r>
                <w:r>
                  <w:rPr>
                    <w:iCs/>
                    <w:sz w:val="16"/>
                    <w:szCs w:val="16"/>
                    <w:lang w:eastAsia="lt-LT"/>
                  </w:rPr>
                  <w:t>, o patys kroviniai, kei</w:t>
                </w:r>
                <w:r>
                  <w:rPr>
                    <w:sz w:val="16"/>
                    <w:szCs w:val="16"/>
                    <w:lang w:eastAsia="lt-LT"/>
                  </w:rPr>
                  <w:t>č</w:t>
                </w:r>
                <w:r>
                  <w:rPr>
                    <w:iCs/>
                    <w:sz w:val="16"/>
                    <w:szCs w:val="16"/>
                    <w:lang w:eastAsia="lt-LT"/>
                  </w:rPr>
                  <w:t>iant transporto r</w:t>
                </w:r>
                <w:r>
                  <w:rPr>
                    <w:sz w:val="16"/>
                    <w:szCs w:val="16"/>
                    <w:lang w:eastAsia="lt-LT"/>
                  </w:rPr>
                  <w:t>ū</w:t>
                </w:r>
                <w:r>
                  <w:rPr>
                    <w:iCs/>
                    <w:sz w:val="16"/>
                    <w:szCs w:val="16"/>
                    <w:lang w:eastAsia="lt-LT"/>
                  </w:rPr>
                  <w:t>š</w:t>
                </w:r>
                <w:r>
                  <w:rPr>
                    <w:sz w:val="16"/>
                    <w:szCs w:val="16"/>
                    <w:lang w:eastAsia="lt-LT"/>
                  </w:rPr>
                  <w:t>į</w:t>
                </w:r>
                <w:r>
                  <w:rPr>
                    <w:iCs/>
                    <w:sz w:val="16"/>
                    <w:szCs w:val="16"/>
                    <w:lang w:eastAsia="lt-LT"/>
                  </w:rPr>
                  <w:t>, n</w:t>
                </w:r>
                <w:r>
                  <w:rPr>
                    <w:sz w:val="16"/>
                    <w:szCs w:val="16"/>
                    <w:lang w:eastAsia="lt-LT"/>
                  </w:rPr>
                  <w:t>ė</w:t>
                </w:r>
                <w:r>
                  <w:rPr>
                    <w:iCs/>
                    <w:sz w:val="16"/>
                    <w:szCs w:val="16"/>
                    <w:lang w:eastAsia="lt-LT"/>
                  </w:rPr>
                  <w:t xml:space="preserve">ra perkraunami. </w:t>
                </w:r>
              </w:p>
              <w:p>
                <w:pPr>
                  <w:rPr>
                    <w:iCs/>
                    <w:sz w:val="16"/>
                    <w:szCs w:val="16"/>
                    <w:lang w:eastAsia="lt-LT"/>
                  </w:rPr>
                </w:pPr>
              </w:p>
              <w:p>
                <w:pPr>
                  <w:rPr>
                    <w:sz w:val="16"/>
                    <w:szCs w:val="16"/>
                  </w:rPr>
                </w:pPr>
                <w:r>
                  <w:rPr>
                    <w:rFonts w:eastAsia="AngsanaUPC"/>
                    <w:bCs/>
                    <w:sz w:val="16"/>
                    <w:szCs w:val="16"/>
                    <w:lang w:eastAsia="lt-LT"/>
                  </w:rPr>
                  <w:t xml:space="preserve">Vežta intermodalinių transporto vienetų – per metus pervežtų intermodalinių transporto vienetų skaičius. </w:t>
                </w:r>
              </w:p>
            </w:tc>
            <w:tc>
              <w:tcPr>
                <w:tcW w:w="1417" w:type="dxa"/>
                <w:gridSpan w:val="2"/>
                <w:shd w:val="clear" w:color="auto" w:fill="auto"/>
              </w:tcPr>
              <w:p>
                <w:pPr>
                  <w:jc w:val="center"/>
                  <w:rPr>
                    <w:sz w:val="16"/>
                    <w:szCs w:val="16"/>
                  </w:rPr>
                </w:pPr>
                <w:r>
                  <w:rPr>
                    <w:iCs/>
                    <w:color w:val="000000"/>
                    <w:sz w:val="16"/>
                    <w:szCs w:val="16"/>
                    <w:lang w:eastAsia="lt-LT"/>
                  </w:rPr>
                  <w:t>Įvedamasis</w:t>
                </w:r>
              </w:p>
            </w:tc>
            <w:tc>
              <w:tcPr>
                <w:tcW w:w="1670" w:type="dxa"/>
                <w:shd w:val="clear" w:color="auto" w:fill="auto"/>
              </w:tcPr>
              <w:p>
                <w:pPr>
                  <w:rPr>
                    <w:sz w:val="16"/>
                    <w:szCs w:val="16"/>
                  </w:rPr>
                </w:pPr>
                <w:r>
                  <w:rPr>
                    <w:iCs/>
                    <w:color w:val="000000"/>
                    <w:sz w:val="16"/>
                    <w:szCs w:val="16"/>
                    <w:lang w:eastAsia="lt-LT"/>
                  </w:rPr>
                  <w:t>Skaičiuojamas pagal Lietuvos statistikos departamento Geležinkelių transporto statistinio tyrimo metodiką, patvirtintą Statistikos departamento prie Lietuvos Respublikos Vyriausybės generalinio direktoriaus 2007 m. gruodžio 12 d. įsakymu Nr. DĮ-279 „Dėl Geležinkelių transporto statistinio tyrimo metodikos patvirtinimo“, skelbiamą interneto svetainėje:</w:t>
                </w:r>
                <w:r>
                  <w:rPr>
                    <w:sz w:val="16"/>
                    <w:szCs w:val="22"/>
                  </w:rPr>
                  <w:t xml:space="preserve"> </w:t>
                </w:r>
                <w:r>
                  <w:rPr>
                    <w:iCs/>
                    <w:color w:val="0000FF"/>
                    <w:sz w:val="16"/>
                    <w:szCs w:val="16"/>
                    <w:u w:val="single"/>
                    <w:lang w:eastAsia="lt-LT"/>
                  </w:rPr>
                  <w:t>http://osp.stat.gov.lt/metodai30</w:t>
                </w:r>
                <w:r>
                  <w:rPr>
                    <w:iCs/>
                    <w:color w:val="000000"/>
                    <w:sz w:val="16"/>
                    <w:szCs w:val="16"/>
                    <w:lang w:eastAsia="lt-LT"/>
                  </w:rPr>
                  <w:t xml:space="preserve">. </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
                    <w:iCs/>
                    <w:color w:val="000000"/>
                    <w:sz w:val="16"/>
                    <w:szCs w:val="16"/>
                    <w:u w:val="single"/>
                    <w:lang w:eastAsia="lt-LT"/>
                  </w:rPr>
                  <w:t>:</w:t>
                </w:r>
                <w:r>
                  <w:rPr>
                    <w:iCs/>
                    <w:color w:val="000000"/>
                    <w:sz w:val="16"/>
                    <w:szCs w:val="16"/>
                    <w:u w:val="single"/>
                    <w:lang w:eastAsia="lt-LT"/>
                  </w:rPr>
                  <w:t xml:space="preserve"> </w:t>
                </w:r>
                <w:r>
                  <w:rPr>
                    <w:iCs/>
                    <w:color w:val="000000"/>
                    <w:sz w:val="16"/>
                    <w:szCs w:val="16"/>
                    <w:lang w:eastAsia="lt-LT"/>
                  </w:rPr>
                  <w:t xml:space="preserve">Lietuvos statistikos departamento interneto svetainė: </w:t>
                </w:r>
                <w:r>
                  <w:rPr>
                    <w:iCs/>
                    <w:color w:val="0000FF"/>
                    <w:sz w:val="16"/>
                    <w:szCs w:val="16"/>
                    <w:u w:val="single"/>
                    <w:lang w:eastAsia="lt-LT"/>
                  </w:rPr>
                  <w:t>http://osp.stat.gov.lt/statistiniu-rodikliu-analize?id=2117&amp;status=A</w:t>
                </w:r>
                <w:r>
                  <w:rPr>
                    <w:iCs/>
                    <w:color w:val="000000"/>
                    <w:sz w:val="16"/>
                    <w:szCs w:val="16"/>
                    <w:lang w:eastAsia="lt-LT"/>
                  </w:rPr>
                  <w:t>.</w:t>
                </w:r>
              </w:p>
              <w:p>
                <w:pPr>
                  <w:rPr>
                    <w:i/>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 xml:space="preserve">metinės veiksmų programos įgyvendinimo ataskaitos, </w:t>
                </w:r>
              </w:p>
              <w:p>
                <w:pPr>
                  <w:rPr>
                    <w:sz w:val="16"/>
                    <w:szCs w:val="16"/>
                    <w:u w:val="single"/>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sz w:val="16"/>
                    <w:szCs w:val="16"/>
                  </w:rPr>
                </w:pPr>
                <w:r>
                  <w:rPr>
                    <w:iCs/>
                    <w:color w:val="000000"/>
                    <w:sz w:val="16"/>
                    <w:szCs w:val="16"/>
                    <w:lang w:eastAsia="lt-LT"/>
                  </w:rPr>
                  <w:t>Pasiekta stebėsenos rodiklio reikšmė nustatoma, kai kiekvienais einamaisiais kalendoriniais metais Lietuvos statistikos departamentas savo interneto svetainėje paskelbia informaciją apie stebėsenos rodiklio reikšmę, pasiektą iki praėjusių kalendorinių metų pabaigos.</w:t>
                </w:r>
              </w:p>
            </w:tc>
            <w:tc>
              <w:tcPr>
                <w:tcW w:w="1434" w:type="dxa"/>
                <w:gridSpan w:val="2"/>
                <w:shd w:val="clear" w:color="auto" w:fill="auto"/>
              </w:tcPr>
              <w:p>
                <w:pPr>
                  <w:rPr>
                    <w:sz w:val="16"/>
                    <w:szCs w:val="16"/>
                  </w:rPr>
                </w:pPr>
                <w:r>
                  <w:rPr>
                    <w:sz w:val="16"/>
                    <w:szCs w:val="16"/>
                    <w:lang w:eastAsia="lt-LT"/>
                  </w:rPr>
                  <w:t>Už duomenų apie pasiektą stebėsenos rodiklio reikšmę gavimą ir registravimą antriniuose šaltiniuose yra atsakinga įgyvendinančioji institucija (Transporto investicijų direkcija).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R.S.337</w:t>
                </w:r>
              </w:p>
            </w:tc>
            <w:tc>
              <w:tcPr>
                <w:tcW w:w="1655" w:type="dxa"/>
                <w:shd w:val="clear" w:color="auto" w:fill="auto"/>
              </w:tcPr>
              <w:p>
                <w:pPr>
                  <w:rPr>
                    <w:sz w:val="16"/>
                    <w:szCs w:val="16"/>
                    <w:lang w:eastAsia="lt-LT"/>
                  </w:rPr>
                </w:pPr>
                <w:r>
                  <w:rPr>
                    <w:rFonts w:eastAsia="AngsanaUPC"/>
                    <w:bCs/>
                    <w:sz w:val="16"/>
                    <w:szCs w:val="16"/>
                    <w:lang w:eastAsia="lt-LT"/>
                  </w:rPr>
                  <w:t>„Vidutinis keleivinio traukinio greitis rekonstruotuose ir atnaujintuose TEN-T tinklo geležinkelių ruožuose“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km/val.</w:t>
                </w:r>
              </w:p>
            </w:tc>
            <w:tc>
              <w:tcPr>
                <w:tcW w:w="3969" w:type="dxa"/>
                <w:gridSpan w:val="2"/>
                <w:shd w:val="clear" w:color="auto" w:fill="auto"/>
              </w:tcPr>
              <w:p>
                <w:pPr>
                  <w:rPr>
                    <w:iCs/>
                    <w:color w:val="000000"/>
                    <w:sz w:val="16"/>
                    <w:szCs w:val="16"/>
                    <w:lang w:eastAsia="lt-LT"/>
                  </w:rPr>
                </w:pPr>
                <w:r>
                  <w:rPr>
                    <w:iCs/>
                    <w:color w:val="000000"/>
                    <w:sz w:val="16"/>
                    <w:szCs w:val="16"/>
                    <w:lang w:eastAsia="lt-LT"/>
                  </w:rPr>
                  <w:t>Vidutinis traukinio greitis – aritmetinis traukinio greičių geležinkelių ruožuose vidurkis.</w:t>
                </w:r>
              </w:p>
              <w:p>
                <w:pPr>
                  <w:jc w:val="both"/>
                  <w:rPr>
                    <w:sz w:val="16"/>
                    <w:szCs w:val="16"/>
                  </w:rPr>
                </w:pPr>
              </w:p>
              <w:p>
                <w:pPr>
                  <w:rPr>
                    <w:iCs/>
                    <w:color w:val="000000"/>
                    <w:sz w:val="16"/>
                    <w:szCs w:val="16"/>
                    <w:lang w:eastAsia="lt-LT"/>
                  </w:rPr>
                </w:pPr>
                <w:r>
                  <w:rPr>
                    <w:sz w:val="16"/>
                    <w:szCs w:val="16"/>
                  </w:rPr>
                  <w:t>Geležinkelių ruožas – geležinkelių linijos atkarpa tarp dviejų geležinkelio stočių.</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 xml:space="preserve">TEN-T tinklas (transeuropinis tinklas) – Europos Sąjungos </w:t>
                </w:r>
                <w:r>
                  <w:rPr>
                    <w:color w:val="000000"/>
                    <w:sz w:val="16"/>
                    <w:szCs w:val="16"/>
                  </w:rPr>
                  <w:t>transporto, energetikos ir telekomunikacijų sistemų tinklas, jungiantis visus Europos Sąjungos regionus ir</w:t>
                </w:r>
                <w:r>
                  <w:rPr>
                    <w:iCs/>
                    <w:color w:val="000000"/>
                    <w:sz w:val="16"/>
                    <w:szCs w:val="16"/>
                    <w:lang w:eastAsia="lt-LT"/>
                  </w:rPr>
                  <w:t xml:space="preserve"> </w:t>
                </w:r>
                <w:r>
                  <w:rPr>
                    <w:color w:val="000000"/>
                    <w:sz w:val="16"/>
                    <w:szCs w:val="16"/>
                  </w:rPr>
                  <w:t xml:space="preserve">prisidedantis prie vidaus rinkos ir užimtumo augimo, įgyvendinant aplinkos apsaugos ir tvaraus vystymosi tikslus (šaltinis: </w:t>
                </w:r>
                <w:r>
                  <w:rPr>
                    <w:bCs/>
                    <w:color w:val="000000"/>
                    <w:sz w:val="16"/>
                    <w:szCs w:val="16"/>
                  </w:rPr>
                  <w:t xml:space="preserve">2013 m. gruodžio 11 d. Europos Parlamento ir Tarybos reglamentas (ES) Nr. 1315/2013 dėl Sąjungos transeuropinio transporto tinklo plėtros gairių, kuriuo panaikinamas </w:t>
                </w:r>
                <w:r>
                  <w:rPr>
                    <w:color w:val="000000"/>
                    <w:sz w:val="16"/>
                    <w:szCs w:val="16"/>
                  </w:rPr>
                  <w:t>Europos Parlamento ir Tarybos sprendimas</w:t>
                </w:r>
                <w:r>
                  <w:rPr>
                    <w:bCs/>
                    <w:color w:val="000000"/>
                    <w:sz w:val="16"/>
                    <w:szCs w:val="16"/>
                  </w:rPr>
                  <w:t xml:space="preserve"> Nr. 661/2010/ES (OL 2013 L 348, p. 1).</w:t>
                </w:r>
              </w:p>
              <w:p>
                <w:pPr>
                  <w:rPr>
                    <w:iCs/>
                    <w:color w:val="000000"/>
                    <w:sz w:val="16"/>
                    <w:szCs w:val="16"/>
                    <w:lang w:eastAsia="lt-LT"/>
                  </w:rPr>
                </w:pPr>
              </w:p>
              <w:p>
                <w:pPr>
                  <w:rPr>
                    <w:sz w:val="16"/>
                    <w:szCs w:val="16"/>
                    <w:lang w:eastAsia="lt-LT"/>
                  </w:rPr>
                </w:pPr>
                <w:r>
                  <w:rPr>
                    <w:iCs/>
                    <w:color w:val="000000"/>
                    <w:sz w:val="16"/>
                    <w:szCs w:val="16"/>
                    <w:lang w:eastAsia="lt-LT"/>
                  </w:rPr>
                  <w:t xml:space="preserve">Geležinkelių rekonstravimas (patobulinimas) </w:t>
                </w:r>
                <w:r>
                  <w:rPr>
                    <w:sz w:val="16"/>
                    <w:szCs w:val="16"/>
                    <w:lang w:eastAsia="lt-LT"/>
                  </w:rPr>
                  <w:t xml:space="preserve">– geležinkelių sistemos struktūrinio posistemio arba jo dalies pakeitimas, kuriuo pagerinami struktūrinio posistemio eksploataciniai parametrai (šaltinis: </w:t>
                </w:r>
                <w:r>
                  <w:rPr>
                    <w:sz w:val="16"/>
                    <w:szCs w:val="16"/>
                  </w:rPr>
                  <w:t>Leidimų pradėti naudoti Lietuvos Respublikoje geležinkelių sistemos struktūrinius posistemius ir geležinkelių riedmenis išdavimo taisyklės, patvirtintos Lietuvos Respublikos susisiekimo ministro 2006 m. gruodžio 22 d. įsakymu Nr. 3-507 „Dėl Leidimų pradėti naudoti Lietuvos Respublikoje geležinkelių sistemos struktūrinius posistemius ir geležinkelių riedmenis išdavimo taisyklių patvirtinimo“).</w:t>
                </w:r>
              </w:p>
              <w:p>
                <w:pPr>
                  <w:rPr>
                    <w:iCs/>
                    <w:color w:val="000000"/>
                    <w:sz w:val="16"/>
                    <w:szCs w:val="16"/>
                    <w:lang w:eastAsia="lt-LT"/>
                  </w:rPr>
                </w:pPr>
              </w:p>
              <w:p>
                <w:pPr>
                  <w:rPr>
                    <w:iCs/>
                    <w:sz w:val="16"/>
                    <w:szCs w:val="16"/>
                    <w:lang w:eastAsia="lt-LT"/>
                  </w:rPr>
                </w:pPr>
                <w:r>
                  <w:rPr>
                    <w:iCs/>
                    <w:color w:val="000000"/>
                    <w:sz w:val="16"/>
                    <w:szCs w:val="16"/>
                    <w:lang w:eastAsia="lt-LT"/>
                  </w:rPr>
                  <w:t xml:space="preserve">Geležinkelių atnaujinimas – </w:t>
                </w:r>
                <w:r>
                  <w:rPr>
                    <w:sz w:val="16"/>
                    <w:szCs w:val="16"/>
                    <w:lang w:eastAsia="lt-LT"/>
                  </w:rPr>
                  <w:t xml:space="preserve">geležinkelių sistemos struktūrinio posistemio arba jo dalies pakeitimas, kuriuo nėra pakeičiami struktūrinio posistemio eksploataciniai parametrai (šaltinis: </w:t>
                </w:r>
                <w:r>
                  <w:rPr>
                    <w:sz w:val="16"/>
                    <w:szCs w:val="16"/>
                  </w:rPr>
                  <w:t>Leidimų pradėti naudoti Lietuvos Respublikoje geležinkelių sistemos struktūrinius posistemius ir geležinkelių riedmenis išdavimo taisyklės, patvirtintos Lietuvos Respublikos susisiekimo ministro 2006 m. gruodžio 22 d. įsakymu Nr. 3-507 „Dėl Leidimų pradėti naudoti Lietuvos Respublikoje geležinkelių sistemos struktūrinius posistemius ir geležinkelių riedmenis išdavimo taisyklių patvirtinimo“).</w:t>
                </w:r>
              </w:p>
            </w:tc>
            <w:tc>
              <w:tcPr>
                <w:tcW w:w="1417" w:type="dxa"/>
                <w:gridSpan w:val="2"/>
                <w:shd w:val="clear" w:color="auto" w:fill="auto"/>
              </w:tcPr>
              <w:p>
                <w:pPr>
                  <w:jc w:val="center"/>
                  <w:rPr>
                    <w:sz w:val="16"/>
                    <w:szCs w:val="16"/>
                  </w:rPr>
                </w:pPr>
                <w:r>
                  <w:rPr>
                    <w:sz w:val="16"/>
                    <w:szCs w:val="16"/>
                  </w:rPr>
                  <w:t xml:space="preserve">Automatiškai apskaičiuojamas projekto lygmeniu </w:t>
                </w:r>
              </w:p>
              <w:p>
                <w:pPr>
                  <w:jc w:val="center"/>
                  <w:rPr>
                    <w:sz w:val="16"/>
                    <w:szCs w:val="16"/>
                  </w:rPr>
                </w:pPr>
              </w:p>
              <w:p>
                <w:pPr>
                  <w:jc w:val="center"/>
                  <w:rPr>
                    <w:iCs/>
                    <w:sz w:val="16"/>
                    <w:szCs w:val="16"/>
                    <w:lang w:eastAsia="lt-LT"/>
                  </w:rPr>
                </w:pPr>
                <w:r>
                  <w:rPr>
                    <w:iCs/>
                    <w:color w:val="000000"/>
                    <w:sz w:val="16"/>
                    <w:szCs w:val="16"/>
                    <w:lang w:eastAsia="lt-LT"/>
                  </w:rPr>
                  <w:t>Įvedamasis uždavinio lygmeniu</w:t>
                </w:r>
              </w:p>
            </w:tc>
            <w:tc>
              <w:tcPr>
                <w:tcW w:w="1670" w:type="dxa"/>
                <w:shd w:val="clear" w:color="auto" w:fill="auto"/>
              </w:tcPr>
              <w:p>
                <w:pPr>
                  <w:rPr>
                    <w:iCs/>
                    <w:color w:val="000000"/>
                    <w:sz w:val="16"/>
                    <w:szCs w:val="16"/>
                    <w:lang w:eastAsia="lt-LT"/>
                  </w:rPr>
                </w:pPr>
                <w:r>
                  <w:rPr>
                    <w:iCs/>
                    <w:color w:val="000000"/>
                    <w:sz w:val="16"/>
                    <w:szCs w:val="16"/>
                    <w:lang w:eastAsia="lt-LT"/>
                  </w:rPr>
                  <w:t xml:space="preserve">Projekto </w:t>
                </w:r>
                <w:r>
                  <w:rPr>
                    <w:sz w:val="16"/>
                    <w:szCs w:val="16"/>
                  </w:rPr>
                  <w:t>lygmeniu</w:t>
                </w:r>
                <w:r>
                  <w:rPr>
                    <w:iCs/>
                    <w:color w:val="000000"/>
                    <w:sz w:val="16"/>
                    <w:szCs w:val="16"/>
                    <w:lang w:eastAsia="lt-LT"/>
                  </w:rPr>
                  <w:t xml:space="preserve"> skaičiuojamas ruožo ilgio ir vidutinio laiko, per kurį keleivinis traukinys nuvažiuoja šį ruožą, santykis.</w:t>
                </w:r>
              </w:p>
              <w:p>
                <w:pPr>
                  <w:rPr>
                    <w:iCs/>
                    <w:color w:val="000000"/>
                    <w:sz w:val="16"/>
                    <w:szCs w:val="16"/>
                    <w:lang w:eastAsia="lt-LT"/>
                  </w:rPr>
                </w:pPr>
              </w:p>
              <w:p>
                <w:pPr>
                  <w:rPr>
                    <w:iCs/>
                    <w:sz w:val="16"/>
                    <w:szCs w:val="16"/>
                    <w:lang w:eastAsia="lt-LT"/>
                  </w:rPr>
                </w:pPr>
                <w:r>
                  <w:rPr>
                    <w:iCs/>
                    <w:color w:val="000000"/>
                    <w:sz w:val="16"/>
                    <w:szCs w:val="16"/>
                    <w:lang w:eastAsia="lt-LT"/>
                  </w:rPr>
                  <w:t xml:space="preserve">Uždavinio </w:t>
                </w:r>
                <w:r>
                  <w:rPr>
                    <w:sz w:val="16"/>
                    <w:szCs w:val="16"/>
                  </w:rPr>
                  <w:t>lygmeniu</w:t>
                </w:r>
                <w:r>
                  <w:rPr>
                    <w:iCs/>
                    <w:color w:val="000000"/>
                    <w:sz w:val="16"/>
                    <w:szCs w:val="16"/>
                    <w:lang w:eastAsia="lt-LT"/>
                  </w:rPr>
                  <w:t xml:space="preserve"> skaičiuojama kiekvieno geležinkelių ruožo vidutinio traukinio greičio sandaugų su to ruožo ilgiais suma, padalyta iš tų ruožų ilgių sumos.</w:t>
                </w:r>
              </w:p>
            </w:tc>
            <w:tc>
              <w:tcPr>
                <w:tcW w:w="1701" w:type="dxa"/>
                <w:shd w:val="clear" w:color="auto" w:fill="auto"/>
              </w:tcPr>
              <w:p>
                <w:pPr>
                  <w:rPr>
                    <w:iCs/>
                    <w:color w:val="000000"/>
                    <w:sz w:val="16"/>
                    <w:szCs w:val="16"/>
                    <w:lang w:eastAsia="lt-LT"/>
                  </w:rPr>
                </w:pPr>
                <w:r>
                  <w:rPr>
                    <w:iCs/>
                    <w:color w:val="000000"/>
                    <w:sz w:val="16"/>
                    <w:szCs w:val="16"/>
                    <w:lang w:eastAsia="lt-LT"/>
                  </w:rPr>
                  <w:t xml:space="preserve">Projekto lygmeniu: </w:t>
                </w:r>
              </w:p>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projekto vykdytojo atlikto tyrimo (vertinimo) ataskaita.</w:t>
                </w:r>
              </w:p>
              <w:p>
                <w:pPr>
                  <w:rPr>
                    <w:sz w:val="16"/>
                    <w:szCs w:val="16"/>
                    <w:u w:val="single"/>
                    <w:lang w:eastAsia="lt-LT"/>
                  </w:rPr>
                </w:pPr>
                <w:r>
                  <w:rPr>
                    <w:sz w:val="16"/>
                    <w:szCs w:val="16"/>
                    <w:u w:val="single"/>
                    <w:lang w:eastAsia="lt-LT"/>
                  </w:rPr>
                  <w:t>Antriniai šaltiniai:</w:t>
                </w:r>
              </w:p>
              <w:p>
                <w:pPr>
                  <w:rPr>
                    <w:sz w:val="16"/>
                    <w:szCs w:val="16"/>
                    <w:lang w:eastAsia="lt-LT"/>
                  </w:rPr>
                </w:pPr>
                <w:r>
                  <w:rPr>
                    <w:sz w:val="16"/>
                    <w:szCs w:val="16"/>
                    <w:lang w:eastAsia="lt-LT"/>
                  </w:rPr>
                  <w:t>ataskaitos po projekto finansavimo pabaigos.</w:t>
                </w:r>
              </w:p>
              <w:p>
                <w:pPr>
                  <w:rPr>
                    <w:sz w:val="16"/>
                    <w:szCs w:val="16"/>
                    <w:lang w:eastAsia="lt-LT"/>
                  </w:rPr>
                </w:pPr>
              </w:p>
              <w:p>
                <w:pPr>
                  <w:rPr>
                    <w:sz w:val="16"/>
                    <w:szCs w:val="16"/>
                    <w:lang w:eastAsia="lt-LT"/>
                  </w:rPr>
                </w:pPr>
                <w:r>
                  <w:rPr>
                    <w:sz w:val="16"/>
                    <w:szCs w:val="16"/>
                    <w:lang w:eastAsia="lt-LT"/>
                  </w:rPr>
                  <w:t>Uždavinio lygmeniu:</w:t>
                </w:r>
              </w:p>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įgyvendinančiosios institucijos skaičiavimų suvestinė.</w:t>
                </w:r>
              </w:p>
              <w:p>
                <w:pPr>
                  <w:rPr>
                    <w:sz w:val="16"/>
                    <w:szCs w:val="16"/>
                    <w:u w:val="single"/>
                    <w:lang w:eastAsia="lt-LT"/>
                  </w:rPr>
                </w:pPr>
                <w:r>
                  <w:rPr>
                    <w:sz w:val="16"/>
                    <w:szCs w:val="16"/>
                    <w:u w:val="single"/>
                    <w:lang w:eastAsia="lt-LT"/>
                  </w:rPr>
                  <w:t>Antriniai šaltiniai:</w:t>
                </w:r>
              </w:p>
              <w:p>
                <w:pPr>
                  <w:rPr>
                    <w:sz w:val="16"/>
                    <w:szCs w:val="16"/>
                  </w:rPr>
                </w:pPr>
                <w:r>
                  <w:rPr>
                    <w:sz w:val="16"/>
                    <w:szCs w:val="16"/>
                  </w:rPr>
                  <w:t xml:space="preserve">metinės veiksmų programos įgyvendinimo ataskaitos, </w:t>
                </w:r>
              </w:p>
              <w:p>
                <w:pPr>
                  <w:rPr>
                    <w:iCs/>
                    <w:sz w:val="16"/>
                    <w:szCs w:val="16"/>
                    <w:u w:val="single"/>
                    <w:lang w:eastAsia="lt-LT"/>
                  </w:rPr>
                </w:pPr>
                <w:r>
                  <w:rPr>
                    <w:sz w:val="16"/>
                    <w:szCs w:val="16"/>
                  </w:rPr>
                  <w:t>2014–2020 metų Europos Sąjungos struktūrinių fondų posistemis (SFMIS2014)</w:t>
                </w:r>
                <w:r>
                  <w:rPr>
                    <w:sz w:val="16"/>
                    <w:szCs w:val="16"/>
                    <w:lang w:eastAsia="lt-LT"/>
                  </w:rPr>
                  <w:t>.</w:t>
                </w:r>
              </w:p>
            </w:tc>
            <w:tc>
              <w:tcPr>
                <w:tcW w:w="1685" w:type="dxa"/>
                <w:shd w:val="clear" w:color="auto" w:fill="auto"/>
              </w:tcPr>
              <w:p>
                <w:pPr>
                  <w:rPr>
                    <w:iCs/>
                    <w:color w:val="000000"/>
                    <w:sz w:val="16"/>
                    <w:szCs w:val="16"/>
                    <w:lang w:eastAsia="lt-LT"/>
                  </w:rPr>
                </w:pPr>
                <w:r>
                  <w:rPr>
                    <w:iCs/>
                    <w:color w:val="000000"/>
                    <w:sz w:val="16"/>
                    <w:szCs w:val="16"/>
                    <w:lang w:eastAsia="lt-LT"/>
                  </w:rPr>
                  <w:t xml:space="preserve">Projekto lygmeniu stebėsenos rodiklis laikomas pasiektu, kai praėjus kalendoriniams metams po projekto finansavimo pabaigos projekto vykdytojas atlieka tyrimą (vertinimą)  ir ataskaitoje nurodo pasiektą stebėsenos rodiklio reikšmę. </w:t>
                </w:r>
              </w:p>
              <w:p>
                <w:pPr>
                  <w:rPr>
                    <w:iCs/>
                    <w:color w:val="000000"/>
                    <w:sz w:val="16"/>
                    <w:szCs w:val="16"/>
                    <w:lang w:eastAsia="lt-LT"/>
                  </w:rPr>
                </w:pPr>
              </w:p>
              <w:p>
                <w:pPr>
                  <w:rPr>
                    <w:iCs/>
                    <w:sz w:val="16"/>
                    <w:szCs w:val="16"/>
                    <w:lang w:eastAsia="lt-LT"/>
                  </w:rPr>
                </w:pPr>
                <w:r>
                  <w:rPr>
                    <w:iCs/>
                    <w:color w:val="000000"/>
                    <w:sz w:val="16"/>
                    <w:szCs w:val="16"/>
                    <w:lang w:eastAsia="lt-LT"/>
                  </w:rPr>
                  <w:t>Uždavinio lygmeniu pasiekta stebėsenos rodiklio reikšmė nustatoma, kai kiekvienais einamaisiais kalendoriniais metais įgyvendinančioji institucija (</w:t>
                </w:r>
                <w:r>
                  <w:rPr>
                    <w:sz w:val="16"/>
                    <w:szCs w:val="16"/>
                    <w:lang w:eastAsia="lt-LT"/>
                  </w:rPr>
                  <w:t>Transporto investicijų direkcija</w:t>
                </w:r>
                <w:r>
                  <w:rPr>
                    <w:iCs/>
                    <w:color w:val="000000"/>
                    <w:sz w:val="16"/>
                    <w:szCs w:val="16"/>
                    <w:lang w:eastAsia="lt-LT"/>
                  </w:rPr>
                  <w:t>) apskaičiuoja stebėsenos rodiklio reikšmę, pasiektą iki praėjusių kalendorinių metų pabaigos.</w:t>
                </w:r>
              </w:p>
            </w:tc>
            <w:tc>
              <w:tcPr>
                <w:tcW w:w="1434" w:type="dxa"/>
                <w:gridSpan w:val="2"/>
                <w:shd w:val="clear" w:color="auto" w:fill="auto"/>
              </w:tcPr>
              <w:p>
                <w:pPr>
                  <w:rPr>
                    <w:sz w:val="16"/>
                    <w:szCs w:val="16"/>
                    <w:lang w:eastAsia="lt-LT"/>
                  </w:rPr>
                </w:pPr>
                <w:r>
                  <w:rPr>
                    <w:sz w:val="16"/>
                    <w:szCs w:val="16"/>
                    <w:lang w:eastAsia="lt-LT"/>
                  </w:rPr>
                  <w:t>Projekto lygmeniu už stebėsenos rodiklio pasiekimą ir duomenų apie pasiektą stebėsenos rodiklio reikšmę teikimą antriniuose šaltiniuose yra atsakingas projekto vykdytojas.</w:t>
                </w:r>
              </w:p>
              <w:p>
                <w:pPr>
                  <w:rPr>
                    <w:sz w:val="16"/>
                    <w:szCs w:val="16"/>
                    <w:lang w:eastAsia="lt-LT"/>
                  </w:rPr>
                </w:pPr>
              </w:p>
              <w:p>
                <w:pPr>
                  <w:rPr>
                    <w:iCs/>
                    <w:sz w:val="16"/>
                    <w:szCs w:val="16"/>
                    <w:lang w:eastAsia="lt-LT"/>
                  </w:rPr>
                </w:pPr>
                <w:r>
                  <w:rPr>
                    <w:sz w:val="16"/>
                    <w:szCs w:val="16"/>
                    <w:lang w:eastAsia="lt-LT"/>
                  </w:rPr>
                  <w:t>Uždavinio lygmeniu už duomenų apie pasiektą stebėsenos rodiklio reikšmę apskaičiavimą ir registravimą antriniuose šaltiniuose yra atsakinga įgyvendinančioji institucija (Transporto investicijų direkcija).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R.S.338</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lang w:eastAsia="lt-LT"/>
                  </w:rPr>
                  <w:t xml:space="preserve">„Žuvusiųjų </w:t>
                </w:r>
              </w:p>
              <w:p>
                <w:pPr>
                  <w:rPr>
                    <w:sz w:val="16"/>
                    <w:szCs w:val="16"/>
                    <w:lang w:eastAsia="lt-LT"/>
                  </w:rPr>
                </w:pPr>
                <w:r>
                  <w:rPr>
                    <w:rFonts w:eastAsia="AngsanaUPC"/>
                    <w:bCs/>
                    <w:sz w:val="16"/>
                    <w:szCs w:val="16"/>
                    <w:lang w:eastAsia="lt-LT"/>
                  </w:rPr>
                  <w:t>TEN-T tinklo keliuose skaičius“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Asmenys per metus</w:t>
                </w:r>
              </w:p>
            </w:tc>
            <w:tc>
              <w:tcPr>
                <w:tcW w:w="3969" w:type="dxa"/>
                <w:gridSpan w:val="2"/>
                <w:shd w:val="clear" w:color="auto" w:fill="auto"/>
              </w:tcPr>
              <w:p>
                <w:pPr>
                  <w:rPr>
                    <w:iCs/>
                    <w:color w:val="000000"/>
                    <w:sz w:val="16"/>
                    <w:szCs w:val="16"/>
                    <w:lang w:eastAsia="lt-LT"/>
                  </w:rPr>
                </w:pPr>
                <w:r>
                  <w:rPr>
                    <w:iCs/>
                    <w:color w:val="000000"/>
                    <w:sz w:val="16"/>
                    <w:szCs w:val="16"/>
                    <w:lang w:eastAsia="lt-LT"/>
                  </w:rPr>
                  <w:t>Žuvusysis – eismo įvykyje žuvęs žmogus.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Eismo įvykis – </w:t>
                </w:r>
                <w:r>
                  <w:rPr>
                    <w:sz w:val="16"/>
                    <w:szCs w:val="16"/>
                  </w:rPr>
                  <w:t>įvykis kelyje, viešoje arba privačioje teritorijoje, kai judant transporto priemonei žūsta ar sužeidžiami žmonės, sugadinama ar apgadinama bent viena transporto priemonė, krovinys, kelias, jo statiniai ar bet koks kitas įvykio vietoje esantis turtas (šaltinis: Lietuvos Respublikos saugaus eismo automobilių keliais įstatymas).</w:t>
                </w:r>
                <w:r>
                  <w:rPr>
                    <w:iCs/>
                    <w:color w:val="000000"/>
                    <w:sz w:val="16"/>
                    <w:szCs w:val="16"/>
                    <w:lang w:eastAsia="lt-LT"/>
                  </w:rPr>
                  <w:t xml:space="preserve"> </w:t>
                </w:r>
              </w:p>
              <w:p>
                <w:pPr>
                  <w:rPr>
                    <w:iCs/>
                    <w:color w:val="000000"/>
                    <w:sz w:val="16"/>
                    <w:szCs w:val="16"/>
                    <w:lang w:eastAsia="lt-LT"/>
                  </w:rPr>
                </w:pPr>
              </w:p>
              <w:p>
                <w:pPr>
                  <w:rPr>
                    <w:iCs/>
                    <w:color w:val="000000"/>
                    <w:sz w:val="16"/>
                    <w:szCs w:val="16"/>
                    <w:lang w:eastAsia="lt-LT"/>
                  </w:rPr>
                </w:pPr>
                <w:r>
                  <w:rPr>
                    <w:bCs/>
                    <w:sz w:val="16"/>
                    <w:szCs w:val="16"/>
                  </w:rPr>
                  <w:t>Kelias</w:t>
                </w:r>
                <w:r>
                  <w:rPr>
                    <w:sz w:val="16"/>
                    <w:szCs w:val="16"/>
                  </w:rPr>
                  <w:t xml:space="preserve"> –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bei kiti įrenginiai su šių elementų užimama žeme (šaltinis: Lietuvos Respublikos kelių įstatymas).</w:t>
                </w:r>
              </w:p>
              <w:p>
                <w:pPr>
                  <w:rPr>
                    <w:iCs/>
                    <w:color w:val="000000"/>
                    <w:sz w:val="16"/>
                    <w:szCs w:val="16"/>
                    <w:lang w:eastAsia="lt-LT"/>
                  </w:rPr>
                </w:pPr>
              </w:p>
              <w:p>
                <w:pPr>
                  <w:rPr>
                    <w:iCs/>
                    <w:sz w:val="16"/>
                    <w:szCs w:val="16"/>
                    <w:lang w:eastAsia="lt-LT"/>
                  </w:rPr>
                </w:pPr>
                <w:r>
                  <w:rPr>
                    <w:iCs/>
                    <w:sz w:val="16"/>
                    <w:szCs w:val="16"/>
                    <w:lang w:eastAsia="lt-LT"/>
                  </w:rPr>
                  <w:t xml:space="preserve">TEN-T tinklas (transeuropinis tinklas) – Europos Sąjungos </w:t>
                </w:r>
                <w:r>
                  <w:rPr>
                    <w:sz w:val="16"/>
                    <w:szCs w:val="16"/>
                  </w:rPr>
                  <w:t>transporto, energetikos ir telekomunikacijų sistemų tinklas, jungiantis visus Europos Sąjungos regionus ir</w:t>
                </w:r>
                <w:r>
                  <w:rPr>
                    <w:iCs/>
                    <w:sz w:val="16"/>
                    <w:szCs w:val="16"/>
                    <w:lang w:eastAsia="lt-LT"/>
                  </w:rPr>
                  <w:t xml:space="preserve"> </w:t>
                </w:r>
                <w:r>
                  <w:rPr>
                    <w:sz w:val="16"/>
                    <w:szCs w:val="16"/>
                  </w:rPr>
                  <w:t xml:space="preserve">prisidedantis prie vidaus rinkos ir užimtumo augimo, įgyvendinant aplinkos apsaugos ir tvaraus vystymosi tikslus (šaltinis: </w:t>
                </w:r>
                <w:r>
                  <w:rPr>
                    <w:bCs/>
                    <w:sz w:val="16"/>
                    <w:szCs w:val="16"/>
                  </w:rPr>
                  <w:t>Reglamentas (ES) Nr. 1315/2013).</w:t>
                </w:r>
              </w:p>
            </w:tc>
            <w:tc>
              <w:tcPr>
                <w:tcW w:w="1417" w:type="dxa"/>
                <w:gridSpan w:val="2"/>
                <w:shd w:val="clear" w:color="auto" w:fill="auto"/>
              </w:tcPr>
              <w:p>
                <w:pPr>
                  <w:jc w:val="center"/>
                  <w:rPr>
                    <w:sz w:val="16"/>
                    <w:szCs w:val="16"/>
                  </w:rPr>
                </w:pPr>
                <w:r>
                  <w:rPr>
                    <w:sz w:val="16"/>
                    <w:szCs w:val="16"/>
                  </w:rPr>
                  <w:t xml:space="preserve">Automatiškai apskaičiuojamas projekto lygmeniu </w:t>
                </w:r>
              </w:p>
              <w:p>
                <w:pPr>
                  <w:jc w:val="center"/>
                  <w:rPr>
                    <w:sz w:val="16"/>
                    <w:szCs w:val="16"/>
                  </w:rPr>
                </w:pPr>
              </w:p>
              <w:p>
                <w:pPr>
                  <w:jc w:val="center"/>
                  <w:rPr>
                    <w:iCs/>
                    <w:sz w:val="16"/>
                    <w:szCs w:val="16"/>
                    <w:lang w:eastAsia="lt-LT"/>
                  </w:rPr>
                </w:pPr>
                <w:r>
                  <w:rPr>
                    <w:iCs/>
                    <w:color w:val="000000"/>
                    <w:sz w:val="16"/>
                    <w:szCs w:val="16"/>
                    <w:lang w:eastAsia="lt-LT"/>
                  </w:rPr>
                  <w:t>Įvedamasis uždavinio lygmeniu</w:t>
                </w:r>
              </w:p>
            </w:tc>
            <w:tc>
              <w:tcPr>
                <w:tcW w:w="1670" w:type="dxa"/>
                <w:shd w:val="clear" w:color="auto" w:fill="auto"/>
              </w:tcPr>
              <w:p>
                <w:pPr>
                  <w:rPr>
                    <w:iCs/>
                    <w:color w:val="000000"/>
                    <w:sz w:val="16"/>
                    <w:szCs w:val="16"/>
                    <w:lang w:eastAsia="lt-LT"/>
                  </w:rPr>
                </w:pPr>
                <w:r>
                  <w:rPr>
                    <w:iCs/>
                    <w:color w:val="000000"/>
                    <w:sz w:val="16"/>
                    <w:szCs w:val="16"/>
                    <w:lang w:eastAsia="lt-LT"/>
                  </w:rPr>
                  <w:t xml:space="preserve">Projekto </w:t>
                </w:r>
                <w:r>
                  <w:rPr>
                    <w:sz w:val="16"/>
                    <w:szCs w:val="16"/>
                  </w:rPr>
                  <w:t>lygmeniu</w:t>
                </w:r>
                <w:r>
                  <w:rPr>
                    <w:iCs/>
                    <w:color w:val="000000"/>
                    <w:sz w:val="16"/>
                    <w:szCs w:val="16"/>
                    <w:lang w:eastAsia="lt-LT"/>
                  </w:rPr>
                  <w:t xml:space="preserve"> skaičiuojamas žuvusiųjų rekonstruotų arba nutiestų TEN-T tinklo kelių ruožuose per vienus kalendorinius metus po projekto finansavimo pabaigos skaičius. </w:t>
                </w:r>
              </w:p>
              <w:p>
                <w:pPr>
                  <w:rPr>
                    <w:iCs/>
                    <w:color w:val="000000"/>
                    <w:sz w:val="16"/>
                    <w:szCs w:val="16"/>
                    <w:lang w:eastAsia="lt-LT"/>
                  </w:rPr>
                </w:pPr>
              </w:p>
              <w:p>
                <w:pPr>
                  <w:rPr>
                    <w:iCs/>
                    <w:sz w:val="16"/>
                    <w:szCs w:val="16"/>
                    <w:lang w:eastAsia="lt-LT"/>
                  </w:rPr>
                </w:pPr>
                <w:r>
                  <w:rPr>
                    <w:iCs/>
                    <w:color w:val="000000"/>
                    <w:sz w:val="16"/>
                    <w:szCs w:val="16"/>
                    <w:lang w:eastAsia="lt-LT"/>
                  </w:rPr>
                  <w:t xml:space="preserve">Uždavinio </w:t>
                </w:r>
                <w:r>
                  <w:rPr>
                    <w:sz w:val="16"/>
                    <w:szCs w:val="16"/>
                  </w:rPr>
                  <w:t>lygmeniu</w:t>
                </w:r>
                <w:r>
                  <w:rPr>
                    <w:iCs/>
                    <w:color w:val="000000"/>
                    <w:sz w:val="16"/>
                    <w:szCs w:val="16"/>
                    <w:lang w:eastAsia="lt-LT"/>
                  </w:rPr>
                  <w:t xml:space="preserve"> skaičiuojamas žuvusiųjų visuose Lietuvos TEN-T tinklo keliuose skaičius.</w:t>
                </w:r>
              </w:p>
            </w:tc>
            <w:tc>
              <w:tcPr>
                <w:tcW w:w="1701" w:type="dxa"/>
                <w:shd w:val="clear" w:color="auto" w:fill="auto"/>
              </w:tcPr>
              <w:p>
                <w:pPr>
                  <w:rPr>
                    <w:iCs/>
                    <w:sz w:val="16"/>
                    <w:szCs w:val="16"/>
                    <w:u w:val="single"/>
                    <w:lang w:eastAsia="lt-LT"/>
                  </w:rPr>
                </w:pPr>
                <w:r>
                  <w:rPr>
                    <w:iCs/>
                    <w:color w:val="000000"/>
                    <w:sz w:val="16"/>
                    <w:szCs w:val="16"/>
                    <w:lang w:eastAsia="lt-LT"/>
                  </w:rPr>
                  <w:t xml:space="preserve">Projekto </w:t>
                </w:r>
                <w:r>
                  <w:rPr>
                    <w:sz w:val="16"/>
                    <w:szCs w:val="16"/>
                  </w:rPr>
                  <w:t>lygmeniu:</w:t>
                </w:r>
              </w:p>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projekto vykdytojo atlikto tyrimo (vertinimo) ataskaita.</w:t>
                </w:r>
              </w:p>
              <w:p>
                <w:pPr>
                  <w:rPr>
                    <w:i/>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ataskaitos po projekto finansavimo pabaigos.</w:t>
                </w:r>
              </w:p>
              <w:p>
                <w:pPr>
                  <w:rPr>
                    <w:iCs/>
                    <w:sz w:val="16"/>
                    <w:szCs w:val="16"/>
                    <w:lang w:eastAsia="lt-LT"/>
                  </w:rPr>
                </w:pPr>
              </w:p>
              <w:p>
                <w:pPr>
                  <w:rPr>
                    <w:iCs/>
                    <w:sz w:val="16"/>
                    <w:szCs w:val="16"/>
                    <w:lang w:eastAsia="lt-LT"/>
                  </w:rPr>
                </w:pPr>
                <w:r>
                  <w:rPr>
                    <w:iCs/>
                    <w:sz w:val="16"/>
                    <w:szCs w:val="16"/>
                    <w:lang w:eastAsia="lt-LT"/>
                  </w:rPr>
                  <w:t>Uždavinio lygmeniu:</w:t>
                </w:r>
              </w:p>
              <w:p>
                <w:pPr>
                  <w:rPr>
                    <w:iCs/>
                    <w:sz w:val="16"/>
                    <w:szCs w:val="16"/>
                    <w:lang w:eastAsia="lt-LT"/>
                  </w:rPr>
                </w:pPr>
                <w:r>
                  <w:rPr>
                    <w:iCs/>
                    <w:sz w:val="16"/>
                    <w:szCs w:val="16"/>
                    <w:u w:val="single"/>
                    <w:lang w:eastAsia="lt-LT"/>
                  </w:rPr>
                  <w:t>Pirminiai šaltiniai:</w:t>
                </w:r>
                <w:r>
                  <w:rPr>
                    <w:iCs/>
                    <w:sz w:val="16"/>
                    <w:szCs w:val="16"/>
                    <w:lang w:eastAsia="lt-LT"/>
                  </w:rPr>
                  <w:t xml:space="preserve"> Lietuvos automobilių kelių direkcijos prie Susisiekimo ministerijos (toliau – LAKD) duomenys apie eismo įvykius Lietuvoje praėjusiais kalendoriniais metais </w:t>
                </w:r>
                <w:r>
                  <w:rPr>
                    <w:sz w:val="16"/>
                    <w:szCs w:val="16"/>
                  </w:rPr>
                  <w:t>(duomenys pateikiami LAKD interneto svetainės dalyje „Įskaitinių eismo įvykių statistika Lietuvoje“)</w:t>
                </w:r>
                <w:r>
                  <w:rPr>
                    <w:iCs/>
                    <w:sz w:val="16"/>
                    <w:szCs w:val="16"/>
                    <w:lang w:eastAsia="lt-LT"/>
                  </w:rPr>
                  <w:t>.</w:t>
                </w: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sz w:val="16"/>
                    <w:szCs w:val="16"/>
                    <w:u w:val="single"/>
                    <w:lang w:eastAsia="lt-LT"/>
                  </w:rPr>
                </w:pPr>
                <w:r>
                  <w:rPr>
                    <w:color w:val="000000"/>
                    <w:sz w:val="16"/>
                    <w:szCs w:val="16"/>
                  </w:rPr>
                  <w:t>2014–2020 metų Europos Sąjungos struktūrinių fondų posistemis</w:t>
                </w:r>
                <w:r>
                  <w:rPr>
                    <w:iCs/>
                    <w:sz w:val="16"/>
                    <w:szCs w:val="16"/>
                  </w:rPr>
                  <w:t xml:space="preserve"> (SFMIS2014)</w:t>
                </w:r>
                <w:r>
                  <w:rPr>
                    <w:iCs/>
                    <w:sz w:val="16"/>
                    <w:szCs w:val="16"/>
                    <w:lang w:eastAsia="lt-LT"/>
                  </w:rPr>
                  <w:t>.</w:t>
                </w:r>
              </w:p>
            </w:tc>
            <w:tc>
              <w:tcPr>
                <w:tcW w:w="1685" w:type="dxa"/>
                <w:shd w:val="clear" w:color="auto" w:fill="auto"/>
              </w:tcPr>
              <w:p>
                <w:pPr>
                  <w:rPr>
                    <w:iCs/>
                    <w:sz w:val="16"/>
                    <w:szCs w:val="16"/>
                    <w:lang w:eastAsia="lt-LT"/>
                  </w:rPr>
                </w:pPr>
                <w:r>
                  <w:rPr>
                    <w:iCs/>
                    <w:color w:val="000000"/>
                    <w:sz w:val="16"/>
                    <w:szCs w:val="16"/>
                    <w:lang w:eastAsia="lt-LT"/>
                  </w:rPr>
                  <w:t>Projekto lygmeniu stebėsenos rodiklis laikomas pasiektu</w:t>
                </w:r>
                <w:r>
                  <w:rPr>
                    <w:iCs/>
                    <w:sz w:val="16"/>
                    <w:szCs w:val="16"/>
                    <w:lang w:eastAsia="lt-LT"/>
                  </w:rPr>
                  <w:t xml:space="preserve">, kai praėjus kalendoriniams metams po projekto finansavimo pabaigos projekto vykdytojas atlieka tyrimą (vertinimą), kurio metu nustatomas </w:t>
                </w:r>
                <w:r>
                  <w:rPr>
                    <w:iCs/>
                    <w:color w:val="000000"/>
                    <w:sz w:val="16"/>
                    <w:szCs w:val="16"/>
                    <w:lang w:eastAsia="lt-LT"/>
                  </w:rPr>
                  <w:t>žuvusiųjų rekonstruotų arba nutiestų TEN-T tinklo kelių ruožuose žuvusiųjų per vienus kalendorinius metus po projekto finansavimo pabaigos skaičius</w:t>
                </w:r>
                <w:r>
                  <w:rPr>
                    <w:iCs/>
                    <w:sz w:val="16"/>
                    <w:szCs w:val="16"/>
                    <w:lang w:eastAsia="lt-LT"/>
                  </w:rPr>
                  <w:t xml:space="preserve">. </w:t>
                </w:r>
              </w:p>
              <w:p>
                <w:pPr>
                  <w:rPr>
                    <w:iCs/>
                    <w:sz w:val="16"/>
                    <w:szCs w:val="16"/>
                    <w:lang w:eastAsia="lt-LT"/>
                  </w:rPr>
                </w:pPr>
              </w:p>
              <w:p>
                <w:pPr>
                  <w:rPr>
                    <w:iCs/>
                    <w:sz w:val="16"/>
                    <w:szCs w:val="16"/>
                    <w:lang w:eastAsia="lt-LT"/>
                  </w:rPr>
                </w:pPr>
                <w:r>
                  <w:rPr>
                    <w:iCs/>
                    <w:color w:val="000000"/>
                    <w:sz w:val="16"/>
                    <w:szCs w:val="16"/>
                    <w:lang w:eastAsia="lt-LT"/>
                  </w:rPr>
                  <w:t>Uždavinio lygmeniu pasiekta stebėsenos rodiklio reikšmė nustatoma</w:t>
                </w:r>
                <w:r>
                  <w:rPr>
                    <w:iCs/>
                    <w:sz w:val="16"/>
                    <w:szCs w:val="16"/>
                    <w:lang w:eastAsia="lt-LT"/>
                  </w:rPr>
                  <w:t xml:space="preserve">, kai kiekvienais kalendoriniais metais </w:t>
                </w:r>
                <w:r>
                  <w:rPr>
                    <w:sz w:val="16"/>
                    <w:szCs w:val="16"/>
                    <w:lang w:eastAsia="lt-LT"/>
                  </w:rPr>
                  <w:t xml:space="preserve">įgyvendinančioji institucija (Transporto investicijų direkcija), remdamasi </w:t>
                </w:r>
                <w:r>
                  <w:rPr>
                    <w:iCs/>
                    <w:sz w:val="16"/>
                    <w:szCs w:val="16"/>
                    <w:lang w:eastAsia="lt-LT"/>
                  </w:rPr>
                  <w:t xml:space="preserve">LAKD pateiktais duomenimis, nustato </w:t>
                </w:r>
                <w:r>
                  <w:rPr>
                    <w:iCs/>
                    <w:color w:val="000000"/>
                    <w:sz w:val="16"/>
                    <w:szCs w:val="16"/>
                    <w:lang w:eastAsia="lt-LT"/>
                  </w:rPr>
                  <w:t>žuvusiųjų visuose Lietuvos TEN-T tinklo keliuose praėjusiais kalendoriniais metais skaičių</w:t>
                </w:r>
                <w:r>
                  <w:rPr>
                    <w:sz w:val="16"/>
                    <w:szCs w:val="16"/>
                  </w:rPr>
                  <w:t>.</w:t>
                </w:r>
              </w:p>
            </w:tc>
            <w:tc>
              <w:tcPr>
                <w:tcW w:w="1434" w:type="dxa"/>
                <w:gridSpan w:val="2"/>
                <w:shd w:val="clear" w:color="auto" w:fill="auto"/>
              </w:tcPr>
              <w:p>
                <w:pPr>
                  <w:rPr>
                    <w:sz w:val="16"/>
                    <w:szCs w:val="16"/>
                    <w:lang w:eastAsia="lt-LT"/>
                  </w:rPr>
                </w:pPr>
                <w:r>
                  <w:rPr>
                    <w:sz w:val="16"/>
                    <w:szCs w:val="16"/>
                    <w:lang w:eastAsia="lt-LT"/>
                  </w:rPr>
                  <w:t>Projekto lygmeniu už stebėsenos rodiklio pasiekimą ir duomenų apie pasiektą stebėsenos rodiklio reikšmę teikimą antriniuose šaltiniuose yra atsakingas projekto vykdytojas.</w:t>
                </w:r>
              </w:p>
              <w:p>
                <w:pPr>
                  <w:rPr>
                    <w:sz w:val="16"/>
                    <w:szCs w:val="16"/>
                    <w:lang w:eastAsia="lt-LT"/>
                  </w:rPr>
                </w:pPr>
              </w:p>
              <w:p>
                <w:pPr>
                  <w:rPr>
                    <w:iCs/>
                    <w:sz w:val="16"/>
                    <w:szCs w:val="16"/>
                    <w:lang w:eastAsia="lt-LT"/>
                  </w:rPr>
                </w:pPr>
                <w:r>
                  <w:rPr>
                    <w:sz w:val="16"/>
                    <w:szCs w:val="16"/>
                    <w:lang w:eastAsia="lt-LT"/>
                  </w:rPr>
                  <w:t>Uždavinio lygmeniu už duomenų apie pasiektą stebėsenos rodiklio reikšmę gavimą ir registravimą antriniuose šaltiniuose yra atsakinga įgyvendinančioji institucija (Transporto investicijų direkcija).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R.S.339</w:t>
                </w:r>
              </w:p>
            </w:tc>
            <w:tc>
              <w:tcPr>
                <w:tcW w:w="1655" w:type="dxa"/>
                <w:shd w:val="clear" w:color="auto" w:fill="auto"/>
              </w:tcPr>
              <w:p>
                <w:pPr>
                  <w:widowControl w:val="0"/>
                  <w:tabs>
                    <w:tab w:val="left" w:pos="622"/>
                  </w:tabs>
                  <w:rPr>
                    <w:rFonts w:eastAsia="AngsanaUPC"/>
                    <w:bCs/>
                    <w:sz w:val="16"/>
                    <w:szCs w:val="16"/>
                    <w:lang w:eastAsia="lt-LT"/>
                  </w:rPr>
                </w:pPr>
                <w:r>
                  <w:rPr>
                    <w:sz w:val="16"/>
                    <w:szCs w:val="16"/>
                    <w:lang w:eastAsia="lt-LT"/>
                  </w:rPr>
                  <w:t>„Vidutinė 1 orlaivio manevravimo trukmė“</w:t>
                </w:r>
              </w:p>
            </w:tc>
            <w:tc>
              <w:tcPr>
                <w:tcW w:w="1196" w:type="dxa"/>
                <w:shd w:val="clear" w:color="auto" w:fill="auto"/>
              </w:tcPr>
              <w:p>
                <w:pPr>
                  <w:jc w:val="center"/>
                  <w:rPr>
                    <w:rFonts w:eastAsia="AngsanaUPC"/>
                    <w:bCs/>
                    <w:sz w:val="16"/>
                    <w:szCs w:val="16"/>
                    <w:lang w:eastAsia="lt-LT"/>
                  </w:rPr>
                </w:pPr>
                <w:r>
                  <w:rPr>
                    <w:sz w:val="16"/>
                    <w:szCs w:val="16"/>
                    <w:lang w:eastAsia="lt-LT"/>
                  </w:rPr>
                  <w:t>Minutės</w:t>
                </w:r>
              </w:p>
            </w:tc>
            <w:tc>
              <w:tcPr>
                <w:tcW w:w="3969" w:type="dxa"/>
                <w:gridSpan w:val="2"/>
                <w:shd w:val="clear" w:color="auto" w:fill="auto"/>
              </w:tcPr>
              <w:p>
                <w:pPr>
                  <w:rPr>
                    <w:sz w:val="16"/>
                    <w:szCs w:val="16"/>
                    <w:lang w:eastAsia="lt-LT"/>
                  </w:rPr>
                </w:pPr>
                <w:r>
                  <w:rPr>
                    <w:sz w:val="16"/>
                    <w:szCs w:val="16"/>
                    <w:lang w:eastAsia="lt-LT"/>
                  </w:rPr>
                  <w:t>Orlaivis</w:t>
                </w:r>
                <w:r>
                  <w:rPr>
                    <w:bCs/>
                    <w:sz w:val="16"/>
                    <w:szCs w:val="16"/>
                    <w:lang w:eastAsia="lt-LT"/>
                  </w:rPr>
                  <w:t xml:space="preserve"> – kiekvienas aparatas (mašina), kuris atmosferoje laikosi dėl sąveikos su oru, bet ne dėl oro atoveikio nuo žemės paviršiaus (šaltinis: Lietuvos Respublikos aviacijos įstatymas).</w:t>
                </w:r>
              </w:p>
              <w:p>
                <w:pPr>
                  <w:rPr>
                    <w:sz w:val="16"/>
                    <w:szCs w:val="16"/>
                    <w:lang w:eastAsia="lt-LT"/>
                  </w:rPr>
                </w:pPr>
              </w:p>
              <w:p>
                <w:pPr>
                  <w:rPr>
                    <w:sz w:val="16"/>
                    <w:szCs w:val="16"/>
                    <w:lang w:eastAsia="lt-LT"/>
                  </w:rPr>
                </w:pPr>
                <w:r>
                  <w:rPr>
                    <w:sz w:val="16"/>
                    <w:szCs w:val="16"/>
                    <w:lang w:eastAsia="lt-LT"/>
                  </w:rPr>
                  <w:t>Orlaivio manevravimas – riedėjimas kilti ar riedėjimas į aikštelę po tūpimo.</w:t>
                </w:r>
              </w:p>
              <w:p>
                <w:pPr>
                  <w:rPr>
                    <w:sz w:val="16"/>
                    <w:szCs w:val="16"/>
                    <w:lang w:eastAsia="lt-LT"/>
                  </w:rPr>
                </w:pPr>
              </w:p>
              <w:p>
                <w:pPr>
                  <w:rPr>
                    <w:iCs/>
                    <w:color w:val="000000"/>
                    <w:sz w:val="16"/>
                    <w:szCs w:val="16"/>
                    <w:lang w:eastAsia="lt-LT"/>
                  </w:rPr>
                </w:pPr>
                <w:r>
                  <w:rPr>
                    <w:sz w:val="16"/>
                    <w:szCs w:val="16"/>
                    <w:lang w:eastAsia="lt-LT"/>
                  </w:rPr>
                  <w:t>Vidutinė orlaivio manevravimo trukmė – aritmetinis orlaivių manevravimo trukmių vidurkis.</w:t>
                </w:r>
              </w:p>
            </w:tc>
            <w:tc>
              <w:tcPr>
                <w:tcW w:w="1417" w:type="dxa"/>
                <w:gridSpan w:val="2"/>
                <w:shd w:val="clear" w:color="auto" w:fill="auto"/>
              </w:tcPr>
              <w:p>
                <w:pPr>
                  <w:jc w:val="center"/>
                  <w:rPr>
                    <w:sz w:val="16"/>
                    <w:szCs w:val="16"/>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 visų orlaivių manevravimo trukmių suma, padalyta iš visų orlaivių manevravimų skaičiaus. </w:t>
                </w:r>
              </w:p>
              <w:p>
                <w:pPr>
                  <w:rPr>
                    <w:iCs/>
                    <w:color w:val="000000"/>
                    <w:sz w:val="16"/>
                    <w:szCs w:val="16"/>
                    <w:lang w:eastAsia="lt-LT"/>
                  </w:rPr>
                </w:pPr>
              </w:p>
              <w:p>
                <w:pPr>
                  <w:rPr>
                    <w:iCs/>
                    <w:color w:val="000000"/>
                    <w:sz w:val="16"/>
                    <w:szCs w:val="16"/>
                    <w:lang w:eastAsia="lt-LT"/>
                  </w:rPr>
                </w:pPr>
                <w:r>
                  <w:rPr>
                    <w:iCs/>
                    <w:color w:val="000000"/>
                    <w:sz w:val="16"/>
                    <w:szCs w:val="16"/>
                    <w:lang w:eastAsia="lt-LT"/>
                  </w:rPr>
                  <w:t>Detali skaičiavimo metodika bus nustatyta VĮ Lietuvos oro uostų atlikto tyrimo (vertinimo) metu.</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VĮ Lietuvos oro uostų atlikto tyrimo (vertinimo) ataskaita (kopija).</w:t>
                </w:r>
              </w:p>
              <w:p>
                <w:pPr>
                  <w:rPr>
                    <w:i/>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 xml:space="preserve">metinės veiksmų programos įgyvendinimo ataskaitos, </w:t>
                </w:r>
              </w:p>
              <w:p>
                <w:pPr>
                  <w:rPr>
                    <w:iCs/>
                    <w:color w:val="000000"/>
                    <w:sz w:val="16"/>
                    <w:szCs w:val="16"/>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2018 ir 2024 metais VĮ Lietuvos oro uostai parengs atlikto tyrimo (vertinimo) ataskaitą, kurioje nurodys pasiektą stebėsenos rodiklio reikšmę.</w:t>
                </w:r>
              </w:p>
            </w:tc>
            <w:tc>
              <w:tcPr>
                <w:tcW w:w="1434" w:type="dxa"/>
                <w:gridSpan w:val="2"/>
                <w:shd w:val="clear" w:color="auto" w:fill="auto"/>
              </w:tcPr>
              <w:p>
                <w:pPr>
                  <w:rPr>
                    <w:sz w:val="16"/>
                    <w:szCs w:val="16"/>
                    <w:lang w:eastAsia="lt-LT"/>
                  </w:rPr>
                </w:pPr>
                <w:r>
                  <w:rPr>
                    <w:sz w:val="16"/>
                    <w:szCs w:val="16"/>
                    <w:lang w:eastAsia="lt-LT"/>
                  </w:rPr>
                  <w:t>Už duomenų apie pasiektą stebėsenos rodiklio reikšmę gavimą ir registravimą antriniuose šaltiniuose yra atsakinga įgyvendinančioji institucija (Transporto investicijų direkcija).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R.S.340</w:t>
                </w:r>
              </w:p>
            </w:tc>
            <w:tc>
              <w:tcPr>
                <w:tcW w:w="1655" w:type="dxa"/>
                <w:shd w:val="clear" w:color="auto" w:fill="auto"/>
              </w:tcPr>
              <w:p>
                <w:pPr>
                  <w:widowControl w:val="0"/>
                  <w:tabs>
                    <w:tab w:val="left" w:pos="622"/>
                  </w:tabs>
                  <w:rPr>
                    <w:rFonts w:eastAsia="AngsanaUPC"/>
                    <w:bCs/>
                    <w:sz w:val="16"/>
                    <w:szCs w:val="16"/>
                    <w:lang w:eastAsia="lt-LT"/>
                  </w:rPr>
                </w:pPr>
                <w:r>
                  <w:rPr>
                    <w:rFonts w:eastAsia="AngsanaUPC"/>
                    <w:bCs/>
                    <w:sz w:val="16"/>
                    <w:szCs w:val="16"/>
                    <w:lang w:eastAsia="lt-LT"/>
                  </w:rPr>
                  <w:t>„Vidutinis keleivinio traukinio greitis rekonstruotuose ir atnaujintuose ne TEN-T tinklo geležinkelių ruožuose“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km/val.</w:t>
                </w:r>
              </w:p>
            </w:tc>
            <w:tc>
              <w:tcPr>
                <w:tcW w:w="3969" w:type="dxa"/>
                <w:gridSpan w:val="2"/>
                <w:shd w:val="clear" w:color="auto" w:fill="auto"/>
              </w:tcPr>
              <w:p>
                <w:pPr>
                  <w:rPr>
                    <w:iCs/>
                    <w:color w:val="000000"/>
                    <w:sz w:val="16"/>
                    <w:szCs w:val="16"/>
                    <w:lang w:eastAsia="lt-LT"/>
                  </w:rPr>
                </w:pPr>
                <w:r>
                  <w:rPr>
                    <w:iCs/>
                    <w:color w:val="000000"/>
                    <w:sz w:val="16"/>
                    <w:szCs w:val="16"/>
                    <w:lang w:eastAsia="lt-LT"/>
                  </w:rPr>
                  <w:t>Vidutinis traukinio greitis – aritmetinis traukinio greičių geležinkelių ruožuose vidurkis.</w:t>
                </w:r>
              </w:p>
              <w:p>
                <w:pPr>
                  <w:rPr>
                    <w:sz w:val="16"/>
                    <w:szCs w:val="16"/>
                  </w:rPr>
                </w:pPr>
              </w:p>
              <w:p>
                <w:pPr>
                  <w:rPr>
                    <w:iCs/>
                    <w:color w:val="000000"/>
                    <w:sz w:val="16"/>
                    <w:szCs w:val="16"/>
                    <w:lang w:eastAsia="lt-LT"/>
                  </w:rPr>
                </w:pPr>
                <w:r>
                  <w:rPr>
                    <w:sz w:val="16"/>
                    <w:szCs w:val="16"/>
                  </w:rPr>
                  <w:t>Geležinkelių ruožas – geležinkelių linijos atkarpa tarp dviejų geležinkelio stočių.</w:t>
                </w:r>
                <w:r>
                  <w:rPr>
                    <w:iCs/>
                    <w:color w:val="000000"/>
                    <w:sz w:val="16"/>
                    <w:szCs w:val="16"/>
                    <w:lang w:eastAsia="lt-LT"/>
                  </w:rPr>
                  <w:t xml:space="preserve"> </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TEN-T tinklas (transeuropinis tinklas) – Europos Sąjungos transporto, energetikos ir telekomunikacijų sistemų tinklas, jungiantis visus Europos Sąjungos regionus ir prisidedantis prie vidaus rinkos ir užimtumo augimo, įgyvendinant aplinkos apsaugos ir tvaraus vystymosi tikslus (šaltinis: </w:t>
                </w:r>
                <w:r>
                  <w:rPr>
                    <w:bCs/>
                    <w:iCs/>
                    <w:color w:val="000000"/>
                    <w:sz w:val="16"/>
                    <w:szCs w:val="16"/>
                    <w:lang w:eastAsia="lt-LT"/>
                  </w:rPr>
                  <w:t xml:space="preserve">2013 m. gruodžio 11 d. Europos Parlamento ir Tarybos reglamentas (ES) Nr. 1315/2013 dėl Sąjungos transeuropinio transporto tinklo plėtros gairių, kuriuo panaikinamas </w:t>
                </w:r>
                <w:r>
                  <w:rPr>
                    <w:iCs/>
                    <w:color w:val="000000"/>
                    <w:sz w:val="16"/>
                    <w:szCs w:val="16"/>
                    <w:lang w:eastAsia="lt-LT"/>
                  </w:rPr>
                  <w:t>Europos Parlamento ir Tarybos sprendimas</w:t>
                </w:r>
                <w:r>
                  <w:rPr>
                    <w:bCs/>
                    <w:iCs/>
                    <w:color w:val="000000"/>
                    <w:sz w:val="16"/>
                    <w:szCs w:val="16"/>
                    <w:lang w:eastAsia="lt-LT"/>
                  </w:rPr>
                  <w:t xml:space="preserve"> Nr. 661/2010/ES (OL 2013 L 348, p. 1).</w:t>
                </w:r>
              </w:p>
              <w:p>
                <w:pPr>
                  <w:rPr>
                    <w:iCs/>
                    <w:color w:val="000000"/>
                    <w:sz w:val="16"/>
                    <w:szCs w:val="16"/>
                    <w:lang w:eastAsia="lt-LT"/>
                  </w:rPr>
                </w:pPr>
              </w:p>
              <w:p>
                <w:pPr>
                  <w:rPr>
                    <w:iCs/>
                    <w:color w:val="000000"/>
                    <w:sz w:val="16"/>
                    <w:szCs w:val="16"/>
                    <w:lang w:eastAsia="lt-LT"/>
                  </w:rPr>
                </w:pPr>
                <w:r>
                  <w:rPr>
                    <w:iCs/>
                    <w:color w:val="000000"/>
                    <w:sz w:val="16"/>
                    <w:szCs w:val="16"/>
                    <w:lang w:eastAsia="lt-LT"/>
                  </w:rPr>
                  <w:t>Geležinkelių rekonstravimas (patobulinimas) – geležinkelių sistemos struktūrinio posistemio arba jo dalies pakeitimas, kuriuo pagerinami struktūrinio posistemio eksploataciniai parametrai (šaltinis: Leidimų pradėti naudoti Lietuvos Respublikoje transeuropinės geležinkelių sistemos struktūrinius posistemius ir geležinkelių riedmenis išdavimo taisyklės, patvirtintos Lietuvos Respublikos susisiekimo ministro 2006 m. gruodžio 22 d. įsakymu Nr. 3-507 „Dėl Leidimų pradėti naudoti Lietuvos Respublikoje transeuropinės geležinkelių sistemos struktūrinius posistemius ir geležinkelių riedmenis išdavimo taisyklių patvirtinimo“).</w:t>
                </w:r>
              </w:p>
              <w:p>
                <w:pPr>
                  <w:rPr>
                    <w:iCs/>
                    <w:color w:val="000000"/>
                    <w:sz w:val="16"/>
                    <w:szCs w:val="16"/>
                    <w:lang w:eastAsia="lt-LT"/>
                  </w:rPr>
                </w:pPr>
              </w:p>
              <w:p>
                <w:pPr>
                  <w:rPr>
                    <w:iCs/>
                    <w:color w:val="000000"/>
                    <w:sz w:val="16"/>
                    <w:szCs w:val="16"/>
                    <w:lang w:eastAsia="lt-LT"/>
                  </w:rPr>
                </w:pPr>
                <w:r>
                  <w:rPr>
                    <w:iCs/>
                    <w:color w:val="000000"/>
                    <w:sz w:val="16"/>
                    <w:szCs w:val="16"/>
                    <w:lang w:eastAsia="lt-LT"/>
                  </w:rPr>
                  <w:t>Geležinkelių atnaujinimas – geležinkelių sistemos struktūrinio posistemio arba jo dalies pakeitimas, kuriuo nėra pakeičiami struktūrinio posistemio eksploataciniai parametrai (šaltinis: Leidimų pradėti naudoti Lietuvos Respublikoje transeuropinės geležinkelių sistemos struktūrinius posistemius ir geležinkelių riedmenis išdavimo taisyklės, patvirtintos Lietuvos Respublikos susisiekimo ministro 2006 m. gruodžio 22 d. įsakymu Nr. 3-507 „Dėl Leidimų pradėti naudoti Lietuvos Respublikoje transeuropinės geležinkelių sistemos struktūrinius posistemius ir geležinkelių riedmenis išdavimo taisyklių patvirtinimo“).</w:t>
                </w:r>
                <w:r>
                  <w:rPr>
                    <w:sz w:val="16"/>
                    <w:szCs w:val="16"/>
                    <w:lang w:eastAsia="lt-LT"/>
                  </w:rPr>
                  <w:t xml:space="preserve"> </w:t>
                </w:r>
              </w:p>
            </w:tc>
            <w:tc>
              <w:tcPr>
                <w:tcW w:w="1417" w:type="dxa"/>
                <w:gridSpan w:val="2"/>
                <w:shd w:val="clear" w:color="auto" w:fill="auto"/>
              </w:tcPr>
              <w:p>
                <w:pPr>
                  <w:jc w:val="center"/>
                  <w:rPr>
                    <w:sz w:val="16"/>
                    <w:szCs w:val="16"/>
                  </w:rPr>
                </w:pPr>
                <w:r>
                  <w:rPr>
                    <w:sz w:val="16"/>
                    <w:szCs w:val="16"/>
                  </w:rPr>
                  <w:t xml:space="preserve">Automatiškai apskaičiuojamas projekto lygmeniu </w:t>
                </w:r>
              </w:p>
              <w:p>
                <w:pPr>
                  <w:jc w:val="center"/>
                  <w:rPr>
                    <w:sz w:val="16"/>
                    <w:szCs w:val="16"/>
                  </w:rPr>
                </w:pPr>
              </w:p>
              <w:p>
                <w:pPr>
                  <w:jc w:val="center"/>
                  <w:rPr>
                    <w:sz w:val="16"/>
                    <w:szCs w:val="16"/>
                  </w:rPr>
                </w:pPr>
                <w:r>
                  <w:rPr>
                    <w:iCs/>
                    <w:color w:val="000000"/>
                    <w:sz w:val="16"/>
                    <w:szCs w:val="16"/>
                    <w:lang w:eastAsia="lt-LT"/>
                  </w:rPr>
                  <w:t>Įvedamasis uždavinio lygmeniu</w:t>
                </w:r>
              </w:p>
            </w:tc>
            <w:tc>
              <w:tcPr>
                <w:tcW w:w="1670" w:type="dxa"/>
                <w:shd w:val="clear" w:color="auto" w:fill="auto"/>
              </w:tcPr>
              <w:p>
                <w:pPr>
                  <w:rPr>
                    <w:iCs/>
                    <w:color w:val="000000"/>
                    <w:sz w:val="16"/>
                    <w:szCs w:val="16"/>
                    <w:lang w:eastAsia="lt-LT"/>
                  </w:rPr>
                </w:pPr>
                <w:r>
                  <w:rPr>
                    <w:iCs/>
                    <w:color w:val="000000"/>
                    <w:sz w:val="16"/>
                    <w:szCs w:val="16"/>
                    <w:lang w:eastAsia="lt-LT"/>
                  </w:rPr>
                  <w:t xml:space="preserve">Projekto </w:t>
                </w:r>
                <w:r>
                  <w:rPr>
                    <w:sz w:val="16"/>
                    <w:szCs w:val="16"/>
                  </w:rPr>
                  <w:t>lygmeniu</w:t>
                </w:r>
                <w:r>
                  <w:rPr>
                    <w:iCs/>
                    <w:color w:val="000000"/>
                    <w:sz w:val="16"/>
                    <w:szCs w:val="16"/>
                    <w:lang w:eastAsia="lt-LT"/>
                  </w:rPr>
                  <w:t xml:space="preserve"> skaičiuojamas ruožo ilgio ir vidutinio laiko, per kurį keleivinis traukinys nuvažiuoja šį ruožą, santykis.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Uždavinio </w:t>
                </w:r>
                <w:r>
                  <w:rPr>
                    <w:sz w:val="16"/>
                    <w:szCs w:val="16"/>
                  </w:rPr>
                  <w:t>lygmeniu</w:t>
                </w:r>
                <w:r>
                  <w:rPr>
                    <w:iCs/>
                    <w:color w:val="000000"/>
                    <w:sz w:val="16"/>
                    <w:szCs w:val="16"/>
                    <w:lang w:eastAsia="lt-LT"/>
                  </w:rPr>
                  <w:t xml:space="preserve"> skaičiuojama kiekvieno geležinkelių ruožo vidutinio traukinio greičio sandaugų su to ruožo ilgiais suma, padalyta iš tų ruožų ilgių sumos. Detali skaičiavimo metodika bus nustatyta projekto vykdytojo atlikto tyrimo (vertinimo) metu.</w:t>
                </w:r>
              </w:p>
              <w:p>
                <w:pPr>
                  <w:rPr>
                    <w:iCs/>
                    <w:color w:val="000000"/>
                    <w:sz w:val="16"/>
                    <w:szCs w:val="16"/>
                    <w:lang w:eastAsia="lt-LT"/>
                  </w:rPr>
                </w:pPr>
              </w:p>
              <w:p>
                <w:pPr>
                  <w:rPr>
                    <w:iCs/>
                    <w:color w:val="000000"/>
                    <w:sz w:val="16"/>
                    <w:szCs w:val="16"/>
                    <w:lang w:eastAsia="lt-LT"/>
                  </w:rPr>
                </w:pPr>
              </w:p>
              <w:p>
                <w:pPr>
                  <w:rPr>
                    <w:iCs/>
                    <w:color w:val="000000"/>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lang w:eastAsia="lt-LT"/>
                  </w:rPr>
                  <w:t xml:space="preserve">Projekto lygmeniu: </w:t>
                </w:r>
              </w:p>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projekto vykdytojo atlikto tyrimo (vertinimo) ataskaita.</w:t>
                </w:r>
              </w:p>
              <w:p>
                <w:pPr>
                  <w:rPr>
                    <w:sz w:val="16"/>
                    <w:szCs w:val="16"/>
                    <w:u w:val="single"/>
                    <w:lang w:eastAsia="lt-LT"/>
                  </w:rPr>
                </w:pPr>
                <w:r>
                  <w:rPr>
                    <w:sz w:val="16"/>
                    <w:szCs w:val="16"/>
                    <w:u w:val="single"/>
                    <w:lang w:eastAsia="lt-LT"/>
                  </w:rPr>
                  <w:t>Antriniai šaltiniai:</w:t>
                </w:r>
              </w:p>
              <w:p>
                <w:pPr>
                  <w:rPr>
                    <w:sz w:val="16"/>
                    <w:szCs w:val="16"/>
                    <w:lang w:eastAsia="lt-LT"/>
                  </w:rPr>
                </w:pPr>
                <w:r>
                  <w:rPr>
                    <w:sz w:val="16"/>
                    <w:szCs w:val="16"/>
                    <w:lang w:eastAsia="lt-LT"/>
                  </w:rPr>
                  <w:t>ataskaitos po projekto finansavimo pabaigos.</w:t>
                </w:r>
              </w:p>
              <w:p>
                <w:pPr>
                  <w:rPr>
                    <w:sz w:val="16"/>
                    <w:szCs w:val="16"/>
                    <w:lang w:eastAsia="lt-LT"/>
                  </w:rPr>
                </w:pPr>
              </w:p>
              <w:p>
                <w:pPr>
                  <w:rPr>
                    <w:sz w:val="16"/>
                    <w:szCs w:val="16"/>
                    <w:lang w:eastAsia="lt-LT"/>
                  </w:rPr>
                </w:pPr>
                <w:r>
                  <w:rPr>
                    <w:sz w:val="16"/>
                    <w:szCs w:val="16"/>
                    <w:lang w:eastAsia="lt-LT"/>
                  </w:rPr>
                  <w:t>Uždavinio lygmeniu:</w:t>
                </w:r>
              </w:p>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AB „Lietuvos geležinkeliai“ atlikto tyrimo (vertinimo) ataskaita.</w:t>
                </w:r>
              </w:p>
              <w:p>
                <w:pPr>
                  <w:rPr>
                    <w:sz w:val="16"/>
                    <w:szCs w:val="16"/>
                    <w:u w:val="single"/>
                    <w:lang w:eastAsia="lt-LT"/>
                  </w:rPr>
                </w:pPr>
                <w:r>
                  <w:rPr>
                    <w:sz w:val="16"/>
                    <w:szCs w:val="16"/>
                    <w:u w:val="single"/>
                    <w:lang w:eastAsia="lt-LT"/>
                  </w:rPr>
                  <w:t>Antriniai šaltiniai:</w:t>
                </w:r>
              </w:p>
              <w:p>
                <w:pPr>
                  <w:rPr>
                    <w:sz w:val="16"/>
                    <w:szCs w:val="16"/>
                  </w:rPr>
                </w:pPr>
                <w:r>
                  <w:rPr>
                    <w:sz w:val="16"/>
                    <w:szCs w:val="16"/>
                  </w:rPr>
                  <w:t xml:space="preserve">metinės veiksmų programos įgyvendinimo ataskaitos, </w:t>
                </w:r>
              </w:p>
              <w:p>
                <w:pPr>
                  <w:rPr>
                    <w:iCs/>
                    <w:color w:val="000000"/>
                    <w:sz w:val="16"/>
                    <w:szCs w:val="16"/>
                    <w:lang w:eastAsia="lt-LT"/>
                  </w:rPr>
                </w:pPr>
                <w:r>
                  <w:rPr>
                    <w:sz w:val="16"/>
                    <w:szCs w:val="16"/>
                  </w:rPr>
                  <w:t>2014–2020 metų Europos Sąjungos struktūrinių fondų posistemis (SFMIS2014)</w:t>
                </w:r>
                <w:r>
                  <w:rPr>
                    <w:sz w:val="16"/>
                    <w:szCs w:val="16"/>
                    <w:lang w:eastAsia="lt-LT"/>
                  </w:rPr>
                  <w:t>.</w:t>
                </w:r>
              </w:p>
            </w:tc>
            <w:tc>
              <w:tcPr>
                <w:tcW w:w="1685" w:type="dxa"/>
                <w:shd w:val="clear" w:color="auto" w:fill="auto"/>
              </w:tcPr>
              <w:p>
                <w:pPr>
                  <w:rPr>
                    <w:iCs/>
                    <w:color w:val="000000"/>
                    <w:sz w:val="16"/>
                    <w:szCs w:val="16"/>
                    <w:lang w:eastAsia="lt-LT"/>
                  </w:rPr>
                </w:pPr>
                <w:r>
                  <w:rPr>
                    <w:iCs/>
                    <w:color w:val="000000"/>
                    <w:sz w:val="16"/>
                    <w:szCs w:val="16"/>
                    <w:lang w:eastAsia="lt-LT"/>
                  </w:rPr>
                  <w:t xml:space="preserve">Projekto lygmeniu stebėsenos rodiklis laikomas pasiektu, kai praėjus vieniems kalendoriniams metams po projekto finansavimo pabaigos projekto vykdytojas atlieka tyrimą (vertinimą), kurio ataskaitoje nurodoma pasiekta stebėsenos rodiklio reikšmė. </w:t>
                </w:r>
              </w:p>
              <w:p>
                <w:pPr>
                  <w:rPr>
                    <w:iCs/>
                    <w:color w:val="000000"/>
                    <w:sz w:val="16"/>
                    <w:szCs w:val="16"/>
                    <w:lang w:eastAsia="lt-LT"/>
                  </w:rPr>
                </w:pPr>
              </w:p>
              <w:p>
                <w:pPr>
                  <w:rPr>
                    <w:iCs/>
                    <w:color w:val="000000"/>
                    <w:sz w:val="16"/>
                    <w:szCs w:val="16"/>
                    <w:lang w:eastAsia="lt-LT"/>
                  </w:rPr>
                </w:pPr>
                <w:r>
                  <w:rPr>
                    <w:iCs/>
                    <w:color w:val="000000"/>
                    <w:sz w:val="16"/>
                    <w:szCs w:val="16"/>
                    <w:lang w:eastAsia="lt-LT"/>
                  </w:rPr>
                  <w:t>Uždavinio lygmeniu pasiekta stebėsenos rodiklio reikšmė nustatoma, kai 2018 ir 2024 metais AB „Lietuvos geležinkeliai“ parengs atlikto tyrimo (vertinimo) ataskaitą, kurioje nurodys stebėsenos rodiklio pasiektą reikšmę.</w:t>
                </w:r>
              </w:p>
            </w:tc>
            <w:tc>
              <w:tcPr>
                <w:tcW w:w="1434" w:type="dxa"/>
                <w:gridSpan w:val="2"/>
                <w:shd w:val="clear" w:color="auto" w:fill="auto"/>
              </w:tcPr>
              <w:p>
                <w:pPr>
                  <w:rPr>
                    <w:sz w:val="16"/>
                    <w:szCs w:val="16"/>
                    <w:lang w:eastAsia="lt-LT"/>
                  </w:rPr>
                </w:pPr>
                <w:r>
                  <w:rPr>
                    <w:sz w:val="16"/>
                    <w:szCs w:val="16"/>
                    <w:lang w:eastAsia="lt-LT"/>
                  </w:rPr>
                  <w:t>Projekto lygmeniu už stebėsenos rodiklio pasiekimą ir duomenų apie pasiektą stebėsenos rodiklio reikšmę teikimą antriniuose šaltiniuose yra atsakingas projekto vykdytojas.</w:t>
                </w:r>
              </w:p>
              <w:p>
                <w:pPr>
                  <w:rPr>
                    <w:sz w:val="16"/>
                    <w:szCs w:val="16"/>
                    <w:lang w:eastAsia="lt-LT"/>
                  </w:rPr>
                </w:pPr>
              </w:p>
              <w:p>
                <w:pPr>
                  <w:rPr>
                    <w:sz w:val="16"/>
                    <w:szCs w:val="16"/>
                    <w:lang w:eastAsia="lt-LT"/>
                  </w:rPr>
                </w:pPr>
                <w:r>
                  <w:rPr>
                    <w:sz w:val="16"/>
                    <w:szCs w:val="16"/>
                    <w:lang w:eastAsia="lt-LT"/>
                  </w:rPr>
                  <w:t>Uždavinio lygmeniu už duomenų apie pasiektą stebėsenos rodiklio reikšmę gavimą ir registravimą antriniuose šaltiniuose yra atsakinga įgyvendinančioji institucija (Transporto investicijų direkcija).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R.S.341</w:t>
                </w:r>
              </w:p>
            </w:tc>
            <w:tc>
              <w:tcPr>
                <w:tcW w:w="1655" w:type="dxa"/>
                <w:shd w:val="clear" w:color="auto" w:fill="auto"/>
              </w:tcPr>
              <w:p>
                <w:pPr>
                  <w:rPr>
                    <w:sz w:val="16"/>
                    <w:szCs w:val="16"/>
                    <w:lang w:eastAsia="lt-LT"/>
                  </w:rPr>
                </w:pPr>
                <w:r>
                  <w:rPr>
                    <w:rFonts w:eastAsia="AngsanaUPC"/>
                    <w:bCs/>
                    <w:sz w:val="16"/>
                    <w:szCs w:val="16"/>
                    <w:lang w:eastAsia="lt-LT"/>
                  </w:rPr>
                  <w:t xml:space="preserve">„Žuvusiųjų ne TEN-T tinklo keliuose skaičius“ </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Asmenys per metus</w:t>
                </w:r>
              </w:p>
            </w:tc>
            <w:tc>
              <w:tcPr>
                <w:tcW w:w="3969" w:type="dxa"/>
                <w:gridSpan w:val="2"/>
                <w:shd w:val="clear" w:color="auto" w:fill="auto"/>
              </w:tcPr>
              <w:p>
                <w:pPr>
                  <w:rPr>
                    <w:iCs/>
                    <w:color w:val="000000"/>
                    <w:sz w:val="16"/>
                    <w:szCs w:val="16"/>
                    <w:lang w:eastAsia="lt-LT"/>
                  </w:rPr>
                </w:pPr>
                <w:r>
                  <w:rPr>
                    <w:iCs/>
                    <w:color w:val="000000"/>
                    <w:sz w:val="16"/>
                    <w:szCs w:val="16"/>
                    <w:lang w:eastAsia="lt-LT"/>
                  </w:rPr>
                  <w:t>Žuvusysis – eismo įvykyje žuvęs žmogus.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Eismo įvykis – </w:t>
                </w:r>
                <w:r>
                  <w:rPr>
                    <w:sz w:val="16"/>
                    <w:szCs w:val="16"/>
                  </w:rPr>
                  <w:t>įvykis kelyje, viešoje ar privačioje teritorijoje, kai judant transporto priemonei žūsta ar sužeidžiami žmonės, sugadinama ar apgadinama bent viena transporto priemonė, krovinys, kelias, jo statiniai ar bet koks kitas įvykio vietoje esantis turtas (šaltinis: Lietuvos Respublikos saugaus eismo automobilių keliais įstatymas).</w:t>
                </w:r>
                <w:r>
                  <w:rPr>
                    <w:iCs/>
                    <w:color w:val="000000"/>
                    <w:sz w:val="16"/>
                    <w:szCs w:val="16"/>
                    <w:lang w:eastAsia="lt-LT"/>
                  </w:rPr>
                  <w:t xml:space="preserve"> </w:t>
                </w:r>
              </w:p>
              <w:p>
                <w:pPr>
                  <w:rPr>
                    <w:iCs/>
                    <w:color w:val="000000"/>
                    <w:sz w:val="16"/>
                    <w:szCs w:val="16"/>
                    <w:lang w:eastAsia="lt-LT"/>
                  </w:rPr>
                </w:pPr>
              </w:p>
              <w:p>
                <w:pPr>
                  <w:rPr>
                    <w:iCs/>
                    <w:color w:val="000000"/>
                    <w:sz w:val="16"/>
                    <w:szCs w:val="16"/>
                    <w:lang w:eastAsia="lt-LT"/>
                  </w:rPr>
                </w:pPr>
                <w:r>
                  <w:rPr>
                    <w:bCs/>
                    <w:sz w:val="16"/>
                    <w:szCs w:val="16"/>
                  </w:rPr>
                  <w:t>Kelias</w:t>
                </w:r>
                <w:r>
                  <w:rPr>
                    <w:sz w:val="16"/>
                    <w:szCs w:val="16"/>
                  </w:rPr>
                  <w:t xml:space="preserve"> –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bei kiti įrenginiai su šių elementų užimama žeme (šaltinis: Lietuvos Respublikos kelių įstatymas).</w:t>
                </w:r>
              </w:p>
              <w:p>
                <w:pPr>
                  <w:rPr>
                    <w:iCs/>
                    <w:color w:val="000000"/>
                    <w:sz w:val="16"/>
                    <w:szCs w:val="16"/>
                    <w:lang w:eastAsia="lt-LT"/>
                  </w:rPr>
                </w:pPr>
              </w:p>
              <w:p>
                <w:pPr>
                  <w:rPr>
                    <w:iCs/>
                    <w:sz w:val="16"/>
                    <w:szCs w:val="16"/>
                    <w:lang w:eastAsia="lt-LT"/>
                  </w:rPr>
                </w:pPr>
                <w:r>
                  <w:rPr>
                    <w:iCs/>
                    <w:sz w:val="16"/>
                    <w:szCs w:val="16"/>
                    <w:lang w:eastAsia="lt-LT"/>
                  </w:rPr>
                  <w:t xml:space="preserve">TEN-T tinklas (transeuropinis tinklas) – Europos Sąjungos </w:t>
                </w:r>
                <w:r>
                  <w:rPr>
                    <w:sz w:val="16"/>
                    <w:szCs w:val="16"/>
                  </w:rPr>
                  <w:t>transporto, energetikos ir telekomunikacijų sistemų tinklas, jungiantis visus Europos Sąjungos regionus ir</w:t>
                </w:r>
                <w:r>
                  <w:rPr>
                    <w:iCs/>
                    <w:sz w:val="16"/>
                    <w:szCs w:val="16"/>
                    <w:lang w:eastAsia="lt-LT"/>
                  </w:rPr>
                  <w:t xml:space="preserve"> </w:t>
                </w:r>
                <w:r>
                  <w:rPr>
                    <w:sz w:val="16"/>
                    <w:szCs w:val="16"/>
                  </w:rPr>
                  <w:t xml:space="preserve">prisidedantis prie vidaus rinkos ir užimtumo augimo, įgyvendinant aplinkos apsaugos ir tvaraus vystymosi tikslus (šaltinis: </w:t>
                </w:r>
                <w:r>
                  <w:rPr>
                    <w:bCs/>
                    <w:sz w:val="16"/>
                    <w:szCs w:val="16"/>
                  </w:rPr>
                  <w:t>Reglamentas (ES) Nr. 1315/2013).</w:t>
                </w:r>
              </w:p>
            </w:tc>
            <w:tc>
              <w:tcPr>
                <w:tcW w:w="1417" w:type="dxa"/>
                <w:gridSpan w:val="2"/>
                <w:shd w:val="clear" w:color="auto" w:fill="auto"/>
              </w:tcPr>
              <w:p>
                <w:pPr>
                  <w:jc w:val="center"/>
                  <w:rPr>
                    <w:sz w:val="16"/>
                    <w:szCs w:val="16"/>
                  </w:rPr>
                </w:pPr>
                <w:r>
                  <w:rPr>
                    <w:sz w:val="16"/>
                    <w:szCs w:val="16"/>
                  </w:rPr>
                  <w:t xml:space="preserve">Automatiškai apskaičiuojamas projekto lygmeniu </w:t>
                </w:r>
              </w:p>
              <w:p>
                <w:pPr>
                  <w:jc w:val="center"/>
                  <w:rPr>
                    <w:sz w:val="16"/>
                    <w:szCs w:val="16"/>
                  </w:rPr>
                </w:pPr>
              </w:p>
              <w:p>
                <w:pPr>
                  <w:jc w:val="center"/>
                  <w:rPr>
                    <w:iCs/>
                    <w:sz w:val="16"/>
                    <w:szCs w:val="16"/>
                    <w:lang w:eastAsia="lt-LT"/>
                  </w:rPr>
                </w:pPr>
                <w:r>
                  <w:rPr>
                    <w:iCs/>
                    <w:color w:val="000000"/>
                    <w:sz w:val="16"/>
                    <w:szCs w:val="16"/>
                    <w:lang w:eastAsia="lt-LT"/>
                  </w:rPr>
                  <w:t>Įvedamasis uždavinio lygmeniu</w:t>
                </w:r>
              </w:p>
            </w:tc>
            <w:tc>
              <w:tcPr>
                <w:tcW w:w="1670" w:type="dxa"/>
                <w:shd w:val="clear" w:color="auto" w:fill="auto"/>
              </w:tcPr>
              <w:p>
                <w:pPr>
                  <w:rPr>
                    <w:iCs/>
                    <w:sz w:val="16"/>
                    <w:szCs w:val="16"/>
                    <w:lang w:eastAsia="lt-LT"/>
                  </w:rPr>
                </w:pPr>
                <w:r>
                  <w:rPr>
                    <w:iCs/>
                    <w:sz w:val="16"/>
                    <w:szCs w:val="16"/>
                    <w:lang w:eastAsia="lt-LT"/>
                  </w:rPr>
                  <w:t xml:space="preserve">Projekto lygmeniu skaičiuojamas rekonstruotuose arba nutiestuose ne TEN-T tinklo keliuose žuvusiųjų per vienus kalendorinius metus po projekto finansavimo pabaigos skaičius. </w:t>
                </w:r>
              </w:p>
              <w:p>
                <w:pPr>
                  <w:rPr>
                    <w:iCs/>
                    <w:sz w:val="16"/>
                    <w:szCs w:val="16"/>
                    <w:lang w:eastAsia="lt-LT"/>
                  </w:rPr>
                </w:pPr>
              </w:p>
              <w:p>
                <w:pPr>
                  <w:rPr>
                    <w:iCs/>
                    <w:sz w:val="16"/>
                    <w:szCs w:val="16"/>
                    <w:lang w:eastAsia="lt-LT"/>
                  </w:rPr>
                </w:pPr>
                <w:r>
                  <w:rPr>
                    <w:iCs/>
                    <w:sz w:val="16"/>
                    <w:szCs w:val="16"/>
                    <w:lang w:eastAsia="lt-LT"/>
                  </w:rPr>
                  <w:t>Uždavinio lygmeniu skaičiuojamas žuvusiųjų visuose valstybinės ir vietinės reikšmės ne TEN-T tinklo keliuose skaičius.</w:t>
                </w:r>
              </w:p>
            </w:tc>
            <w:tc>
              <w:tcPr>
                <w:tcW w:w="1701" w:type="dxa"/>
                <w:shd w:val="clear" w:color="auto" w:fill="auto"/>
              </w:tcPr>
              <w:p>
                <w:pPr>
                  <w:rPr>
                    <w:iCs/>
                    <w:sz w:val="16"/>
                    <w:szCs w:val="16"/>
                    <w:lang w:eastAsia="lt-LT"/>
                  </w:rPr>
                </w:pPr>
                <w:r>
                  <w:rPr>
                    <w:iCs/>
                    <w:sz w:val="16"/>
                    <w:szCs w:val="16"/>
                    <w:lang w:eastAsia="lt-LT"/>
                  </w:rPr>
                  <w:t>Projekto lygmeniu:</w:t>
                </w:r>
              </w:p>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projekto vykdytojo atlikto tyrimo (vertinimo) ataskaita.</w:t>
                </w: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ataskaitos po projekto finansavimo pabaigos.</w:t>
                </w:r>
              </w:p>
              <w:p>
                <w:pPr>
                  <w:rPr>
                    <w:iCs/>
                    <w:sz w:val="16"/>
                    <w:szCs w:val="16"/>
                    <w:lang w:eastAsia="lt-LT"/>
                  </w:rPr>
                </w:pPr>
              </w:p>
              <w:p>
                <w:pPr>
                  <w:rPr>
                    <w:iCs/>
                    <w:sz w:val="16"/>
                    <w:szCs w:val="16"/>
                    <w:lang w:eastAsia="lt-LT"/>
                  </w:rPr>
                </w:pPr>
                <w:r>
                  <w:rPr>
                    <w:iCs/>
                    <w:sz w:val="16"/>
                    <w:szCs w:val="16"/>
                    <w:lang w:eastAsia="lt-LT"/>
                  </w:rPr>
                  <w:t>Uždavinio lygmeniu:</w:t>
                </w:r>
              </w:p>
              <w:p>
                <w:pPr>
                  <w:rPr>
                    <w:iCs/>
                    <w:sz w:val="16"/>
                    <w:szCs w:val="16"/>
                    <w:lang w:eastAsia="lt-LT"/>
                  </w:rPr>
                </w:pPr>
                <w:r>
                  <w:rPr>
                    <w:iCs/>
                    <w:sz w:val="16"/>
                    <w:szCs w:val="16"/>
                    <w:u w:val="single"/>
                    <w:lang w:eastAsia="lt-LT"/>
                  </w:rPr>
                  <w:t>Pirminiai šaltiniai:</w:t>
                </w:r>
                <w:r>
                  <w:rPr>
                    <w:iCs/>
                    <w:sz w:val="16"/>
                    <w:szCs w:val="16"/>
                    <w:lang w:eastAsia="lt-LT"/>
                  </w:rPr>
                  <w:t xml:space="preserve"> LAKD duomenys apie eismo įvykius Lietuvoje praėjusiais kalendoriniais metais </w:t>
                </w:r>
                <w:r>
                  <w:rPr>
                    <w:sz w:val="16"/>
                    <w:szCs w:val="16"/>
                  </w:rPr>
                  <w:t>(duomenys pateikiami LAKD interneto svetainės dalyje „Įskaitinių eismo įvykių statistika Lietuvoje“)</w:t>
                </w:r>
                <w:r>
                  <w:rPr>
                    <w:iCs/>
                    <w:sz w:val="16"/>
                    <w:szCs w:val="16"/>
                    <w:lang w:eastAsia="lt-LT"/>
                  </w:rPr>
                  <w:t>.</w:t>
                </w: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metinės veiksmų programos įgyvendinimo ataskaitos,</w:t>
                </w:r>
              </w:p>
              <w:p>
                <w:pPr>
                  <w:rPr>
                    <w:iCs/>
                    <w:sz w:val="16"/>
                    <w:szCs w:val="16"/>
                    <w:u w:val="single"/>
                    <w:lang w:eastAsia="lt-LT"/>
                  </w:rPr>
                </w:pPr>
                <w:r>
                  <w:rPr>
                    <w:color w:val="000000"/>
                    <w:sz w:val="16"/>
                    <w:szCs w:val="16"/>
                  </w:rPr>
                  <w:t>2014–2020 metų Europos Sąjungos struktūrinių fondų posistemis</w:t>
                </w:r>
                <w:r>
                  <w:rPr>
                    <w:iCs/>
                    <w:sz w:val="16"/>
                    <w:szCs w:val="16"/>
                  </w:rPr>
                  <w:t xml:space="preserve"> (SFMIS2014)</w:t>
                </w:r>
                <w:r>
                  <w:rPr>
                    <w:iCs/>
                    <w:sz w:val="16"/>
                    <w:szCs w:val="16"/>
                    <w:lang w:eastAsia="lt-LT"/>
                  </w:rPr>
                  <w:t>.</w:t>
                </w:r>
              </w:p>
            </w:tc>
            <w:tc>
              <w:tcPr>
                <w:tcW w:w="1685" w:type="dxa"/>
                <w:shd w:val="clear" w:color="auto" w:fill="auto"/>
              </w:tcPr>
              <w:p>
                <w:pPr>
                  <w:rPr>
                    <w:iCs/>
                    <w:sz w:val="16"/>
                    <w:szCs w:val="16"/>
                    <w:lang w:eastAsia="lt-LT"/>
                  </w:rPr>
                </w:pPr>
                <w:r>
                  <w:rPr>
                    <w:iCs/>
                    <w:color w:val="000000"/>
                    <w:sz w:val="16"/>
                    <w:szCs w:val="16"/>
                    <w:lang w:eastAsia="lt-LT"/>
                  </w:rPr>
                  <w:t>Projekto lygmeniu stebėsenos rodiklis laikomas pasiektu</w:t>
                </w:r>
                <w:r>
                  <w:rPr>
                    <w:iCs/>
                    <w:sz w:val="16"/>
                    <w:szCs w:val="16"/>
                    <w:lang w:eastAsia="lt-LT"/>
                  </w:rPr>
                  <w:t xml:space="preserve">, kai praėjus kalendoriniams metams po projekto finansavimo pabaigos projekto vykdytojas atlieka tyrimą (vertinimą), kurio metu nustatomas žuvusiųjų rekonstruotuose arba nutiestuose ne TEN-T tinklo keliuose per vienus kalendorinius metus po projekto finansavimo pabaigos skaičius. </w:t>
                </w:r>
              </w:p>
              <w:p>
                <w:pPr>
                  <w:rPr>
                    <w:iCs/>
                    <w:sz w:val="16"/>
                    <w:szCs w:val="16"/>
                    <w:lang w:eastAsia="lt-LT"/>
                  </w:rPr>
                </w:pPr>
              </w:p>
              <w:p>
                <w:pPr>
                  <w:rPr>
                    <w:iCs/>
                    <w:sz w:val="16"/>
                    <w:szCs w:val="16"/>
                    <w:lang w:eastAsia="lt-LT"/>
                  </w:rPr>
                </w:pPr>
                <w:r>
                  <w:rPr>
                    <w:iCs/>
                    <w:color w:val="000000"/>
                    <w:sz w:val="16"/>
                    <w:szCs w:val="16"/>
                    <w:lang w:eastAsia="lt-LT"/>
                  </w:rPr>
                  <w:t>Uždavinio lygmeniu pasiekta stebėsenos rodiklio reikšmė nustatoma</w:t>
                </w:r>
                <w:r>
                  <w:rPr>
                    <w:iCs/>
                    <w:sz w:val="16"/>
                    <w:szCs w:val="16"/>
                    <w:lang w:eastAsia="lt-LT"/>
                  </w:rPr>
                  <w:t xml:space="preserve">, kai kiekvienais kalendoriniais metais </w:t>
                </w:r>
                <w:r>
                  <w:rPr>
                    <w:sz w:val="16"/>
                    <w:szCs w:val="16"/>
                    <w:lang w:eastAsia="lt-LT"/>
                  </w:rPr>
                  <w:t xml:space="preserve">įgyvendinančioji institucija (Transporto investicijų direkcija), remdamasi </w:t>
                </w:r>
                <w:r>
                  <w:rPr>
                    <w:iCs/>
                    <w:sz w:val="16"/>
                    <w:szCs w:val="16"/>
                    <w:lang w:eastAsia="lt-LT"/>
                  </w:rPr>
                  <w:t>LAKD pateiktais duomenimis, nustato žuvusiųjų visuose valstybinės ir vietinės reikšmės ne TEN-T tinklo keliuose skaičių</w:t>
                </w:r>
                <w:r>
                  <w:rPr>
                    <w:sz w:val="16"/>
                    <w:szCs w:val="16"/>
                  </w:rPr>
                  <w:t>.</w:t>
                </w:r>
              </w:p>
            </w:tc>
            <w:tc>
              <w:tcPr>
                <w:tcW w:w="1434" w:type="dxa"/>
                <w:gridSpan w:val="2"/>
                <w:shd w:val="clear" w:color="auto" w:fill="auto"/>
              </w:tcPr>
              <w:p>
                <w:pPr>
                  <w:rPr>
                    <w:sz w:val="16"/>
                    <w:szCs w:val="16"/>
                    <w:lang w:eastAsia="lt-LT"/>
                  </w:rPr>
                </w:pPr>
                <w:r>
                  <w:rPr>
                    <w:sz w:val="16"/>
                    <w:szCs w:val="16"/>
                    <w:lang w:eastAsia="lt-LT"/>
                  </w:rPr>
                  <w:t>Projekto lygmeniu už stebėsenos rodiklio pasiekimą ir duomenų apie pasiektą stebėsenos rodiklio reikšmę teikimą antriniuose šaltiniuose yra atsakingas projekto vykdytojas.</w:t>
                </w:r>
              </w:p>
              <w:p>
                <w:pPr>
                  <w:rPr>
                    <w:sz w:val="16"/>
                    <w:szCs w:val="16"/>
                    <w:lang w:eastAsia="lt-LT"/>
                  </w:rPr>
                </w:pPr>
              </w:p>
              <w:p>
                <w:pPr>
                  <w:rPr>
                    <w:iCs/>
                    <w:sz w:val="16"/>
                    <w:szCs w:val="16"/>
                    <w:lang w:eastAsia="lt-LT"/>
                  </w:rPr>
                </w:pPr>
                <w:r>
                  <w:rPr>
                    <w:sz w:val="16"/>
                    <w:szCs w:val="16"/>
                    <w:lang w:eastAsia="lt-LT"/>
                  </w:rPr>
                  <w:t>Uždavinio lygmeniu už duomenų apie pasiektą stebėsenos rodiklio reikšmę gavimą ir registravimą antriniuose šaltiniuose yra atsakinga įgyvendinančioji institucija (Transporto investicijų direkcija).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R.S.342</w:t>
                </w:r>
              </w:p>
            </w:tc>
            <w:tc>
              <w:tcPr>
                <w:tcW w:w="1655" w:type="dxa"/>
                <w:shd w:val="clear" w:color="auto" w:fill="auto"/>
              </w:tcPr>
              <w:p>
                <w:pPr>
                  <w:rPr>
                    <w:sz w:val="16"/>
                    <w:szCs w:val="16"/>
                    <w:lang w:eastAsia="lt-LT"/>
                  </w:rPr>
                </w:pPr>
                <w:r>
                  <w:rPr>
                    <w:rFonts w:eastAsia="AngsanaUPC"/>
                    <w:bCs/>
                    <w:sz w:val="16"/>
                    <w:szCs w:val="16"/>
                    <w:lang w:eastAsia="lt-LT"/>
                  </w:rPr>
                  <w:t>„Sugaištas kelionės automobilių keliais (išskyrus TEN-T kelius) laikas“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Mln. val.</w:t>
                </w:r>
              </w:p>
            </w:tc>
            <w:tc>
              <w:tcPr>
                <w:tcW w:w="3969" w:type="dxa"/>
                <w:gridSpan w:val="2"/>
                <w:shd w:val="clear" w:color="auto" w:fill="auto"/>
              </w:tcPr>
              <w:p>
                <w:pPr>
                  <w:rPr>
                    <w:sz w:val="16"/>
                    <w:szCs w:val="16"/>
                  </w:rPr>
                </w:pPr>
                <w:r>
                  <w:rPr>
                    <w:bCs/>
                    <w:sz w:val="16"/>
                    <w:szCs w:val="16"/>
                  </w:rPr>
                  <w:t>Kelias</w:t>
                </w:r>
                <w:r>
                  <w:rPr>
                    <w:sz w:val="16"/>
                    <w:szCs w:val="16"/>
                  </w:rPr>
                  <w:t xml:space="preserve"> –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bei kiti įrenginiai su šių elementų užimama žeme (šaltinis: Lietuvos Respublikos kelių įstatymas).</w:t>
                </w:r>
              </w:p>
              <w:p>
                <w:pPr>
                  <w:rPr>
                    <w:sz w:val="16"/>
                    <w:szCs w:val="16"/>
                  </w:rPr>
                </w:pPr>
              </w:p>
              <w:p>
                <w:pPr>
                  <w:rPr>
                    <w:iCs/>
                    <w:color w:val="000000"/>
                    <w:sz w:val="16"/>
                    <w:szCs w:val="16"/>
                    <w:lang w:eastAsia="lt-LT"/>
                  </w:rPr>
                </w:pPr>
                <w:r>
                  <w:rPr>
                    <w:iCs/>
                    <w:color w:val="000000"/>
                    <w:sz w:val="16"/>
                    <w:szCs w:val="16"/>
                    <w:lang w:eastAsia="lt-LT"/>
                  </w:rPr>
                  <w:t xml:space="preserve">Sugaištas kelionių </w:t>
                </w:r>
                <w:r>
                  <w:rPr>
                    <w:rFonts w:eastAsia="AngsanaUPC"/>
                    <w:bCs/>
                    <w:sz w:val="16"/>
                    <w:szCs w:val="16"/>
                    <w:lang w:eastAsia="lt-LT"/>
                  </w:rPr>
                  <w:t>automobilių keliais (išskyrus TEN-T kelius) laikas</w:t>
                </w:r>
                <w:r>
                  <w:rPr>
                    <w:iCs/>
                    <w:color w:val="000000"/>
                    <w:sz w:val="16"/>
                    <w:szCs w:val="16"/>
                    <w:lang w:eastAsia="lt-LT"/>
                  </w:rPr>
                  <w:t xml:space="preserve"> – suminis metinis automobilių kelionės rekonstruotais ar naujais </w:t>
                </w:r>
                <w:r>
                  <w:rPr>
                    <w:rFonts w:eastAsia="AngsanaUPC"/>
                    <w:bCs/>
                    <w:sz w:val="16"/>
                    <w:szCs w:val="16"/>
                    <w:lang w:eastAsia="lt-LT"/>
                  </w:rPr>
                  <w:t xml:space="preserve">automobilių </w:t>
                </w:r>
                <w:r>
                  <w:rPr>
                    <w:iCs/>
                    <w:color w:val="000000"/>
                    <w:sz w:val="16"/>
                    <w:szCs w:val="16"/>
                    <w:lang w:eastAsia="lt-LT"/>
                  </w:rPr>
                  <w:t xml:space="preserve">keliais </w:t>
                </w:r>
                <w:r>
                  <w:rPr>
                    <w:rFonts w:eastAsia="AngsanaUPC"/>
                    <w:bCs/>
                    <w:sz w:val="16"/>
                    <w:szCs w:val="16"/>
                    <w:lang w:eastAsia="lt-LT"/>
                  </w:rPr>
                  <w:t>(išskyrus TEN-T kelius)</w:t>
                </w:r>
                <w:r>
                  <w:rPr>
                    <w:iCs/>
                    <w:color w:val="000000"/>
                    <w:sz w:val="16"/>
                    <w:szCs w:val="16"/>
                    <w:lang w:eastAsia="lt-LT"/>
                  </w:rPr>
                  <w:t xml:space="preserve"> laikas. </w:t>
                </w:r>
              </w:p>
            </w:tc>
            <w:tc>
              <w:tcPr>
                <w:tcW w:w="1417" w:type="dxa"/>
                <w:gridSpan w:val="2"/>
                <w:shd w:val="clear" w:color="auto" w:fill="auto"/>
              </w:tcPr>
              <w:p>
                <w:pPr>
                  <w:jc w:val="center"/>
                  <w:rPr>
                    <w:iCs/>
                    <w:sz w:val="16"/>
                    <w:szCs w:val="16"/>
                    <w:lang w:eastAsia="lt-LT"/>
                  </w:rPr>
                </w:pPr>
                <w:r>
                  <w:rPr>
                    <w:sz w:val="16"/>
                    <w:szCs w:val="16"/>
                  </w:rPr>
                  <w:t>Automatiškai apskaičiuojamas</w:t>
                </w:r>
              </w:p>
            </w:tc>
            <w:tc>
              <w:tcPr>
                <w:tcW w:w="1670" w:type="dxa"/>
                <w:shd w:val="clear" w:color="auto" w:fill="auto"/>
              </w:tcPr>
              <w:p>
                <w:pPr>
                  <w:rPr>
                    <w:sz w:val="16"/>
                    <w:szCs w:val="16"/>
                  </w:rPr>
                </w:pPr>
                <w:r>
                  <w:rPr>
                    <w:rFonts w:eastAsia="AngsanaUPC"/>
                    <w:bCs/>
                    <w:sz w:val="16"/>
                    <w:szCs w:val="16"/>
                    <w:lang w:eastAsia="lt-LT"/>
                  </w:rPr>
                  <w:t>Sugaištas kelionių automobilių keliais (išskyrus TEN-T kelius) laikas, mln. val., skaičiuojamas</w:t>
                </w:r>
                <w:r>
                  <w:rPr>
                    <w:sz w:val="16"/>
                    <w:szCs w:val="16"/>
                  </w:rPr>
                  <w:t xml:space="preserve"> pagal formulę: </w:t>
                </w:r>
              </w:p>
              <w:p>
                <w:pPr>
                  <w:spacing w:line="276" w:lineRule="auto"/>
                  <w:jc w:val="center"/>
                  <w:rPr>
                    <w:sz w:val="16"/>
                    <w:szCs w:val="16"/>
                  </w:rPr>
                </w:pPr>
                <w:r>
                  <w:rPr>
                    <w:position w:val="-24"/>
                    <w:sz w:val="16"/>
                    <w:szCs w:val="16"/>
                  </w:rPr>
                  <w:pict w14:anchorId="65E76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27pt">
                      <v:imagedata r:id="rId18" o:title=""/>
                    </v:shape>
                  </w:pict>
                </w:r>
              </w:p>
              <w:p>
                <w:pPr>
                  <w:rPr>
                    <w:sz w:val="18"/>
                    <w:szCs w:val="18"/>
                  </w:rPr>
                </w:pPr>
              </w:p>
              <w:p>
                <w:pPr>
                  <w:rPr>
                    <w:iCs/>
                    <w:sz w:val="16"/>
                    <w:szCs w:val="16"/>
                    <w:lang w:eastAsia="lt-LT"/>
                  </w:rPr>
                </w:pPr>
                <w:r>
                  <w:rPr>
                    <w:sz w:val="16"/>
                    <w:szCs w:val="16"/>
                  </w:rPr>
                  <w:t>N</w:t>
                </w:r>
                <w:r>
                  <w:rPr>
                    <w:iCs/>
                    <w:sz w:val="16"/>
                    <w:szCs w:val="16"/>
                    <w:lang w:eastAsia="lt-LT"/>
                  </w:rPr>
                  <w:t xml:space="preserve"> – vidutinis metinis paros eismo intensyvumas (aut./parą);</w:t>
                </w:r>
              </w:p>
              <w:p>
                <w:pPr>
                  <w:rPr>
                    <w:iCs/>
                    <w:sz w:val="16"/>
                    <w:szCs w:val="16"/>
                    <w:lang w:eastAsia="lt-LT"/>
                  </w:rPr>
                </w:pPr>
                <w:r>
                  <w:rPr>
                    <w:iCs/>
                    <w:sz w:val="16"/>
                    <w:szCs w:val="16"/>
                    <w:lang w:eastAsia="lt-LT"/>
                  </w:rPr>
                  <w:t>V – vidutinis kelionės greitis (km/val.);</w:t>
                </w:r>
              </w:p>
              <w:p>
                <w:pPr>
                  <w:rPr>
                    <w:iCs/>
                    <w:sz w:val="16"/>
                    <w:szCs w:val="16"/>
                    <w:lang w:eastAsia="lt-LT"/>
                  </w:rPr>
                </w:pPr>
                <w:r>
                  <w:rPr>
                    <w:iCs/>
                    <w:sz w:val="16"/>
                    <w:szCs w:val="16"/>
                    <w:lang w:eastAsia="lt-LT"/>
                  </w:rPr>
                  <w:t>L – rekonstruoto ar nutiesto kelio ruožo ilgis (km).</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projekto vykdytojo atlikto tyrimo (vertinimo) ataskaita.</w:t>
                </w:r>
              </w:p>
              <w:p>
                <w:pPr>
                  <w:rPr>
                    <w:i/>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u w:val="single"/>
                    <w:lang w:eastAsia="lt-LT"/>
                  </w:rPr>
                </w:pPr>
                <w:r>
                  <w:rPr>
                    <w:iCs/>
                    <w:sz w:val="16"/>
                    <w:szCs w:val="16"/>
                    <w:lang w:eastAsia="lt-LT"/>
                  </w:rPr>
                  <w:t>ataskaitos po projekto finansavimo pabaigos.</w:t>
                </w:r>
              </w:p>
            </w:tc>
            <w:tc>
              <w:tcPr>
                <w:tcW w:w="1685" w:type="dxa"/>
                <w:shd w:val="clear" w:color="auto" w:fill="auto"/>
              </w:tcPr>
              <w:p>
                <w:pPr>
                  <w:rPr>
                    <w:iCs/>
                    <w:sz w:val="16"/>
                    <w:szCs w:val="16"/>
                    <w:lang w:eastAsia="lt-LT"/>
                  </w:rPr>
                </w:pPr>
                <w:r>
                  <w:rPr>
                    <w:iCs/>
                    <w:sz w:val="16"/>
                    <w:szCs w:val="16"/>
                    <w:lang w:eastAsia="lt-LT"/>
                  </w:rPr>
                  <w:t xml:space="preserve">Stebėsenos rodiklis laikomas pasiektu, kai praėjus kalendoriniams metams po projekto finansavimo pabaigos projekto vykdytojas atlieka tyrimą (vertinimą), kurio metu nustatoma pasiekta stebėsenos rodiklio reikšmė. </w:t>
                </w:r>
              </w:p>
            </w:tc>
            <w:tc>
              <w:tcPr>
                <w:tcW w:w="1434" w:type="dxa"/>
                <w:gridSpan w:val="2"/>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R.S.343</w:t>
                </w:r>
              </w:p>
            </w:tc>
            <w:tc>
              <w:tcPr>
                <w:tcW w:w="1655" w:type="dxa"/>
                <w:shd w:val="clear" w:color="auto" w:fill="auto"/>
              </w:tcPr>
              <w:p>
                <w:pPr>
                  <w:rPr>
                    <w:rFonts w:eastAsia="AngsanaUPC"/>
                    <w:bCs/>
                    <w:sz w:val="16"/>
                    <w:szCs w:val="16"/>
                    <w:lang w:eastAsia="lt-LT"/>
                  </w:rPr>
                </w:pPr>
                <w:r>
                  <w:rPr>
                    <w:rFonts w:eastAsia="AngsanaUPC"/>
                    <w:bCs/>
                    <w:sz w:val="16"/>
                    <w:szCs w:val="16"/>
                    <w:lang w:eastAsia="lt-LT"/>
                  </w:rPr>
                  <w:t>„Vidaus vandenų transportu vežtų krovinių kiekis“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Tonos per metus</w:t>
                </w:r>
              </w:p>
            </w:tc>
            <w:tc>
              <w:tcPr>
                <w:tcW w:w="3969" w:type="dxa"/>
                <w:gridSpan w:val="2"/>
                <w:shd w:val="clear" w:color="auto" w:fill="auto"/>
              </w:tcPr>
              <w:p>
                <w:pPr>
                  <w:rPr>
                    <w:sz w:val="16"/>
                    <w:szCs w:val="16"/>
                  </w:rPr>
                </w:pPr>
                <w:r>
                  <w:rPr>
                    <w:sz w:val="16"/>
                    <w:szCs w:val="16"/>
                  </w:rPr>
                  <w:t>Vidaus vandenų transportas – sudėtinė Lietuvos Respublikos ūkio ir socialinės infrastruktūros dalis, skirta laivybai, žmonėms, bagažui ir (arba) kroviniams vežti vidaus vandenimis (šaltinis:</w:t>
                </w:r>
                <w:r>
                  <w:rPr>
                    <w:color w:val="333333"/>
                    <w:sz w:val="16"/>
                    <w:szCs w:val="22"/>
                  </w:rPr>
                  <w:t xml:space="preserve"> </w:t>
                </w:r>
                <w:r>
                  <w:rPr>
                    <w:bCs/>
                    <w:sz w:val="16"/>
                    <w:szCs w:val="16"/>
                  </w:rPr>
                  <w:t>Lietuvos Respublikos vidaus vandenų transporto kodeksas)</w:t>
                </w:r>
                <w:r>
                  <w:rPr>
                    <w:sz w:val="16"/>
                    <w:szCs w:val="16"/>
                  </w:rPr>
                  <w:t>.</w:t>
                </w:r>
              </w:p>
              <w:p>
                <w:pPr>
                  <w:rPr>
                    <w:sz w:val="16"/>
                    <w:szCs w:val="16"/>
                  </w:rPr>
                </w:pPr>
              </w:p>
              <w:p>
                <w:pPr>
                  <w:rPr>
                    <w:sz w:val="16"/>
                    <w:szCs w:val="16"/>
                  </w:rPr>
                </w:pPr>
                <w:r>
                  <w:rPr>
                    <w:sz w:val="16"/>
                    <w:szCs w:val="16"/>
                  </w:rPr>
                  <w:t>Krovinys – kiekviena prekė, kurią transporto įmonė remdamasi sutartimi su siuntėju perima pervežti (šaltinis: Transporto žodynas)</w:t>
                </w:r>
              </w:p>
              <w:p>
                <w:pPr>
                  <w:rPr>
                    <w:sz w:val="16"/>
                    <w:szCs w:val="16"/>
                  </w:rPr>
                </w:pPr>
              </w:p>
              <w:p>
                <w:pPr>
                  <w:rPr>
                    <w:bCs/>
                    <w:sz w:val="16"/>
                    <w:szCs w:val="16"/>
                  </w:rPr>
                </w:pPr>
                <w:r>
                  <w:rPr>
                    <w:rFonts w:eastAsia="AngsanaUPC"/>
                    <w:bCs/>
                    <w:sz w:val="16"/>
                    <w:szCs w:val="16"/>
                    <w:lang w:eastAsia="lt-LT"/>
                  </w:rPr>
                  <w:t>Vežtų krovinių kiekis – per metus pervežtų krovinių kiekis tonomis.</w:t>
                </w:r>
              </w:p>
            </w:tc>
            <w:tc>
              <w:tcPr>
                <w:tcW w:w="1417" w:type="dxa"/>
                <w:gridSpan w:val="2"/>
                <w:shd w:val="clear" w:color="auto" w:fill="auto"/>
              </w:tcPr>
              <w:p>
                <w:pPr>
                  <w:jc w:val="center"/>
                  <w:rPr>
                    <w:sz w:val="16"/>
                    <w:szCs w:val="16"/>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Skaičiuojamas pagal Lietuvos statistikos departamento Vidaus vandenų transporto statistinio tyrimo metodiką, patvirtintą Lietuvos statistikos departamento generalinio direktoriaus 2015 m. gegužės 12 d. įsakymu Nr. DĮ-108 „Dėl Vidaus vandenų transporto statistinio tyrimo metodikos patvirtinimo“, skelbiamą interneto svetainėje:</w:t>
                </w:r>
                <w:r>
                  <w:rPr>
                    <w:sz w:val="16"/>
                    <w:szCs w:val="22"/>
                  </w:rPr>
                  <w:t xml:space="preserve"> </w:t>
                </w:r>
                <w:r>
                  <w:rPr>
                    <w:iCs/>
                    <w:color w:val="0000FF"/>
                    <w:sz w:val="16"/>
                    <w:szCs w:val="16"/>
                    <w:u w:val="single"/>
                    <w:lang w:eastAsia="lt-LT"/>
                  </w:rPr>
                  <w:t>http://osp.stat.gov.lt/metodai32</w:t>
                </w:r>
                <w:r>
                  <w:rPr>
                    <w:iCs/>
                    <w:color w:val="000000"/>
                    <w:sz w:val="16"/>
                    <w:szCs w:val="16"/>
                    <w:lang w:eastAsia="lt-LT"/>
                  </w:rPr>
                  <w:t>.</w:t>
                </w:r>
              </w:p>
              <w:p>
                <w:pPr>
                  <w:rPr>
                    <w:rFonts w:eastAsia="AngsanaUPC"/>
                    <w:bCs/>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
                    <w:iCs/>
                    <w:color w:val="000000"/>
                    <w:sz w:val="16"/>
                    <w:szCs w:val="16"/>
                    <w:lang w:eastAsia="lt-LT"/>
                  </w:rPr>
                  <w:t>:</w:t>
                </w:r>
                <w:r>
                  <w:rPr>
                    <w:iCs/>
                    <w:color w:val="000000"/>
                    <w:sz w:val="16"/>
                    <w:szCs w:val="16"/>
                    <w:lang w:eastAsia="lt-LT"/>
                  </w:rPr>
                  <w:t xml:space="preserve"> Lietuvos statistikos departamento interneto svetainė: </w:t>
                </w:r>
                <w:r>
                  <w:rPr>
                    <w:iCs/>
                    <w:color w:val="0000FF"/>
                    <w:sz w:val="16"/>
                    <w:szCs w:val="16"/>
                    <w:u w:val="single"/>
                    <w:lang w:eastAsia="lt-LT"/>
                  </w:rPr>
                  <w:t>http://osp.stat.gov.lt/statistiniu-rodikliu-analize?id=2081&amp;status=A</w:t>
                </w:r>
                <w:r>
                  <w:rPr>
                    <w:iCs/>
                    <w:color w:val="000000"/>
                    <w:sz w:val="16"/>
                    <w:szCs w:val="16"/>
                    <w:lang w:eastAsia="lt-LT"/>
                  </w:rPr>
                  <w:t>.</w:t>
                </w:r>
              </w:p>
              <w:p>
                <w:pPr>
                  <w:rPr>
                    <w:i/>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 xml:space="preserve">metinės veiksmų programos įgyvendinimo ataskaitos, </w:t>
                </w:r>
              </w:p>
              <w:p>
                <w:pPr>
                  <w:rPr>
                    <w:sz w:val="16"/>
                    <w:szCs w:val="22"/>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color w:val="000000"/>
                    <w:sz w:val="16"/>
                    <w:szCs w:val="16"/>
                    <w:lang w:eastAsia="lt-LT"/>
                  </w:rPr>
                  <w:t>Pasiekta stebėsenos rodiklio reikšmė nustatoma, kai kiekvienais einamaisiais kalendoriniais metais Lietuvos statistikos departamentas savo interneto svetainėje paskelbia informaciją apie stebėsenos rodiklio reikšmę, pasiektą iki praėjusių kalendorinių metų pabaigos.</w:t>
                </w:r>
              </w:p>
            </w:tc>
            <w:tc>
              <w:tcPr>
                <w:tcW w:w="1434" w:type="dxa"/>
                <w:gridSpan w:val="2"/>
                <w:shd w:val="clear" w:color="auto" w:fill="auto"/>
              </w:tcPr>
              <w:p>
                <w:pPr>
                  <w:rPr>
                    <w:sz w:val="16"/>
                    <w:szCs w:val="16"/>
                    <w:lang w:eastAsia="lt-LT"/>
                  </w:rPr>
                </w:pPr>
                <w:r>
                  <w:rPr>
                    <w:sz w:val="16"/>
                    <w:szCs w:val="16"/>
                    <w:lang w:eastAsia="lt-LT"/>
                  </w:rPr>
                  <w:t>Už duomenų apie pasiektą stebėsenos rodiklio reikšmę gavimą ir registravimą antriniuose šaltiniuose yra atsakinga įgyvendinančioji institucija (Transporto investicijų direkcija).</w:t>
                </w:r>
              </w:p>
              <w:p>
                <w:pPr>
                  <w:rPr>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R.S.344</w:t>
                </w:r>
              </w:p>
            </w:tc>
            <w:tc>
              <w:tcPr>
                <w:tcW w:w="1655" w:type="dxa"/>
                <w:shd w:val="clear" w:color="auto" w:fill="auto"/>
              </w:tcPr>
              <w:p>
                <w:pPr>
                  <w:rPr>
                    <w:sz w:val="16"/>
                    <w:szCs w:val="16"/>
                    <w:lang w:eastAsia="lt-LT"/>
                  </w:rPr>
                </w:pPr>
                <w:r>
                  <w:rPr>
                    <w:rFonts w:eastAsia="AngsanaUPC"/>
                    <w:bCs/>
                    <w:sz w:val="16"/>
                    <w:szCs w:val="16"/>
                    <w:lang w:eastAsia="lt-LT"/>
                  </w:rPr>
                  <w:t>„Herfindahl-Hirschman energijos importo indeksas Lietuvos elektros energijos rinkoje“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HHI indeksas</w:t>
                </w:r>
              </w:p>
            </w:tc>
            <w:tc>
              <w:tcPr>
                <w:tcW w:w="3969" w:type="dxa"/>
                <w:gridSpan w:val="2"/>
                <w:shd w:val="clear" w:color="auto" w:fill="auto"/>
              </w:tcPr>
              <w:p>
                <w:pPr>
                  <w:rPr>
                    <w:iCs/>
                    <w:sz w:val="16"/>
                    <w:szCs w:val="16"/>
                    <w:lang w:eastAsia="lt-LT"/>
                  </w:rPr>
                </w:pPr>
                <w:r>
                  <w:rPr>
                    <w:sz w:val="16"/>
                    <w:szCs w:val="16"/>
                  </w:rPr>
                  <w:t>Elektros energija – aktyvioji elektros energija, kuria teisės aktų nustatyta tvarka prekiaujama tarp elektros energijos rinkos dalyvių ir kuri yra skirta galutiniam suvartojimui, patiekiant ją kaip prekę vartotojui (šaltinis: Lietuvos Respublikos elektros energetikos įstatymas).</w:t>
                </w:r>
              </w:p>
              <w:p>
                <w:pPr>
                  <w:contextualSpacing/>
                  <w:rPr>
                    <w:sz w:val="16"/>
                    <w:szCs w:val="16"/>
                    <w:lang w:eastAsia="lt-LT"/>
                  </w:rPr>
                </w:pPr>
              </w:p>
              <w:p>
                <w:pPr>
                  <w:contextualSpacing/>
                  <w:rPr>
                    <w:sz w:val="16"/>
                    <w:szCs w:val="16"/>
                    <w:lang w:eastAsia="lt-LT"/>
                  </w:rPr>
                </w:pPr>
                <w:r>
                  <w:rPr>
                    <w:sz w:val="16"/>
                    <w:szCs w:val="16"/>
                    <w:lang w:eastAsia="lt-LT"/>
                  </w:rPr>
                  <w:t>Lietuvos elektros energijos rinka suprantama kaip elektros energijos rinka – asmenų, kurie verčiasi elektros energijos gamybos, perdavimo, skirstymo ir tiekimo veikla, santykių visuma, kuri apima didmeninę ir mažmeninę prekybą elektros energija ir sisteminių paslaugų teikimą ir yra paremta teisėtumo ir lygiateisiškumo principais, taikant reguliuojamojo trečiųjų asmenų dalyvavimo principą elektros energijai persiųsti (šaltinis: Lietuvos Respublikos elektros energetikos įstatymas).</w:t>
                </w:r>
              </w:p>
              <w:p>
                <w:pPr>
                  <w:contextualSpacing/>
                  <w:rPr>
                    <w:sz w:val="16"/>
                    <w:szCs w:val="16"/>
                    <w:lang w:eastAsia="lt-LT"/>
                  </w:rPr>
                </w:pPr>
              </w:p>
              <w:p>
                <w:pPr>
                  <w:rPr>
                    <w:iCs/>
                    <w:sz w:val="16"/>
                    <w:szCs w:val="16"/>
                    <w:lang w:eastAsia="lt-LT"/>
                  </w:rPr>
                </w:pPr>
                <w:r>
                  <w:rPr>
                    <w:sz w:val="16"/>
                    <w:szCs w:val="16"/>
                  </w:rPr>
                  <w:t>Hiršmano-Herfindalio indeksas (</w:t>
                </w:r>
                <w:r>
                  <w:rPr>
                    <w:i/>
                    <w:sz w:val="16"/>
                    <w:szCs w:val="16"/>
                  </w:rPr>
                  <w:t>Hirschman-Herfindahl index; HH</w:t>
                </w:r>
                <w:r>
                  <w:rPr>
                    <w:sz w:val="16"/>
                    <w:szCs w:val="16"/>
                  </w:rPr>
                  <w:t>I) suprantamas kaip elektros energijos importo šaltinių koncentracijos laipsnis, lyginant su visu elektros energijos importu. Šis indeksas lygus rinkos dalyvių užimamos elektros rinkoje dalies kvadratų sumai (šaltinis: Elektros energijos rinkos priežiūros tvarkos aprašo, patvirtinto Valstybinės kainų ir energetikos kontrolės komisijos 2010 m. rugsėjo 23 d. nutarimu Nr. O3-185 „Dėl Elektros energijos rinkos priežiūros tvarkos aprašo patvirtinimo“, 2 priedas).</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pagal metodiką, kuri nustatyta </w:t>
                </w:r>
                <w:r>
                  <w:rPr>
                    <w:sz w:val="16"/>
                    <w:szCs w:val="16"/>
                  </w:rPr>
                  <w:t>Elektros energijos rinkos priežiūros tvarkos aprašo, patvirtinto Valstybinės kainų ir energetikos kontrolės komisijos 2010 m. rugsėjo 23 d. nutarimu Nr. O3-185 „Dėl Elektros energijos rinkos priežiūros tvarkos aprašo patvirtinimo“, 2 priede.</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Valstybinės kainų  ir energetikos kontrolės komisijos interneto svetainė.</w:t>
                </w:r>
              </w:p>
              <w:p>
                <w:pPr>
                  <w:rPr>
                    <w:iCs/>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
                    <w:iCs/>
                    <w:sz w:val="16"/>
                    <w:szCs w:val="16"/>
                    <w:lang w:eastAsia="lt-LT"/>
                  </w:rPr>
                </w:pPr>
                <w:r>
                  <w:rPr>
                    <w:i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kai </w:t>
                </w:r>
                <w:r>
                  <w:rPr>
                    <w:iCs/>
                    <w:color w:val="000000"/>
                    <w:sz w:val="16"/>
                    <w:szCs w:val="16"/>
                    <w:lang w:eastAsia="lt-LT"/>
                  </w:rPr>
                  <w:t xml:space="preserve">einamaisiais kalendoriniais metais </w:t>
                </w:r>
                <w:r>
                  <w:rPr>
                    <w:iCs/>
                    <w:sz w:val="16"/>
                    <w:szCs w:val="16"/>
                    <w:lang w:eastAsia="lt-LT"/>
                  </w:rPr>
                  <w:t>Valstybinė kainų ir energetikos kontrolės komisija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w:t>
                </w:r>
                <w:r>
                  <w:rPr>
                    <w:sz w:val="16"/>
                    <w:szCs w:val="16"/>
                    <w:lang w:eastAsia="lt-LT"/>
                  </w:rPr>
                  <w:t xml:space="preserve"> Lietuvos Respublikos e</w:t>
                </w:r>
                <w:r>
                  <w:rPr>
                    <w:iCs/>
                    <w:color w:val="000000"/>
                    <w:sz w:val="16"/>
                    <w:szCs w:val="16"/>
                    <w:lang w:eastAsia="lt-LT"/>
                  </w:rPr>
                  <w:t>nergetikos ministerija.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R.S.345</w:t>
                </w:r>
              </w:p>
            </w:tc>
            <w:tc>
              <w:tcPr>
                <w:tcW w:w="1655" w:type="dxa"/>
                <w:shd w:val="clear" w:color="auto" w:fill="auto"/>
              </w:tcPr>
              <w:p>
                <w:pPr>
                  <w:rPr>
                    <w:sz w:val="16"/>
                    <w:szCs w:val="16"/>
                    <w:lang w:eastAsia="lt-LT"/>
                  </w:rPr>
                </w:pPr>
                <w:r>
                  <w:rPr>
                    <w:rFonts w:eastAsia="AngsanaUPC"/>
                    <w:bCs/>
                    <w:sz w:val="16"/>
                    <w:szCs w:val="16"/>
                    <w:lang w:eastAsia="lt-LT"/>
                  </w:rPr>
                  <w:t>„Herfindahl-Hirschman energijos importo indeksas Lietuvos gamtinių dujų rinkoje“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HHI indeksas</w:t>
                </w:r>
              </w:p>
            </w:tc>
            <w:tc>
              <w:tcPr>
                <w:tcW w:w="3969" w:type="dxa"/>
                <w:gridSpan w:val="2"/>
                <w:shd w:val="clear" w:color="auto" w:fill="auto"/>
              </w:tcPr>
              <w:p>
                <w:pPr>
                  <w:rPr>
                    <w:iCs/>
                    <w:color w:val="000000"/>
                    <w:sz w:val="16"/>
                    <w:szCs w:val="16"/>
                    <w:lang w:eastAsia="lt-LT"/>
                  </w:rPr>
                </w:pPr>
                <w:r>
                  <w:rPr>
                    <w:iCs/>
                    <w:color w:val="000000"/>
                    <w:sz w:val="16"/>
                    <w:szCs w:val="16"/>
                    <w:lang w:eastAsia="lt-LT"/>
                  </w:rPr>
                  <w:t>Gamtinės dujos – iš žemės gelmių išgaunamų angliavandenilių mišinys, kuris normaliomis sąlygomis yra dujinės būsenos, taip pat suskystintos gamtinės dujos, biodujos, dujos, pagamintos iš biomasės, ir kitos nustatytus reikalavimus atitinkančios dujos, kurios gali būti tiekiamos į gamtinių dujų sistemą arba ja transportuojamos (šaltinis: Lietuvos Respublikos gamtinių dujų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Lietuvos gamtinių dujų rinka </w:t>
                </w:r>
                <w:r>
                  <w:rPr>
                    <w:sz w:val="16"/>
                    <w:szCs w:val="16"/>
                  </w:rPr>
                  <w:t>suprantama kaip</w:t>
                </w:r>
                <w:r>
                  <w:rPr>
                    <w:sz w:val="16"/>
                    <w:szCs w:val="22"/>
                  </w:rPr>
                  <w:t xml:space="preserve"> </w:t>
                </w:r>
                <w:r>
                  <w:rPr>
                    <w:iCs/>
                    <w:color w:val="000000"/>
                    <w:sz w:val="16"/>
                    <w:szCs w:val="16"/>
                    <w:lang w:eastAsia="lt-LT"/>
                  </w:rPr>
                  <w:t>gamtinių dujų rinka – asmenų, vykdančių gamtinių dujų gavybą, perdavimą, skirstymą, tiekimą, skystinimą ir laikymą, santykių visuma, apimanti didmeninę ir mažmeninę prekybą gamtinėmis dujomis, paslaugų teikimą ir pagrįsta teisėtumo ir lygiateisiškumo principais bei reguliuojamojo trečiųjų asmenų dalyvavimo transportuojant gamtines dujas principu (šaltinis: Lietuvos Respublikos gamtinių dujų įstatymas).</w:t>
                </w:r>
              </w:p>
              <w:p>
                <w:pPr>
                  <w:rPr>
                    <w:iCs/>
                    <w:color w:val="000000"/>
                    <w:sz w:val="16"/>
                    <w:szCs w:val="16"/>
                    <w:lang w:eastAsia="lt-LT"/>
                  </w:rPr>
                </w:pPr>
              </w:p>
              <w:p>
                <w:pPr>
                  <w:rPr>
                    <w:iCs/>
                    <w:sz w:val="16"/>
                    <w:szCs w:val="16"/>
                    <w:lang w:eastAsia="lt-LT"/>
                  </w:rPr>
                </w:pPr>
                <w:r>
                  <w:rPr>
                    <w:iCs/>
                    <w:color w:val="000000"/>
                    <w:sz w:val="16"/>
                    <w:szCs w:val="16"/>
                    <w:lang w:eastAsia="lt-LT"/>
                  </w:rPr>
                  <w:t>Hiršmano-Herfindalio indeksas (</w:t>
                </w:r>
                <w:r>
                  <w:rPr>
                    <w:i/>
                    <w:sz w:val="16"/>
                    <w:szCs w:val="16"/>
                  </w:rPr>
                  <w:t>Hirschman-Herfindahl index; HHI</w:t>
                </w:r>
                <w:r>
                  <w:rPr>
                    <w:iCs/>
                    <w:color w:val="000000"/>
                    <w:sz w:val="16"/>
                    <w:szCs w:val="16"/>
                    <w:lang w:eastAsia="lt-LT"/>
                  </w:rPr>
                  <w:t>) suprantamas kaip gamtinių dujų rinkos dalyvių konkurencijos intensyvumas gamtinių dujų rinkoje, kuris yra lygus rinkos dalyvių užimamos gamtinių dujų rinkoje dalies kvadratų sumai (šaltinis: Energetikos įmonių informacijos teikimo taisyklių, patvirtintų Valstybinės kainų ir energetikos kontrolės komisijos 2008 m. birželio 28 d. nutarimu Nr. O3-80 „Dėl Energetikos įmonių informacijos teikimo taisyklių“, 8 priedas).</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sz w:val="16"/>
                    <w:szCs w:val="16"/>
                    <w:lang w:eastAsia="lt-LT"/>
                  </w:rPr>
                </w:pPr>
                <w:r>
                  <w:rPr>
                    <w:iCs/>
                    <w:color w:val="000000"/>
                    <w:sz w:val="16"/>
                    <w:szCs w:val="16"/>
                    <w:lang w:eastAsia="lt-LT"/>
                  </w:rPr>
                  <w:t>Skaičiuojamas pagal metodiką, kuri nustatyta Energetikos įmonių informacijos teikimo taisyklių, patvirtintų Valstybinės kainų ir energetikos kontrolės komisijos 2008 m. birželio 28 d. nutarimu Nr. O3-80 „Dėl Energetikos įmonių informacijos teikimo taisyklių“, 8 priede.</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r>
                  <w:rPr>
                    <w:iCs/>
                    <w:sz w:val="16"/>
                    <w:szCs w:val="16"/>
                    <w:lang w:eastAsia="lt-LT"/>
                  </w:rPr>
                  <w:t xml:space="preserve">Valstybinės kainų  ir energetikos kontrolės komisijos interneto svetainė.</w:t>
                </w:r>
              </w:p>
              <w:p>
                <w:pPr>
                  <w:jc w:val="both"/>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
                    <w:iCs/>
                    <w:sz w:val="16"/>
                    <w:szCs w:val="16"/>
                    <w:lang w:eastAsia="lt-LT"/>
                  </w:rPr>
                </w:pPr>
                <w:r>
                  <w:rPr>
                    <w:i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kai </w:t>
                </w:r>
                <w:r>
                  <w:rPr>
                    <w:iCs/>
                    <w:color w:val="000000"/>
                    <w:sz w:val="16"/>
                    <w:szCs w:val="16"/>
                    <w:lang w:eastAsia="lt-LT"/>
                  </w:rPr>
                  <w:t xml:space="preserve">einamaisiais kalendoriniais metais </w:t>
                </w:r>
                <w:r>
                  <w:rPr>
                    <w:iCs/>
                    <w:sz w:val="16"/>
                    <w:szCs w:val="16"/>
                    <w:lang w:eastAsia="lt-LT"/>
                  </w:rPr>
                  <w:t>Valstybinė kainų ir energetikos kontrolės komisija savo interneto svetainėje paskelbia informaciją apie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w:t>
                </w:r>
                <w:r>
                  <w:rPr>
                    <w:sz w:val="16"/>
                    <w:szCs w:val="16"/>
                    <w:lang w:eastAsia="lt-LT"/>
                  </w:rPr>
                  <w:t xml:space="preserve"> Lietuvos Respublikos e</w:t>
                </w:r>
                <w:r>
                  <w:rPr>
                    <w:iCs/>
                    <w:color w:val="000000"/>
                    <w:sz w:val="16"/>
                    <w:szCs w:val="16"/>
                    <w:lang w:eastAsia="lt-LT"/>
                  </w:rPr>
                  <w:t>nergetikos ministerija.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R.S.346</w:t>
                </w:r>
              </w:p>
            </w:tc>
            <w:tc>
              <w:tcPr>
                <w:tcW w:w="1655" w:type="dxa"/>
                <w:shd w:val="clear" w:color="auto" w:fill="auto"/>
              </w:tcPr>
              <w:p>
                <w:pPr>
                  <w:rPr>
                    <w:sz w:val="16"/>
                    <w:szCs w:val="16"/>
                    <w:lang w:eastAsia="lt-LT"/>
                  </w:rPr>
                </w:pPr>
                <w:r>
                  <w:rPr>
                    <w:rFonts w:eastAsia="AngsanaUPC"/>
                    <w:bCs/>
                    <w:sz w:val="16"/>
                    <w:szCs w:val="16"/>
                    <w:lang w:eastAsia="lt-LT"/>
                  </w:rPr>
                  <w:t>„N-1 kriterijaus įvykdymo gamtinių dujų sektoriuje lygis“</w:t>
                </w:r>
              </w:p>
            </w:tc>
            <w:tc>
              <w:tcPr>
                <w:tcW w:w="1196" w:type="dxa"/>
                <w:shd w:val="clear" w:color="auto" w:fill="auto"/>
              </w:tcPr>
              <w:p>
                <w:pPr>
                  <w:jc w:val="center"/>
                  <w:rPr>
                    <w:rFonts w:eastAsia="AngsanaUPC"/>
                    <w:bCs/>
                    <w:sz w:val="16"/>
                    <w:szCs w:val="16"/>
                    <w:lang w:eastAsia="lt-LT"/>
                  </w:rPr>
                </w:pPr>
                <w:r>
                  <w:rPr>
                    <w:rFonts w:eastAsia="AngsanaUPC"/>
                    <w:bCs/>
                    <w:iCs/>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Gamtinės dujos – iš žemės gelmių išgaunamų angliavandenilių mišinys, kuris normaliomis sąlygomis yra dujinės būsenos, taip pat suskystintos gamtinės dujos, biodujos, dujos, pagamintos iš biomasės, ir kitos nustatytus reikalavimus atitinkančios dujos, kurios gali būti tiekiamos į gamtinių dujų sistemą arba ja transportuojamos (šaltinis: Lietuvos Respublikos gamtinių dujų įstatymas).</w:t>
                </w:r>
              </w:p>
              <w:p>
                <w:pPr>
                  <w:rPr>
                    <w:iCs/>
                    <w:color w:val="000000"/>
                    <w:sz w:val="16"/>
                    <w:szCs w:val="16"/>
                    <w:lang w:eastAsia="lt-LT"/>
                  </w:rPr>
                </w:pPr>
              </w:p>
              <w:p>
                <w:pPr>
                  <w:rPr>
                    <w:iCs/>
                    <w:sz w:val="16"/>
                    <w:szCs w:val="16"/>
                    <w:lang w:eastAsia="lt-LT"/>
                  </w:rPr>
                </w:pPr>
                <w:r>
                  <w:rPr>
                    <w:iCs/>
                    <w:color w:val="000000"/>
                    <w:sz w:val="16"/>
                    <w:szCs w:val="16"/>
                    <w:lang w:eastAsia="lt-LT"/>
                  </w:rPr>
                  <w:t xml:space="preserve">N-1 kriterijaus įvykdymo gamtinių dujų sektoriuje lygiui nustatyti taikoma N-1 formulė, kuri apibūdina dujų infrastruktūros techninį pajėgumą patenkinti bendrą dujų poreikį nustatytoje formulės taikymo teritorijoje, kai sutrinka vienos didžiausios dujų infrastruktūros veikimas išskirtinai didelio dujų poreikio dieną, kuri pagal statistinę tikimybę pasitaiko kartą per 20 metų (šaltinis: 2010 m. spalio 20 d. </w:t>
                </w:r>
                <w:r>
                  <w:rPr>
                    <w:sz w:val="16"/>
                    <w:szCs w:val="16"/>
                    <w:lang w:eastAsia="lt-LT"/>
                  </w:rPr>
                  <w:t>Europos Parlamento ir Tarybos</w:t>
                </w:r>
                <w:r>
                  <w:rPr>
                    <w:iCs/>
                    <w:color w:val="000000"/>
                    <w:sz w:val="16"/>
                    <w:szCs w:val="16"/>
                    <w:lang w:eastAsia="lt-LT"/>
                  </w:rPr>
                  <w:t xml:space="preserve"> reglamento (ES) Nr. 994/2010 dėl dujų tiekimo saugumo užtikrinimo priemonių, kuriuo panaikinama Tarybos direktyva 2004/67/EB, I priedas (OL 2010 L 295, p. 1)).</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sz w:val="16"/>
                    <w:szCs w:val="16"/>
                    <w:lang w:eastAsia="lt-LT"/>
                  </w:rPr>
                </w:pPr>
                <w:r>
                  <w:rPr>
                    <w:iCs/>
                    <w:color w:val="000000"/>
                    <w:sz w:val="16"/>
                    <w:szCs w:val="16"/>
                    <w:lang w:eastAsia="lt-LT"/>
                  </w:rPr>
                  <w:t>Skaičiuojamas Lietuvos Respublikos energetikos ministerijai atliekant rizikos vertinimą pagal metodiką, kuri nustatyta reglamento (ES) Nr. 994/2010 I priede.</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 xml:space="preserve">Pirminiai šaltiniai: </w:t>
                </w:r>
              </w:p>
              <w:p>
                <w:pPr>
                  <w:rPr>
                    <w:iCs/>
                    <w:color w:val="000000"/>
                    <w:sz w:val="16"/>
                    <w:szCs w:val="16"/>
                    <w:lang w:eastAsia="lt-LT"/>
                  </w:rPr>
                </w:pPr>
                <w:r>
                  <w:rPr>
                    <w:iCs/>
                    <w:color w:val="000000"/>
                    <w:sz w:val="16"/>
                    <w:szCs w:val="16"/>
                    <w:lang w:eastAsia="lt-LT"/>
                  </w:rPr>
                  <w:t xml:space="preserve">Lietuvos Respublikos energetikos ministerijos atlikto rizikos vertinimo ataskaita (santrauka). </w:t>
                </w:r>
              </w:p>
              <w:p>
                <w:pPr>
                  <w:rPr>
                    <w:i/>
                    <w:iCs/>
                    <w:color w:val="000000"/>
                    <w:sz w:val="16"/>
                    <w:szCs w:val="16"/>
                    <w:u w:val="single"/>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
                    <w:iCs/>
                    <w:sz w:val="16"/>
                    <w:szCs w:val="16"/>
                    <w:lang w:eastAsia="lt-LT"/>
                  </w:rPr>
                </w:pPr>
                <w:r>
                  <w:rPr>
                    <w:i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color w:val="000000"/>
                    <w:sz w:val="16"/>
                    <w:szCs w:val="16"/>
                    <w:lang w:eastAsia="lt-LT"/>
                  </w:rPr>
                  <w:t xml:space="preserve">Pasiekta stebėsenos rodiklio reikšmė nustatoma, kai Lietuvos Respublikos energetikos ministerija kas dvejus metus savo interneto svetainėje paskelbia savo pačios atlikto rizikos vertinimo ataskaitos santrauką, kurioje pateikiama informacija </w:t>
                </w:r>
                <w:r>
                  <w:rPr>
                    <w:iCs/>
                    <w:sz w:val="16"/>
                    <w:szCs w:val="16"/>
                    <w:lang w:eastAsia="lt-LT"/>
                  </w:rPr>
                  <w:t>apie stebėsenos rodiklio reikšmę, pasiektą iki praėjusių kalendorinių metų pabaigos</w:t>
                </w:r>
                <w:r>
                  <w:rPr>
                    <w:iCs/>
                    <w:color w:val="000000"/>
                    <w:sz w:val="16"/>
                    <w:szCs w:val="16"/>
                    <w:lang w:eastAsia="lt-LT"/>
                  </w:rPr>
                  <w:t>.</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w:t>
                </w:r>
                <w:r>
                  <w:rPr>
                    <w:sz w:val="16"/>
                    <w:szCs w:val="16"/>
                    <w:lang w:eastAsia="lt-LT"/>
                  </w:rPr>
                  <w:t xml:space="preserve"> Lietuvos Respublikos e</w:t>
                </w:r>
                <w:r>
                  <w:rPr>
                    <w:iCs/>
                    <w:color w:val="000000"/>
                    <w:sz w:val="16"/>
                    <w:szCs w:val="16"/>
                    <w:lang w:eastAsia="lt-LT"/>
                  </w:rPr>
                  <w:t>nergetikos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R.S.347</w:t>
                </w:r>
              </w:p>
            </w:tc>
            <w:tc>
              <w:tcPr>
                <w:tcW w:w="1655" w:type="dxa"/>
                <w:shd w:val="clear" w:color="auto" w:fill="auto"/>
              </w:tcPr>
              <w:p>
                <w:pPr>
                  <w:rPr>
                    <w:rFonts w:eastAsia="AngsanaUPC"/>
                    <w:bCs/>
                    <w:sz w:val="16"/>
                    <w:szCs w:val="16"/>
                    <w:lang w:eastAsia="lt-LT"/>
                  </w:rPr>
                </w:pPr>
                <w:r>
                  <w:rPr>
                    <w:sz w:val="16"/>
                    <w:szCs w:val="16"/>
                    <w:lang w:eastAsia="lt-LT"/>
                  </w:rPr>
                  <w:t>„Pritrauktos papildomos materialinės investicijos į tikslines teritorijas“</w:t>
                </w:r>
              </w:p>
            </w:tc>
            <w:tc>
              <w:tcPr>
                <w:tcW w:w="1196" w:type="dxa"/>
                <w:shd w:val="clear" w:color="auto" w:fill="auto"/>
              </w:tcPr>
              <w:p>
                <w:pPr>
                  <w:jc w:val="center"/>
                  <w:rPr>
                    <w:rFonts w:eastAsia="AngsanaUPC"/>
                    <w:bCs/>
                    <w:iCs/>
                    <w:sz w:val="16"/>
                    <w:szCs w:val="16"/>
                    <w:lang w:eastAsia="lt-LT"/>
                  </w:rPr>
                </w:pPr>
                <w:r>
                  <w:rPr>
                    <w:rFonts w:eastAsia="AngsanaUPC"/>
                    <w:bCs/>
                    <w:sz w:val="16"/>
                    <w:szCs w:val="16"/>
                    <w:lang w:eastAsia="lt-LT"/>
                  </w:rPr>
                  <w:t>Tūkst. Eur</w:t>
                </w:r>
              </w:p>
            </w:tc>
            <w:tc>
              <w:tcPr>
                <w:tcW w:w="3969" w:type="dxa"/>
                <w:gridSpan w:val="2"/>
                <w:shd w:val="clear" w:color="auto" w:fill="auto"/>
              </w:tcPr>
              <w:p>
                <w:pPr>
                  <w:rPr>
                    <w:color w:val="000000"/>
                    <w:sz w:val="16"/>
                    <w:szCs w:val="16"/>
                    <w:lang w:eastAsia="lt-LT"/>
                  </w:rPr>
                </w:pPr>
                <w:r>
                  <w:rPr>
                    <w:color w:val="000000"/>
                    <w:sz w:val="16"/>
                    <w:szCs w:val="16"/>
                    <w:lang w:eastAsia="lt-LT"/>
                  </w:rPr>
                  <w:t>Materialinės investicijos (angl</w:t>
                </w:r>
                <w:r>
                  <w:rPr>
                    <w:i/>
                    <w:color w:val="000000"/>
                    <w:sz w:val="16"/>
                    <w:szCs w:val="16"/>
                    <w:lang w:eastAsia="lt-LT"/>
                  </w:rPr>
                  <w:t>. investments in tangible fixed assets</w:t>
                </w:r>
                <w:r>
                  <w:rPr>
                    <w:color w:val="000000"/>
                    <w:sz w:val="16"/>
                    <w:szCs w:val="16"/>
                    <w:lang w:eastAsia="lt-LT"/>
                  </w:rPr>
                  <w:t xml:space="preserve">) – investicijos ilgalaikiam materialiajam turtui įsigyti, sukurti ir esamam materialiajam turtui atnaujinti (jo vertei padidinti). Įskaitomas finansinės (išperkamosios) nuomos būdu įsigytas ilgalaikis materialusis turtas (šaltinis: Investicijų statistinio tyrimo metodika, patvirtinta Lietuvos statistikos departamento generalinio direktoriaus 2013 m. vasario 22 d. įsakymu Nr. DĮ-59„Dėl Investicijų statistinio tyrimo metodikos patvirtinimo“, </w:t>
                </w:r>
                <w:r>
                  <w:rPr>
                    <w:color w:val="0000FF"/>
                    <w:sz w:val="16"/>
                    <w:szCs w:val="16"/>
                    <w:u w:val="single"/>
                    <w:lang w:eastAsia="lt-LT"/>
                  </w:rPr>
                  <w:t>http://osp.stat.gov.lt/documents/10180/677335/Metodika_2013DI59.pdf</w:t>
                </w:r>
                <w:r>
                  <w:rPr>
                    <w:color w:val="000000"/>
                    <w:sz w:val="16"/>
                    <w:szCs w:val="16"/>
                    <w:lang w:eastAsia="lt-LT"/>
                  </w:rPr>
                  <w:t>).</w:t>
                </w:r>
              </w:p>
              <w:p>
                <w:pPr>
                  <w:rPr>
                    <w:color w:val="000000"/>
                    <w:sz w:val="16"/>
                    <w:szCs w:val="24"/>
                  </w:rPr>
                </w:pPr>
              </w:p>
              <w:p>
                <w:pPr>
                  <w:rPr>
                    <w:sz w:val="16"/>
                    <w:szCs w:val="16"/>
                    <w:lang w:eastAsia="lt-LT"/>
                  </w:rPr>
                </w:pPr>
                <w:r>
                  <w:rPr>
                    <w:sz w:val="16"/>
                    <w:szCs w:val="16"/>
                    <w:lang w:eastAsia="lt-LT"/>
                  </w:rPr>
                  <w:t>Ilgalaikis materialusis turtas – 12-ojo verslo apskaitos standarto „Ilgalaikis materialusis turtas“, patvirtinto Audito ir apskaitos tarnybos direktoriaus 2008 m. rugsėjo 16 d. įsakymu Nr. VAS-9 „Dėl 12-ojo verslo apskaitos standarto „Ilgalaikis materialusis turtas“ naujos redakcijos“, 7 straipsnyje nustatyta, kad materialusis turtas turi būti priskiriamas ilgalaikiam turtui, jei jis atitinka visus šiuos požymius:</w:t>
                </w:r>
              </w:p>
              <w:p>
                <w:pPr>
                  <w:rPr>
                    <w:sz w:val="16"/>
                    <w:szCs w:val="16"/>
                    <w:lang w:eastAsia="lt-LT"/>
                  </w:rPr>
                </w:pPr>
                <w:r>
                  <w:rPr>
                    <w:sz w:val="16"/>
                    <w:szCs w:val="16"/>
                    <w:lang w:eastAsia="lt-LT"/>
                  </w:rPr>
                  <w:t>1. įmonė ketina jį naudoti ilgiau nei vienus metus;</w:t>
                </w:r>
              </w:p>
              <w:p>
                <w:pPr>
                  <w:rPr>
                    <w:sz w:val="16"/>
                    <w:szCs w:val="16"/>
                    <w:lang w:eastAsia="lt-LT"/>
                  </w:rPr>
                </w:pPr>
                <w:r>
                  <w:rPr>
                    <w:sz w:val="16"/>
                    <w:szCs w:val="16"/>
                    <w:lang w:eastAsia="lt-LT"/>
                  </w:rPr>
                  <w:t>2. įmonė pagrįstai tikisi gauti iš turto ekonominės naudos būsimais laikotarpiais;</w:t>
                </w:r>
              </w:p>
              <w:p>
                <w:pPr>
                  <w:rPr>
                    <w:sz w:val="16"/>
                    <w:szCs w:val="16"/>
                    <w:lang w:eastAsia="lt-LT"/>
                  </w:rPr>
                </w:pPr>
                <w:r>
                  <w:rPr>
                    <w:sz w:val="16"/>
                    <w:szCs w:val="16"/>
                    <w:lang w:eastAsia="lt-LT"/>
                  </w:rPr>
                  <w:t>3. įmonė gali patikimai nustatyti turto įsigijimo (pasigaminimo) savikainą;</w:t>
                </w:r>
              </w:p>
              <w:p>
                <w:pPr>
                  <w:rPr>
                    <w:sz w:val="16"/>
                    <w:szCs w:val="16"/>
                    <w:lang w:eastAsia="lt-LT"/>
                  </w:rPr>
                </w:pPr>
                <w:r>
                  <w:rPr>
                    <w:sz w:val="16"/>
                    <w:szCs w:val="16"/>
                    <w:lang w:eastAsia="lt-LT"/>
                  </w:rPr>
                  <w:t>4. turto įsigijimo (pasigaminimo) savikaina yra ne mažesnė už minimalią ilgalaikio materialiojo turto vieneto savikainą, įmonės nusistatytą kiekvienai turto grupei;</w:t>
                </w:r>
              </w:p>
              <w:p>
                <w:pPr>
                  <w:rPr>
                    <w:sz w:val="16"/>
                    <w:szCs w:val="16"/>
                    <w:lang w:eastAsia="lt-LT"/>
                  </w:rPr>
                </w:pPr>
                <w:r>
                  <w:rPr>
                    <w:sz w:val="16"/>
                    <w:szCs w:val="16"/>
                    <w:lang w:eastAsia="lt-LT"/>
                  </w:rPr>
                  <w:t xml:space="preserve">5. įmonei yra perduota su materialiuoju turtu susijusi rizika </w:t>
                </w:r>
              </w:p>
              <w:p>
                <w:pPr>
                  <w:rPr>
                    <w:sz w:val="16"/>
                    <w:szCs w:val="16"/>
                    <w:lang w:eastAsia="lt-LT"/>
                  </w:rPr>
                </w:pPr>
                <w:r>
                  <w:rPr>
                    <w:sz w:val="16"/>
                    <w:szCs w:val="16"/>
                    <w:lang w:eastAsia="lt-LT"/>
                  </w:rPr>
                  <w:t>(šaltinis: 12-asis verslo apskaitos standartas „Ilgalaikis materialusis turtas“, patvirtintas Audito ir apskaitos tarnybos direktoriaus 2008 m. rugsėjo 16 d. įsakymu Nr. VAS-9 „Dėl 12-ojo verslo apskaitos standarto „Ilgalaikis materialusis turtas“ naujos redakcijos“).</w:t>
                </w:r>
              </w:p>
              <w:p>
                <w:pPr>
                  <w:rPr>
                    <w:sz w:val="16"/>
                    <w:szCs w:val="16"/>
                    <w:lang w:eastAsia="lt-LT"/>
                  </w:rPr>
                </w:pPr>
              </w:p>
              <w:p>
                <w:pPr>
                  <w:rPr>
                    <w:iCs/>
                    <w:color w:val="000000"/>
                    <w:sz w:val="16"/>
                    <w:szCs w:val="16"/>
                    <w:lang w:eastAsia="lt-LT"/>
                  </w:rPr>
                </w:pPr>
                <w:r>
                  <w:rPr>
                    <w:sz w:val="16"/>
                    <w:szCs w:val="16"/>
                    <w:lang w:eastAsia="lt-LT"/>
                  </w:rPr>
                  <w:t>Tikslinės teritorijos – pagal Partnerystės sutarties, apibrėžiančios Europos struktūrinių ir investavimo struktūrinių fondų paramą 2014–2020 m. laikotarpiu, patvirtintos Europos Komisijos 2014 m. birželio 20 d. sprendimu Nr. C(2014)4234, 3.1.2 dalyje nurodytus principus išskirtos tikslinės teritorijos: 5 didžiųjų miestų tikslinės teritorijos (miestų dalys), kuriose įgyvendinami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2006 L 347, p. 289), 7 straipsnyje nurodyti tvarios miestų plėtros veiksmai; savivaldybių centrų ir miestų nuo 6 iki 100 tūkstančių gyventojų grupėje (išskyrus 5 didžiuosius miestus) išskirtos tikslinės teritorijos ir pereinamojo laikotarpio tikslinės teritorijos (maži ir vidutiniai miestai</w:t>
                </w:r>
                <w:r>
                  <w:rPr>
                    <w:i/>
                    <w:sz w:val="16"/>
                    <w:szCs w:val="16"/>
                    <w:lang w:eastAsia="lt-LT"/>
                  </w:rPr>
                  <w:t xml:space="preserve">, </w:t>
                </w:r>
                <w:r>
                  <w:rPr>
                    <w:sz w:val="16"/>
                    <w:szCs w:val="16"/>
                    <w:lang w:eastAsia="lt-LT"/>
                  </w:rPr>
                  <w:t>t. y. 2007–2013 m. programavimo laikotarpiu išskirti regioniniai ekonomikos augimo centrai (7 miestai) ir probleminių teritorijų savivaldybių centrai (14 miestų)).</w:t>
                </w:r>
              </w:p>
            </w:tc>
            <w:tc>
              <w:tcPr>
                <w:tcW w:w="1417" w:type="dxa"/>
                <w:gridSpan w:val="2"/>
                <w:shd w:val="clear" w:color="auto" w:fill="auto"/>
              </w:tcPr>
              <w:p>
                <w:pPr>
                  <w:jc w:val="center"/>
                  <w:rPr>
                    <w:iCs/>
                    <w:color w:val="000000"/>
                    <w:sz w:val="16"/>
                    <w:szCs w:val="16"/>
                    <w:lang w:eastAsia="lt-LT"/>
                  </w:rPr>
                </w:pPr>
                <w:r>
                  <w:rPr>
                    <w:sz w:val="16"/>
                    <w:szCs w:val="16"/>
                    <w:lang w:eastAsia="lt-LT"/>
                  </w:rPr>
                  <w:t>Įvedamasis</w:t>
                </w:r>
              </w:p>
            </w:tc>
            <w:tc>
              <w:tcPr>
                <w:tcW w:w="1670" w:type="dxa"/>
                <w:shd w:val="clear" w:color="auto" w:fill="auto"/>
              </w:tcPr>
              <w:p>
                <w:pPr>
                  <w:rPr>
                    <w:iCs/>
                    <w:color w:val="000000"/>
                    <w:sz w:val="16"/>
                    <w:szCs w:val="16"/>
                    <w:lang w:eastAsia="lt-LT"/>
                  </w:rPr>
                </w:pPr>
                <w:r>
                  <w:rPr>
                    <w:sz w:val="16"/>
                    <w:szCs w:val="16"/>
                    <w:lang w:eastAsia="lt-LT"/>
                  </w:rPr>
                  <w:t xml:space="preserve">Skaičiuojamas </w:t>
                </w:r>
                <w:r>
                  <w:rPr>
                    <w:sz w:val="16"/>
                    <w:szCs w:val="16"/>
                  </w:rPr>
                  <w:t>Lietuvos Respublikos v</w:t>
                </w:r>
                <w:r>
                  <w:rPr>
                    <w:sz w:val="16"/>
                    <w:szCs w:val="16"/>
                    <w:lang w:eastAsia="lt-LT"/>
                  </w:rPr>
                  <w:t xml:space="preserve">idaus reikalų ministerijai kas dvejus metus atliekant tyrimą, remiantis Lietuvos statistikos departamento teikiama informacija apie visų ūkio subjektų investicijas per praėjusius dvejus kalendorinius metus. Detali tyrimo metodika bus pateikta tyrimo ataskaitoje. </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p>
              <w:p>
                <w:pPr>
                  <w:rPr>
                    <w:iCs/>
                    <w:sz w:val="16"/>
                    <w:szCs w:val="16"/>
                    <w:lang w:eastAsia="lt-LT"/>
                  </w:rPr>
                </w:pPr>
                <w:r>
                  <w:rPr>
                    <w:sz w:val="16"/>
                    <w:szCs w:val="16"/>
                  </w:rPr>
                  <w:t>Lietuvos Respublikos v</w:t>
                </w:r>
                <w:r>
                  <w:rPr>
                    <w:iCs/>
                    <w:sz w:val="16"/>
                    <w:szCs w:val="16"/>
                    <w:lang w:eastAsia="lt-LT"/>
                  </w:rPr>
                  <w:t xml:space="preserve">idaus reikalų ministerijos kas dvejus metus atliekamo tyrimo ataskaita. </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r>
                  <w:rPr>
                    <w:iCs/>
                    <w:color w:val="000000"/>
                    <w:sz w:val="16"/>
                    <w:szCs w:val="16"/>
                    <w:lang w:eastAsia="lt-LT"/>
                  </w:rPr>
                  <w:t>.</w:t>
                </w:r>
              </w:p>
            </w:tc>
            <w:tc>
              <w:tcPr>
                <w:tcW w:w="1685" w:type="dxa"/>
                <w:shd w:val="clear" w:color="auto" w:fill="auto"/>
              </w:tcPr>
              <w:p>
                <w:pPr>
                  <w:rPr>
                    <w:iCs/>
                    <w:color w:val="000000"/>
                    <w:sz w:val="16"/>
                    <w:szCs w:val="16"/>
                    <w:lang w:eastAsia="lt-LT"/>
                  </w:rPr>
                </w:pPr>
                <w:r>
                  <w:rPr>
                    <w:sz w:val="16"/>
                    <w:szCs w:val="16"/>
                    <w:lang w:eastAsia="lt-LT"/>
                  </w:rPr>
                  <w:t xml:space="preserve">Pasiekta stebėsenos rodiklio reikšmė nustatoma, kai pasibaigus dvejiems kalendoriniams metams nuo bazinių metų (2014 m.) </w:t>
                </w:r>
                <w:r>
                  <w:rPr>
                    <w:sz w:val="16"/>
                    <w:szCs w:val="16"/>
                  </w:rPr>
                  <w:t>Lietuvos Respublikos v</w:t>
                </w:r>
                <w:r>
                  <w:rPr>
                    <w:sz w:val="16"/>
                    <w:szCs w:val="16"/>
                    <w:lang w:eastAsia="lt-LT"/>
                  </w:rPr>
                  <w:t>idaus reikalų ministerija atlieka tyrimą, kurio metu, remiantis Lietuvos statistikos departamento paskelbta informacija apie visų ūkio subjektų investicijas per praėjusius dvejus kalendorinius metus, apskaičiuojama pasiekta stebėsenos rodiklio reikšmė.</w:t>
                </w:r>
              </w:p>
            </w:tc>
            <w:tc>
              <w:tcPr>
                <w:tcW w:w="1434" w:type="dxa"/>
                <w:gridSpan w:val="2"/>
                <w:shd w:val="clear" w:color="auto" w:fill="auto"/>
              </w:tcPr>
              <w:p>
                <w:pPr>
                  <w:rPr>
                    <w:iCs/>
                    <w:sz w:val="16"/>
                    <w:szCs w:val="16"/>
                    <w:lang w:eastAsia="lt-LT"/>
                  </w:rPr>
                </w:pPr>
                <w:r>
                  <w:rPr>
                    <w:sz w:val="16"/>
                    <w:szCs w:val="16"/>
                  </w:rPr>
                  <w:t xml:space="preserve">Už duomenų apie pasiektą stebėsenos rodiklio reikšmę apskaičiavimą ir registravimą antriniuose šaltiniuose yra atsakinga Lietuvos Respublikos </w:t>
                </w:r>
                <w:r>
                  <w:rPr>
                    <w:color w:val="000000"/>
                    <w:sz w:val="16"/>
                    <w:szCs w:val="16"/>
                    <w:lang w:eastAsia="lt-LT"/>
                  </w:rPr>
                  <w:t>vidaus reikalų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R.S.348</w:t>
                </w:r>
              </w:p>
            </w:tc>
            <w:tc>
              <w:tcPr>
                <w:tcW w:w="1655" w:type="dxa"/>
                <w:shd w:val="clear" w:color="auto" w:fill="auto"/>
              </w:tcPr>
              <w:p>
                <w:pPr>
                  <w:rPr>
                    <w:rFonts w:eastAsia="AngsanaUPC"/>
                    <w:bCs/>
                    <w:sz w:val="16"/>
                    <w:szCs w:val="16"/>
                    <w:lang w:eastAsia="lt-LT"/>
                  </w:rPr>
                </w:pPr>
                <w:r>
                  <w:rPr>
                    <w:sz w:val="16"/>
                    <w:szCs w:val="16"/>
                    <w:lang w:eastAsia="lt-LT"/>
                  </w:rPr>
                  <w:t>„Dirbančiųjų dalis įmonėse, lyginant su darbingo amžiaus gyventojų skaičiumi savivaldybėse, kuriose yra išskirtų tikslinių teritorijų“</w:t>
                </w:r>
              </w:p>
            </w:tc>
            <w:tc>
              <w:tcPr>
                <w:tcW w:w="1196" w:type="dxa"/>
                <w:shd w:val="clear" w:color="auto" w:fill="auto"/>
              </w:tcPr>
              <w:p>
                <w:pPr>
                  <w:jc w:val="center"/>
                  <w:rPr>
                    <w:rFonts w:eastAsia="AngsanaUPC"/>
                    <w:bCs/>
                    <w:iCs/>
                    <w:sz w:val="16"/>
                    <w:szCs w:val="16"/>
                    <w:lang w:eastAsia="lt-LT"/>
                  </w:rPr>
                </w:pPr>
                <w:r>
                  <w:rPr>
                    <w:rFonts w:eastAsia="AngsanaUPC"/>
                    <w:bCs/>
                    <w:sz w:val="16"/>
                    <w:szCs w:val="16"/>
                    <w:lang w:eastAsia="lt-LT"/>
                  </w:rPr>
                  <w:t xml:space="preserve">Procentai </w:t>
                </w:r>
              </w:p>
            </w:tc>
            <w:tc>
              <w:tcPr>
                <w:tcW w:w="3969" w:type="dxa"/>
                <w:gridSpan w:val="2"/>
                <w:shd w:val="clear" w:color="auto" w:fill="auto"/>
              </w:tcPr>
              <w:p>
                <w:pPr>
                  <w:rPr>
                    <w:sz w:val="16"/>
                    <w:szCs w:val="16"/>
                    <w:lang w:eastAsia="lt-LT"/>
                  </w:rPr>
                </w:pPr>
                <w:r>
                  <w:rPr>
                    <w:sz w:val="16"/>
                    <w:szCs w:val="16"/>
                    <w:lang w:eastAsia="lt-LT"/>
                  </w:rPr>
                  <w:t>Dirbantis asmuo suprantamas kaip darbuotojas – pagal Lietuvos Respublikos darbo kodekso 13 ir 15 straipsnius ne mažesnio kaip 16 metų amžiaus fizinis asmuo, dirbantis pagal darbo sutartį už atlyginimą.</w:t>
                </w:r>
              </w:p>
              <w:p>
                <w:pPr>
                  <w:rPr>
                    <w:sz w:val="16"/>
                    <w:szCs w:val="16"/>
                    <w:lang w:eastAsia="lt-LT"/>
                  </w:rPr>
                </w:pPr>
              </w:p>
              <w:p>
                <w:pPr>
                  <w:rPr>
                    <w:sz w:val="16"/>
                    <w:szCs w:val="16"/>
                    <w:lang w:eastAsia="lt-LT"/>
                  </w:rPr>
                </w:pPr>
                <w:r>
                  <w:rPr>
                    <w:sz w:val="16"/>
                    <w:szCs w:val="16"/>
                  </w:rPr>
                  <w:t>Tikslinės teritorijos – pagal Partnerystės sutarties,</w:t>
                </w:r>
                <w:r>
                  <w:rPr>
                    <w:sz w:val="16"/>
                    <w:szCs w:val="16"/>
                    <w:lang w:eastAsia="lt-LT"/>
                  </w:rPr>
                  <w:t xml:space="preserve"> apibrėžiančios Europos struktūrinių ir investavimo struktūrinių fondų paramą 2014–2020 m. laikotarpiu, patvirtintos Europos Komisijos 2014 m. birželio 20 d. sprendimu Nr. C(2014)4234,</w:t>
                </w:r>
                <w:r>
                  <w:rPr>
                    <w:sz w:val="16"/>
                    <w:szCs w:val="16"/>
                  </w:rPr>
                  <w:t xml:space="preserve"> 3.1.2 dalyje nurodytus principus išskirtos tikslinės teritorijos: savivaldybių centrų ir miestų nuo 6 iki 100 tūkstančių gyventojų grupėje (išskyrus 5 didžiuosius miestus) išskirtos tikslinės teritorijos ir pereinamojo laikotarpio tikslinės teritorijos (maži ir vidutiniai miestai, t. y. 2007–2013 m. programavimo laikotarpiu išskirti regioniniai ekonomikos augimo centrai (7 miestai) ir probleminių teritorijų savivaldybių centrai (14 miestų)).</w:t>
                </w:r>
              </w:p>
            </w:tc>
            <w:tc>
              <w:tcPr>
                <w:tcW w:w="1417" w:type="dxa"/>
                <w:gridSpan w:val="2"/>
                <w:shd w:val="clear" w:color="auto" w:fill="auto"/>
              </w:tcPr>
              <w:p>
                <w:pPr>
                  <w:jc w:val="center"/>
                  <w:rPr>
                    <w:iCs/>
                    <w:color w:val="000000"/>
                    <w:sz w:val="16"/>
                    <w:szCs w:val="16"/>
                    <w:lang w:eastAsia="lt-LT"/>
                  </w:rPr>
                </w:pPr>
                <w:r>
                  <w:rPr>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Skaičiuojamas </w:t>
                </w:r>
                <w:r>
                  <w:rPr>
                    <w:sz w:val="16"/>
                    <w:szCs w:val="16"/>
                  </w:rPr>
                  <w:t>Lietuvos Respublikos v</w:t>
                </w:r>
                <w:r>
                  <w:rPr>
                    <w:sz w:val="16"/>
                    <w:szCs w:val="16"/>
                    <w:lang w:eastAsia="lt-LT"/>
                  </w:rPr>
                  <w:t xml:space="preserve">idaus reikalų ministerijai kas metus atliekant tyrimą, remiantis Lietuvos statistikos departamento teikiamais verslo struktūros tyrimo duomenimis. </w:t>
                </w:r>
              </w:p>
              <w:p>
                <w:pPr>
                  <w:rPr>
                    <w:sz w:val="16"/>
                    <w:szCs w:val="16"/>
                    <w:lang w:eastAsia="lt-LT"/>
                  </w:rPr>
                </w:pPr>
                <w:r>
                  <w:rPr>
                    <w:sz w:val="16"/>
                    <w:szCs w:val="16"/>
                    <w:lang w:eastAsia="lt-LT"/>
                  </w:rPr>
                  <w:t xml:space="preserve">Statistinis tyrimas atliekamas pagal Europos Parlamento ir Tarybos (EB) reglamento Nr. 295/2008 dėl verslo struktūros statistikos (nauja redakcija) (OL 2008 L97, p. 13) reikalavimus. </w:t>
                </w:r>
              </w:p>
              <w:p>
                <w:pPr>
                  <w:rPr>
                    <w:iCs/>
                    <w:color w:val="000000"/>
                    <w:sz w:val="16"/>
                    <w:szCs w:val="16"/>
                    <w:lang w:eastAsia="lt-LT"/>
                  </w:rPr>
                </w:pPr>
                <w:r>
                  <w:rPr>
                    <w:sz w:val="16"/>
                    <w:szCs w:val="16"/>
                    <w:lang w:eastAsia="lt-LT"/>
                  </w:rPr>
                  <w:t>Detali tyrimo metodika bus pateikta tyrimo ataskaitoje.</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p>
              <w:p>
                <w:pPr>
                  <w:rPr>
                    <w:iCs/>
                    <w:sz w:val="16"/>
                    <w:szCs w:val="16"/>
                    <w:lang w:eastAsia="lt-LT"/>
                  </w:rPr>
                </w:pPr>
                <w:r>
                  <w:rPr>
                    <w:sz w:val="16"/>
                    <w:szCs w:val="16"/>
                  </w:rPr>
                  <w:t>Lietuvos Respublikos v</w:t>
                </w:r>
                <w:r>
                  <w:rPr>
                    <w:iCs/>
                    <w:sz w:val="16"/>
                    <w:szCs w:val="16"/>
                    <w:lang w:eastAsia="lt-LT"/>
                  </w:rPr>
                  <w:t xml:space="preserve">idaus reikalų ministerijos kas metus atliekamo tyrimo ataskaita. </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r>
                  <w:rPr>
                    <w:iCs/>
                    <w:color w:val="000000"/>
                    <w:sz w:val="16"/>
                    <w:szCs w:val="16"/>
                    <w:lang w:eastAsia="lt-LT"/>
                  </w:rPr>
                  <w:t>.</w:t>
                </w:r>
              </w:p>
            </w:tc>
            <w:tc>
              <w:tcPr>
                <w:tcW w:w="1685" w:type="dxa"/>
                <w:shd w:val="clear" w:color="auto" w:fill="auto"/>
              </w:tcPr>
              <w:p>
                <w:pPr>
                  <w:rPr>
                    <w:iCs/>
                    <w:color w:val="000000"/>
                    <w:sz w:val="16"/>
                    <w:szCs w:val="16"/>
                    <w:lang w:eastAsia="lt-LT"/>
                  </w:rPr>
                </w:pPr>
                <w:r>
                  <w:rPr>
                    <w:sz w:val="16"/>
                    <w:szCs w:val="16"/>
                    <w:lang w:eastAsia="lt-LT"/>
                  </w:rPr>
                  <w:t xml:space="preserve">Pasiekta stebėsenos rodiklio reikšmė nustatoma, kai pasibaigus kiekvieniems kalendoriniams metams nuo bazinių metų (2014 m.) </w:t>
                </w:r>
                <w:r>
                  <w:rPr>
                    <w:sz w:val="16"/>
                    <w:szCs w:val="16"/>
                  </w:rPr>
                  <w:t>Lietuvos Respublikos v</w:t>
                </w:r>
                <w:r>
                  <w:rPr>
                    <w:sz w:val="16"/>
                    <w:szCs w:val="16"/>
                    <w:lang w:eastAsia="lt-LT"/>
                  </w:rPr>
                  <w:t>idaus reikalų ministerija atlieka tyrimą, kurio metu, remiantis Lietuvos statistikos departamento teikiamais verslo struktūros tyrimo duomenimis, apskaičiuojama pasiekta stebėsenos rodiklio reikšmė.</w:t>
                </w:r>
              </w:p>
            </w:tc>
            <w:tc>
              <w:tcPr>
                <w:tcW w:w="1434" w:type="dxa"/>
                <w:gridSpan w:val="2"/>
                <w:shd w:val="clear" w:color="auto" w:fill="auto"/>
              </w:tcPr>
              <w:p>
                <w:pPr>
                  <w:rPr>
                    <w:iCs/>
                    <w:sz w:val="16"/>
                    <w:szCs w:val="16"/>
                    <w:lang w:eastAsia="lt-LT"/>
                  </w:rPr>
                </w:pPr>
                <w:r>
                  <w:rPr>
                    <w:sz w:val="16"/>
                    <w:szCs w:val="16"/>
                  </w:rPr>
                  <w:t xml:space="preserve">Už duomenų apie pasiektą stebėsenos rodiklio reikšmę apskaičiavimą ir registravimą antriniuose šaltiniuose yra atsakinga Lietuvos Respublikos </w:t>
                </w:r>
                <w:r>
                  <w:rPr>
                    <w:color w:val="000000"/>
                    <w:sz w:val="16"/>
                    <w:szCs w:val="16"/>
                    <w:lang w:eastAsia="lt-LT"/>
                  </w:rPr>
                  <w:t>vidaus reikalų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R.S.349</w:t>
                </w:r>
              </w:p>
            </w:tc>
            <w:tc>
              <w:tcPr>
                <w:tcW w:w="1655" w:type="dxa"/>
                <w:shd w:val="clear" w:color="auto" w:fill="auto"/>
              </w:tcPr>
              <w:p>
                <w:pPr>
                  <w:rPr>
                    <w:rFonts w:eastAsia="AngsanaUPC"/>
                    <w:bCs/>
                    <w:sz w:val="16"/>
                    <w:szCs w:val="16"/>
                    <w:lang w:eastAsia="lt-LT"/>
                  </w:rPr>
                </w:pPr>
                <w:r>
                  <w:rPr>
                    <w:bCs/>
                    <w:sz w:val="16"/>
                    <w:szCs w:val="16"/>
                  </w:rPr>
                  <w:t>„Pasitenkinimas Vilniaus teritorinės darbo biržos teikiamų paslaugų kokybe ir sąlygomis“</w:t>
                </w:r>
              </w:p>
            </w:tc>
            <w:tc>
              <w:tcPr>
                <w:tcW w:w="1196" w:type="dxa"/>
                <w:shd w:val="clear" w:color="auto" w:fill="auto"/>
              </w:tcPr>
              <w:p>
                <w:pPr>
                  <w:jc w:val="center"/>
                  <w:rPr>
                    <w:rFonts w:eastAsia="AngsanaUPC"/>
                    <w:bCs/>
                    <w:iCs/>
                    <w:sz w:val="16"/>
                    <w:szCs w:val="16"/>
                    <w:lang w:eastAsia="lt-LT"/>
                  </w:rPr>
                </w:pPr>
                <w:r>
                  <w:rPr>
                    <w:rFonts w:eastAsia="AngsanaUPC"/>
                    <w:bCs/>
                    <w:sz w:val="16"/>
                    <w:szCs w:val="16"/>
                    <w:lang w:eastAsia="lt-LT"/>
                  </w:rPr>
                  <w:t>Procentai</w:t>
                </w:r>
              </w:p>
            </w:tc>
            <w:tc>
              <w:tcPr>
                <w:tcW w:w="3969" w:type="dxa"/>
                <w:gridSpan w:val="2"/>
                <w:shd w:val="clear" w:color="auto" w:fill="auto"/>
              </w:tcPr>
              <w:p>
                <w:pPr>
                  <w:jc w:val="both"/>
                  <w:rPr>
                    <w:color w:val="000000"/>
                    <w:sz w:val="16"/>
                    <w:szCs w:val="16"/>
                  </w:rPr>
                </w:pPr>
                <w:r>
                  <w:rPr>
                    <w:bCs/>
                    <w:color w:val="000000"/>
                    <w:sz w:val="16"/>
                    <w:szCs w:val="16"/>
                  </w:rPr>
                  <w:t xml:space="preserve">Vilniaus teritorinė darbo birža </w:t>
                </w:r>
                <w:r>
                  <w:rPr>
                    <w:color w:val="000000"/>
                    <w:sz w:val="16"/>
                    <w:szCs w:val="16"/>
                  </w:rPr>
                  <w:t>– įstaiga, kuri Vilniaus apskrityje įgyvendina užimtumo rėmimo politiką taip, kaip tai apibrėžta</w:t>
                </w:r>
                <w:r>
                  <w:rPr>
                    <w:iCs/>
                    <w:sz w:val="16"/>
                    <w:szCs w:val="16"/>
                    <w:lang w:eastAsia="lt-LT"/>
                  </w:rPr>
                  <w:t xml:space="preserve"> Lietuvos Respublikos užimtumo rėmimo įstatyme</w:t>
                </w:r>
                <w:r>
                  <w:rPr>
                    <w:color w:val="000000"/>
                    <w:sz w:val="16"/>
                    <w:szCs w:val="16"/>
                  </w:rPr>
                  <w:t>.</w:t>
                </w:r>
              </w:p>
              <w:p>
                <w:pPr>
                  <w:jc w:val="both"/>
                  <w:rPr>
                    <w:color w:val="000000"/>
                    <w:sz w:val="16"/>
                    <w:szCs w:val="16"/>
                  </w:rPr>
                </w:pPr>
              </w:p>
              <w:p>
                <w:pPr>
                  <w:rPr>
                    <w:iCs/>
                    <w:color w:val="000000"/>
                    <w:sz w:val="16"/>
                    <w:szCs w:val="16"/>
                    <w:lang w:eastAsia="lt-LT"/>
                  </w:rPr>
                </w:pPr>
                <w:r>
                  <w:rPr>
                    <w:color w:val="000000"/>
                    <w:sz w:val="16"/>
                    <w:szCs w:val="16"/>
                  </w:rPr>
                  <w:t xml:space="preserve">Pasitenkinimas Vilniaus teritorinės darbo biržos teikiamomis paslaugomis – vykdant Vilniaus teritorinės darbo biržos klientų </w:t>
                </w:r>
                <w:r>
                  <w:rPr>
                    <w:iCs/>
                    <w:sz w:val="16"/>
                    <w:szCs w:val="16"/>
                  </w:rPr>
                  <w:t xml:space="preserve">(darbo ieškančių asmenų ir darbdavių) </w:t>
                </w:r>
                <w:r>
                  <w:rPr>
                    <w:color w:val="000000"/>
                    <w:sz w:val="16"/>
                    <w:szCs w:val="16"/>
                  </w:rPr>
                  <w:t>apklausą gautas jiems teikiamų paslaugų kokybės ir sąlygų pasitenkinimo vertinimas.</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Vilniaus teritorinei </w:t>
                </w:r>
              </w:p>
              <w:p>
                <w:pPr>
                  <w:rPr>
                    <w:iCs/>
                    <w:color w:val="000000"/>
                    <w:sz w:val="16"/>
                    <w:szCs w:val="16"/>
                    <w:lang w:eastAsia="lt-LT"/>
                  </w:rPr>
                </w:pPr>
                <w:r>
                  <w:rPr>
                    <w:iCs/>
                    <w:color w:val="000000"/>
                    <w:sz w:val="16"/>
                    <w:szCs w:val="16"/>
                    <w:lang w:eastAsia="lt-LT"/>
                  </w:rPr>
                  <w:t>darbo biržai atliekant klientų apklausą.</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Vilniaus teritorinės darbo biržos atliktos klientų apklausos ataskaita.</w:t>
                </w:r>
              </w:p>
              <w:p>
                <w:pPr>
                  <w:rPr>
                    <w:iCs/>
                    <w:color w:val="000000"/>
                    <w:sz w:val="16"/>
                    <w:szCs w:val="16"/>
                    <w:lang w:eastAsia="lt-LT"/>
                  </w:rPr>
                </w:pPr>
              </w:p>
              <w:p>
                <w:pPr>
                  <w:rPr>
                    <w:iCs/>
                    <w:sz w:val="16"/>
                    <w:szCs w:val="16"/>
                    <w:lang w:eastAsia="lt-LT"/>
                  </w:rPr>
                </w:pPr>
                <w:r>
                  <w:rPr>
                    <w:iCs/>
                    <w:sz w:val="16"/>
                    <w:szCs w:val="16"/>
                    <w:u w:val="single"/>
                    <w:lang w:eastAsia="lt-LT"/>
                  </w:rPr>
                  <w:t>Antriniai šaltiniai</w:t>
                </w:r>
                <w:r>
                  <w:rPr>
                    <w:iCs/>
                    <w:sz w:val="16"/>
                    <w:szCs w:val="16"/>
                    <w:lang w:eastAsia="lt-LT"/>
                  </w:rPr>
                  <w:t>:</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p>
            </w:tc>
            <w:tc>
              <w:tcPr>
                <w:tcW w:w="1685" w:type="dxa"/>
                <w:shd w:val="clear" w:color="auto" w:fill="auto"/>
              </w:tcPr>
              <w:p>
                <w:pPr>
                  <w:rPr>
                    <w:bCs/>
                    <w:sz w:val="16"/>
                    <w:szCs w:val="16"/>
                  </w:rPr>
                </w:pPr>
                <w:r>
                  <w:rPr>
                    <w:iCs/>
                    <w:sz w:val="16"/>
                    <w:szCs w:val="16"/>
                    <w:lang w:eastAsia="lt-LT"/>
                  </w:rPr>
                  <w:t xml:space="preserve">Stebėsenos rodiklio reikšmė nustatoma, kai </w:t>
                </w:r>
                <w:r>
                  <w:rPr>
                    <w:bCs/>
                    <w:sz w:val="16"/>
                    <w:szCs w:val="16"/>
                  </w:rPr>
                  <w:t xml:space="preserve">2018 m. ir (arba) praėjus 6 mėnesiams po </w:t>
                </w:r>
                <w:r>
                  <w:rPr>
                    <w:iCs/>
                    <w:sz w:val="16"/>
                    <w:szCs w:val="16"/>
                    <w:lang w:eastAsia="lt-LT"/>
                  </w:rPr>
                  <w:t xml:space="preserve">Vilniaus teritorinės darbo biržos </w:t>
                </w:r>
                <w:r>
                  <w:rPr>
                    <w:bCs/>
                    <w:sz w:val="16"/>
                    <w:szCs w:val="16"/>
                  </w:rPr>
                  <w:t>projekto įgyvendinimo</w:t>
                </w:r>
                <w:r>
                  <w:rPr>
                    <w:iCs/>
                    <w:sz w:val="16"/>
                    <w:szCs w:val="16"/>
                    <w:lang w:eastAsia="lt-LT"/>
                  </w:rPr>
                  <w:t xml:space="preserve"> pabaigos projekto vykdytojas atlieka klientų apklausą, kurios metu nustatomas klientų pasitenkinimas Vilniaus </w:t>
                </w:r>
                <w:r>
                  <w:rPr>
                    <w:bCs/>
                    <w:sz w:val="16"/>
                    <w:szCs w:val="16"/>
                  </w:rPr>
                  <w:t xml:space="preserve">teritorinės darbo biržos teikiamų paslaugų kokybe ir sąlygomis. </w:t>
                </w:r>
              </w:p>
              <w:p>
                <w:pPr>
                  <w:rPr>
                    <w:bCs/>
                    <w:sz w:val="16"/>
                    <w:szCs w:val="16"/>
                  </w:rPr>
                </w:pPr>
              </w:p>
            </w:tc>
            <w:tc>
              <w:tcPr>
                <w:tcW w:w="1434" w:type="dxa"/>
                <w:gridSpan w:val="2"/>
                <w:shd w:val="clear" w:color="auto" w:fill="auto"/>
              </w:tcPr>
              <w:p>
                <w:pPr>
                  <w:rPr>
                    <w:iCs/>
                    <w:sz w:val="16"/>
                    <w:szCs w:val="16"/>
                    <w:lang w:eastAsia="lt-LT"/>
                  </w:rPr>
                </w:pPr>
                <w:r>
                  <w:rPr>
                    <w:iCs/>
                    <w:color w:val="000000"/>
                    <w:sz w:val="16"/>
                    <w:szCs w:val="16"/>
                    <w:lang w:eastAsia="lt-LT"/>
                  </w:rPr>
                  <w:t>Už duomenų apie pasiektą stebėsenos rodiklio reikšmę gavimą ir registravimą yra atsakinga Lietuvos Respublikos socialinės apsaugos ir darbo ministerija.</w:t>
                </w:r>
              </w:p>
            </w:tc>
          </w:tr>
          <w:tr>
            <w:trPr>
              <w:trHeight w:val="315"/>
            </w:trPr>
            <w:tc>
              <w:tcPr>
                <w:tcW w:w="850" w:type="dxa"/>
                <w:shd w:val="clear" w:color="auto" w:fill="auto"/>
              </w:tcPr>
              <w:p>
                <w:pPr>
                  <w:rPr>
                    <w:iCs/>
                    <w:color w:val="000000"/>
                    <w:sz w:val="16"/>
                    <w:szCs w:val="16"/>
                    <w:lang w:eastAsia="lt-LT"/>
                  </w:rPr>
                </w:pPr>
                <w:r>
                  <w:rPr>
                    <w:iCs/>
                    <w:sz w:val="16"/>
                    <w:szCs w:val="16"/>
                  </w:rPr>
                  <w:t>R.S.350</w:t>
                </w:r>
              </w:p>
            </w:tc>
            <w:tc>
              <w:tcPr>
                <w:tcW w:w="1655" w:type="dxa"/>
                <w:shd w:val="clear" w:color="auto" w:fill="auto"/>
              </w:tcPr>
              <w:p>
                <w:pPr>
                  <w:rPr>
                    <w:bCs/>
                    <w:sz w:val="16"/>
                    <w:szCs w:val="16"/>
                  </w:rPr>
                </w:pPr>
                <w:r>
                  <w:rPr>
                    <w:bCs/>
                    <w:sz w:val="16"/>
                    <w:szCs w:val="16"/>
                  </w:rPr>
                  <w:t>„Neįgalieji, kurie sėkmingai baigė ESF remiamas profesinės reabilitacijos programas“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Neįgalusis – asmuo, kuriam Lietuvos Respublikos neįgaliųjų socialinės integracijos įstatymo nustatyta tvarka nustatytas neįgalumo lygis arba 55 procentų ir mažesnis darbingumo lygis, arba specialiųjų poreikių lygis (šaltinis: Lietuvos Respublikos neįgaliųjų socialinės integracijos įstatymas). Įskaičiuojami ir asmenys, pirmą kartą besikreipiantys į Neįgalumo ir darbingumo nustatymo tarnybą prie Socialinės apsaugos ir darbo ministerijos dėl darbingumo lygio nustatymo, kuriems Lietuvos Respublikos socialinės apsaugos ir darbo ministro 2004 m. gruodžio 31 d. įsakyme Nr. A1-302 „Dėl Profesinės reabilitacijos paslaugų poreikio nustatymo kriterijų aprašo ir Profesinės reabilitacijos paslaugų teikimo bei finansavimo taisyklių patvirtinimo“ nustatyta tvarka nustatytas profesinės reabilitacijos paslaugų poreikis.</w:t>
                </w:r>
              </w:p>
              <w:p>
                <w:pPr>
                  <w:rPr>
                    <w:iCs/>
                    <w:sz w:val="16"/>
                    <w:szCs w:val="16"/>
                  </w:rPr>
                </w:pPr>
              </w:p>
              <w:p>
                <w:pPr>
                  <w:rPr>
                    <w:iCs/>
                    <w:sz w:val="16"/>
                    <w:szCs w:val="16"/>
                  </w:rPr>
                </w:pPr>
                <w:r>
                  <w:rPr>
                    <w:iCs/>
                    <w:sz w:val="16"/>
                    <w:szCs w:val="16"/>
                  </w:rPr>
                  <w:t>Profesinės reabilitacijos programą sudaro šios paslaugos: profesinių gebėjimų įvertinimas; profesinis orientavimas ir konsultavimas; profesinių gebėjimų atkūrimas arba naujų išugdymas; pagalba įsidarbinant; palaikymas darbo vietoje (šaltinis: Lietuvos Respublikos socialinės apsaugos ir darbo ministro 2005 m. gegužės 31 d. įsakymas Nr. A1-159 „Dėl Reikalavimų profesinės reabilitacijos paslaugas teikiančioms įstaigoms aprašo patvirtinimo“).</w:t>
                </w:r>
              </w:p>
              <w:p>
                <w:pPr>
                  <w:rPr>
                    <w:iCs/>
                    <w:sz w:val="16"/>
                    <w:szCs w:val="16"/>
                  </w:rPr>
                </w:pPr>
              </w:p>
              <w:p>
                <w:pPr>
                  <w:rPr>
                    <w:iCs/>
                    <w:sz w:val="16"/>
                    <w:szCs w:val="16"/>
                  </w:rPr>
                </w:pPr>
                <w:r>
                  <w:rPr>
                    <w:iCs/>
                    <w:sz w:val="16"/>
                    <w:szCs w:val="16"/>
                  </w:rPr>
                  <w:t xml:space="preserve">ESF – Europos socialinis fondas. </w:t>
                </w:r>
              </w:p>
              <w:p>
                <w:pPr>
                  <w:rPr>
                    <w:iCs/>
                    <w:sz w:val="16"/>
                    <w:szCs w:val="16"/>
                  </w:rPr>
                </w:pPr>
              </w:p>
              <w:p>
                <w:pPr>
                  <w:rPr>
                    <w:iCs/>
                    <w:sz w:val="16"/>
                    <w:szCs w:val="16"/>
                  </w:rPr>
                </w:pPr>
                <w:r>
                  <w:rPr>
                    <w:iCs/>
                    <w:sz w:val="16"/>
                    <w:szCs w:val="16"/>
                  </w:rPr>
                  <w:t>Sėkmingai baigusiais ESF remiamas profesinės reabilitacijos programas laikomi asmenys, kurie baigę dalyvauti ESF veiklose gavo profesinės reabilitacijos pažymėjimą.</w:t>
                </w:r>
              </w:p>
              <w:p>
                <w:pPr>
                  <w:rPr>
                    <w:iCs/>
                    <w:sz w:val="16"/>
                    <w:szCs w:val="16"/>
                  </w:rPr>
                </w:pPr>
              </w:p>
              <w:p>
                <w:pPr>
                  <w:rPr>
                    <w:bCs/>
                    <w:color w:val="000000"/>
                    <w:sz w:val="16"/>
                    <w:szCs w:val="16"/>
                  </w:rPr>
                </w:pPr>
                <w:r>
                  <w:rPr>
                    <w:iCs/>
                    <w:sz w:val="16"/>
                    <w:szCs w:val="16"/>
                  </w:rPr>
                  <w:t xml:space="preserve">Profesinės reabilitacijos pažymėjimo forma patvirtinta Lietuvos Respublikos socialinės apsaugos ir darbo ministro 2005 m. gegužės 20 d. </w:t>
                </w:r>
                <w:r>
                  <w:rPr>
                    <w:sz w:val="16"/>
                    <w:szCs w:val="16"/>
                  </w:rPr>
                  <w:t xml:space="preserve">įsakymu Nr. </w:t>
                </w:r>
                <w:r>
                  <w:rPr>
                    <w:iCs/>
                    <w:sz w:val="16"/>
                    <w:szCs w:val="16"/>
                  </w:rPr>
                  <w:t>A1-144 „Dėl Profesinės reabilitacijos pažymėjimo formos ir profesinės reabilitacijos pažymėjimų davimo taisyklių patvirtinimo“.</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color w:val="000000"/>
                    <w:sz w:val="16"/>
                    <w:szCs w:val="16"/>
                    <w:lang w:eastAsia="lt-LT"/>
                  </w:rPr>
                </w:pPr>
              </w:p>
            </w:tc>
            <w:tc>
              <w:tcPr>
                <w:tcW w:w="1701" w:type="dxa"/>
                <w:vMerge w:val="restart"/>
                <w:shd w:val="clear" w:color="auto" w:fill="auto"/>
              </w:tcPr>
              <w:p>
                <w:pPr>
                  <w:rPr>
                    <w:iCs/>
                    <w:sz w:val="16"/>
                    <w:szCs w:val="16"/>
                  </w:rPr>
                </w:pPr>
                <w:r>
                  <w:rPr>
                    <w:iCs/>
                    <w:sz w:val="16"/>
                    <w:szCs w:val="16"/>
                    <w:u w:val="single"/>
                  </w:rPr>
                  <w:t xml:space="preserve">Pirminiai šaltiniai: </w:t>
                </w:r>
                <w:r>
                  <w:rPr>
                    <w:iCs/>
                    <w:sz w:val="16"/>
                    <w:szCs w:val="16"/>
                  </w:rPr>
                  <w:t>profesinės reabilitacijos pažymėjimai (kopija).</w:t>
                </w:r>
              </w:p>
              <w:p>
                <w:pPr>
                  <w:rPr>
                    <w:iCs/>
                    <w:sz w:val="16"/>
                    <w:szCs w:val="16"/>
                  </w:rPr>
                </w:pPr>
              </w:p>
              <w:p>
                <w:pPr>
                  <w:rPr>
                    <w:iCs/>
                    <w:sz w:val="16"/>
                    <w:szCs w:val="16"/>
                  </w:rPr>
                </w:pPr>
                <w:r>
                  <w:rPr>
                    <w:iCs/>
                    <w:sz w:val="16"/>
                    <w:szCs w:val="16"/>
                    <w:u w:val="single"/>
                  </w:rPr>
                  <w:t>Antriniai šaltiniai</w:t>
                </w:r>
                <w:r>
                  <w:rPr>
                    <w:iCs/>
                    <w:sz w:val="16"/>
                    <w:szCs w:val="16"/>
                  </w:rPr>
                  <w:t>:</w:t>
                </w:r>
              </w:p>
              <w:p>
                <w:pPr>
                  <w:rPr>
                    <w:iCs/>
                    <w:color w:val="000000"/>
                    <w:sz w:val="16"/>
                    <w:szCs w:val="16"/>
                    <w:u w:val="single"/>
                    <w:lang w:eastAsia="lt-LT"/>
                  </w:rPr>
                </w:pPr>
                <w:r>
                  <w:rPr>
                    <w:iCs/>
                    <w:sz w:val="16"/>
                    <w:szCs w:val="16"/>
                  </w:rPr>
                  <w:t>mokėjimo prašymai.</w:t>
                </w:r>
              </w:p>
            </w:tc>
            <w:tc>
              <w:tcPr>
                <w:tcW w:w="1685" w:type="dxa"/>
                <w:vMerge w:val="restart"/>
                <w:shd w:val="clear" w:color="auto" w:fill="auto"/>
              </w:tcPr>
              <w:p>
                <w:pPr>
                  <w:rPr>
                    <w:iCs/>
                    <w:sz w:val="16"/>
                    <w:szCs w:val="16"/>
                    <w:lang w:eastAsia="lt-LT"/>
                  </w:rPr>
                </w:pPr>
                <w:r>
                  <w:rPr>
                    <w:iCs/>
                    <w:sz w:val="16"/>
                    <w:szCs w:val="16"/>
                  </w:rPr>
                  <w:t>Stebėsenos rodiklis laikomas pasiektu, kai asmuo sėkmingai baigia ESF lėšomis remiamos profesinės reabilitacijos programą ir ne vėliau kaip per 4 savaites (28 kalendorines dienas) po dalyvavimo ESF veiklose pabaigos gauna profesinės reabilitacijos pažymėjimą.</w:t>
                </w:r>
              </w:p>
            </w:tc>
            <w:tc>
              <w:tcPr>
                <w:tcW w:w="1434" w:type="dxa"/>
                <w:gridSpan w:val="2"/>
                <w:vMerge w:val="restart"/>
                <w:shd w:val="clear" w:color="auto" w:fill="auto"/>
              </w:tcPr>
              <w:p>
                <w:pPr>
                  <w:rPr>
                    <w:iCs/>
                    <w:color w:val="000000"/>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R.S.350-1</w:t>
                </w:r>
              </w:p>
            </w:tc>
            <w:tc>
              <w:tcPr>
                <w:tcW w:w="1655" w:type="dxa"/>
                <w:shd w:val="clear" w:color="auto" w:fill="auto"/>
              </w:tcPr>
              <w:p>
                <w:pPr>
                  <w:rPr>
                    <w:sz w:val="16"/>
                    <w:szCs w:val="16"/>
                  </w:rPr>
                </w:pPr>
                <w:r>
                  <w:rPr>
                    <w:sz w:val="16"/>
                    <w:szCs w:val="16"/>
                  </w:rPr>
                  <w:t>B – bazinis rodiklis (susietasis):</w:t>
                </w:r>
              </w:p>
              <w:p>
                <w:pPr>
                  <w:rPr>
                    <w:bCs/>
                    <w:sz w:val="16"/>
                    <w:szCs w:val="16"/>
                  </w:rPr>
                </w:pPr>
                <w:r>
                  <w:rPr>
                    <w:iCs/>
                    <w:sz w:val="16"/>
                    <w:szCs w:val="16"/>
                  </w:rPr>
                  <w:t>„Neįgalieji, dalyvavę ESF remiamoje profesinės reabilitacijos programoje“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jc w:val="both"/>
                  <w:rPr>
                    <w:bCs/>
                    <w:color w:val="000000"/>
                    <w:sz w:val="16"/>
                    <w:szCs w:val="16"/>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iCs/>
                    <w:color w:val="000000"/>
                    <w:sz w:val="16"/>
                    <w:szCs w:val="16"/>
                    <w:lang w:eastAsia="lt-LT"/>
                  </w:rPr>
                </w:pPr>
                <w:r>
                  <w:rPr>
                    <w:iCs/>
                    <w:sz w:val="16"/>
                    <w:szCs w:val="16"/>
                  </w:rPr>
                  <w:t xml:space="preserve">Reikšmė nurodoma automatiškai pagal produkto stebėsenos rodiklio P.S.350 „Neįgalieji, dalyvavę ESF remiamoje profesinės reabilitacijos programoje“ pasiekimus. </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rPr>
                  <w:t>R.S.350-2</w:t>
                </w:r>
              </w:p>
            </w:tc>
            <w:tc>
              <w:tcPr>
                <w:tcW w:w="1655" w:type="dxa"/>
                <w:shd w:val="clear" w:color="auto" w:fill="auto"/>
              </w:tcPr>
              <w:p>
                <w:pPr>
                  <w:rPr>
                    <w:bCs/>
                    <w:sz w:val="16"/>
                    <w:szCs w:val="16"/>
                  </w:rPr>
                </w:pPr>
                <w:r>
                  <w:rPr>
                    <w:bCs/>
                    <w:sz w:val="16"/>
                    <w:szCs w:val="16"/>
                  </w:rPr>
                  <w:t>P – pokyčio rodiklis (kintamasis):</w:t>
                </w:r>
              </w:p>
              <w:p>
                <w:pPr>
                  <w:rPr>
                    <w:bCs/>
                    <w:sz w:val="16"/>
                    <w:szCs w:val="16"/>
                  </w:rPr>
                </w:pPr>
                <w:r>
                  <w:rPr>
                    <w:iCs/>
                    <w:sz w:val="16"/>
                    <w:szCs w:val="16"/>
                  </w:rPr>
                  <w:t>„Neįgalieji, kurie sėkmingai baigė ESF remiamas profesinės reabilitacijos programas“</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jc w:val="both"/>
                  <w:rPr>
                    <w:bCs/>
                    <w:color w:val="000000"/>
                    <w:sz w:val="16"/>
                    <w:szCs w:val="16"/>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iCs/>
                    <w:sz w:val="16"/>
                    <w:szCs w:val="16"/>
                  </w:rPr>
                </w:pPr>
                <w:r>
                  <w:rPr>
                    <w:iCs/>
                    <w:sz w:val="16"/>
                    <w:szCs w:val="16"/>
                  </w:rPr>
                  <w:t>Sumuojami asmenys, kurie įgyvendinant projekto veiklas sėkmingai baigė ESF remiamas profesinės reabilitacijos programas ir kuriems buvo išduoti profesinės reabilitacijos pažymėjimai (asmenų skaičius).</w:t>
                </w:r>
              </w:p>
              <w:p>
                <w:pPr>
                  <w:rPr>
                    <w:iCs/>
                    <w:sz w:val="16"/>
                    <w:szCs w:val="16"/>
                  </w:rPr>
                </w:pPr>
              </w:p>
              <w:p>
                <w:pPr>
                  <w:rPr>
                    <w:iCs/>
                    <w:sz w:val="16"/>
                    <w:szCs w:val="16"/>
                  </w:rPr>
                </w:pPr>
                <w:r>
                  <w:rPr>
                    <w:iCs/>
                    <w:sz w:val="16"/>
                    <w:szCs w:val="16"/>
                  </w:rPr>
                  <w:t>Tas pats asmuo, dalyvavęs keliose to paties projekto veiklose, skaičiuojamas vieną kartą.</w:t>
                </w:r>
              </w:p>
              <w:p>
                <w:pPr>
                  <w:rPr>
                    <w:iCs/>
                    <w:color w:val="000000"/>
                    <w:sz w:val="16"/>
                    <w:szCs w:val="16"/>
                    <w:lang w:eastAsia="lt-LT"/>
                  </w:rPr>
                </w:pP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rPr>
                  <w:t>R.S.351</w:t>
                </w:r>
              </w:p>
            </w:tc>
            <w:tc>
              <w:tcPr>
                <w:tcW w:w="1655" w:type="dxa"/>
                <w:shd w:val="clear" w:color="auto" w:fill="auto"/>
              </w:tcPr>
              <w:p>
                <w:pPr>
                  <w:rPr>
                    <w:iCs/>
                    <w:sz w:val="16"/>
                    <w:szCs w:val="16"/>
                  </w:rPr>
                </w:pPr>
                <w:r>
                  <w:rPr>
                    <w:bCs/>
                    <w:sz w:val="16"/>
                    <w:szCs w:val="16"/>
                  </w:rPr>
                  <w:t>„Laisvos darbo vietos užpildymo vidutinė trukmė“</w:t>
                </w:r>
              </w:p>
            </w:tc>
            <w:tc>
              <w:tcPr>
                <w:tcW w:w="1196" w:type="dxa"/>
                <w:shd w:val="clear" w:color="auto" w:fill="auto"/>
              </w:tcPr>
              <w:p>
                <w:pPr>
                  <w:jc w:val="center"/>
                  <w:rPr>
                    <w:rFonts w:eastAsia="AngsanaUPC"/>
                    <w:bCs/>
                    <w:sz w:val="16"/>
                    <w:szCs w:val="16"/>
                    <w:lang w:eastAsia="lt-LT"/>
                  </w:rPr>
                </w:pPr>
                <w:r>
                  <w:rPr>
                    <w:rFonts w:eastAsia="AngsanaUPC"/>
                    <w:bCs/>
                    <w:iCs/>
                    <w:sz w:val="16"/>
                    <w:szCs w:val="16"/>
                  </w:rPr>
                  <w:t>Darbo dienų skaičius</w:t>
                </w:r>
              </w:p>
            </w:tc>
            <w:tc>
              <w:tcPr>
                <w:tcW w:w="3969" w:type="dxa"/>
                <w:gridSpan w:val="2"/>
                <w:shd w:val="clear" w:color="auto" w:fill="auto"/>
              </w:tcPr>
              <w:p>
                <w:pPr>
                  <w:rPr>
                    <w:iCs/>
                    <w:sz w:val="16"/>
                    <w:szCs w:val="16"/>
                  </w:rPr>
                </w:pPr>
                <w:r>
                  <w:rPr>
                    <w:iCs/>
                    <w:sz w:val="16"/>
                    <w:szCs w:val="16"/>
                  </w:rPr>
                  <w:t>Laisva darbo vieta – darbo vieta (pareigos), kuriai užimti (kurioms eiti) darbdavys ieško tinkamo darbuotojo.</w:t>
                </w:r>
              </w:p>
              <w:p>
                <w:pPr>
                  <w:rPr>
                    <w:iCs/>
                    <w:sz w:val="16"/>
                    <w:szCs w:val="16"/>
                  </w:rPr>
                </w:pPr>
              </w:p>
              <w:p>
                <w:pPr>
                  <w:rPr>
                    <w:iCs/>
                    <w:sz w:val="16"/>
                    <w:szCs w:val="16"/>
                  </w:rPr>
                </w:pPr>
                <w:r>
                  <w:rPr>
                    <w:iCs/>
                    <w:sz w:val="16"/>
                    <w:szCs w:val="16"/>
                  </w:rPr>
                  <w:t>Tinkamas darbuotojas – asmuo, įgijęs tam tikrą kvalifikaciją arba (ir) kompetenciją ir (ar) turintis reikiamą darbo patirtį ir atitinkantis nustatytus reikalavimus konkrečiam darbui atlikti (pareigoms eiti) (šaltinis: Lietuvos Respublikos užimtumo rėmimo įstatymas).</w:t>
                </w:r>
              </w:p>
              <w:p>
                <w:pPr>
                  <w:rPr>
                    <w:iCs/>
                    <w:sz w:val="16"/>
                    <w:szCs w:val="16"/>
                  </w:rPr>
                </w:pPr>
              </w:p>
              <w:p>
                <w:pPr>
                  <w:rPr>
                    <w:iCs/>
                    <w:sz w:val="16"/>
                    <w:szCs w:val="16"/>
                  </w:rPr>
                </w:pPr>
                <w:r>
                  <w:rPr>
                    <w:iCs/>
                    <w:sz w:val="16"/>
                    <w:szCs w:val="16"/>
                  </w:rPr>
                  <w:t>Laisvų darbo vietų užėmimo vidutinė trukmė (darbo dienomis) – laikotarpis nuo laisvos darbo vietos paskelbimo teritorinių darbo biržų ir jų skyrių informacinėje laisvų darbo vietų duomenų bazėje iki kandidato į laisvą darbo vietą parinkimo ir skelbimo apie laisvą darbo vietą panaikinimo Lietuvos darbo biržos informacinėje laisvų darbo vietų duomenų bazėje.</w:t>
                </w:r>
              </w:p>
              <w:p>
                <w:pPr>
                  <w:rPr>
                    <w:iCs/>
                    <w:sz w:val="16"/>
                    <w:szCs w:val="16"/>
                  </w:rPr>
                </w:pPr>
              </w:p>
              <w:p>
                <w:pPr>
                  <w:rPr>
                    <w:iCs/>
                    <w:sz w:val="16"/>
                    <w:szCs w:val="16"/>
                  </w:rPr>
                </w:pPr>
                <w:r>
                  <w:rPr>
                    <w:iCs/>
                    <w:sz w:val="16"/>
                    <w:szCs w:val="16"/>
                  </w:rPr>
                  <w:t>Lietuvos darbo birža – įstaiga prie Socialinės apsaugos ir darbo ministerijos, kuri kartu su jai pavaldžiomis teritorinėmis darbo biržomis įgyvendina darbo rinkos ir užimtumo rėmimo politiką, kaip tai apibrėžta Lietuvos Respublikos užimtumo rėmimo įstatyme.</w:t>
                </w:r>
              </w:p>
              <w:p>
                <w:pPr>
                  <w:rPr>
                    <w:iCs/>
                    <w:sz w:val="16"/>
                    <w:szCs w:val="16"/>
                  </w:rPr>
                </w:pPr>
              </w:p>
              <w:p>
                <w:pPr>
                  <w:rPr>
                    <w:iCs/>
                    <w:sz w:val="16"/>
                    <w:szCs w:val="16"/>
                  </w:rPr>
                </w:pPr>
                <w:r>
                  <w:rPr>
                    <w:iCs/>
                    <w:sz w:val="16"/>
                    <w:szCs w:val="16"/>
                  </w:rPr>
                  <w:t xml:space="preserve">Teritorinė darbo birža – įstaiga, kuri jai priskirtoje teritorijoje įgyvendina užimtumo rėmimo politiką taip, kaip tai apibrėžta Lietuvos Respublikos užimtumo rėmimo įstatyme. </w:t>
                </w:r>
              </w:p>
              <w:p>
                <w:pPr>
                  <w:rPr>
                    <w:iCs/>
                    <w:strike/>
                    <w:sz w:val="16"/>
                    <w:szCs w:val="16"/>
                  </w:rPr>
                </w:pPr>
              </w:p>
              <w:p>
                <w:pPr>
                  <w:rPr>
                    <w:iCs/>
                    <w:color w:val="000000"/>
                    <w:sz w:val="16"/>
                    <w:szCs w:val="16"/>
                    <w:lang w:eastAsia="lt-LT"/>
                  </w:rPr>
                </w:pPr>
                <w:r>
                  <w:rPr>
                    <w:iCs/>
                    <w:sz w:val="16"/>
                    <w:szCs w:val="16"/>
                  </w:rPr>
                  <w:t>Teritorinės darbo biržos skyrius – teritorinės darbo biržos struktūrinis padalinys, vykdantis klientų (darbo ieškančių asmenų ir darbdavių) aptarnavimo funkcijas.</w:t>
                </w: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iCs/>
                    <w:sz w:val="16"/>
                    <w:szCs w:val="16"/>
                    <w:lang w:eastAsia="lt-LT"/>
                  </w:rPr>
                </w:pPr>
                <w:r>
                  <w:rPr>
                    <w:iCs/>
                    <w:sz w:val="16"/>
                    <w:szCs w:val="16"/>
                  </w:rPr>
                  <w:t>Skaičiuojamas visų laisvų darbo vietų užėmimo trukmės sumą padalijus iš laisvų darbo vietų skaičiaus.</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 xml:space="preserve">kas ketvirtį </w:t>
                </w:r>
                <w:r>
                  <w:rPr>
                    <w:sz w:val="16"/>
                    <w:szCs w:val="16"/>
                  </w:rPr>
                  <w:t xml:space="preserve">Lietuvos darbo biržos </w:t>
                </w:r>
                <w:r>
                  <w:rPr>
                    <w:iCs/>
                    <w:sz w:val="16"/>
                    <w:szCs w:val="16"/>
                  </w:rPr>
                  <w:t xml:space="preserve">interneto svetainėje </w:t>
                </w:r>
                <w:r>
                  <w:rPr>
                    <w:iCs/>
                    <w:color w:val="0000FF"/>
                    <w:sz w:val="16"/>
                    <w:szCs w:val="16"/>
                    <w:u w:val="single"/>
                  </w:rPr>
                  <w:t>http://www.ldb.lt</w:t>
                </w:r>
                <w:r>
                  <w:rPr>
                    <w:iCs/>
                    <w:sz w:val="16"/>
                    <w:szCs w:val="16"/>
                  </w:rPr>
                  <w:t xml:space="preserve"> skelbiama informacija apie l</w:t>
                </w:r>
                <w:r>
                  <w:rPr>
                    <w:bCs/>
                    <w:sz w:val="16"/>
                    <w:szCs w:val="16"/>
                  </w:rPr>
                  <w:t>aisvos darbo vietos užėmimo vidutinę trukmę.</w:t>
                </w:r>
                <w:r>
                  <w:rPr>
                    <w:iCs/>
                    <w:sz w:val="16"/>
                    <w:szCs w:val="16"/>
                  </w:rPr>
                  <w:t xml:space="preserve"> </w:t>
                </w:r>
              </w:p>
              <w:p>
                <w:pPr>
                  <w:rPr>
                    <w:iCs/>
                    <w:sz w:val="16"/>
                    <w:szCs w:val="16"/>
                  </w:rPr>
                </w:pPr>
              </w:p>
              <w:p>
                <w:pPr>
                  <w:rPr>
                    <w:iCs/>
                    <w:sz w:val="16"/>
                    <w:szCs w:val="16"/>
                  </w:rPr>
                </w:pPr>
                <w:r>
                  <w:rPr>
                    <w:iCs/>
                    <w:sz w:val="16"/>
                    <w:szCs w:val="16"/>
                    <w:u w:val="single"/>
                  </w:rPr>
                  <w:t>Antriniai šaltiniai</w:t>
                </w:r>
                <w:r>
                  <w:rPr>
                    <w:iCs/>
                    <w:sz w:val="16"/>
                    <w:szCs w:val="16"/>
                  </w:rPr>
                  <w:t>:</w:t>
                </w:r>
              </w:p>
              <w:p>
                <w:pPr>
                  <w:rPr>
                    <w:iCs/>
                    <w:sz w:val="16"/>
                    <w:szCs w:val="16"/>
                  </w:rPr>
                </w:pPr>
                <w:r>
                  <w:rPr>
                    <w:iCs/>
                    <w:sz w:val="16"/>
                    <w:szCs w:val="16"/>
                  </w:rPr>
                  <w:t>metinės veiksmų programos įgyvendinimo ataskaitos, 2014–2020 metų Europos Sąjungos struktūrinių fondų posistemis (</w:t>
                </w:r>
                <w:r>
                  <w:rPr>
                    <w:sz w:val="16"/>
                    <w:szCs w:val="16"/>
                  </w:rPr>
                  <w:t>SFMIS2014).</w:t>
                </w:r>
              </w:p>
              <w:p>
                <w:pPr>
                  <w:rPr>
                    <w:iCs/>
                    <w:sz w:val="16"/>
                    <w:szCs w:val="16"/>
                    <w:u w:val="single"/>
                    <w:lang w:eastAsia="lt-LT"/>
                  </w:rPr>
                </w:pPr>
              </w:p>
            </w:tc>
            <w:tc>
              <w:tcPr>
                <w:tcW w:w="1685" w:type="dxa"/>
                <w:shd w:val="clear" w:color="auto" w:fill="auto"/>
              </w:tcPr>
              <w:p>
                <w:pPr>
                  <w:rPr>
                    <w:iCs/>
                    <w:sz w:val="16"/>
                    <w:szCs w:val="16"/>
                  </w:rPr>
                </w:pPr>
                <w:r>
                  <w:rPr>
                    <w:iCs/>
                    <w:sz w:val="16"/>
                    <w:szCs w:val="16"/>
                  </w:rPr>
                  <w:t xml:space="preserve">Pasiekta stebėsenos rodiklio reikšmė nustatoma, kai kiekvienais einamaisiais kalendoriniais metais Lietuvos Respublikos socialinės apsaugos ir darbo ministerija, remdamasi kas ketvirtį </w:t>
                </w:r>
                <w:r>
                  <w:rPr>
                    <w:sz w:val="16"/>
                    <w:szCs w:val="16"/>
                  </w:rPr>
                  <w:t xml:space="preserve">Lietuvos darbo biržos </w:t>
                </w:r>
                <w:r>
                  <w:rPr>
                    <w:iCs/>
                    <w:sz w:val="16"/>
                    <w:szCs w:val="16"/>
                  </w:rPr>
                  <w:t xml:space="preserve">interneto svetainėje </w:t>
                </w:r>
                <w:r>
                  <w:rPr>
                    <w:iCs/>
                    <w:color w:val="0000FF"/>
                    <w:sz w:val="16"/>
                    <w:szCs w:val="16"/>
                    <w:u w:val="single"/>
                  </w:rPr>
                  <w:t>http://www.ldb.lt</w:t>
                </w:r>
                <w:r>
                  <w:rPr>
                    <w:iCs/>
                    <w:sz w:val="16"/>
                    <w:szCs w:val="16"/>
                  </w:rPr>
                  <w:t xml:space="preserve"> skelbiama informacija apie l</w:t>
                </w:r>
                <w:r>
                  <w:rPr>
                    <w:bCs/>
                    <w:sz w:val="16"/>
                    <w:szCs w:val="16"/>
                  </w:rPr>
                  <w:t>aisvos darbo vietos užėmimo vidutinę trukmę, nustato</w:t>
                </w:r>
                <w:r>
                  <w:rPr>
                    <w:iCs/>
                    <w:sz w:val="16"/>
                    <w:szCs w:val="16"/>
                  </w:rPr>
                  <w:t xml:space="preserve"> stebėsenos rodiklio reikšmę, pasiektą iki praėjusių kalendorinių metų pabaigos. </w:t>
                </w:r>
              </w:p>
              <w:p>
                <w:pPr>
                  <w:rPr>
                    <w:iCs/>
                    <w:sz w:val="16"/>
                    <w:szCs w:val="16"/>
                    <w:lang w:eastAsia="lt-LT"/>
                  </w:rPr>
                </w:pPr>
              </w:p>
            </w:tc>
            <w:tc>
              <w:tcPr>
                <w:tcW w:w="1434" w:type="dxa"/>
                <w:gridSpan w:val="2"/>
                <w:shd w:val="clear" w:color="auto" w:fill="auto"/>
              </w:tcPr>
              <w:p>
                <w:pPr>
                  <w:rPr>
                    <w:iCs/>
                    <w:color w:val="000000"/>
                    <w:sz w:val="16"/>
                    <w:szCs w:val="16"/>
                    <w:lang w:eastAsia="lt-LT"/>
                  </w:rPr>
                </w:pPr>
                <w:r>
                  <w:rPr>
                    <w:sz w:val="16"/>
                    <w:szCs w:val="16"/>
                  </w:rPr>
                  <w:t>Už duomenų apie pasiektą stebėsenos rodiklio reikšmę gavimą ir registravimą antriniuose šaltiniuose yra atsakinga Lietuvos Respublikos socialinės apsaugos ir darbo ministerija.</w:t>
                </w:r>
              </w:p>
            </w:tc>
          </w:tr>
          <w:tr>
            <w:trPr>
              <w:trHeight w:val="315"/>
            </w:trPr>
            <w:tc>
              <w:tcPr>
                <w:tcW w:w="850" w:type="dxa"/>
                <w:shd w:val="clear" w:color="auto" w:fill="auto"/>
              </w:tcPr>
              <w:p>
                <w:pPr>
                  <w:rPr>
                    <w:iCs/>
                    <w:sz w:val="16"/>
                    <w:szCs w:val="16"/>
                  </w:rPr>
                </w:pPr>
                <w:r>
                  <w:rPr>
                    <w:iCs/>
                    <w:sz w:val="16"/>
                    <w:szCs w:val="16"/>
                  </w:rPr>
                  <w:t>R.S.352</w:t>
                </w:r>
              </w:p>
            </w:tc>
            <w:tc>
              <w:tcPr>
                <w:tcW w:w="1655" w:type="dxa"/>
                <w:shd w:val="clear" w:color="auto" w:fill="auto"/>
              </w:tcPr>
              <w:p>
                <w:pPr>
                  <w:rPr>
                    <w:bCs/>
                    <w:sz w:val="16"/>
                    <w:szCs w:val="16"/>
                  </w:rPr>
                </w:pPr>
                <w:r>
                  <w:rPr>
                    <w:bCs/>
                    <w:sz w:val="16"/>
                    <w:szCs w:val="16"/>
                  </w:rPr>
                  <w:t>„Lietuvos darbo biržos darbuotojai, kurie po dalyvavimo ESF veiklose įgijo kvalifikaciją“</w:t>
                </w:r>
              </w:p>
            </w:tc>
            <w:tc>
              <w:tcPr>
                <w:tcW w:w="1196" w:type="dxa"/>
                <w:shd w:val="clear" w:color="auto" w:fill="auto"/>
              </w:tcPr>
              <w:p>
                <w:pPr>
                  <w:jc w:val="center"/>
                  <w:rPr>
                    <w:rFonts w:eastAsia="AngsanaUPC"/>
                    <w:bCs/>
                    <w:iCs/>
                    <w:sz w:val="16"/>
                    <w:szCs w:val="16"/>
                  </w:rPr>
                </w:pPr>
                <w:r>
                  <w:rPr>
                    <w:rFonts w:eastAsia="AngsanaUPC"/>
                    <w:bCs/>
                    <w:sz w:val="16"/>
                    <w:szCs w:val="16"/>
                  </w:rPr>
                  <w:t>Procentai</w:t>
                </w:r>
              </w:p>
            </w:tc>
            <w:tc>
              <w:tcPr>
                <w:tcW w:w="3969" w:type="dxa"/>
                <w:gridSpan w:val="2"/>
                <w:vMerge w:val="restart"/>
                <w:shd w:val="clear" w:color="auto" w:fill="auto"/>
              </w:tcPr>
              <w:p>
                <w:pPr>
                  <w:rPr>
                    <w:bCs/>
                    <w:sz w:val="16"/>
                    <w:szCs w:val="16"/>
                  </w:rPr>
                </w:pPr>
                <w:r>
                  <w:rPr>
                    <w:iCs/>
                    <w:sz w:val="16"/>
                    <w:szCs w:val="16"/>
                  </w:rPr>
                  <w:t>Lietuvos darbo biržos darbuotojas –Lietuvos darbo biržos ir teritorinių darbo biržų bei jų skyrių valstybės tarnautojas ar darbuotojas, dirbantis pagal darbo sutartį</w:t>
                </w:r>
                <w:r>
                  <w:rPr>
                    <w:bCs/>
                    <w:sz w:val="16"/>
                    <w:szCs w:val="16"/>
                  </w:rPr>
                  <w:t>.</w:t>
                </w:r>
              </w:p>
              <w:p>
                <w:pPr>
                  <w:rPr>
                    <w:bCs/>
                    <w:sz w:val="16"/>
                    <w:szCs w:val="16"/>
                  </w:rPr>
                </w:pPr>
              </w:p>
              <w:p>
                <w:pPr>
                  <w:rPr>
                    <w:iCs/>
                    <w:sz w:val="16"/>
                    <w:szCs w:val="16"/>
                  </w:rPr>
                </w:pPr>
                <w:r>
                  <w:rPr>
                    <w:iCs/>
                    <w:sz w:val="16"/>
                    <w:szCs w:val="16"/>
                  </w:rPr>
                  <w:t>Lietuvos darbo birža – įstaiga prie Socialinės apsaugos ir darbo ministerijos, kuri kartu su jai pavaldžiomis teritorinėmis darbo biržomis įgyvendina darbo rinkos ir užimtumo rėmimo politiką, kaip tai apibrėžta Lietuvos Respublikos užimtumo rėmimo įstatyme.</w:t>
                </w:r>
              </w:p>
              <w:p>
                <w:pPr>
                  <w:rPr>
                    <w:iCs/>
                    <w:sz w:val="16"/>
                    <w:szCs w:val="16"/>
                  </w:rPr>
                </w:pPr>
              </w:p>
              <w:p>
                <w:pPr>
                  <w:rPr>
                    <w:iCs/>
                    <w:sz w:val="16"/>
                    <w:szCs w:val="16"/>
                  </w:rPr>
                </w:pPr>
                <w:r>
                  <w:rPr>
                    <w:iCs/>
                    <w:sz w:val="16"/>
                    <w:szCs w:val="16"/>
                  </w:rPr>
                  <w:t xml:space="preserve">Teritorinė darbo birža – įstaiga, kuri jai priskirtoje teritorijoje įgyvendina užimtumo rėmimo politiką taip, kaip tai apibrėžta Lietuvos Respublikos užimtumo rėmimo įstatyme. </w:t>
                </w:r>
              </w:p>
              <w:p>
                <w:pPr>
                  <w:rPr>
                    <w:iCs/>
                    <w:strike/>
                    <w:sz w:val="16"/>
                    <w:szCs w:val="16"/>
                  </w:rPr>
                </w:pPr>
              </w:p>
              <w:p>
                <w:pPr>
                  <w:rPr>
                    <w:bCs/>
                    <w:sz w:val="16"/>
                    <w:szCs w:val="16"/>
                  </w:rPr>
                </w:pPr>
                <w:r>
                  <w:rPr>
                    <w:iCs/>
                    <w:sz w:val="16"/>
                    <w:szCs w:val="16"/>
                  </w:rPr>
                  <w:t>Teritorinės darbo biržos skyrius – teritorinės darbo biržos struktūrinis padalinys, vykdantis klientų (darbo ieškančių asmenų ir darbdavių) aptarnavimo funkcijas.</w:t>
                </w:r>
              </w:p>
              <w:p>
                <w:pPr>
                  <w:rPr>
                    <w:b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bCs/>
                    <w:sz w:val="16"/>
                    <w:szCs w:val="16"/>
                  </w:rPr>
                </w:pPr>
              </w:p>
              <w:p>
                <w:pPr>
                  <w:rPr>
                    <w:bCs/>
                    <w:sz w:val="16"/>
                    <w:szCs w:val="16"/>
                  </w:rPr>
                </w:pPr>
                <w:r>
                  <w:rPr>
                    <w:sz w:val="16"/>
                    <w:szCs w:val="16"/>
                  </w:rPr>
                  <w:t>Darbuotojas – fizinis asmuo, pagal Lietuvos Respublikos darbo kodekso 13 straipsnį turintis darbinį teisnumą ir veiksnumą, dirbantis pagal darbo sutartį už atlyginimą (šaltinis: Lietuvos Respublikos darbo kodeksas).</w:t>
                </w:r>
              </w:p>
              <w:p>
                <w:pPr>
                  <w:rPr>
                    <w:bCs/>
                    <w:sz w:val="16"/>
                    <w:szCs w:val="16"/>
                  </w:rPr>
                </w:pPr>
              </w:p>
              <w:p>
                <w:pPr>
                  <w:rPr>
                    <w:iCs/>
                    <w:sz w:val="16"/>
                    <w:szCs w:val="16"/>
                  </w:rPr>
                </w:pPr>
                <w:r>
                  <w:rPr>
                    <w:iCs/>
                    <w:sz w:val="16"/>
                    <w:szCs w:val="16"/>
                  </w:rPr>
                  <w:t>Laikotarpis po dalyvavimo ESF veiklose pabaigos – laikotarpis, kuris trunka nuo asmens dalyvavimo ESF veiklose pradžios iki 4 savaičių (28 kalendorinės dienos) po paskutinio dalyvavimo ESF veiklose pabaigos.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iCs/>
                    <w:sz w:val="16"/>
                    <w:szCs w:val="16"/>
                  </w:rPr>
                </w:pPr>
                <w:r>
                  <w:rPr>
                    <w:iCs/>
                    <w:sz w:val="16"/>
                    <w:szCs w:val="16"/>
                  </w:rPr>
                  <w:t xml:space="preserve">Kvalifikacija – </w:t>
                </w:r>
                <w:r>
                  <w:rPr>
                    <w:sz w:val="16"/>
                    <w:szCs w:val="16"/>
                  </w:rPr>
                  <w:t>žinios, gebėjimai ar kompetencijos, kuriuos asmuo įgijo dalyvaudamas ESF veiklose.</w:t>
                </w:r>
              </w:p>
            </w:tc>
            <w:tc>
              <w:tcPr>
                <w:tcW w:w="1417" w:type="dxa"/>
                <w:gridSpan w:val="2"/>
                <w:vMerge w:val="restart"/>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tc>
            <w:tc>
              <w:tcPr>
                <w:tcW w:w="1701" w:type="dxa"/>
                <w:vMerge w:val="restart"/>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 xml:space="preserve">pažymėjimai ir (arba) kiti dokumentai, kuriais patvirtinama, kad Lietuvos darbo biržos darbuotojo dalyvaujant ESF veiklose įgytos </w:t>
                </w:r>
                <w:r>
                  <w:rPr>
                    <w:sz w:val="16"/>
                    <w:szCs w:val="16"/>
                  </w:rPr>
                  <w:t>žinios, gebėjimai ar kompetencija atitinka nustatytus standartus</w:t>
                </w:r>
                <w:r>
                  <w:rPr>
                    <w:iCs/>
                    <w:sz w:val="16"/>
                    <w:szCs w:val="16"/>
                  </w:rPr>
                  <w:t>.</w:t>
                </w:r>
              </w:p>
              <w:p>
                <w:pPr>
                  <w:rPr>
                    <w:iCs/>
                    <w:sz w:val="16"/>
                    <w:szCs w:val="16"/>
                    <w:u w:val="single"/>
                  </w:rPr>
                </w:pPr>
              </w:p>
              <w:p>
                <w:pPr>
                  <w:rPr>
                    <w:iCs/>
                    <w:sz w:val="16"/>
                    <w:szCs w:val="16"/>
                    <w:u w:val="single"/>
                  </w:rPr>
                </w:pPr>
                <w:r>
                  <w:rPr>
                    <w:iCs/>
                    <w:sz w:val="16"/>
                    <w:szCs w:val="16"/>
                    <w:u w:val="single"/>
                  </w:rPr>
                  <w:t>Antriniai šaltiniai:</w:t>
                </w:r>
              </w:p>
              <w:p>
                <w:pPr>
                  <w:rPr>
                    <w:iCs/>
                    <w:sz w:val="16"/>
                    <w:szCs w:val="16"/>
                    <w:u w:val="single"/>
                  </w:rPr>
                </w:pPr>
                <w:r>
                  <w:rPr>
                    <w:iCs/>
                    <w:sz w:val="16"/>
                    <w:szCs w:val="16"/>
                  </w:rPr>
                  <w:t>mokėjimo prašymai.</w:t>
                </w:r>
              </w:p>
            </w:tc>
            <w:tc>
              <w:tcPr>
                <w:tcW w:w="1685" w:type="dxa"/>
                <w:vMerge w:val="restart"/>
                <w:shd w:val="clear" w:color="auto" w:fill="auto"/>
              </w:tcPr>
              <w:p>
                <w:pPr>
                  <w:rPr>
                    <w:iCs/>
                    <w:sz w:val="16"/>
                    <w:szCs w:val="16"/>
                  </w:rPr>
                </w:pPr>
                <w:r>
                  <w:rPr>
                    <w:iCs/>
                    <w:sz w:val="16"/>
                    <w:szCs w:val="16"/>
                  </w:rPr>
                  <w:t>Stebėsenos rodiklis laikomas pasiektu, kai Lietuvos darbo biržos ir teritorinių darbo biržų darbuotojai ne vėliau kaip per 4 savaites (28 kalendorines dienas) po dalyvavimo ESF veiklose pabaigos gauna kvalifikacijos įgijimo patvirtinimo dokumentą.</w:t>
                </w:r>
              </w:p>
              <w:p>
                <w:pPr>
                  <w:rPr>
                    <w:iCs/>
                    <w:sz w:val="16"/>
                    <w:szCs w:val="16"/>
                  </w:rPr>
                </w:pPr>
              </w:p>
              <w:p>
                <w:pPr>
                  <w:rPr>
                    <w:iCs/>
                    <w:sz w:val="16"/>
                    <w:szCs w:val="16"/>
                  </w:rPr>
                </w:pPr>
              </w:p>
              <w:p>
                <w:pPr>
                  <w:rPr>
                    <w:iCs/>
                    <w:sz w:val="16"/>
                    <w:szCs w:val="16"/>
                  </w:rPr>
                </w:pP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rPr>
                </w:pPr>
                <w:r>
                  <w:rPr>
                    <w:iCs/>
                    <w:sz w:val="16"/>
                    <w:szCs w:val="16"/>
                  </w:rPr>
                  <w:t>R.S.352-01</w:t>
                </w:r>
              </w:p>
            </w:tc>
            <w:tc>
              <w:tcPr>
                <w:tcW w:w="1655" w:type="dxa"/>
                <w:shd w:val="clear" w:color="auto" w:fill="auto"/>
              </w:tcPr>
              <w:p>
                <w:pPr>
                  <w:rPr>
                    <w:bCs/>
                    <w:sz w:val="16"/>
                    <w:szCs w:val="16"/>
                  </w:rPr>
                </w:pPr>
                <w:r>
                  <w:rPr>
                    <w:bCs/>
                    <w:sz w:val="16"/>
                    <w:szCs w:val="16"/>
                  </w:rPr>
                  <w:t xml:space="preserve">B – bazinis rodiklis (susietasis): </w:t>
                </w:r>
              </w:p>
              <w:p>
                <w:pPr>
                  <w:rPr>
                    <w:bCs/>
                    <w:sz w:val="16"/>
                    <w:szCs w:val="16"/>
                  </w:rPr>
                </w:pPr>
                <w:r>
                  <w:rPr>
                    <w:iCs/>
                    <w:sz w:val="16"/>
                    <w:szCs w:val="16"/>
                  </w:rPr>
                  <w:t>„Lietuvos darbo biržos darbuotojai, dalyvavę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69" w:type="dxa"/>
                <w:gridSpan w:val="2"/>
                <w:vMerge/>
                <w:shd w:val="clear" w:color="auto" w:fill="auto"/>
              </w:tcPr>
              <w:p>
                <w:pPr>
                  <w:rPr>
                    <w:iCs/>
                    <w:sz w:val="16"/>
                    <w:szCs w:val="16"/>
                  </w:rPr>
                </w:pPr>
              </w:p>
            </w:tc>
            <w:tc>
              <w:tcPr>
                <w:tcW w:w="1417" w:type="dxa"/>
                <w:gridSpan w:val="2"/>
                <w:vMerge/>
                <w:shd w:val="clear" w:color="auto" w:fill="auto"/>
              </w:tcPr>
              <w:p>
                <w:pPr>
                  <w:jc w:val="center"/>
                  <w:rPr>
                    <w:sz w:val="16"/>
                    <w:szCs w:val="16"/>
                  </w:rPr>
                </w:pPr>
              </w:p>
            </w:tc>
            <w:tc>
              <w:tcPr>
                <w:tcW w:w="1670" w:type="dxa"/>
                <w:shd w:val="clear" w:color="auto" w:fill="auto"/>
              </w:tcPr>
              <w:p>
                <w:pPr>
                  <w:rPr>
                    <w:iCs/>
                    <w:sz w:val="16"/>
                    <w:szCs w:val="16"/>
                  </w:rPr>
                </w:pPr>
                <w:r>
                  <w:rPr>
                    <w:iCs/>
                    <w:sz w:val="16"/>
                    <w:szCs w:val="16"/>
                  </w:rPr>
                  <w:t xml:space="preserve">Reikšmė nurodoma automatiškai pagal produkto stebėsenos rodiklio P.S.351 „Lietuvos darbo biržos darbuotojai, dalyvavę ESF veiklose“ pasiekimus. </w:t>
                </w:r>
              </w:p>
            </w:tc>
            <w:tc>
              <w:tcPr>
                <w:tcW w:w="1701" w:type="dxa"/>
                <w:vMerge/>
                <w:shd w:val="clear" w:color="auto" w:fill="auto"/>
              </w:tcPr>
              <w:p>
                <w:pPr>
                  <w:rPr>
                    <w:iCs/>
                    <w:sz w:val="16"/>
                    <w:szCs w:val="16"/>
                    <w:u w:val="single"/>
                  </w:rPr>
                </w:pPr>
              </w:p>
            </w:tc>
            <w:tc>
              <w:tcPr>
                <w:tcW w:w="1685" w:type="dxa"/>
                <w:vMerge/>
                <w:shd w:val="clear" w:color="auto" w:fill="auto"/>
              </w:tcPr>
              <w:p>
                <w:pPr>
                  <w:rPr>
                    <w:iCs/>
                    <w:sz w:val="16"/>
                    <w:szCs w:val="16"/>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sz w:val="16"/>
                    <w:szCs w:val="16"/>
                  </w:rPr>
                </w:pPr>
                <w:r>
                  <w:rPr>
                    <w:iCs/>
                    <w:sz w:val="16"/>
                    <w:szCs w:val="16"/>
                  </w:rPr>
                  <w:t>R.S.352-02</w:t>
                </w:r>
              </w:p>
            </w:tc>
            <w:tc>
              <w:tcPr>
                <w:tcW w:w="1655" w:type="dxa"/>
                <w:shd w:val="clear" w:color="auto" w:fill="auto"/>
              </w:tcPr>
              <w:p>
                <w:pPr>
                  <w:rPr>
                    <w:bCs/>
                    <w:sz w:val="16"/>
                    <w:szCs w:val="16"/>
                  </w:rPr>
                </w:pPr>
                <w:r>
                  <w:rPr>
                    <w:bCs/>
                    <w:sz w:val="16"/>
                    <w:szCs w:val="16"/>
                  </w:rPr>
                  <w:t>P – pokyčio rodiklis (kintamasis):</w:t>
                </w:r>
              </w:p>
              <w:p>
                <w:pPr>
                  <w:rPr>
                    <w:bCs/>
                    <w:sz w:val="16"/>
                    <w:szCs w:val="16"/>
                  </w:rPr>
                </w:pPr>
                <w:r>
                  <w:rPr>
                    <w:iCs/>
                    <w:sz w:val="16"/>
                    <w:szCs w:val="16"/>
                  </w:rPr>
                  <w:t>„Lietuvos darbo biržos darbuotojai, kurie po dalyvavimo ESF veiklose įgijo kvalifikaciją“</w:t>
                </w:r>
              </w:p>
              <w:p>
                <w:pPr>
                  <w:rPr>
                    <w:bCs/>
                    <w:sz w:val="16"/>
                    <w:szCs w:val="16"/>
                  </w:rPr>
                </w:pP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69" w:type="dxa"/>
                <w:gridSpan w:val="2"/>
                <w:vMerge/>
                <w:shd w:val="clear" w:color="auto" w:fill="auto"/>
              </w:tcPr>
              <w:p>
                <w:pPr>
                  <w:rPr>
                    <w:iCs/>
                    <w:sz w:val="16"/>
                    <w:szCs w:val="16"/>
                  </w:rPr>
                </w:pPr>
              </w:p>
            </w:tc>
            <w:tc>
              <w:tcPr>
                <w:tcW w:w="1417" w:type="dxa"/>
                <w:gridSpan w:val="2"/>
                <w:vMerge/>
                <w:shd w:val="clear" w:color="auto" w:fill="auto"/>
              </w:tcPr>
              <w:p>
                <w:pPr>
                  <w:jc w:val="center"/>
                  <w:rPr>
                    <w:sz w:val="16"/>
                    <w:szCs w:val="16"/>
                  </w:rPr>
                </w:pPr>
              </w:p>
            </w:tc>
            <w:tc>
              <w:tcPr>
                <w:tcW w:w="1670" w:type="dxa"/>
                <w:shd w:val="clear" w:color="auto" w:fill="auto"/>
              </w:tcPr>
              <w:p>
                <w:pPr>
                  <w:rPr>
                    <w:iCs/>
                    <w:sz w:val="16"/>
                    <w:szCs w:val="16"/>
                  </w:rPr>
                </w:pPr>
                <w:r>
                  <w:rPr>
                    <w:iCs/>
                    <w:sz w:val="16"/>
                    <w:szCs w:val="16"/>
                  </w:rPr>
                  <w:t>Sumuojami Lietuvos darbo biržos darbuotojai, kurie baigę dalyvauti ESF veiklose įgijo kvalifikaciją (asmenų skaičius).</w:t>
                </w:r>
              </w:p>
              <w:p>
                <w:pPr>
                  <w:rPr>
                    <w:iCs/>
                    <w:sz w:val="16"/>
                    <w:szCs w:val="16"/>
                  </w:rPr>
                </w:pPr>
              </w:p>
              <w:p>
                <w:pPr>
                  <w:rPr>
                    <w:iCs/>
                    <w:sz w:val="16"/>
                    <w:szCs w:val="16"/>
                  </w:rPr>
                </w:pPr>
                <w:r>
                  <w:rPr>
                    <w:iCs/>
                    <w:sz w:val="16"/>
                    <w:szCs w:val="16"/>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685" w:type="dxa"/>
                <w:vMerge/>
                <w:shd w:val="clear" w:color="auto" w:fill="auto"/>
              </w:tcPr>
              <w:p>
                <w:pPr>
                  <w:rPr>
                    <w:iCs/>
                    <w:sz w:val="16"/>
                    <w:szCs w:val="16"/>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sz w:val="16"/>
                    <w:szCs w:val="16"/>
                  </w:rPr>
                </w:pPr>
                <w:r>
                  <w:rPr>
                    <w:iCs/>
                    <w:sz w:val="16"/>
                    <w:szCs w:val="16"/>
                  </w:rPr>
                  <w:t>R.S.353</w:t>
                </w:r>
              </w:p>
            </w:tc>
            <w:tc>
              <w:tcPr>
                <w:tcW w:w="1655" w:type="dxa"/>
                <w:shd w:val="clear" w:color="auto" w:fill="auto"/>
              </w:tcPr>
              <w:p>
                <w:pPr>
                  <w:rPr>
                    <w:bCs/>
                    <w:sz w:val="16"/>
                    <w:szCs w:val="16"/>
                  </w:rPr>
                </w:pPr>
                <w:r>
                  <w:rPr>
                    <w:bCs/>
                    <w:sz w:val="16"/>
                    <w:szCs w:val="16"/>
                  </w:rPr>
                  <w:t>„Sukurta ir įgyvendinama ADRP ir tvaraus įdarbinimo stebėsenos ir vertinimo sistema“</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69" w:type="dxa"/>
                <w:gridSpan w:val="2"/>
                <w:shd w:val="clear" w:color="auto" w:fill="auto"/>
              </w:tcPr>
              <w:p>
                <w:pPr>
                  <w:rPr>
                    <w:iCs/>
                    <w:sz w:val="16"/>
                    <w:szCs w:val="16"/>
                  </w:rPr>
                </w:pPr>
                <w:r>
                  <w:rPr>
                    <w:iCs/>
                    <w:sz w:val="16"/>
                    <w:szCs w:val="16"/>
                  </w:rPr>
                  <w:t xml:space="preserve">ADRP – aktyvios darbo rinkos politikos priemonės – Lietuvos Respublikos užimtumo rėmimo įstatyme nustatytos priemonės, kuriomis siekiama padėti darbo ieškantiems asmenims padidinti jų užimtumo galimybes ir derinti darbo pasiūlą ir paklausą. </w:t>
                </w:r>
              </w:p>
              <w:p>
                <w:pPr>
                  <w:rPr>
                    <w:iCs/>
                    <w:sz w:val="16"/>
                    <w:szCs w:val="16"/>
                  </w:rPr>
                </w:pPr>
              </w:p>
              <w:p>
                <w:pPr>
                  <w:rPr>
                    <w:iCs/>
                    <w:sz w:val="16"/>
                    <w:szCs w:val="16"/>
                  </w:rPr>
                </w:pPr>
                <w:r>
                  <w:rPr>
                    <w:bCs/>
                    <w:sz w:val="16"/>
                    <w:szCs w:val="16"/>
                  </w:rPr>
                  <w:t>ADRP ir tvaraus įdarbinimo stebėsenos ir vertinimo sistema</w:t>
                </w:r>
                <w:r>
                  <w:rPr>
                    <w:iCs/>
                    <w:sz w:val="16"/>
                    <w:szCs w:val="16"/>
                  </w:rPr>
                  <w:t xml:space="preserve"> – valstybės informacinė sistema ar jos posistemis, skirtas informacijai apie darbo biržos klientams taikomas ADRP priemones ir jų poveikį kliento įsidarbinimui, įsidarbinimo tvarumui kaupti, saugoti ir teikti ir, atsižvelgus į gaunamus rezultatus, ADRP priemonių efektyvumui nuolat tobulinti, atliekant įvairius vertinimus ar pan. </w:t>
                </w:r>
              </w:p>
              <w:p>
                <w:pPr>
                  <w:rPr>
                    <w:iCs/>
                    <w:sz w:val="16"/>
                    <w:szCs w:val="16"/>
                  </w:rPr>
                </w:pPr>
              </w:p>
              <w:p>
                <w:pPr>
                  <w:rPr>
                    <w:iCs/>
                    <w:sz w:val="16"/>
                    <w:szCs w:val="16"/>
                  </w:rPr>
                </w:pPr>
                <w:r>
                  <w:rPr>
                    <w:iCs/>
                    <w:sz w:val="16"/>
                    <w:szCs w:val="16"/>
                  </w:rPr>
                  <w:t>Sukurta sistema leis, panaudojant SODROS duomenų bazę, stebėti įsidarbinusių ir išsilaikiusių darbo vietose bedarbių, dalyvavusių projekto veiklose, skaičių, praėjus 3 mėnesiams ir 6 mėnesiams po jų dalyvavimo projekto veiklose pabaigos ir įsidarbinimo dienos.</w:t>
                </w:r>
              </w:p>
              <w:p>
                <w:pPr>
                  <w:rPr>
                    <w:iCs/>
                    <w:sz w:val="16"/>
                    <w:szCs w:val="16"/>
                  </w:rPr>
                </w:pPr>
              </w:p>
              <w:p>
                <w:pPr>
                  <w:rPr>
                    <w:iCs/>
                    <w:sz w:val="16"/>
                    <w:szCs w:val="16"/>
                  </w:rPr>
                </w:pPr>
                <w:r>
                  <w:rPr>
                    <w:iCs/>
                    <w:sz w:val="16"/>
                    <w:szCs w:val="16"/>
                  </w:rPr>
                  <w:t>Darbo biržos klientas – darbo ieškantis asmuo arba darbdavys.</w:t>
                </w:r>
              </w:p>
              <w:p>
                <w:pPr>
                  <w:rPr>
                    <w:iCs/>
                    <w:sz w:val="16"/>
                    <w:szCs w:val="16"/>
                  </w:rPr>
                </w:pPr>
              </w:p>
              <w:p>
                <w:pPr>
                  <w:rPr>
                    <w:iCs/>
                    <w:sz w:val="16"/>
                    <w:szCs w:val="16"/>
                  </w:rPr>
                </w:pPr>
                <w:r>
                  <w:rPr>
                    <w:iCs/>
                    <w:sz w:val="16"/>
                    <w:szCs w:val="16"/>
                  </w:rPr>
                  <w:t>Valstybės informacinė sistema ar jos posistemis laikomi sukurtais ir įteisintais patvirtinus valstybės informacinės sistemos ar jos posistemio priėmimo ir tinkamumo eksploatuoti aktą, vadovaujantis Valstybės informacinių sistemų steigimo, kūrimo, modernizavimo ir likvidavimo tvarkos aprašo, patvirtinto Lietuvos Respublikos Vyriausybės 2013 m. vasario 27 d. nutarimu Nr. 180 „Dėl Valstybės informacinių sistemų steigimo, kūrimo, modernizavimo ir likvidavimo tvarkos aprašo patvirtinimo“, 30 punkte nustatyta tvarka (šaltinis: Lietuvos Respublikos Vyriausybės 2013 m. vasario 27 d. nutarimas Nr. 180 „Dėl Valstybės informacinių sistemų steigimo, kūrimo, modernizavimo ir likvidavimo tvarkos aprašo patvirtinimo“).</w:t>
                </w:r>
              </w:p>
            </w:tc>
            <w:tc>
              <w:tcPr>
                <w:tcW w:w="1417" w:type="dxa"/>
                <w:gridSpan w:val="2"/>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Skaičiuojama įgyvendinant projekto veiklas s</w:t>
                </w:r>
                <w:r>
                  <w:rPr>
                    <w:bCs/>
                    <w:sz w:val="16"/>
                    <w:szCs w:val="16"/>
                  </w:rPr>
                  <w:t>ukurta ir įgyvendinama ADRP ir tvaraus įdarbinimo stebėsenos ir vertinimo sistema</w:t>
                </w:r>
                <w:r>
                  <w:rPr>
                    <w:iCs/>
                    <w:sz w:val="16"/>
                    <w:szCs w:val="16"/>
                  </w:rPr>
                  <w:t>.</w:t>
                </w:r>
              </w:p>
            </w:tc>
            <w:tc>
              <w:tcPr>
                <w:tcW w:w="1701" w:type="dxa"/>
                <w:shd w:val="clear" w:color="auto" w:fill="auto"/>
              </w:tcPr>
              <w:p>
                <w:pPr>
                  <w:rPr>
                    <w:iCs/>
                    <w:color w:val="000000"/>
                    <w:sz w:val="16"/>
                    <w:szCs w:val="16"/>
                  </w:rPr>
                </w:pPr>
                <w:r>
                  <w:rPr>
                    <w:iCs/>
                    <w:sz w:val="16"/>
                    <w:szCs w:val="16"/>
                    <w:u w:val="single"/>
                  </w:rPr>
                  <w:t>Pirminiai šaltiniai:</w:t>
                </w:r>
                <w:r>
                  <w:rPr>
                    <w:iCs/>
                    <w:sz w:val="16"/>
                    <w:szCs w:val="16"/>
                  </w:rPr>
                  <w:t xml:space="preserve"> </w:t>
                </w:r>
                <w:r>
                  <w:rPr>
                    <w:iCs/>
                    <w:color w:val="000000"/>
                    <w:sz w:val="16"/>
                    <w:szCs w:val="16"/>
                  </w:rPr>
                  <w:t xml:space="preserve">paslaugų </w:t>
                </w:r>
                <w:r>
                  <w:rPr>
                    <w:iCs/>
                    <w:sz w:val="16"/>
                    <w:szCs w:val="16"/>
                  </w:rPr>
                  <w:t xml:space="preserve">priėmimo ir tinkamumo eksploatuoti aktas, paslaugų suteikimo patvirtinimo ataskaita, Lietuvos darbo biržos interneto svetainėje pirmą kartą paskelbta informacija, gauta panaudojus sukurtą ADRP ir tvaraus įdarbinimo stebėsenos ir vertinimo sistemą, t. y. informacija apie įsidarbinusių ir išsilaikiusių darbo vietose bedarbių skaičių, praėjus 3 mėnesiams ir 6 mėnesiams po jų dalyvavimo projekto veiklose pabaigos ir įsidarbinimo dienos. </w:t>
                </w:r>
              </w:p>
              <w:p>
                <w:pPr>
                  <w:rPr>
                    <w:iCs/>
                    <w:sz w:val="16"/>
                    <w:szCs w:val="16"/>
                    <w:u w:val="single"/>
                  </w:rPr>
                </w:pPr>
              </w:p>
              <w:p>
                <w:pPr>
                  <w:rPr>
                    <w:iCs/>
                    <w:sz w:val="16"/>
                    <w:szCs w:val="16"/>
                    <w:u w:val="single"/>
                  </w:rPr>
                </w:pPr>
                <w:r>
                  <w:rPr>
                    <w:iCs/>
                    <w:sz w:val="16"/>
                    <w:szCs w:val="16"/>
                    <w:u w:val="single"/>
                  </w:rPr>
                  <w:t>Antriniai šaltiniai:</w:t>
                </w:r>
              </w:p>
              <w:p>
                <w:pPr>
                  <w:rPr>
                    <w:iCs/>
                    <w:sz w:val="16"/>
                    <w:szCs w:val="16"/>
                    <w:u w:val="single"/>
                  </w:rPr>
                </w:pPr>
                <w:r>
                  <w:rPr>
                    <w:iCs/>
                    <w:sz w:val="16"/>
                    <w:szCs w:val="16"/>
                  </w:rPr>
                  <w:t>mokėjimo prašymai, ataskaitos po projekto finansavimo pabaigos.</w:t>
                </w:r>
              </w:p>
            </w:tc>
            <w:tc>
              <w:tcPr>
                <w:tcW w:w="1685" w:type="dxa"/>
                <w:shd w:val="clear" w:color="auto" w:fill="auto"/>
              </w:tcPr>
              <w:p>
                <w:pPr>
                  <w:rPr>
                    <w:iCs/>
                    <w:sz w:val="16"/>
                    <w:szCs w:val="16"/>
                  </w:rPr>
                </w:pPr>
                <w:r>
                  <w:rPr>
                    <w:iCs/>
                    <w:sz w:val="16"/>
                    <w:szCs w:val="16"/>
                  </w:rPr>
                  <w:t>Stebėsenos rodiklis laikomas pasiektu, kai projekto veiklų įgyvendinimo pabaigoje pasirašomas</w:t>
                </w:r>
                <w:r>
                  <w:rPr>
                    <w:sz w:val="16"/>
                    <w:szCs w:val="22"/>
                  </w:rPr>
                  <w:t xml:space="preserve"> </w:t>
                </w:r>
                <w:r>
                  <w:rPr>
                    <w:sz w:val="16"/>
                    <w:szCs w:val="16"/>
                  </w:rPr>
                  <w:t>paslaugų</w:t>
                </w:r>
                <w:r>
                  <w:rPr>
                    <w:iCs/>
                    <w:sz w:val="16"/>
                    <w:szCs w:val="16"/>
                  </w:rPr>
                  <w:t xml:space="preserve"> priėmimo ir tinkamumo eksploatuoti aktas, paslaugų teikimo įvykdymo ataskaita ir per vienus metus po projekto finansavimo pabaigos Lietuvos darbo biržos interneto svetainėje pirmą kartą paskelbiama informacija, gauta panaudojus sukurtą ADRP ir tvaraus įdarbinimo stebėsenos ir vertinimo sistemą.</w:t>
                </w:r>
              </w:p>
              <w:p>
                <w:pPr>
                  <w:rPr>
                    <w:iCs/>
                    <w:sz w:val="16"/>
                    <w:szCs w:val="16"/>
                  </w:rPr>
                </w:pPr>
              </w:p>
              <w:p>
                <w:pPr>
                  <w:rPr>
                    <w:iCs/>
                    <w:sz w:val="16"/>
                    <w:szCs w:val="16"/>
                  </w:rPr>
                </w:pPr>
              </w:p>
            </w:tc>
            <w:tc>
              <w:tcPr>
                <w:tcW w:w="1434" w:type="dxa"/>
                <w:gridSpan w:val="2"/>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rPr>
                </w:pPr>
                <w:r>
                  <w:rPr>
                    <w:iCs/>
                    <w:sz w:val="16"/>
                    <w:szCs w:val="16"/>
                  </w:rPr>
                  <w:t>R.S.354</w:t>
                </w:r>
              </w:p>
            </w:tc>
            <w:tc>
              <w:tcPr>
                <w:tcW w:w="1655" w:type="dxa"/>
                <w:shd w:val="clear" w:color="auto" w:fill="auto"/>
              </w:tcPr>
              <w:p>
                <w:pPr>
                  <w:rPr>
                    <w:bCs/>
                    <w:sz w:val="16"/>
                    <w:szCs w:val="16"/>
                  </w:rPr>
                </w:pPr>
                <w:r>
                  <w:rPr>
                    <w:sz w:val="16"/>
                    <w:szCs w:val="16"/>
                  </w:rPr>
                  <w:t>„Sėkmingai veikiančių naujų įmonių, pasinaudojusių finansine priemone verslo pradžiai, dalis 12 mėn. po paskolos suteikimo“</w:t>
                </w:r>
              </w:p>
            </w:tc>
            <w:tc>
              <w:tcPr>
                <w:tcW w:w="1196" w:type="dxa"/>
                <w:shd w:val="clear" w:color="auto" w:fill="auto"/>
              </w:tcPr>
              <w:p>
                <w:pPr>
                  <w:jc w:val="center"/>
                  <w:rPr>
                    <w:rFonts w:eastAsia="AngsanaUPC"/>
                    <w:bCs/>
                    <w:iCs/>
                    <w:sz w:val="16"/>
                    <w:szCs w:val="16"/>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Įmonės, pasinaudojusios finansine priemone verslo pradžiai, t. y. paskolos gavėjai, – labai mažos, mažos įmonės, kaip apibrėžta Lietuvos Respublikos smulkiojo ir vidutinio verslo plėtros įstatyme arba atitinkamuose Europos Sąjungos valstybės pagalbos teikimą reglamentuojančiuose teisės aktuose ir (arba) dokumentuose, pradedantys ar plėtojantys savo verslą ir veikiantys ne ilgiau kaip vienus metus (skaičiuojama nuo įmonės įregistravimo datos arba verslininko ūkinės komercinės veiklos pradžios iki prašymo suteikti paskolą pateikimo datos).</w:t>
                </w:r>
              </w:p>
              <w:p>
                <w:pPr>
                  <w:rPr>
                    <w:iCs/>
                    <w:sz w:val="16"/>
                    <w:szCs w:val="16"/>
                  </w:rPr>
                </w:pPr>
              </w:p>
              <w:p>
                <w:pPr>
                  <w:rPr>
                    <w:iCs/>
                    <w:sz w:val="16"/>
                    <w:szCs w:val="16"/>
                  </w:rPr>
                </w:pPr>
                <w:r>
                  <w:rPr>
                    <w:iCs/>
                    <w:sz w:val="16"/>
                    <w:szCs w:val="16"/>
                  </w:rPr>
                  <w:t xml:space="preserve">Sėkmingai veikianti nauja įmonė, pasinaudojusi finansine priemone verslo pradžiai, – paskolą verslui pradėti gavęs juridinis asmuo (išskyrus fizinius asmenis) arba paskolos gavėjo pagal finansinės priemonės valdytojo ir paskolos gavėjo sudarytą paskolos sutartį įsteigta labai maža ar maža įmonė, perėmusi paskolos gavėjo įsipareigojimus pagal paskolos sutartį ir praėjus 12 mėnesių po paskolos suteikimo dienos neturinti bankrutuojančios, bankrutavusios ar likviduojamos įmonės statuso ir nevėluojanti vykdyti įsipareigojimų </w:t>
                </w:r>
                <w:r>
                  <w:rPr>
                    <w:bCs/>
                    <w:sz w:val="16"/>
                    <w:szCs w:val="16"/>
                  </w:rPr>
                  <w:t>daugiau nei 90 dienų</w:t>
                </w:r>
                <w:r>
                  <w:rPr>
                    <w:sz w:val="16"/>
                    <w:szCs w:val="16"/>
                  </w:rPr>
                  <w:t xml:space="preserve"> </w:t>
                </w:r>
                <w:r>
                  <w:rPr>
                    <w:iCs/>
                    <w:sz w:val="16"/>
                    <w:szCs w:val="16"/>
                  </w:rPr>
                  <w:t>pagal paskolos sutartį.</w:t>
                </w:r>
              </w:p>
              <w:p>
                <w:pPr>
                  <w:rPr>
                    <w:i/>
                    <w:iCs/>
                    <w:sz w:val="16"/>
                    <w:szCs w:val="16"/>
                  </w:rPr>
                </w:pPr>
              </w:p>
              <w:p>
                <w:pPr>
                  <w:rPr>
                    <w:iCs/>
                    <w:sz w:val="16"/>
                    <w:szCs w:val="16"/>
                  </w:rPr>
                </w:pPr>
                <w:r>
                  <w:rPr>
                    <w:iCs/>
                    <w:sz w:val="16"/>
                    <w:szCs w:val="16"/>
                  </w:rPr>
                  <w:t>Paskolos suteikimo data – paskolos sutarties tarp įmonės ir finansinės priemonės valdytojo sudarymo data.</w:t>
                </w:r>
              </w:p>
              <w:p>
                <w:pPr>
                  <w:rPr>
                    <w:iCs/>
                    <w:sz w:val="16"/>
                    <w:szCs w:val="16"/>
                  </w:rPr>
                </w:pPr>
              </w:p>
              <w:p>
                <w:pPr>
                  <w:rPr>
                    <w:iCs/>
                    <w:sz w:val="16"/>
                    <w:szCs w:val="16"/>
                  </w:rPr>
                </w:pPr>
                <w:r>
                  <w:rPr>
                    <w:iCs/>
                    <w:sz w:val="16"/>
                    <w:szCs w:val="16"/>
                  </w:rPr>
                  <w:t xml:space="preserve">Finansinės priemonės, finansinės priemonės valdytojo sąvoka suprantama taip, kaip tai apibrėžta </w:t>
                </w:r>
                <w:r>
                  <w:rPr>
                    <w:sz w:val="16"/>
                    <w:szCs w:val="16"/>
                  </w:rPr>
                  <w:t>Atsakomybės ir funkcijų paskirstymo tarp institucijų, įgyvendinant 2014–2020 metų Europos Sąjungos struktūrinių fondų investicijų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w:t>
                </w:r>
              </w:p>
            </w:tc>
            <w:tc>
              <w:tcPr>
                <w:tcW w:w="1417" w:type="dxa"/>
                <w:gridSpan w:val="2"/>
                <w:vMerge w:val="restart"/>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sz w:val="16"/>
                    <w:szCs w:val="16"/>
                  </w:rPr>
                </w:pPr>
              </w:p>
            </w:tc>
            <w:tc>
              <w:tcPr>
                <w:tcW w:w="1701" w:type="dxa"/>
                <w:vMerge w:val="restart"/>
                <w:shd w:val="clear" w:color="auto" w:fill="auto"/>
              </w:tcPr>
              <w:p>
                <w:pPr>
                  <w:rPr>
                    <w:iCs/>
                    <w:sz w:val="16"/>
                    <w:szCs w:val="16"/>
                    <w:u w:val="single"/>
                  </w:rPr>
                </w:pPr>
                <w:r>
                  <w:rPr>
                    <w:iCs/>
                    <w:sz w:val="16"/>
                    <w:szCs w:val="16"/>
                    <w:u w:val="single"/>
                  </w:rPr>
                  <w:t>Pirminiai šaltiniai:</w:t>
                </w:r>
              </w:p>
              <w:p>
                <w:pPr>
                  <w:rPr>
                    <w:sz w:val="16"/>
                    <w:szCs w:val="16"/>
                  </w:rPr>
                </w:pPr>
                <w:r>
                  <w:rPr>
                    <w:sz w:val="16"/>
                    <w:szCs w:val="16"/>
                  </w:rPr>
                  <w:t>finansinės priemonės valdytojo ataskaita projekto vykdytojui,</w:t>
                </w:r>
              </w:p>
              <w:p>
                <w:pPr>
                  <w:rPr>
                    <w:sz w:val="16"/>
                    <w:szCs w:val="16"/>
                  </w:rPr>
                </w:pPr>
                <w:r>
                  <w:rPr>
                    <w:iCs/>
                    <w:sz w:val="16"/>
                    <w:szCs w:val="16"/>
                  </w:rPr>
                  <w:t xml:space="preserve">Įmonių bankroto valdymo departamento prie Lietuvos Respublikos ūkio ministerijos duomenų bazė: </w:t>
                </w:r>
                <w:r>
                  <w:rPr>
                    <w:color w:val="0000FF"/>
                    <w:sz w:val="16"/>
                    <w:szCs w:val="16"/>
                    <w:u w:val="single"/>
                  </w:rPr>
                  <w:t>http://www.bankrotodep.lt/Index.php</w:t>
                </w:r>
                <w:r>
                  <w:rPr>
                    <w:iCs/>
                    <w:sz w:val="16"/>
                    <w:szCs w:val="16"/>
                  </w:rPr>
                  <w:t>.</w:t>
                </w:r>
              </w:p>
              <w:p>
                <w:pPr>
                  <w:rPr>
                    <w:sz w:val="16"/>
                    <w:szCs w:val="16"/>
                    <w:u w:val="single"/>
                  </w:rPr>
                </w:pPr>
              </w:p>
              <w:p>
                <w:pPr>
                  <w:rPr>
                    <w:sz w:val="16"/>
                    <w:szCs w:val="16"/>
                    <w:u w:val="single"/>
                  </w:rPr>
                </w:pPr>
                <w:r>
                  <w:rPr>
                    <w:sz w:val="16"/>
                    <w:szCs w:val="16"/>
                    <w:u w:val="single"/>
                  </w:rPr>
                  <w:t>Antriniai šaltiniai:</w:t>
                </w:r>
              </w:p>
              <w:p>
                <w:pPr>
                  <w:rPr>
                    <w:iCs/>
                    <w:sz w:val="16"/>
                    <w:szCs w:val="16"/>
                    <w:u w:val="single"/>
                  </w:rPr>
                </w:pPr>
                <w:r>
                  <w:rPr>
                    <w:sz w:val="16"/>
                    <w:szCs w:val="16"/>
                  </w:rPr>
                  <w:t>ketvirtinės ataskaitos, kurios rengiamos Finansinių priemonių įgyvendinimo taisyklėse, patvirtintose Lietuvos Respublikos finansų ministro 2014 m. spalio 16 d. įsakymu Nr. 1K-326 „Dėl Finansinių priemonių įgyvendinimo taisyklių patvirtinimo“, nustatyta tvarka.</w:t>
                </w:r>
              </w:p>
            </w:tc>
            <w:tc>
              <w:tcPr>
                <w:tcW w:w="1685" w:type="dxa"/>
                <w:vMerge w:val="restart"/>
                <w:shd w:val="clear" w:color="auto" w:fill="auto"/>
              </w:tcPr>
              <w:p>
                <w:pPr>
                  <w:rPr>
                    <w:iCs/>
                    <w:sz w:val="16"/>
                    <w:szCs w:val="16"/>
                  </w:rPr>
                </w:pPr>
                <w:r>
                  <w:rPr>
                    <w:iCs/>
                    <w:sz w:val="16"/>
                    <w:szCs w:val="16"/>
                  </w:rPr>
                  <w:t xml:space="preserve">Stebėsenos rodiklis laikomas pasiektu, kai praėjus 12 mėnesių po paskolos suteikimo dienos projekto vykdytojas užfiksuoja, kad nauja įmonė, pasinaudojusi finansine priemone verslo pradžiai, tos dienos duomenimis, neturi bankrutuojančios, bankrutavusios ar likviduojamos įmonės statuso ir nevėluoja vykdyti įsipareigojimų daugiau nei 90 dienų (dėl paskolos grąžinimo) pagal paskolos sutartį. </w:t>
                </w:r>
              </w:p>
              <w:p>
                <w:pPr>
                  <w:rPr>
                    <w:iCs/>
                    <w:sz w:val="16"/>
                    <w:szCs w:val="16"/>
                  </w:rPr>
                </w:pPr>
              </w:p>
              <w:p>
                <w:pPr>
                  <w:rPr>
                    <w:iCs/>
                    <w:sz w:val="16"/>
                    <w:szCs w:val="16"/>
                  </w:rPr>
                </w:pP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rPr>
                </w:pPr>
                <w:r>
                  <w:rPr>
                    <w:iCs/>
                    <w:sz w:val="16"/>
                    <w:szCs w:val="16"/>
                  </w:rPr>
                  <w:t>R.S.354-1</w:t>
                </w:r>
              </w:p>
            </w:tc>
            <w:tc>
              <w:tcPr>
                <w:tcW w:w="1655" w:type="dxa"/>
                <w:shd w:val="clear" w:color="auto" w:fill="auto"/>
              </w:tcPr>
              <w:p>
                <w:pPr>
                  <w:widowControl w:val="0"/>
                  <w:tabs>
                    <w:tab w:val="left" w:pos="622"/>
                  </w:tabs>
                  <w:rPr>
                    <w:sz w:val="16"/>
                    <w:szCs w:val="16"/>
                  </w:rPr>
                </w:pPr>
                <w:r>
                  <w:rPr>
                    <w:sz w:val="16"/>
                    <w:szCs w:val="16"/>
                  </w:rPr>
                  <w:t>B – bazinis rodiklis (susietasis):</w:t>
                </w:r>
              </w:p>
              <w:p>
                <w:pPr>
                  <w:rPr>
                    <w:bCs/>
                    <w:sz w:val="16"/>
                    <w:szCs w:val="16"/>
                  </w:rPr>
                </w:pPr>
                <w:r>
                  <w:rPr>
                    <w:sz w:val="16"/>
                    <w:szCs w:val="16"/>
                  </w:rPr>
                  <w:t>„Asmenys ir įmonės, pasinaudoję finansine priemone verslo pradžiai“</w:t>
                </w:r>
              </w:p>
            </w:tc>
            <w:tc>
              <w:tcPr>
                <w:tcW w:w="1196" w:type="dxa"/>
                <w:shd w:val="clear" w:color="auto" w:fill="auto"/>
              </w:tcPr>
              <w:p>
                <w:pPr>
                  <w:jc w:val="center"/>
                  <w:rPr>
                    <w:rFonts w:eastAsia="AngsanaUPC"/>
                    <w:bCs/>
                    <w:iCs/>
                    <w:sz w:val="16"/>
                    <w:szCs w:val="16"/>
                  </w:rPr>
                </w:pPr>
                <w:r>
                  <w:rPr>
                    <w:bCs/>
                    <w:sz w:val="16"/>
                    <w:szCs w:val="16"/>
                  </w:rPr>
                  <w:t>Skaičius</w:t>
                </w:r>
              </w:p>
            </w:tc>
            <w:tc>
              <w:tcPr>
                <w:tcW w:w="3969" w:type="dxa"/>
                <w:gridSpan w:val="2"/>
                <w:vMerge/>
                <w:shd w:val="clear" w:color="auto" w:fill="auto"/>
              </w:tcPr>
              <w:p>
                <w:pPr>
                  <w:rPr>
                    <w:iCs/>
                    <w:sz w:val="16"/>
                    <w:szCs w:val="16"/>
                  </w:rPr>
                </w:pPr>
              </w:p>
            </w:tc>
            <w:tc>
              <w:tcPr>
                <w:tcW w:w="1417" w:type="dxa"/>
                <w:gridSpan w:val="2"/>
                <w:vMerge/>
                <w:shd w:val="clear" w:color="auto" w:fill="auto"/>
              </w:tcPr>
              <w:p>
                <w:pPr>
                  <w:jc w:val="center"/>
                  <w:rPr>
                    <w:sz w:val="16"/>
                    <w:szCs w:val="16"/>
                  </w:rPr>
                </w:pPr>
              </w:p>
            </w:tc>
            <w:tc>
              <w:tcPr>
                <w:tcW w:w="1670" w:type="dxa"/>
                <w:shd w:val="clear" w:color="auto" w:fill="auto"/>
              </w:tcPr>
              <w:p>
                <w:pPr>
                  <w:rPr>
                    <w:iCs/>
                    <w:sz w:val="16"/>
                    <w:szCs w:val="16"/>
                  </w:rPr>
                </w:pPr>
                <w:r>
                  <w:rPr>
                    <w:iCs/>
                    <w:sz w:val="16"/>
                    <w:szCs w:val="16"/>
                  </w:rPr>
                  <w:t>Reikšmė nurodoma automatiškai pagal P.S.352 produkto stebėsenos rodiklio „Asmenys ir įmonės, pasinaudoję finansine priemone verslo pradžiai“ pasiekimus.</w:t>
                </w:r>
              </w:p>
            </w:tc>
            <w:tc>
              <w:tcPr>
                <w:tcW w:w="1701" w:type="dxa"/>
                <w:vMerge/>
                <w:shd w:val="clear" w:color="auto" w:fill="auto"/>
              </w:tcPr>
              <w:p>
                <w:pPr>
                  <w:rPr>
                    <w:iCs/>
                    <w:sz w:val="16"/>
                    <w:szCs w:val="16"/>
                    <w:u w:val="single"/>
                  </w:rPr>
                </w:pPr>
              </w:p>
            </w:tc>
            <w:tc>
              <w:tcPr>
                <w:tcW w:w="1685" w:type="dxa"/>
                <w:vMerge/>
                <w:shd w:val="clear" w:color="auto" w:fill="auto"/>
              </w:tcPr>
              <w:p>
                <w:pPr>
                  <w:rPr>
                    <w:iCs/>
                    <w:sz w:val="16"/>
                    <w:szCs w:val="16"/>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sz w:val="16"/>
                    <w:szCs w:val="16"/>
                  </w:rPr>
                </w:pPr>
                <w:r>
                  <w:rPr>
                    <w:iCs/>
                    <w:sz w:val="16"/>
                    <w:szCs w:val="16"/>
                  </w:rPr>
                  <w:t>R.S.354-2</w:t>
                </w:r>
              </w:p>
            </w:tc>
            <w:tc>
              <w:tcPr>
                <w:tcW w:w="1655" w:type="dxa"/>
                <w:shd w:val="clear" w:color="auto" w:fill="auto"/>
              </w:tcPr>
              <w:p>
                <w:pPr>
                  <w:widowControl w:val="0"/>
                  <w:tabs>
                    <w:tab w:val="left" w:pos="622"/>
                  </w:tabs>
                  <w:rPr>
                    <w:sz w:val="16"/>
                    <w:szCs w:val="16"/>
                  </w:rPr>
                </w:pPr>
                <w:r>
                  <w:rPr>
                    <w:sz w:val="16"/>
                    <w:szCs w:val="16"/>
                  </w:rPr>
                  <w:t>P – pokyčio rodiklis (kintamasis):</w:t>
                </w:r>
              </w:p>
              <w:p>
                <w:pPr>
                  <w:widowControl w:val="0"/>
                  <w:tabs>
                    <w:tab w:val="left" w:pos="622"/>
                  </w:tabs>
                  <w:rPr>
                    <w:sz w:val="16"/>
                    <w:szCs w:val="16"/>
                  </w:rPr>
                </w:pPr>
                <w:r>
                  <w:rPr>
                    <w:sz w:val="16"/>
                    <w:szCs w:val="16"/>
                  </w:rPr>
                  <w:t>„Sėkmingai veikiančios naujos įmonės, pasinaudojusios finansine priemone verslo pradžiai“</w:t>
                </w:r>
              </w:p>
              <w:p>
                <w:pPr>
                  <w:widowControl w:val="0"/>
                  <w:tabs>
                    <w:tab w:val="left" w:pos="622"/>
                  </w:tabs>
                  <w:rPr>
                    <w:sz w:val="16"/>
                    <w:szCs w:val="16"/>
                  </w:rPr>
                </w:pPr>
              </w:p>
              <w:p>
                <w:pPr>
                  <w:rPr>
                    <w:bCs/>
                    <w:sz w:val="16"/>
                    <w:szCs w:val="16"/>
                  </w:rPr>
                </w:pPr>
              </w:p>
            </w:tc>
            <w:tc>
              <w:tcPr>
                <w:tcW w:w="1196" w:type="dxa"/>
                <w:shd w:val="clear" w:color="auto" w:fill="auto"/>
              </w:tcPr>
              <w:p>
                <w:pPr>
                  <w:jc w:val="center"/>
                  <w:rPr>
                    <w:rFonts w:eastAsia="AngsanaUPC"/>
                    <w:bCs/>
                    <w:iCs/>
                    <w:sz w:val="16"/>
                    <w:szCs w:val="16"/>
                  </w:rPr>
                </w:pPr>
                <w:r>
                  <w:rPr>
                    <w:bCs/>
                    <w:sz w:val="16"/>
                    <w:szCs w:val="16"/>
                  </w:rPr>
                  <w:t>Skaičius</w:t>
                </w:r>
              </w:p>
            </w:tc>
            <w:tc>
              <w:tcPr>
                <w:tcW w:w="3969" w:type="dxa"/>
                <w:gridSpan w:val="2"/>
                <w:vMerge/>
                <w:shd w:val="clear" w:color="auto" w:fill="auto"/>
              </w:tcPr>
              <w:p>
                <w:pPr>
                  <w:rPr>
                    <w:iCs/>
                    <w:sz w:val="16"/>
                    <w:szCs w:val="16"/>
                  </w:rPr>
                </w:pPr>
              </w:p>
            </w:tc>
            <w:tc>
              <w:tcPr>
                <w:tcW w:w="1417" w:type="dxa"/>
                <w:gridSpan w:val="2"/>
                <w:vMerge/>
                <w:shd w:val="clear" w:color="auto" w:fill="auto"/>
              </w:tcPr>
              <w:p>
                <w:pPr>
                  <w:jc w:val="center"/>
                  <w:rPr>
                    <w:sz w:val="16"/>
                    <w:szCs w:val="16"/>
                  </w:rPr>
                </w:pPr>
              </w:p>
            </w:tc>
            <w:tc>
              <w:tcPr>
                <w:tcW w:w="1670" w:type="dxa"/>
                <w:shd w:val="clear" w:color="auto" w:fill="auto"/>
              </w:tcPr>
              <w:p>
                <w:pPr>
                  <w:rPr>
                    <w:iCs/>
                    <w:sz w:val="16"/>
                    <w:szCs w:val="16"/>
                  </w:rPr>
                </w:pPr>
                <w:r>
                  <w:rPr>
                    <w:iCs/>
                    <w:sz w:val="16"/>
                    <w:szCs w:val="16"/>
                  </w:rPr>
                  <w:t>Sumuojamos sėkmingai veikiančios naujai įsteigtos įmonės, pasinaudojusios finansine priemone verslo pradžiai (įmonių skaičius).</w:t>
                </w:r>
              </w:p>
              <w:p>
                <w:pPr>
                  <w:rPr>
                    <w:iCs/>
                    <w:sz w:val="16"/>
                    <w:szCs w:val="16"/>
                  </w:rPr>
                </w:pPr>
              </w:p>
              <w:p>
                <w:pPr>
                  <w:rPr>
                    <w:iCs/>
                    <w:sz w:val="16"/>
                    <w:szCs w:val="16"/>
                  </w:rPr>
                </w:pPr>
                <w:r>
                  <w:rPr>
                    <w:iCs/>
                    <w:sz w:val="16"/>
                    <w:szCs w:val="16"/>
                  </w:rPr>
                  <w:t xml:space="preserve">Ta pati įmonė, pasinaudojusi ta pačia finansine priemone verslo pradžiai, skaičiuojama vieną kartą. </w:t>
                </w:r>
              </w:p>
            </w:tc>
            <w:tc>
              <w:tcPr>
                <w:tcW w:w="1701" w:type="dxa"/>
                <w:vMerge/>
                <w:shd w:val="clear" w:color="auto" w:fill="auto"/>
              </w:tcPr>
              <w:p>
                <w:pPr>
                  <w:rPr>
                    <w:iCs/>
                    <w:sz w:val="16"/>
                    <w:szCs w:val="16"/>
                    <w:u w:val="single"/>
                  </w:rPr>
                </w:pPr>
              </w:p>
            </w:tc>
            <w:tc>
              <w:tcPr>
                <w:tcW w:w="1685" w:type="dxa"/>
                <w:vMerge/>
                <w:shd w:val="clear" w:color="auto" w:fill="auto"/>
              </w:tcPr>
              <w:p>
                <w:pPr>
                  <w:rPr>
                    <w:iCs/>
                    <w:sz w:val="16"/>
                    <w:szCs w:val="16"/>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sz w:val="16"/>
                    <w:szCs w:val="16"/>
                  </w:rPr>
                </w:pPr>
                <w:r>
                  <w:rPr>
                    <w:iCs/>
                    <w:sz w:val="16"/>
                    <w:szCs w:val="16"/>
                  </w:rPr>
                  <w:t>R.S.355</w:t>
                </w:r>
              </w:p>
            </w:tc>
            <w:tc>
              <w:tcPr>
                <w:tcW w:w="1655" w:type="dxa"/>
                <w:shd w:val="clear" w:color="auto" w:fill="auto"/>
              </w:tcPr>
              <w:p>
                <w:pPr>
                  <w:widowControl w:val="0"/>
                  <w:tabs>
                    <w:tab w:val="left" w:pos="622"/>
                  </w:tabs>
                  <w:rPr>
                    <w:sz w:val="16"/>
                    <w:szCs w:val="16"/>
                  </w:rPr>
                </w:pPr>
                <w:r>
                  <w:rPr>
                    <w:iCs/>
                    <w:sz w:val="16"/>
                    <w:szCs w:val="16"/>
                  </w:rPr>
                  <w:t>„Dalis asmenų, kurie praktikoje taiko žinias ir įgūdžius, įgytus dalyvaujant renginiuose, skatinančiuose moterų ir vyrų lygybę bei diskriminacijos mažinimą darbo rinkoje“</w:t>
                </w:r>
              </w:p>
            </w:tc>
            <w:tc>
              <w:tcPr>
                <w:tcW w:w="1196" w:type="dxa"/>
                <w:shd w:val="clear" w:color="auto" w:fill="auto"/>
              </w:tcPr>
              <w:p>
                <w:pPr>
                  <w:jc w:val="center"/>
                  <w:rPr>
                    <w:bCs/>
                    <w:sz w:val="16"/>
                    <w:szCs w:val="16"/>
                  </w:rPr>
                </w:pPr>
                <w:r>
                  <w:rPr>
                    <w:rFonts w:eastAsia="AngsanaUPC"/>
                    <w:bCs/>
                    <w:sz w:val="16"/>
                    <w:szCs w:val="16"/>
                  </w:rPr>
                  <w:t>Procentai</w:t>
                </w:r>
              </w:p>
            </w:tc>
            <w:tc>
              <w:tcPr>
                <w:tcW w:w="3969" w:type="dxa"/>
                <w:gridSpan w:val="2"/>
                <w:shd w:val="clear" w:color="auto" w:fill="auto"/>
              </w:tcPr>
              <w:p>
                <w:pPr>
                  <w:rPr>
                    <w:iCs/>
                    <w:sz w:val="16"/>
                    <w:szCs w:val="16"/>
                  </w:rPr>
                </w:pPr>
                <w:r>
                  <w:rPr>
                    <w:iCs/>
                    <w:sz w:val="16"/>
                    <w:szCs w:val="16"/>
                  </w:rPr>
                  <w:t xml:space="preserve">Renginys – organizuota šviečiamoji (informacinė) veikla, pavyzdžiui, mokymai, paskaitos, seminarai, apskritojo stalo diskusijos, susitikimai ar kiti uždarieji renginiai, skatinantys moterų ir vyrų lygybę bei diskriminacijos mažinimą darbo rinkoje. </w:t>
                </w:r>
              </w:p>
              <w:p>
                <w:pPr>
                  <w:rPr>
                    <w:iCs/>
                    <w:sz w:val="16"/>
                    <w:szCs w:val="16"/>
                  </w:rPr>
                </w:pPr>
              </w:p>
              <w:p>
                <w:pPr>
                  <w:rPr>
                    <w:iCs/>
                    <w:sz w:val="16"/>
                    <w:szCs w:val="16"/>
                  </w:rPr>
                </w:pPr>
                <w:r>
                  <w:rPr>
                    <w:iCs/>
                    <w:sz w:val="16"/>
                    <w:szCs w:val="16"/>
                  </w:rPr>
                  <w:t xml:space="preserve">Uždarasis renginys – renginys, skirtas tam tikrai tikslinei grupei dalyvių, renginyje sudaromas dalyvių sąrašas. </w:t>
                </w:r>
              </w:p>
              <w:p>
                <w:pPr>
                  <w:rPr>
                    <w:iCs/>
                    <w:sz w:val="16"/>
                    <w:szCs w:val="16"/>
                  </w:rPr>
                </w:pPr>
              </w:p>
              <w:p>
                <w:pPr>
                  <w:rPr>
                    <w:iCs/>
                    <w:sz w:val="16"/>
                    <w:szCs w:val="16"/>
                  </w:rPr>
                </w:pPr>
                <w:r>
                  <w:rPr>
                    <w:iCs/>
                    <w:sz w:val="16"/>
                    <w:szCs w:val="16"/>
                  </w:rPr>
                  <w:t>Neįskaičiuojamas atvirajame renginyje, pavyzdžiui, mugėje, televizijos, radijo ar interneto portale transliuojamoje laidoje ir pan., dalyvavęs asmuo.</w:t>
                </w:r>
              </w:p>
              <w:p>
                <w:pPr>
                  <w:rPr>
                    <w:iCs/>
                    <w:sz w:val="16"/>
                    <w:szCs w:val="16"/>
                  </w:rPr>
                </w:pPr>
              </w:p>
              <w:p>
                <w:pPr>
                  <w:rPr>
                    <w:iCs/>
                    <w:sz w:val="16"/>
                    <w:szCs w:val="16"/>
                  </w:rPr>
                </w:pPr>
                <w:r>
                  <w:rPr>
                    <w:iCs/>
                    <w:sz w:val="16"/>
                    <w:szCs w:val="16"/>
                  </w:rPr>
                  <w:t>Asmenys, kurie praktikoje taiko žinias ir įgūdžius, – asmenys, kurie baigę dalyvauti renginiuose, skatinančiuose moterų ir vyrų lygybę bei diskriminacijos mažinimą darbo rinkoje, atliekant tyrimą deklaruoja, kad įgytas žinias ir įgūdžius taiko praktikoje. Metodiką, pagal kurią skaičiuojamas rodiklio pasiekimas, rengia tyrimą (apklausą) atliekanti įstaiga ir (arba) organizacija.</w:t>
                </w:r>
              </w:p>
            </w:tc>
            <w:tc>
              <w:tcPr>
                <w:tcW w:w="1417" w:type="dxa"/>
                <w:gridSpan w:val="2"/>
                <w:shd w:val="clear" w:color="auto" w:fill="auto"/>
              </w:tcPr>
              <w:p>
                <w:pPr>
                  <w:jc w:val="center"/>
                  <w:rPr>
                    <w:sz w:val="16"/>
                    <w:szCs w:val="16"/>
                  </w:rPr>
                </w:pPr>
                <w:r>
                  <w:rPr>
                    <w:sz w:val="16"/>
                    <w:szCs w:val="16"/>
                  </w:rPr>
                  <w:t>Įvedamasis</w:t>
                </w:r>
              </w:p>
            </w:tc>
            <w:tc>
              <w:tcPr>
                <w:tcW w:w="1670" w:type="dxa"/>
                <w:shd w:val="clear" w:color="auto" w:fill="auto"/>
              </w:tcPr>
              <w:p>
                <w:pPr>
                  <w:rPr>
                    <w:iCs/>
                    <w:sz w:val="16"/>
                    <w:szCs w:val="16"/>
                  </w:rPr>
                </w:pPr>
                <w:r>
                  <w:rPr>
                    <w:iCs/>
                    <w:sz w:val="16"/>
                    <w:szCs w:val="16"/>
                  </w:rPr>
                  <w:t>Skaičiuojamas atliekant tyrimą (apklausą), naudojant reprezentatyvią dalyvių imtį konkretaus uždavinio lygiu. Tyrimas turi būti atliktas per 12 mėnesių po projektų, įgyvendinamų pagal veiksmų programos 7.3.4 uždavinį, finansavimo pabaigos.</w:t>
                </w: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 xml:space="preserve">tyrimo (apklausos) ataskaita. </w:t>
                </w:r>
              </w:p>
              <w:p>
                <w:pPr>
                  <w:rPr>
                    <w:iCs/>
                    <w:sz w:val="16"/>
                    <w:szCs w:val="16"/>
                    <w:u w:val="single"/>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 xml:space="preserve">metinės veiksmų programos įgyvendinimo ataskaitos, </w:t>
                </w:r>
              </w:p>
              <w:p>
                <w:pPr>
                  <w:rPr>
                    <w:iCs/>
                    <w:sz w:val="16"/>
                    <w:szCs w:val="16"/>
                    <w:u w:val="single"/>
                  </w:rPr>
                </w:pPr>
                <w:r>
                  <w:rPr>
                    <w:color w:val="000000"/>
                    <w:sz w:val="16"/>
                    <w:szCs w:val="16"/>
                  </w:rPr>
                  <w:t>2014–2020 metų Europos Sąjungos struktūrinių fondų posistemis</w:t>
                </w:r>
                <w:r>
                  <w:rPr>
                    <w:iCs/>
                    <w:sz w:val="16"/>
                    <w:szCs w:val="16"/>
                  </w:rPr>
                  <w:t xml:space="preserve"> (SFMIS2014).</w:t>
                </w:r>
              </w:p>
            </w:tc>
            <w:tc>
              <w:tcPr>
                <w:tcW w:w="1685" w:type="dxa"/>
                <w:shd w:val="clear" w:color="auto" w:fill="auto"/>
              </w:tcPr>
              <w:p>
                <w:pPr>
                  <w:rPr>
                    <w:iCs/>
                    <w:sz w:val="16"/>
                    <w:szCs w:val="16"/>
                  </w:rPr>
                </w:pPr>
                <w:r>
                  <w:rPr>
                    <w:iCs/>
                    <w:sz w:val="16"/>
                    <w:szCs w:val="16"/>
                  </w:rPr>
                  <w:t xml:space="preserve">Pasiekta stebėsenos rodiklio reikšmė nustatoma, kai tyrimo (apklausos) metu asmuo deklaruoja, kad baigęs dalyvauti moterų ir vyrų lygybę bei diskriminacijos mažinimą darbo rinkoje skatinančiuose renginiuose,  jis praktikoje taiko žinias ir įgūdžius, įgytus dalyvaujant minėtuose renginiuose. </w:t>
                </w:r>
              </w:p>
            </w:tc>
            <w:tc>
              <w:tcPr>
                <w:tcW w:w="1434" w:type="dxa"/>
                <w:gridSpan w:val="2"/>
                <w:shd w:val="clear" w:color="auto" w:fill="auto"/>
              </w:tcPr>
              <w:p>
                <w:pPr>
                  <w:rPr>
                    <w:sz w:val="16"/>
                    <w:szCs w:val="16"/>
                  </w:rPr>
                </w:pPr>
                <w:r>
                  <w:rPr>
                    <w:sz w:val="16"/>
                    <w:szCs w:val="16"/>
                  </w:rPr>
                  <w:t>Už tyrimo (apklausos) atlikimą ir duomenų apie pasiektą stebėsenos rodiklio reikšmę registravimą antriniuose šaltiniuose yra atsakinga įgyvendinančioji institucija (VšĮ Europos socialinio fondo agentūra).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R.S.356</w:t>
                </w:r>
              </w:p>
            </w:tc>
            <w:tc>
              <w:tcPr>
                <w:tcW w:w="1655" w:type="dxa"/>
                <w:shd w:val="clear" w:color="auto" w:fill="auto"/>
              </w:tcPr>
              <w:p>
                <w:pPr>
                  <w:rPr>
                    <w:bCs/>
                    <w:sz w:val="16"/>
                    <w:szCs w:val="16"/>
                  </w:rPr>
                </w:pPr>
                <w:r>
                  <w:rPr>
                    <w:iCs/>
                    <w:sz w:val="16"/>
                    <w:szCs w:val="16"/>
                  </w:rPr>
                  <w:t>„Neįgalių asmenų, gaunančių paslaugas bendruomenėje, dalis nuo visų neįgaliųjų, gaunančių socialines paslaugas“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Neįgalus asmuo – asmuo, kuris dėl neįgalumo yra iš dalies ar visiškai neįgijęs jo amžių atitinkančio savarankiškumo arba netekęs gebėjimų savarankiškai rūpintis asmeniniu (šeimos) gyvenimu ir dalyvauti visuomenės gyvenime ar kurio galimybės ugdytis dėl to yra ribotos (šaltinis: Lietuvos Respublikos socialinių paslaugų įstatymas).</w:t>
                </w:r>
              </w:p>
              <w:p>
                <w:pPr>
                  <w:rPr>
                    <w:sz w:val="16"/>
                    <w:szCs w:val="22"/>
                  </w:rPr>
                </w:pPr>
                <w:r>
                  <w:rPr>
                    <w:iCs/>
                    <w:color w:val="000000"/>
                    <w:sz w:val="16"/>
                    <w:szCs w:val="16"/>
                    <w:lang w:eastAsia="lt-LT"/>
                  </w:rPr>
                  <w:t>Socialinės paslaugos – paslaugos, kuriomis suteikiama pagalba asmeniui (šeimai), dėl amžiaus, neįgalumo, socialinių problemų iš dalies ar visiškai neturinčiam, neįgijusiam arba praradusiam gebėjimus ar galimybes savarankiškai rūpintis asmeniniu (šeimos) gyvenimu ir dalyvauti visuomenės gyvenime (šaltinis: Lietuvos Respublikos socialinių paslaugų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Socialinės paslaugos apima paslaugas bendruomenėje ir institucinės globos paslaugas.</w:t>
                </w:r>
              </w:p>
              <w:p>
                <w:pPr>
                  <w:rPr>
                    <w:iCs/>
                    <w:color w:val="000000"/>
                    <w:sz w:val="16"/>
                    <w:szCs w:val="16"/>
                    <w:lang w:eastAsia="lt-LT"/>
                  </w:rPr>
                </w:pPr>
              </w:p>
              <w:p>
                <w:pPr>
                  <w:rPr>
                    <w:iCs/>
                    <w:color w:val="000000"/>
                    <w:sz w:val="16"/>
                    <w:szCs w:val="16"/>
                    <w:u w:val="single"/>
                    <w:lang w:eastAsia="lt-LT"/>
                  </w:rPr>
                </w:pPr>
                <w:r>
                  <w:rPr>
                    <w:iCs/>
                    <w:color w:val="000000"/>
                    <w:sz w:val="16"/>
                    <w:szCs w:val="16"/>
                    <w:lang w:eastAsia="lt-LT"/>
                  </w:rPr>
                  <w:t xml:space="preserve">Paslaugos bendruomenėje apima paslaugas, teikiamas nestacionariose socialinių paslaugų įstaigose (dienos centruose, savarankiško gyvenimo namuose ar pan.), grupinio gyvenimo namuose, socialines paslaugas į namus bei pagalbą pinigais. </w:t>
                </w:r>
              </w:p>
              <w:p>
                <w:pPr>
                  <w:rPr>
                    <w:iCs/>
                    <w:color w:val="000000"/>
                    <w:sz w:val="16"/>
                    <w:szCs w:val="16"/>
                    <w:lang w:eastAsia="lt-LT"/>
                  </w:rPr>
                </w:pPr>
              </w:p>
              <w:p>
                <w:pPr>
                  <w:jc w:val="both"/>
                  <w:rPr>
                    <w:bCs/>
                    <w:color w:val="000000"/>
                    <w:sz w:val="16"/>
                    <w:szCs w:val="16"/>
                  </w:rPr>
                </w:pPr>
                <w:r>
                  <w:rPr>
                    <w:iCs/>
                    <w:color w:val="000000"/>
                    <w:sz w:val="16"/>
                    <w:szCs w:val="16"/>
                    <w:lang w:eastAsia="lt-LT"/>
                  </w:rPr>
                  <w:t>Institucinė globa – neįgaliųjų apgyvendinimas stacionariose socialinės globos įstaigose, kuriose nuolat gyvena nuo kelių dešimčių iki kelių šimtų asmenų, kurių socialiniai ryšiai su bendruomene dėl šių įstaigų specifikos yra riboti, socialiniai įgūdžiai silpni, galimybės integruotis į visuomenę – minimalios. Šioms įstaigoms būdinga grupinė, o ne individuali asmens priežiūra, institucinė kultūra (griežta tvarka, taisyklės ir pan.) (šaltinis: 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 neįgaliųjų, gaunančių paslaugas bendruomenėje, dalis (procentais) nuo bendro neįgaliųjų, gaunančių socialines paslaugas, skaičiaus. </w:t>
                </w:r>
              </w:p>
              <w:p>
                <w:pPr>
                  <w:rPr>
                    <w:iCs/>
                    <w:sz w:val="16"/>
                    <w:szCs w:val="16"/>
                    <w:lang w:eastAsia="lt-LT"/>
                  </w:rPr>
                </w:pPr>
              </w:p>
              <w:p>
                <w:pPr>
                  <w:rPr>
                    <w:iCs/>
                    <w:color w:val="000000"/>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Lietuvos statistikos departamento svetainėje </w:t>
                </w:r>
                <w:r>
                  <w:rPr>
                    <w:iCs/>
                    <w:color w:val="0000FF"/>
                    <w:sz w:val="16"/>
                    <w:szCs w:val="16"/>
                    <w:u w:val="single"/>
                    <w:lang w:eastAsia="lt-LT"/>
                  </w:rPr>
                  <w:t>http://osp.stat.gov.lt</w:t>
                </w:r>
                <w:r>
                  <w:rPr>
                    <w:iCs/>
                    <w:sz w:val="16"/>
                    <w:szCs w:val="16"/>
                    <w:lang w:eastAsia="lt-LT"/>
                  </w:rPr>
                  <w:t>skelbiama informacija apie bendrą neįgaliųjų, gaunančių socialines paslaugas, ir neįgaliųjų, gaunančių paslaugas bendruomenėje, skaičių šalyje pasibaigus kiekvieniems kalendoriniams metams.</w:t>
                </w:r>
              </w:p>
              <w:p>
                <w:pPr>
                  <w:rPr>
                    <w:iCs/>
                    <w:sz w:val="16"/>
                    <w:szCs w:val="16"/>
                    <w:lang w:eastAsia="lt-LT"/>
                  </w:rPr>
                </w:pPr>
              </w:p>
              <w:p>
                <w:pPr>
                  <w:rPr>
                    <w:iCs/>
                    <w:sz w:val="16"/>
                    <w:szCs w:val="16"/>
                    <w:lang w:eastAsia="lt-LT"/>
                  </w:rPr>
                </w:pPr>
                <w:r>
                  <w:rPr>
                    <w:iCs/>
                    <w:sz w:val="16"/>
                    <w:szCs w:val="16"/>
                    <w:u w:val="single"/>
                    <w:lang w:eastAsia="lt-LT"/>
                  </w:rPr>
                  <w:t>Antriniai šaltiniai</w:t>
                </w:r>
                <w:r>
                  <w:rPr>
                    <w:iCs/>
                    <w:sz w:val="16"/>
                    <w:szCs w:val="16"/>
                    <w:lang w:eastAsia="lt-LT"/>
                  </w:rPr>
                  <w:t>:</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kai kiekvienais einamaisiais kalendoriniais metais </w:t>
                </w:r>
                <w:r>
                  <w:rPr>
                    <w:iCs/>
                    <w:color w:val="000000"/>
                    <w:sz w:val="16"/>
                    <w:szCs w:val="16"/>
                    <w:lang w:eastAsia="lt-LT"/>
                  </w:rPr>
                  <w:t>Lietuvos Respublikos socialinės apsaugos ir darbo ministerija</w:t>
                </w:r>
                <w:r>
                  <w:rPr>
                    <w:iCs/>
                    <w:sz w:val="16"/>
                    <w:szCs w:val="16"/>
                    <w:lang w:eastAsia="lt-LT"/>
                  </w:rPr>
                  <w:t xml:space="preserve">, remdamasi Lietuvos statistikos departamento kasmet skelbiama informacija, apskaičiuoja stebėsenos rodiklio </w:t>
                </w:r>
              </w:p>
              <w:p>
                <w:pPr>
                  <w:rPr>
                    <w:iCs/>
                    <w:sz w:val="16"/>
                    <w:szCs w:val="16"/>
                    <w:lang w:eastAsia="lt-LT"/>
                  </w:rPr>
                </w:pPr>
                <w:r>
                  <w:rPr>
                    <w:iCs/>
                    <w:sz w:val="16"/>
                    <w:szCs w:val="16"/>
                    <w:lang w:eastAsia="lt-LT"/>
                  </w:rPr>
                  <w:t>reikšmę, pasiektą iki praėjusių kalendorinių metų pabaigos.</w:t>
                </w:r>
              </w:p>
            </w:tc>
            <w:tc>
              <w:tcPr>
                <w:tcW w:w="1434" w:type="dxa"/>
                <w:gridSpan w:val="2"/>
                <w:shd w:val="clear" w:color="auto" w:fill="auto"/>
              </w:tcPr>
              <w:p>
                <w:pPr>
                  <w:rPr>
                    <w:iCs/>
                    <w:color w:val="000000"/>
                    <w:sz w:val="16"/>
                    <w:szCs w:val="16"/>
                    <w:lang w:eastAsia="lt-LT"/>
                  </w:rPr>
                </w:pPr>
                <w:r>
                  <w:rPr>
                    <w:iCs/>
                    <w:color w:val="000000"/>
                    <w:sz w:val="16"/>
                    <w:szCs w:val="16"/>
                    <w:lang w:eastAsia="lt-LT"/>
                  </w:rPr>
                  <w:t>Už duomenų apie pasiektą stebėsenos rodiklio reikšmę apskaičiavimą ir registravimą yra atsakinga Lietuvos Respublikos socialinės apsaugos ir darbo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R.S.357</w:t>
                </w:r>
              </w:p>
            </w:tc>
            <w:tc>
              <w:tcPr>
                <w:tcW w:w="1655" w:type="dxa"/>
                <w:shd w:val="clear" w:color="auto" w:fill="auto"/>
              </w:tcPr>
              <w:p>
                <w:pPr>
                  <w:rPr>
                    <w:bCs/>
                    <w:sz w:val="16"/>
                    <w:szCs w:val="16"/>
                  </w:rPr>
                </w:pPr>
                <w:r>
                  <w:rPr>
                    <w:iCs/>
                    <w:sz w:val="16"/>
                    <w:szCs w:val="16"/>
                  </w:rPr>
                  <w:t>„Globojamų (rūpinamų) vaikų, gaunančių socialinės globos paslaugas bendruomenėje, dalis nuo visų globojamų (rūpinamų) vaikų“</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 xml:space="preserve">Vaikas – asmuo nuo 0 iki 18 metų (asmuo, kuriam suėjo 18 metų, neįskaičiuojamas). </w:t>
                </w:r>
              </w:p>
              <w:p>
                <w:pPr>
                  <w:rPr>
                    <w:iCs/>
                    <w:color w:val="000000"/>
                    <w:sz w:val="16"/>
                    <w:szCs w:val="16"/>
                    <w:lang w:eastAsia="lt-LT"/>
                  </w:rPr>
                </w:pPr>
              </w:p>
              <w:p>
                <w:pPr>
                  <w:rPr>
                    <w:iCs/>
                    <w:color w:val="000000"/>
                    <w:sz w:val="16"/>
                    <w:szCs w:val="16"/>
                    <w:lang w:eastAsia="lt-LT"/>
                  </w:rPr>
                </w:pPr>
                <w:r>
                  <w:rPr>
                    <w:iCs/>
                    <w:color w:val="000000"/>
                    <w:sz w:val="16"/>
                    <w:szCs w:val="16"/>
                    <w:lang w:eastAsia="lt-LT"/>
                  </w:rPr>
                  <w:t>Socialinės globos paslaugos bendruomenėje apima globą (rūpybą) šeimoje, šeimynoje ar bendruomeniniuose vaikų globos namuose.</w:t>
                </w:r>
              </w:p>
              <w:p>
                <w:pPr>
                  <w:rPr>
                    <w:iCs/>
                    <w:color w:val="000000"/>
                    <w:sz w:val="16"/>
                    <w:szCs w:val="16"/>
                    <w:lang w:eastAsia="lt-LT"/>
                  </w:rPr>
                </w:pPr>
              </w:p>
              <w:p>
                <w:pPr>
                  <w:rPr>
                    <w:iCs/>
                    <w:color w:val="000000"/>
                    <w:sz w:val="16"/>
                    <w:szCs w:val="16"/>
                    <w:lang w:eastAsia="lt-LT"/>
                  </w:rPr>
                </w:pPr>
                <w:r>
                  <w:rPr>
                    <w:iCs/>
                    <w:color w:val="000000"/>
                    <w:sz w:val="16"/>
                    <w:szCs w:val="16"/>
                    <w:lang w:eastAsia="lt-LT"/>
                  </w:rPr>
                  <w:t>Globa (rūpyba) šeimoje – ne daugiau kaip penkių vaikų globa (bendras vaikų skaičius šeimoje su savais vaikais – ne daugiau kaip penki vaikai) natūralioje šeimos aplinkoje.</w:t>
                </w:r>
              </w:p>
              <w:p>
                <w:pPr>
                  <w:rPr>
                    <w:iCs/>
                    <w:color w:val="000000"/>
                    <w:sz w:val="16"/>
                    <w:szCs w:val="16"/>
                    <w:lang w:eastAsia="lt-LT"/>
                  </w:rPr>
                </w:pPr>
              </w:p>
              <w:p>
                <w:pPr>
                  <w:rPr>
                    <w:iCs/>
                    <w:color w:val="000000"/>
                    <w:sz w:val="16"/>
                    <w:szCs w:val="16"/>
                    <w:lang w:eastAsia="lt-LT"/>
                  </w:rPr>
                </w:pPr>
                <w:r>
                  <w:rPr>
                    <w:iCs/>
                    <w:color w:val="000000"/>
                    <w:sz w:val="16"/>
                    <w:szCs w:val="16"/>
                    <w:lang w:eastAsia="lt-LT"/>
                  </w:rPr>
                  <w:t>Globa (rūpyba) šeimynoje – globos forma, kai juridinis asmuo (šeimyna) globoja šešis ar daugiau vaikų (bendras vaikų skaičius šeimynoje su savais vaikais – ne daugiau kaip dvylika vaikų) šeimos aplinkoje.</w:t>
                </w:r>
              </w:p>
              <w:p>
                <w:pPr>
                  <w:rPr>
                    <w:iCs/>
                    <w:color w:val="000000"/>
                    <w:sz w:val="16"/>
                    <w:szCs w:val="16"/>
                    <w:lang w:eastAsia="lt-LT"/>
                  </w:rPr>
                </w:pPr>
              </w:p>
              <w:p>
                <w:pPr>
                  <w:rPr>
                    <w:iCs/>
                    <w:color w:val="000000"/>
                    <w:sz w:val="16"/>
                    <w:szCs w:val="16"/>
                    <w:lang w:eastAsia="lt-LT"/>
                  </w:rPr>
                </w:pPr>
                <w:r>
                  <w:rPr>
                    <w:iCs/>
                    <w:color w:val="000000"/>
                    <w:sz w:val="16"/>
                    <w:szCs w:val="16"/>
                    <w:lang w:eastAsia="lt-LT"/>
                  </w:rPr>
                  <w:t>Bendruomeniniai vaikų globos namai –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 (šaltinis: 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w:t>
                </w:r>
              </w:p>
              <w:p>
                <w:pPr>
                  <w:jc w:val="both"/>
                  <w:rPr>
                    <w:bCs/>
                    <w:color w:val="000000"/>
                    <w:sz w:val="16"/>
                    <w:szCs w:val="16"/>
                  </w:rPr>
                </w:pPr>
                <w:r>
                  <w:rPr>
                    <w:iCs/>
                    <w:color w:val="000000"/>
                    <w:sz w:val="16"/>
                    <w:szCs w:val="16"/>
                    <w:lang w:eastAsia="lt-LT"/>
                  </w:rPr>
                  <w:t xml:space="preserve">Bendras globojamų (rūpinamų) vaikų skaičius apima globą (rūpybą) šeimoje, šeimynoje, bendruomeniniuose vaikų globos namuose ir kitose vaikų globos institucijose, kaip tai apibrėžta Civiliniame kodekse, Vaiko globos organizavimo nuostatuose ir Vaiko laikinosios globos (rūpybos) organizavimo nuostatuose. </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 globojamų (rūpinamų) vaikų, gaunančių socialines paslaugas bendruomenėje, dalis (procentais) nuo bendro globojamų (rūpinamų) vaikų skaičiaus.</w:t>
                </w:r>
              </w:p>
              <w:p>
                <w:pPr>
                  <w:jc w:val="center"/>
                  <w:rPr>
                    <w:iCs/>
                    <w:sz w:val="16"/>
                    <w:szCs w:val="16"/>
                    <w:lang w:eastAsia="lt-LT"/>
                  </w:rPr>
                </w:pPr>
              </w:p>
              <w:p>
                <w:pPr>
                  <w:jc w:val="center"/>
                  <w:rPr>
                    <w:iCs/>
                    <w:sz w:val="16"/>
                    <w:szCs w:val="16"/>
                    <w:lang w:eastAsia="lt-LT"/>
                  </w:rPr>
                </w:pPr>
              </w:p>
              <w:p>
                <w:pPr>
                  <w:rPr>
                    <w:iCs/>
                    <w:color w:val="000000"/>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socialinės paramos šeimai  informacinėje sistemoje skelbiama informacija apie bendrą globojamų (rūpinamų) vaikų ir vaikų, gaunančių paslaugas bendruomenėje, skaičių šalyje pasibaigus </w:t>
                </w:r>
                <w:r>
                  <w:rPr>
                    <w:iCs/>
                    <w:sz w:val="16"/>
                    <w:szCs w:val="16"/>
                    <w:lang w:eastAsia="lt-LT"/>
                  </w:rPr>
                  <w:t>kiekvieniems kalendoriniams metams.</w:t>
                </w:r>
              </w:p>
              <w:p>
                <w:pPr>
                  <w:rPr>
                    <w:iCs/>
                    <w:color w:val="000000"/>
                    <w:sz w:val="16"/>
                    <w:szCs w:val="16"/>
                    <w:lang w:eastAsia="lt-LT"/>
                  </w:rPr>
                </w:pPr>
              </w:p>
              <w:p>
                <w:pPr>
                  <w:rPr>
                    <w:iCs/>
                    <w:sz w:val="16"/>
                    <w:szCs w:val="16"/>
                    <w:lang w:eastAsia="lt-LT"/>
                  </w:rPr>
                </w:pPr>
                <w:r>
                  <w:rPr>
                    <w:iCs/>
                    <w:sz w:val="16"/>
                    <w:szCs w:val="16"/>
                    <w:u w:val="single"/>
                    <w:lang w:eastAsia="lt-LT"/>
                  </w:rPr>
                  <w:t>Antriniai šaltiniai</w:t>
                </w:r>
                <w:r>
                  <w:rPr>
                    <w:iCs/>
                    <w:sz w:val="16"/>
                    <w:szCs w:val="16"/>
                    <w:lang w:eastAsia="lt-LT"/>
                  </w:rPr>
                  <w:t>:</w:t>
                </w:r>
              </w:p>
              <w:p>
                <w:pPr>
                  <w:rPr>
                    <w:iCs/>
                    <w:sz w:val="16"/>
                    <w:szCs w:val="16"/>
                    <w:lang w:eastAsia="lt-LT"/>
                  </w:rPr>
                </w:pPr>
                <w:r>
                  <w:rPr>
                    <w:iCs/>
                    <w:sz w:val="16"/>
                    <w:szCs w:val="16"/>
                    <w:lang w:eastAsia="lt-LT"/>
                  </w:rPr>
                  <w:t xml:space="preserve">metinės veiksmų programos įgyvendinimo ataskaitos, </w:t>
                </w:r>
              </w:p>
              <w:p>
                <w:pPr>
                  <w:rPr>
                    <w:iCs/>
                    <w:sz w:val="16"/>
                    <w:szCs w:val="16"/>
                    <w:lang w:eastAsia="lt-LT"/>
                  </w:rPr>
                </w:pPr>
                <w:r>
                  <w:rPr>
                    <w:color w:val="000000"/>
                    <w:sz w:val="16"/>
                    <w:szCs w:val="16"/>
                  </w:rPr>
                  <w:t>2014–2020 metų Europos Sąjungos struktūrinių fondų posistemis</w:t>
                </w:r>
                <w:r>
                  <w:rPr>
                    <w:iCs/>
                    <w:sz w:val="16"/>
                    <w:szCs w:val="16"/>
                  </w:rPr>
                  <w:t xml:space="preserve"> (SFMIS2014).</w:t>
                </w:r>
              </w:p>
              <w:p>
                <w:pPr>
                  <w:rPr>
                    <w:iCs/>
                    <w:color w:val="000000"/>
                    <w:sz w:val="16"/>
                    <w:szCs w:val="16"/>
                    <w:u w:val="single"/>
                    <w:lang w:eastAsia="lt-LT"/>
                  </w:rPr>
                </w:pP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kai kiekvienais einamaisiais kalendoriniais metais </w:t>
                </w:r>
                <w:r>
                  <w:rPr>
                    <w:iCs/>
                    <w:color w:val="000000"/>
                    <w:sz w:val="16"/>
                    <w:szCs w:val="16"/>
                    <w:lang w:eastAsia="lt-LT"/>
                  </w:rPr>
                  <w:t xml:space="preserve">Lietuvos Respublikos socialinės apsaugos ir darbo </w:t>
                </w:r>
                <w:r>
                  <w:rPr>
                    <w:iCs/>
                    <w:sz w:val="16"/>
                    <w:szCs w:val="16"/>
                    <w:lang w:eastAsia="lt-LT"/>
                  </w:rPr>
                  <w:t xml:space="preserve">ministerija, remdamasi socialinės paramos šeimai informacinėje sistemoje kasmet skelbiama informacija, apskaičiuoja stebėsenos rodiklio </w:t>
                </w:r>
              </w:p>
              <w:p>
                <w:pPr>
                  <w:rPr>
                    <w:iCs/>
                    <w:sz w:val="16"/>
                    <w:szCs w:val="16"/>
                    <w:lang w:eastAsia="lt-LT"/>
                  </w:rPr>
                </w:pPr>
                <w:r>
                  <w:rPr>
                    <w:iCs/>
                    <w:sz w:val="16"/>
                    <w:szCs w:val="16"/>
                    <w:lang w:eastAsia="lt-LT"/>
                  </w:rPr>
                  <w:t>reikšmę, pasiektą iki praėjusių kalendorinių metų pabaigos.</w:t>
                </w:r>
              </w:p>
            </w:tc>
            <w:tc>
              <w:tcPr>
                <w:tcW w:w="1434" w:type="dxa"/>
                <w:gridSpan w:val="2"/>
                <w:shd w:val="clear" w:color="auto" w:fill="auto"/>
              </w:tcPr>
              <w:p>
                <w:pPr>
                  <w:rPr>
                    <w:iCs/>
                    <w:color w:val="000000"/>
                    <w:sz w:val="16"/>
                    <w:szCs w:val="16"/>
                    <w:lang w:eastAsia="lt-LT"/>
                  </w:rPr>
                </w:pPr>
                <w:r>
                  <w:rPr>
                    <w:iCs/>
                    <w:color w:val="000000"/>
                    <w:sz w:val="16"/>
                    <w:szCs w:val="16"/>
                    <w:lang w:eastAsia="lt-LT"/>
                  </w:rPr>
                  <w:t>Už duomenų apie pasiektą stebėsenos rodiklio reikšmę apskaičiavimą ir registravimą yra atsakinga Lietuvos Respublikos socialinės apsaugos ir darbo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R.S.358</w:t>
                </w:r>
              </w:p>
            </w:tc>
            <w:tc>
              <w:tcPr>
                <w:tcW w:w="1655" w:type="dxa"/>
                <w:shd w:val="clear" w:color="auto" w:fill="auto"/>
              </w:tcPr>
              <w:p>
                <w:pPr>
                  <w:rPr>
                    <w:bCs/>
                    <w:sz w:val="16"/>
                    <w:szCs w:val="16"/>
                  </w:rPr>
                </w:pPr>
                <w:r>
                  <w:rPr>
                    <w:sz w:val="16"/>
                    <w:szCs w:val="16"/>
                  </w:rPr>
                  <w:t>„Asmenų (šeimų), kuriems išnuomotas savivaldybės socialinis būstas, dalis nuo visų socialinio būsto nuomos laukiančių asmenų (šeimų)“</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sz w:val="16"/>
                    <w:szCs w:val="16"/>
                    <w:lang w:eastAsia="lt-LT"/>
                  </w:rPr>
                </w:pPr>
                <w:r>
                  <w:rPr>
                    <w:sz w:val="16"/>
                    <w:szCs w:val="16"/>
                    <w:lang w:eastAsia="lt-LT"/>
                  </w:rPr>
                  <w:t xml:space="preserve">Būstas – vienbutis gyvenamasis namas, butas ar kitos gyvenamosios patalpos arba jų dalys, tinkami gyventi vienam asmeniui ar šeimai ir atitinkantys statybos bei specialiųjų normų (higienos, gaisrinės saugos ir kitų) reikalavimus </w:t>
                </w:r>
                <w:r>
                  <w:rPr>
                    <w:iCs/>
                    <w:sz w:val="16"/>
                    <w:szCs w:val="16"/>
                    <w:lang w:eastAsia="lt-LT"/>
                  </w:rPr>
                  <w:t>(šaltinis: Lietuvos Respublikos paramos būstui įsigyti ar išsinuomoti įstatymas)</w:t>
                </w:r>
                <w:r>
                  <w:rPr>
                    <w:sz w:val="16"/>
                    <w:szCs w:val="16"/>
                    <w:lang w:eastAsia="lt-LT"/>
                  </w:rPr>
                  <w:t>.</w:t>
                </w:r>
              </w:p>
              <w:p>
                <w:pPr>
                  <w:contextualSpacing/>
                  <w:rPr>
                    <w:sz w:val="16"/>
                    <w:szCs w:val="16"/>
                    <w:lang w:eastAsia="lt-LT"/>
                  </w:rPr>
                </w:pPr>
              </w:p>
              <w:p>
                <w:pPr>
                  <w:contextualSpacing/>
                  <w:rPr>
                    <w:sz w:val="16"/>
                    <w:szCs w:val="22"/>
                  </w:rPr>
                </w:pPr>
                <w:r>
                  <w:rPr>
                    <w:sz w:val="16"/>
                    <w:szCs w:val="16"/>
                    <w:lang w:eastAsia="lt-LT"/>
                  </w:rPr>
                  <w:t xml:space="preserve">Socialinis būstas – į savivaldybės tarybos patvirtintą savivaldybės socialinio būsto fondo sąrašą įtraukto savivaldybės būsto fondo dalis. Pagal įstatyme nustatytas sąlygas prie socialinio būsto nepriskiriami bendrabučiai, nakvynės namai, tarnybinės gyvenamosios patalpos, gydymo ar globos (rūpybos) įstaigos gyvenamosios patalpos, savivaldybės būstai, kurie nuomojami ne socialinio būsto nuomos sąlygomis </w:t>
                </w:r>
                <w:r>
                  <w:rPr>
                    <w:iCs/>
                    <w:sz w:val="16"/>
                    <w:szCs w:val="16"/>
                    <w:lang w:eastAsia="lt-LT"/>
                  </w:rPr>
                  <w:t>(šaltinis: Lietuvos Respublikos paramos būstui įsigyti ar išsinuomoti įstatymas)</w:t>
                </w:r>
                <w:r>
                  <w:rPr>
                    <w:sz w:val="16"/>
                    <w:szCs w:val="16"/>
                    <w:lang w:eastAsia="lt-LT"/>
                  </w:rPr>
                  <w:t>.</w:t>
                </w:r>
                <w:r>
                  <w:rPr>
                    <w:sz w:val="16"/>
                    <w:szCs w:val="22"/>
                  </w:rPr>
                  <w:t xml:space="preserve"> </w:t>
                </w:r>
              </w:p>
              <w:p>
                <w:pPr>
                  <w:contextualSpacing/>
                  <w:rPr>
                    <w:sz w:val="16"/>
                    <w:szCs w:val="16"/>
                    <w:lang w:eastAsia="lt-LT"/>
                  </w:rPr>
                </w:pPr>
              </w:p>
              <w:p>
                <w:pPr>
                  <w:contextualSpacing/>
                  <w:rPr>
                    <w:sz w:val="16"/>
                    <w:szCs w:val="16"/>
                    <w:lang w:eastAsia="lt-LT"/>
                  </w:rPr>
                </w:pPr>
                <w:r>
                  <w:rPr>
                    <w:sz w:val="16"/>
                    <w:szCs w:val="16"/>
                    <w:lang w:eastAsia="lt-LT"/>
                  </w:rPr>
                  <w:t xml:space="preserve">Savivaldybės būstas – savivaldybei nuosavybės teise priklausantis būstas, įtrauktas į savivaldybės tarybos patvirtintą savivaldybės būsto fondo sąrašą </w:t>
                </w:r>
                <w:r>
                  <w:rPr>
                    <w:iCs/>
                    <w:sz w:val="16"/>
                    <w:szCs w:val="16"/>
                    <w:lang w:eastAsia="lt-LT"/>
                  </w:rPr>
                  <w:t>(šaltinis: Lietuvos Respublikos paramos būstui įsigyti ar išsinuomoti įstatymas)</w:t>
                </w:r>
                <w:r>
                  <w:rPr>
                    <w:sz w:val="16"/>
                    <w:szCs w:val="16"/>
                    <w:lang w:eastAsia="lt-LT"/>
                  </w:rPr>
                  <w:t>.</w:t>
                </w:r>
              </w:p>
              <w:p>
                <w:pPr>
                  <w:rPr>
                    <w:sz w:val="16"/>
                    <w:szCs w:val="16"/>
                    <w:u w:val="single"/>
                    <w:lang w:eastAsia="lt-LT"/>
                  </w:rPr>
                </w:pPr>
              </w:p>
              <w:p>
                <w:pPr>
                  <w:rPr>
                    <w:bCs/>
                    <w:color w:val="000000"/>
                    <w:sz w:val="16"/>
                    <w:szCs w:val="16"/>
                  </w:rPr>
                </w:pPr>
                <w:r>
                  <w:rPr>
                    <w:sz w:val="16"/>
                    <w:szCs w:val="16"/>
                    <w:lang w:eastAsia="lt-LT"/>
                  </w:rPr>
                  <w:t xml:space="preserve">Socialinio būsto laukiantis asmuo (šeima) – asmuo (šeima), 2012 metais įtrauktas į sąrašus socialiniam būstui nuomoti, t. y. </w:t>
                </w:r>
                <w:r>
                  <w:rPr>
                    <w:iCs/>
                    <w:sz w:val="16"/>
                    <w:szCs w:val="16"/>
                    <w:lang w:eastAsia="lt-LT"/>
                  </w:rPr>
                  <w:t>30484 asmenys (šeimos)</w:t>
                </w:r>
                <w:r>
                  <w:rPr>
                    <w:sz w:val="16"/>
                    <w:szCs w:val="16"/>
                    <w:lang w:eastAsia="lt-LT"/>
                  </w:rPr>
                  <w:t xml:space="preserve">. </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sz w:val="16"/>
                    <w:szCs w:val="16"/>
                    <w:lang w:eastAsia="lt-LT"/>
                  </w:rPr>
                  <w:t xml:space="preserve">Skaičiuojama asmenų (šeimų), kuriems nuo programavimo laikotarpio pradžios iki ataskaitinių metų pabaigos buvo </w:t>
                </w:r>
                <w:r>
                  <w:rPr>
                    <w:sz w:val="16"/>
                    <w:szCs w:val="16"/>
                  </w:rPr>
                  <w:t>išnuomotas savivaldybės socialinis būstas</w:t>
                </w:r>
                <w:r>
                  <w:rPr>
                    <w:iCs/>
                    <w:sz w:val="16"/>
                    <w:szCs w:val="16"/>
                    <w:lang w:eastAsia="lt-LT"/>
                  </w:rPr>
                  <w:t>, dalis (procentais) nuo visų socialinio būsto nuomos laukiančių asmenų (šeimų) skaičiaus šalyje 2012 m. (t. y. 30484 asmenys (šeimos).</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r>
                  <w:rPr>
                    <w:iCs/>
                    <w:sz w:val="16"/>
                    <w:szCs w:val="16"/>
                    <w:lang w:eastAsia="lt-LT"/>
                  </w:rPr>
                  <w:t xml:space="preserve">Lietuvos statistikos departamento interneto svetainėje </w:t>
                </w:r>
                <w:r>
                  <w:rPr>
                    <w:iCs/>
                    <w:color w:val="0000FF"/>
                    <w:sz w:val="16"/>
                    <w:szCs w:val="16"/>
                    <w:u w:val="single"/>
                    <w:lang w:eastAsia="lt-LT"/>
                  </w:rPr>
                  <w:t>http://www.stat.gov.lt</w:t>
                </w:r>
                <w:r>
                  <w:rPr>
                    <w:iCs/>
                    <w:sz w:val="16"/>
                    <w:szCs w:val="16"/>
                    <w:lang w:eastAsia="lt-LT"/>
                  </w:rPr>
                  <w:t xml:space="preserve"> skelbiama informacija ir (arba) </w:t>
                </w:r>
                <w:r>
                  <w:rPr>
                    <w:iCs/>
                    <w:color w:val="000000"/>
                    <w:sz w:val="16"/>
                    <w:szCs w:val="16"/>
                    <w:lang w:eastAsia="lt-LT"/>
                  </w:rPr>
                  <w:t xml:space="preserve">savivaldybių teikiami duomenys apie asmenų (šeimų), kuriems buvo išnuomotas savivaldybės socialinis būstas, skaičių šalyje pasibaigus </w:t>
                </w:r>
                <w:r>
                  <w:rPr>
                    <w:iCs/>
                    <w:sz w:val="16"/>
                    <w:szCs w:val="16"/>
                    <w:lang w:eastAsia="lt-LT"/>
                  </w:rPr>
                  <w:t>kiekvieniems kalendoriniams metams.</w:t>
                </w:r>
                <w:r>
                  <w:rPr>
                    <w:iCs/>
                    <w:color w:val="000000"/>
                    <w:sz w:val="16"/>
                    <w:szCs w:val="16"/>
                    <w:lang w:eastAsia="lt-LT"/>
                  </w:rPr>
                  <w:t xml:space="preserve"> </w:t>
                </w:r>
              </w:p>
              <w:p>
                <w:pPr>
                  <w:rPr>
                    <w:i/>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kai kiekvienais einamaisiais kalendoriniais metais </w:t>
                </w:r>
                <w:r>
                  <w:rPr>
                    <w:iCs/>
                    <w:color w:val="000000"/>
                    <w:sz w:val="16"/>
                    <w:szCs w:val="16"/>
                    <w:lang w:eastAsia="lt-LT"/>
                  </w:rPr>
                  <w:t xml:space="preserve">Lietuvos Respublikos socialinės apsaugos ir darbo </w:t>
                </w:r>
                <w:r>
                  <w:rPr>
                    <w:iCs/>
                    <w:sz w:val="16"/>
                    <w:szCs w:val="16"/>
                    <w:lang w:eastAsia="lt-LT"/>
                  </w:rPr>
                  <w:t>ministerija, remdamasi kasmet Lietuvos statistikos departamento interneto svetainėje skelbiama informacija ir (arba) iš savivaldybių surinkta informacija,</w:t>
                </w:r>
                <w:r>
                  <w:rPr>
                    <w:iCs/>
                    <w:color w:val="FF0000"/>
                    <w:sz w:val="16"/>
                    <w:szCs w:val="16"/>
                    <w:lang w:eastAsia="lt-LT"/>
                  </w:rPr>
                  <w:t xml:space="preserve"> </w:t>
                </w:r>
                <w:r>
                  <w:rPr>
                    <w:iCs/>
                    <w:sz w:val="16"/>
                    <w:szCs w:val="16"/>
                    <w:lang w:eastAsia="lt-LT"/>
                  </w:rPr>
                  <w:t xml:space="preserve">apskaičiuoja stebėsenos rodiklio </w:t>
                </w:r>
              </w:p>
              <w:p>
                <w:pPr>
                  <w:rPr>
                    <w:iCs/>
                    <w:sz w:val="16"/>
                    <w:szCs w:val="16"/>
                    <w:lang w:eastAsia="lt-LT"/>
                  </w:rPr>
                </w:pPr>
                <w:r>
                  <w:rPr>
                    <w:iCs/>
                    <w:sz w:val="16"/>
                    <w:szCs w:val="16"/>
                    <w:lang w:eastAsia="lt-LT"/>
                  </w:rPr>
                  <w:t>reikšmę, pasiektą iki praėjusių kalendorinių metų pabaigos.</w:t>
                </w:r>
              </w:p>
            </w:tc>
            <w:tc>
              <w:tcPr>
                <w:tcW w:w="1434" w:type="dxa"/>
                <w:gridSpan w:val="2"/>
                <w:shd w:val="clear" w:color="auto" w:fill="auto"/>
              </w:tcPr>
              <w:p>
                <w:pPr>
                  <w:rPr>
                    <w:iCs/>
                    <w:color w:val="000000"/>
                    <w:sz w:val="16"/>
                    <w:szCs w:val="16"/>
                    <w:lang w:eastAsia="lt-LT"/>
                  </w:rPr>
                </w:pPr>
                <w:r>
                  <w:rPr>
                    <w:iCs/>
                    <w:color w:val="000000"/>
                    <w:sz w:val="16"/>
                    <w:szCs w:val="16"/>
                    <w:lang w:eastAsia="lt-LT"/>
                  </w:rPr>
                  <w:t>Už duomenų apie pasiektą stebėsenos rodiklio reikšmę apskaičiavimą ir registravimą yra atsakinga Lietuvos Respublikos socialinės apsaugos ir darbo ministerija.</w:t>
                </w:r>
              </w:p>
            </w:tc>
          </w:tr>
          <w:tr>
            <w:trPr>
              <w:trHeight w:val="315"/>
            </w:trPr>
            <w:tc>
              <w:tcPr>
                <w:tcW w:w="850" w:type="dxa"/>
                <w:shd w:val="clear" w:color="auto" w:fill="auto"/>
              </w:tcPr>
              <w:p>
                <w:pPr>
                  <w:rPr>
                    <w:iCs/>
                    <w:color w:val="000000"/>
                    <w:sz w:val="16"/>
                    <w:szCs w:val="16"/>
                    <w:lang w:eastAsia="lt-LT"/>
                  </w:rPr>
                </w:pPr>
                <w:r>
                  <w:rPr>
                    <w:iCs/>
                    <w:sz w:val="16"/>
                    <w:szCs w:val="16"/>
                    <w:lang w:eastAsia="lt-LT"/>
                  </w:rPr>
                  <w:t>R.S.359</w:t>
                </w:r>
              </w:p>
            </w:tc>
            <w:tc>
              <w:tcPr>
                <w:tcW w:w="1655" w:type="dxa"/>
                <w:shd w:val="clear" w:color="auto" w:fill="auto"/>
              </w:tcPr>
              <w:p>
                <w:pPr>
                  <w:rPr>
                    <w:sz w:val="16"/>
                    <w:szCs w:val="16"/>
                  </w:rPr>
                </w:pPr>
                <w:r>
                  <w:rPr>
                    <w:rFonts w:eastAsia="AngsanaUPC"/>
                    <w:bCs/>
                    <w:sz w:val="16"/>
                    <w:szCs w:val="16"/>
                    <w:lang w:eastAsia="lt-LT"/>
                  </w:rPr>
                  <w:t>„Standartizuoto 0–64 m. amžiaus gyventojų mirtingumo sumažėjimas tikslinėse teritorijose nuo kraujotakos sistemos ligų“</w:t>
                </w:r>
              </w:p>
            </w:tc>
            <w:tc>
              <w:tcPr>
                <w:tcW w:w="1196" w:type="dxa"/>
                <w:shd w:val="clear" w:color="auto" w:fill="auto"/>
              </w:tcPr>
              <w:p>
                <w:pPr>
                  <w:jc w:val="center"/>
                  <w:rPr>
                    <w:rFonts w:eastAsia="AngsanaUPC"/>
                    <w:bCs/>
                    <w:sz w:val="16"/>
                    <w:szCs w:val="16"/>
                    <w:lang w:eastAsia="lt-LT"/>
                  </w:rPr>
                </w:pPr>
                <w:r>
                  <w:rPr>
                    <w:sz w:val="16"/>
                    <w:szCs w:val="16"/>
                  </w:rPr>
                  <w:t>Atvejų skaičius 100000 gyv.</w:t>
                </w:r>
              </w:p>
            </w:tc>
            <w:tc>
              <w:tcPr>
                <w:tcW w:w="3969" w:type="dxa"/>
                <w:gridSpan w:val="2"/>
                <w:shd w:val="clear" w:color="auto" w:fill="auto"/>
              </w:tcPr>
              <w:p>
                <w:pPr>
                  <w:rPr>
                    <w:iCs/>
                    <w:sz w:val="16"/>
                    <w:szCs w:val="16"/>
                    <w:lang w:eastAsia="lt-LT"/>
                  </w:rPr>
                </w:pPr>
                <w:r>
                  <w:rPr>
                    <w:iCs/>
                    <w:sz w:val="16"/>
                    <w:szCs w:val="16"/>
                    <w:lang w:eastAsia="lt-LT"/>
                  </w:rPr>
                  <w:t>Standartizuotas mirtingumo rodiklis – mirusiųjų skaičius 100 000 gyventojų pagal Europos standartą.</w:t>
                </w:r>
              </w:p>
              <w:p>
                <w:pPr>
                  <w:rPr>
                    <w:iCs/>
                    <w:sz w:val="16"/>
                    <w:szCs w:val="16"/>
                    <w:lang w:eastAsia="lt-LT"/>
                  </w:rPr>
                </w:pPr>
              </w:p>
              <w:p>
                <w:pPr>
                  <w:rPr>
                    <w:iCs/>
                    <w:sz w:val="16"/>
                    <w:szCs w:val="16"/>
                    <w:lang w:eastAsia="lt-LT"/>
                  </w:rPr>
                </w:pPr>
                <w:r>
                  <w:rPr>
                    <w:iCs/>
                    <w:sz w:val="16"/>
                    <w:szCs w:val="16"/>
                    <w:lang w:eastAsia="lt-LT"/>
                  </w:rPr>
                  <w:t>Kraujotakos sistemos ligos – ligos, klasifikuojamos pagal I00–I99 kodus, nurodytus Tarptautinės statistinės ligų ir sveikatos sutrikimų klasifikacijos dešimtajame pataisytame ir papildytame leidime „Sisteminis ligų sąrašas“ (Australijos modifikacija, TLK-10-AM).</w:t>
                </w:r>
              </w:p>
              <w:p>
                <w:pPr>
                  <w:rPr>
                    <w:iCs/>
                    <w:sz w:val="16"/>
                    <w:szCs w:val="16"/>
                    <w:lang w:eastAsia="lt-LT"/>
                  </w:rPr>
                </w:pPr>
              </w:p>
              <w:p>
                <w:pPr>
                  <w:rPr>
                    <w:sz w:val="16"/>
                    <w:szCs w:val="16"/>
                    <w:lang w:eastAsia="lt-LT"/>
                  </w:rPr>
                </w:pPr>
                <w:r>
                  <w:rPr>
                    <w:iCs/>
                    <w:sz w:val="16"/>
                    <w:szCs w:val="16"/>
                    <w:lang w:eastAsia="lt-LT"/>
                  </w:rPr>
                  <w:t>Tikslinės teritorijos – savivaldybės, nurodytos Sveikatos netolygumų mažinimo Lietuvoje 2014–2023 m. veiksmų plano, patvirtinto Lietuvos Respublikos sveikatos apsaugos ministro 2014 m. liepos 16 d. įsakymu Nr. V-815 „Dėl Sveikatos netolygumų mažinimo Lietuvoje 2014–2023 m. veiksmų plano patvirtinimo“, 4 priede „Sergamumo ir pirmalaikio mirtingumo nuo kraujotakos sistemos ligų mažinimo krypties aprašas“.</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pagal Higienos instituto Sveikatos informacijos centro metodiką, kuri paskelbta leidinyje „Pagrindinės sveikatos statistikos sąvokos, jų apibrėžimai ir skaičiavimas“, 2010 (</w:t>
                </w:r>
                <w:r>
                  <w:rPr>
                    <w:iCs/>
                    <w:color w:val="0000FF"/>
                    <w:sz w:val="16"/>
                    <w:szCs w:val="16"/>
                    <w:u w:val="single"/>
                    <w:lang w:eastAsia="lt-LT"/>
                  </w:rPr>
                  <w:t>http://sic.hi.lt/data/stat_leid.pdf</w:t>
                </w:r>
                <w:r>
                  <w:rPr>
                    <w:iCs/>
                    <w:sz w:val="16"/>
                    <w:szCs w:val="16"/>
                    <w:lang w:eastAsia="lt-LT"/>
                  </w:rPr>
                  <w:t>).</w:t>
                </w:r>
              </w:p>
              <w:p>
                <w:pPr>
                  <w:rPr>
                    <w:iCs/>
                    <w:sz w:val="16"/>
                    <w:szCs w:val="16"/>
                    <w:lang w:eastAsia="lt-LT"/>
                  </w:rPr>
                </w:pP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Higienos instituto Sveikatos informacijos centro tvarkomi Lietuvos sveikatos statistikos duomenys.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sz w:val="16"/>
                    <w:szCs w:val="16"/>
                  </w:rPr>
                </w:pPr>
                <w:r>
                  <w:rPr>
                    <w:sz w:val="16"/>
                    <w:szCs w:val="16"/>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kiekvienais einamaisiais kalendoriniais metais, kai Sveikatos apsaugos ministerija, remdamasi Higienos instituto Sveikatos informacijos centro duomenimis, nustato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sveikatos apsaugos ministerija.</w:t>
                </w:r>
              </w:p>
              <w:p>
                <w:pPr>
                  <w:rPr>
                    <w:iCs/>
                    <w:sz w:val="16"/>
                    <w:szCs w:val="16"/>
                    <w:lang w:eastAsia="lt-LT"/>
                  </w:rPr>
                </w:pPr>
              </w:p>
              <w:p>
                <w:pPr>
                  <w:rPr>
                    <w:iCs/>
                    <w:sz w:val="16"/>
                    <w:szCs w:val="16"/>
                    <w:lang w:eastAsia="lt-LT"/>
                  </w:rPr>
                </w:pPr>
              </w:p>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lang w:eastAsia="lt-LT"/>
                  </w:rPr>
                  <w:t>R.S.360</w:t>
                </w:r>
              </w:p>
            </w:tc>
            <w:tc>
              <w:tcPr>
                <w:tcW w:w="1655" w:type="dxa"/>
                <w:shd w:val="clear" w:color="auto" w:fill="auto"/>
              </w:tcPr>
              <w:p>
                <w:pPr>
                  <w:rPr>
                    <w:sz w:val="16"/>
                    <w:szCs w:val="16"/>
                  </w:rPr>
                </w:pPr>
                <w:r>
                  <w:rPr>
                    <w:rFonts w:eastAsia="AngsanaUPC"/>
                    <w:bCs/>
                    <w:sz w:val="16"/>
                    <w:szCs w:val="16"/>
                    <w:lang w:eastAsia="lt-LT"/>
                  </w:rPr>
                  <w:t>„Standartizuoto 0–64 m. amžiaus gyventojų mirtingumo sumažėjimas tikslinėse teritorijose nuo cerebrovaskulinių ligų“</w:t>
                </w:r>
              </w:p>
            </w:tc>
            <w:tc>
              <w:tcPr>
                <w:tcW w:w="1196" w:type="dxa"/>
                <w:shd w:val="clear" w:color="auto" w:fill="auto"/>
              </w:tcPr>
              <w:p>
                <w:pPr>
                  <w:jc w:val="center"/>
                  <w:rPr>
                    <w:rFonts w:eastAsia="AngsanaUPC"/>
                    <w:bCs/>
                    <w:sz w:val="16"/>
                    <w:szCs w:val="16"/>
                    <w:lang w:eastAsia="lt-LT"/>
                  </w:rPr>
                </w:pPr>
                <w:r>
                  <w:rPr>
                    <w:sz w:val="16"/>
                    <w:szCs w:val="16"/>
                  </w:rPr>
                  <w:t>Atvejų skaičius 100000 gyv.</w:t>
                </w:r>
              </w:p>
            </w:tc>
            <w:tc>
              <w:tcPr>
                <w:tcW w:w="3969" w:type="dxa"/>
                <w:gridSpan w:val="2"/>
                <w:shd w:val="clear" w:color="auto" w:fill="auto"/>
              </w:tcPr>
              <w:p>
                <w:pPr>
                  <w:rPr>
                    <w:iCs/>
                    <w:sz w:val="16"/>
                    <w:szCs w:val="16"/>
                    <w:lang w:eastAsia="lt-LT"/>
                  </w:rPr>
                </w:pPr>
                <w:r>
                  <w:rPr>
                    <w:iCs/>
                    <w:sz w:val="16"/>
                    <w:szCs w:val="16"/>
                    <w:lang w:eastAsia="lt-LT"/>
                  </w:rPr>
                  <w:t>Standartizuotas mirtingumo rodiklis – mirusiųjų skaičius 100 000 gyventojų pagal Europos standartą.</w:t>
                </w:r>
              </w:p>
              <w:p>
                <w:pPr>
                  <w:rPr>
                    <w:iCs/>
                    <w:sz w:val="16"/>
                    <w:szCs w:val="16"/>
                    <w:lang w:eastAsia="lt-LT"/>
                  </w:rPr>
                </w:pPr>
              </w:p>
              <w:p>
                <w:pPr>
                  <w:rPr>
                    <w:iCs/>
                    <w:sz w:val="16"/>
                    <w:szCs w:val="16"/>
                    <w:lang w:eastAsia="lt-LT"/>
                  </w:rPr>
                </w:pPr>
                <w:r>
                  <w:rPr>
                    <w:iCs/>
                    <w:sz w:val="16"/>
                    <w:szCs w:val="16"/>
                    <w:lang w:eastAsia="lt-LT"/>
                  </w:rPr>
                  <w:t>Cerebrovaskulinės ligos – ligos, klasifikuojamos pagal I60–I69 kodus, nurodytus Tarptautinės statistinės ligų ir sveikatos sutrikimų klasifikacijos dešimtajame pataisytame ir papildytame leidime „Sisteminis ligų sąrašas“ (Australijos modifikacija, TLK-10-AM).</w:t>
                </w:r>
              </w:p>
              <w:p>
                <w:pPr>
                  <w:rPr>
                    <w:iCs/>
                    <w:sz w:val="16"/>
                    <w:szCs w:val="16"/>
                    <w:lang w:eastAsia="lt-LT"/>
                  </w:rPr>
                </w:pPr>
              </w:p>
              <w:p>
                <w:pPr>
                  <w:rPr>
                    <w:sz w:val="16"/>
                    <w:szCs w:val="16"/>
                    <w:lang w:eastAsia="lt-LT"/>
                  </w:rPr>
                </w:pPr>
                <w:r>
                  <w:rPr>
                    <w:iCs/>
                    <w:sz w:val="16"/>
                    <w:szCs w:val="16"/>
                    <w:lang w:eastAsia="lt-LT"/>
                  </w:rPr>
                  <w:t>Tikslinės teritorijos – savivaldybės, nurodytos Sveikatos netolygumų mažinimo Lietuvoje 2014–2023 m. veiksmų plano, patvirtinto Lietuvos Respublikos sveikatos apsaugos ministro 2014 m. liepos 16 d. įsakymu Nr. V-815 „Dėl Sveikatos netolygumų mažinimo Lietuvoje 2014–2023 m. veiksmų plano patvirtinimo“, 5 priede „Sergamumo ir pirmalaikio mirtingumo nuo galvos smegenų kraujotakos ligų mažinimo srities aprašas“.</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pagal Higienos instituto Sveikatos informacijos centro metodiką, kuri paskelbta leidinyje „Pagrindinės sveikatos statistikos sąvokos, jų apibrėžimai ir skaičiavimas“, 2010 (</w:t>
                </w:r>
                <w:r>
                  <w:rPr>
                    <w:iCs/>
                    <w:color w:val="0000FF"/>
                    <w:sz w:val="16"/>
                    <w:szCs w:val="16"/>
                    <w:u w:val="single"/>
                    <w:lang w:eastAsia="lt-LT"/>
                  </w:rPr>
                  <w:t>http://sic.hi.lt/data/stat_leid.pdf</w:t>
                </w:r>
                <w:r>
                  <w:rPr>
                    <w:iCs/>
                    <w:sz w:val="16"/>
                    <w:szCs w:val="16"/>
                    <w:lang w:eastAsia="lt-LT"/>
                  </w:rPr>
                  <w:t>).</w:t>
                </w:r>
              </w:p>
              <w:p>
                <w:pPr>
                  <w:rPr>
                    <w:iCs/>
                    <w:sz w:val="16"/>
                    <w:szCs w:val="16"/>
                    <w:lang w:eastAsia="lt-LT"/>
                  </w:rPr>
                </w:pP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Higienos instituto Sveikatos informacijos centro tvarkomi Lietuvos sveikatos statistikos duomenys.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kiekvienais einamaisiais kalendoriniais metais, kai Sveikatos apsaugos ministerija, remdamasi Higienos instituto Sveikatos informacijos centro duomenimis, nustato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sveikatos apsaugos ministerija.</w:t>
                </w:r>
              </w:p>
              <w:p>
                <w:pPr>
                  <w:rPr>
                    <w:iCs/>
                    <w:sz w:val="16"/>
                    <w:szCs w:val="16"/>
                    <w:lang w:eastAsia="lt-LT"/>
                  </w:rPr>
                </w:pPr>
              </w:p>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lang w:eastAsia="lt-LT"/>
                  </w:rPr>
                  <w:t>R.S.361</w:t>
                </w:r>
              </w:p>
            </w:tc>
            <w:tc>
              <w:tcPr>
                <w:tcW w:w="1655" w:type="dxa"/>
                <w:shd w:val="clear" w:color="auto" w:fill="auto"/>
              </w:tcPr>
              <w:p>
                <w:pPr>
                  <w:rPr>
                    <w:sz w:val="16"/>
                    <w:szCs w:val="16"/>
                  </w:rPr>
                </w:pPr>
                <w:r>
                  <w:rPr>
                    <w:sz w:val="16"/>
                    <w:szCs w:val="16"/>
                  </w:rPr>
                  <w:t>„Standartizuoto 0–64 m. amžiaus gyventojų mirtingumo sumažėjimas tikslinėse teritorijose nuo piktybinių navikų“</w:t>
                </w:r>
              </w:p>
            </w:tc>
            <w:tc>
              <w:tcPr>
                <w:tcW w:w="1196" w:type="dxa"/>
                <w:shd w:val="clear" w:color="auto" w:fill="auto"/>
              </w:tcPr>
              <w:p>
                <w:pPr>
                  <w:jc w:val="center"/>
                  <w:rPr>
                    <w:rFonts w:eastAsia="AngsanaUPC"/>
                    <w:bCs/>
                    <w:sz w:val="16"/>
                    <w:szCs w:val="16"/>
                    <w:lang w:eastAsia="lt-LT"/>
                  </w:rPr>
                </w:pPr>
                <w:r>
                  <w:rPr>
                    <w:sz w:val="16"/>
                    <w:szCs w:val="16"/>
                  </w:rPr>
                  <w:t>Atvejų skaičius 100000 gyv.</w:t>
                </w:r>
              </w:p>
            </w:tc>
            <w:tc>
              <w:tcPr>
                <w:tcW w:w="3969" w:type="dxa"/>
                <w:gridSpan w:val="2"/>
                <w:shd w:val="clear" w:color="auto" w:fill="auto"/>
              </w:tcPr>
              <w:p>
                <w:pPr>
                  <w:rPr>
                    <w:iCs/>
                    <w:sz w:val="16"/>
                    <w:szCs w:val="16"/>
                    <w:lang w:eastAsia="lt-LT"/>
                  </w:rPr>
                </w:pPr>
                <w:r>
                  <w:rPr>
                    <w:iCs/>
                    <w:sz w:val="16"/>
                    <w:szCs w:val="16"/>
                    <w:lang w:eastAsia="lt-LT"/>
                  </w:rPr>
                  <w:t>Standartizuotas mirtingumo rodiklis – mirusiųjų skaičius 100 000 gyventojų pagal Europos standartą.</w:t>
                </w:r>
              </w:p>
              <w:p>
                <w:pPr>
                  <w:rPr>
                    <w:iCs/>
                    <w:sz w:val="16"/>
                    <w:szCs w:val="16"/>
                    <w:lang w:eastAsia="lt-LT"/>
                  </w:rPr>
                </w:pPr>
              </w:p>
              <w:p>
                <w:pPr>
                  <w:rPr>
                    <w:iCs/>
                    <w:sz w:val="16"/>
                    <w:szCs w:val="16"/>
                    <w:lang w:eastAsia="lt-LT"/>
                  </w:rPr>
                </w:pPr>
                <w:r>
                  <w:rPr>
                    <w:iCs/>
                    <w:sz w:val="16"/>
                    <w:szCs w:val="16"/>
                    <w:lang w:eastAsia="lt-LT"/>
                  </w:rPr>
                  <w:t>Piktybiniai navikai – ligos, klasifikuojamos pagal C00–C96 kodus, nurodytus Tarptautinės statistinės ligų ir sveikatos sutrikimų klasifikacijos dešimtajame pataisytame ir papildytame leidime „Sisteminis ligų sąrašas“ (Australijos modifikacija, TLK-10-AM).</w:t>
                </w:r>
              </w:p>
              <w:p>
                <w:pPr>
                  <w:rPr>
                    <w:iCs/>
                    <w:sz w:val="16"/>
                    <w:szCs w:val="16"/>
                    <w:lang w:eastAsia="lt-LT"/>
                  </w:rPr>
                </w:pPr>
              </w:p>
              <w:p>
                <w:pPr>
                  <w:rPr>
                    <w:sz w:val="16"/>
                    <w:szCs w:val="16"/>
                    <w:lang w:eastAsia="lt-LT"/>
                  </w:rPr>
                </w:pPr>
                <w:r>
                  <w:rPr>
                    <w:iCs/>
                    <w:sz w:val="16"/>
                    <w:szCs w:val="16"/>
                    <w:lang w:eastAsia="lt-LT"/>
                  </w:rPr>
                  <w:t>Tikslinės teritorijos – savivaldybės, nurodytos Nacionalinės vėžio profilaktikos ir kontrolės 2014–2025 metų programoje, patvirtintoje Lietuvos Respublikos sveikatos apsaugos ministro 2014 m. liepos 16 d. įsakymu Nr. V-814 „Dėl Nacionalinės vėžio profilaktikos ir kontrolės 2014–2025 metų programos patvirtinimo“.</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pagal Higienos instituto Sveikatos informacijos centro metodiką, kuri paskelbta leidinyje „Pagrindinės sveikatos statistikos sąvokos, jų apibrėžimai ir skaičiavimas“, 2010 (</w:t>
                </w:r>
                <w:r>
                  <w:rPr>
                    <w:iCs/>
                    <w:color w:val="0000FF"/>
                    <w:sz w:val="16"/>
                    <w:szCs w:val="16"/>
                    <w:u w:val="single"/>
                    <w:lang w:eastAsia="lt-LT"/>
                  </w:rPr>
                  <w:t>http://sic.hi.lt/data/stat_leid.pdf</w:t>
                </w:r>
                <w:r>
                  <w:rPr>
                    <w:iCs/>
                    <w:sz w:val="16"/>
                    <w:szCs w:val="16"/>
                    <w:lang w:eastAsia="lt-LT"/>
                  </w:rPr>
                  <w:t>).</w:t>
                </w: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Higienos instituto Sveikatos informacijos centro tvarkomi Lietuvos sveikatos statistikos duomenys.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kiekvienais einamaisiais kalendoriniais metais, kai Sveikatos apsaugos ministerija, remdamasi Higienos instituto Sveikatos informacijos centro duomenimis, nustato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sveikatos apsaugos ministerija.</w:t>
                </w:r>
              </w:p>
              <w:p>
                <w:pPr>
                  <w:rPr>
                    <w:iCs/>
                    <w:sz w:val="16"/>
                    <w:szCs w:val="16"/>
                    <w:lang w:eastAsia="lt-LT"/>
                  </w:rPr>
                </w:pPr>
              </w:p>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lang w:eastAsia="lt-LT"/>
                  </w:rPr>
                  <w:t>R.S.362</w:t>
                </w:r>
              </w:p>
            </w:tc>
            <w:tc>
              <w:tcPr>
                <w:tcW w:w="1655" w:type="dxa"/>
                <w:shd w:val="clear" w:color="auto" w:fill="auto"/>
              </w:tcPr>
              <w:p>
                <w:pPr>
                  <w:rPr>
                    <w:sz w:val="16"/>
                    <w:szCs w:val="16"/>
                  </w:rPr>
                </w:pPr>
                <w:r>
                  <w:rPr>
                    <w:sz w:val="16"/>
                    <w:szCs w:val="16"/>
                  </w:rPr>
                  <w:t>„Standartizuoto 0–64 m. amžiaus gyventojų mirtingumo sumažėjimas tikslinėse teritorijose dėl išorinių mirties priežasčių“</w:t>
                </w:r>
              </w:p>
            </w:tc>
            <w:tc>
              <w:tcPr>
                <w:tcW w:w="1196" w:type="dxa"/>
                <w:shd w:val="clear" w:color="auto" w:fill="auto"/>
              </w:tcPr>
              <w:p>
                <w:pPr>
                  <w:jc w:val="center"/>
                  <w:rPr>
                    <w:rFonts w:eastAsia="AngsanaUPC"/>
                    <w:bCs/>
                    <w:sz w:val="16"/>
                    <w:szCs w:val="16"/>
                    <w:lang w:eastAsia="lt-LT"/>
                  </w:rPr>
                </w:pPr>
                <w:r>
                  <w:rPr>
                    <w:sz w:val="16"/>
                    <w:szCs w:val="16"/>
                  </w:rPr>
                  <w:t>Atvejų skaičius 100000 gyv.</w:t>
                </w:r>
              </w:p>
            </w:tc>
            <w:tc>
              <w:tcPr>
                <w:tcW w:w="3969" w:type="dxa"/>
                <w:gridSpan w:val="2"/>
                <w:shd w:val="clear" w:color="auto" w:fill="auto"/>
              </w:tcPr>
              <w:p>
                <w:pPr>
                  <w:rPr>
                    <w:iCs/>
                    <w:sz w:val="16"/>
                    <w:szCs w:val="16"/>
                    <w:lang w:eastAsia="lt-LT"/>
                  </w:rPr>
                </w:pPr>
                <w:r>
                  <w:rPr>
                    <w:iCs/>
                    <w:sz w:val="16"/>
                    <w:szCs w:val="16"/>
                    <w:lang w:eastAsia="lt-LT"/>
                  </w:rPr>
                  <w:t>Standartizuotas mirtingumo rodiklis – mirusiųjų skaičius 100 000 gyventojų pagal Europos standartą.</w:t>
                </w:r>
              </w:p>
              <w:p>
                <w:pPr>
                  <w:rPr>
                    <w:iCs/>
                    <w:sz w:val="16"/>
                    <w:szCs w:val="16"/>
                    <w:lang w:eastAsia="lt-LT"/>
                  </w:rPr>
                </w:pPr>
              </w:p>
              <w:p>
                <w:pPr>
                  <w:rPr>
                    <w:iCs/>
                    <w:sz w:val="16"/>
                    <w:szCs w:val="16"/>
                    <w:lang w:eastAsia="lt-LT"/>
                  </w:rPr>
                </w:pPr>
                <w:r>
                  <w:rPr>
                    <w:iCs/>
                    <w:sz w:val="16"/>
                    <w:szCs w:val="16"/>
                    <w:lang w:eastAsia="lt-LT"/>
                  </w:rPr>
                  <w:t>Išorinės mirties priežastys – ligos ir būklės, klasifikuojamos pagal V0–Y98 kodus, nurodytus Tarptautinės statistinės ligų ir sveikatos sutrikimų klasifikacijos dešimtajame pataisytame ir papildytame leidime „Sisteminis ligų sąrašas“ (Australijos modifikacija, TLK-10-AM).</w:t>
                </w:r>
              </w:p>
              <w:p>
                <w:pPr>
                  <w:rPr>
                    <w:iCs/>
                    <w:sz w:val="16"/>
                    <w:szCs w:val="16"/>
                    <w:lang w:eastAsia="lt-LT"/>
                  </w:rPr>
                </w:pPr>
              </w:p>
              <w:p>
                <w:pPr>
                  <w:rPr>
                    <w:sz w:val="16"/>
                    <w:szCs w:val="16"/>
                    <w:lang w:eastAsia="lt-LT"/>
                  </w:rPr>
                </w:pPr>
                <w:r>
                  <w:rPr>
                    <w:iCs/>
                    <w:sz w:val="16"/>
                    <w:szCs w:val="16"/>
                    <w:lang w:eastAsia="lt-LT"/>
                  </w:rPr>
                  <w:t>Tikslinės teritorijos – savivaldybės, nurodytos Sveikatos netolygumų mažinimo Lietuvoje 2014–2023 m. veiksmų plano, patvirtinto Lietuvos Respublikos sveikatos apsaugos ministro 2014 m. liepos 16 d. įsakymu Nr. V-815 „Dėl Sveikatos netolygumų mažinimo Lietuvoje 2014–2023 m. veiksmų plano patvirtinimo“, 3 priede „Traumų ir nelaimingų atsitikimų profilaktikos, neįgalumo ir mirtingumo nuo išorinių priežasčių mažinimo krypties aprašas“.</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sz w:val="16"/>
                    <w:szCs w:val="16"/>
                    <w:lang w:eastAsia="lt-LT"/>
                  </w:rPr>
                </w:pPr>
                <w:r>
                  <w:rPr>
                    <w:sz w:val="16"/>
                    <w:szCs w:val="16"/>
                    <w:lang w:eastAsia="lt-LT"/>
                  </w:rPr>
                  <w:t>Skaičiuojamas pagal Higienos instituto Sveikatos informacijos centro metodiką, kuri paskelbta leidinyje „Pagrindinės sveikatos statistikos sąvokos, jų apibrėžimai ir skaičiavimas“, 2010 (</w:t>
                </w:r>
                <w:r>
                  <w:rPr>
                    <w:color w:val="0000FF"/>
                    <w:sz w:val="16"/>
                    <w:szCs w:val="16"/>
                    <w:u w:val="single"/>
                    <w:lang w:eastAsia="lt-LT"/>
                  </w:rPr>
                  <w:t>http://sic.hi.lt/data/stat_leid.pdf</w:t>
                </w:r>
                <w:r>
                  <w:rPr>
                    <w:sz w:val="16"/>
                    <w:szCs w:val="16"/>
                    <w:lang w:eastAsia="lt-LT"/>
                  </w:rPr>
                  <w:t>).</w:t>
                </w: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Higienos instituto Sveikatos informacijos centro tvarkomi Lietuvos sveikatos statistikos duomenys.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kiekvienais einamaisiais kalendoriniais metais, kai Sveikatos apsaugos ministerija, remdamasi Higienos instituto Sveikatos informacijos centro duomenimis, nustato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gavimą ir registravimą antriniuose šaltiniuose yra atsakinga Lietuvos Respublikos sveikatos apsaugos ministerija.</w:t>
                </w:r>
              </w:p>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lang w:eastAsia="lt-LT"/>
                  </w:rPr>
                  <w:t>R.S.363</w:t>
                </w:r>
              </w:p>
            </w:tc>
            <w:tc>
              <w:tcPr>
                <w:tcW w:w="1655" w:type="dxa"/>
                <w:shd w:val="clear" w:color="auto" w:fill="auto"/>
              </w:tcPr>
              <w:p>
                <w:pPr>
                  <w:rPr>
                    <w:sz w:val="16"/>
                    <w:szCs w:val="16"/>
                  </w:rPr>
                </w:pPr>
                <w:r>
                  <w:rPr>
                    <w:rFonts w:eastAsia="AngsanaUPC"/>
                    <w:bCs/>
                    <w:sz w:val="16"/>
                    <w:szCs w:val="16"/>
                    <w:lang w:eastAsia="lt-LT"/>
                  </w:rPr>
                  <w:t>„Apsilankymų pas gydytojus skaičiaus, tenkančio vienam gyventojui, skirtumas tarp miestų ir rajonų savivaldybių gyventojų“</w:t>
                </w:r>
              </w:p>
            </w:tc>
            <w:tc>
              <w:tcPr>
                <w:tcW w:w="1196" w:type="dxa"/>
                <w:shd w:val="clear" w:color="auto" w:fill="auto"/>
              </w:tcPr>
              <w:p>
                <w:pPr>
                  <w:jc w:val="center"/>
                  <w:rPr>
                    <w:rFonts w:eastAsia="AngsanaUPC"/>
                    <w:bCs/>
                    <w:sz w:val="16"/>
                    <w:szCs w:val="16"/>
                    <w:lang w:eastAsia="lt-LT"/>
                  </w:rPr>
                </w:pPr>
                <w:r>
                  <w:rPr>
                    <w:sz w:val="16"/>
                    <w:szCs w:val="16"/>
                  </w:rPr>
                  <w:t>Apsilankymų skaičius, tenkantis 1 gyventojui</w:t>
                </w:r>
              </w:p>
            </w:tc>
            <w:tc>
              <w:tcPr>
                <w:tcW w:w="3969" w:type="dxa"/>
                <w:gridSpan w:val="2"/>
                <w:shd w:val="clear" w:color="auto" w:fill="auto"/>
              </w:tcPr>
              <w:p>
                <w:pPr>
                  <w:rPr>
                    <w:iCs/>
                    <w:sz w:val="16"/>
                    <w:szCs w:val="16"/>
                    <w:lang w:eastAsia="lt-LT"/>
                  </w:rPr>
                </w:pPr>
                <w:r>
                  <w:rPr>
                    <w:iCs/>
                    <w:sz w:val="16"/>
                    <w:szCs w:val="16"/>
                    <w:lang w:eastAsia="lt-LT"/>
                  </w:rPr>
                  <w:t>Apsilankymas pas gydytoją – paciento bendravimas su gydytoju ar su specialistu, turinčiu universitetinį medicinos išsilavinimą, tam tikru laiku ir tam tikroje vietoje:</w:t>
                </w:r>
              </w:p>
              <w:p>
                <w:pPr>
                  <w:ind w:firstLine="41"/>
                  <w:rPr>
                    <w:iCs/>
                    <w:sz w:val="16"/>
                    <w:szCs w:val="16"/>
                    <w:lang w:eastAsia="lt-LT"/>
                  </w:rPr>
                </w:pPr>
                <w:r>
                  <w:rPr>
                    <w:iCs/>
                    <w:sz w:val="16"/>
                    <w:szCs w:val="16"/>
                    <w:lang w:eastAsia="lt-LT"/>
                  </w:rPr>
                  <w:t>1) ambulatorines sveikatos priežiūros paslaugas teikiančioje įstaigoje (ar jos padalinyje);</w:t>
                </w:r>
              </w:p>
              <w:p>
                <w:pPr>
                  <w:ind w:firstLine="41"/>
                  <w:rPr>
                    <w:iCs/>
                    <w:sz w:val="16"/>
                    <w:szCs w:val="16"/>
                    <w:lang w:eastAsia="lt-LT"/>
                  </w:rPr>
                </w:pPr>
                <w:r>
                  <w:rPr>
                    <w:iCs/>
                    <w:sz w:val="16"/>
                    <w:szCs w:val="16"/>
                    <w:lang w:eastAsia="lt-LT"/>
                  </w:rPr>
                  <w:t>2) paciento namuose;</w:t>
                </w:r>
              </w:p>
              <w:p>
                <w:pPr>
                  <w:ind w:firstLine="41"/>
                  <w:rPr>
                    <w:iCs/>
                    <w:sz w:val="16"/>
                    <w:szCs w:val="16"/>
                    <w:lang w:eastAsia="lt-LT"/>
                  </w:rPr>
                </w:pPr>
                <w:r>
                  <w:rPr>
                    <w:iCs/>
                    <w:sz w:val="16"/>
                    <w:szCs w:val="16"/>
                    <w:lang w:eastAsia="lt-LT"/>
                  </w:rPr>
                  <w:t>3) stacionarinės įstaigos priėmimo skyriuje;</w:t>
                </w:r>
              </w:p>
              <w:p>
                <w:pPr>
                  <w:ind w:firstLine="41"/>
                  <w:rPr>
                    <w:iCs/>
                    <w:sz w:val="16"/>
                    <w:szCs w:val="16"/>
                    <w:lang w:eastAsia="lt-LT"/>
                  </w:rPr>
                </w:pPr>
                <w:r>
                  <w:rPr>
                    <w:iCs/>
                    <w:sz w:val="16"/>
                    <w:szCs w:val="16"/>
                    <w:lang w:eastAsia="lt-LT"/>
                  </w:rPr>
                  <w:t xml:space="preserve">4) greitosios medicininės pagalbos iškvietimo metu. </w:t>
                </w:r>
              </w:p>
              <w:p>
                <w:pPr>
                  <w:rPr>
                    <w:iCs/>
                    <w:sz w:val="16"/>
                    <w:szCs w:val="16"/>
                    <w:lang w:eastAsia="lt-LT"/>
                  </w:rPr>
                </w:pPr>
              </w:p>
              <w:p>
                <w:pPr>
                  <w:rPr>
                    <w:iCs/>
                    <w:sz w:val="16"/>
                    <w:szCs w:val="16"/>
                    <w:lang w:eastAsia="lt-LT"/>
                  </w:rPr>
                </w:pPr>
                <w:r>
                  <w:rPr>
                    <w:iCs/>
                    <w:sz w:val="16"/>
                    <w:szCs w:val="16"/>
                    <w:lang w:eastAsia="lt-LT"/>
                  </w:rPr>
                  <w:t xml:space="preserve">Apsilankymais  pas gydytojus laikomi ir apsilankymai pas I, II ir III lygio gydytojus ar sveikatos priežiūros specialistus (pagal įstaigų išsidėstymą). Sveikatos priežiūros paslaugų lygiai apibrėžti Lietuvos Respublikos sveikatos sistemos įstatyme.</w:t>
                </w:r>
              </w:p>
              <w:p>
                <w:pPr>
                  <w:rPr>
                    <w:iCs/>
                    <w:sz w:val="16"/>
                    <w:szCs w:val="16"/>
                    <w:lang w:eastAsia="lt-LT"/>
                  </w:rPr>
                </w:pPr>
              </w:p>
              <w:p>
                <w:pPr>
                  <w:rPr>
                    <w:iCs/>
                    <w:sz w:val="16"/>
                    <w:szCs w:val="16"/>
                    <w:lang w:eastAsia="lt-LT"/>
                  </w:rPr>
                </w:pPr>
                <w:r>
                  <w:rPr>
                    <w:iCs/>
                    <w:sz w:val="16"/>
                    <w:szCs w:val="16"/>
                    <w:lang w:eastAsia="lt-LT"/>
                  </w:rPr>
                  <w:t>Miestų ir rajonų savivaldybės yra skirstomos taip, kaip nurodyta Higienos instituto Sveikatos informacijos centro sveikatos statistikos leidiniuose:</w:t>
                </w:r>
              </w:p>
              <w:p>
                <w:pPr>
                  <w:rPr>
                    <w:sz w:val="16"/>
                    <w:szCs w:val="16"/>
                    <w:lang w:eastAsia="lt-LT"/>
                  </w:rPr>
                </w:pPr>
                <w:r>
                  <w:rPr>
                    <w:iCs/>
                    <w:color w:val="0000FF"/>
                    <w:sz w:val="16"/>
                    <w:szCs w:val="16"/>
                    <w:u w:val="single"/>
                    <w:lang w:eastAsia="lt-LT"/>
                  </w:rPr>
                  <w:t>http://www.hi.lt/content/sveik_stat_leid.html</w:t>
                </w:r>
                <w:r>
                  <w:rPr>
                    <w:iCs/>
                    <w:sz w:val="16"/>
                    <w:szCs w:val="16"/>
                    <w:u w:val="single"/>
                    <w:lang w:eastAsia="lt-LT"/>
                  </w:rPr>
                  <w:t>.</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1) Apsilankymų pas gydytoją skaičius vienam gyventojui per metus skaičiuojamas dalijant apsilankymų pas gydytoją skaičių per metus iš vidutinio metinio gyventojų skaičiaus. </w:t>
                </w:r>
              </w:p>
              <w:p>
                <w:pPr>
                  <w:rPr>
                    <w:iCs/>
                    <w:sz w:val="16"/>
                    <w:szCs w:val="16"/>
                    <w:lang w:eastAsia="lt-LT"/>
                  </w:rPr>
                </w:pPr>
                <w:r>
                  <w:rPr>
                    <w:iCs/>
                    <w:sz w:val="16"/>
                    <w:szCs w:val="16"/>
                    <w:lang w:eastAsia="lt-LT"/>
                  </w:rPr>
                  <w:t>2) Šio stebėsenos rodiklio reikšmė apskaičiuojama iš miestų savivaldybių gyventojų apsilankymų pas gydytojus skaičiaus, tenkančio vienam gyventojui per metus, atimant rajonų savivaldybių gyventojų apsilankymų pas gydytojus skaičių, tenkantį vienam gyventojui per metus.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 xml:space="preserve">Higienos instituto Sveikatos informacijos centro </w:t>
                </w:r>
              </w:p>
              <w:p>
                <w:pPr>
                  <w:rPr>
                    <w:iCs/>
                    <w:sz w:val="16"/>
                    <w:szCs w:val="16"/>
                    <w:lang w:eastAsia="lt-LT"/>
                  </w:rPr>
                </w:pPr>
                <w:r>
                  <w:rPr>
                    <w:iCs/>
                    <w:sz w:val="16"/>
                    <w:szCs w:val="16"/>
                    <w:lang w:eastAsia="lt-LT"/>
                  </w:rPr>
                  <w:t>tvarkomi Lietuvos sveikatos statistikos duomenys.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lang w:eastAsia="lt-LT"/>
                  </w:rPr>
                </w:pPr>
                <w:r>
                  <w:rPr>
                    <w:iCs/>
                    <w:sz w:val="16"/>
                    <w:szCs w:val="16"/>
                    <w:lang w:eastAsia="lt-LT"/>
                  </w:rPr>
                  <w:t xml:space="preserve">metinės veiksmų programos įgyvendinimo ataskaitos, </w:t>
                </w:r>
              </w:p>
              <w:p>
                <w:pPr>
                  <w:rPr>
                    <w:iCs/>
                    <w:color w:val="000000"/>
                    <w:sz w:val="16"/>
                    <w:szCs w:val="16"/>
                    <w:u w:val="single"/>
                    <w:lang w:eastAsia="lt-LT"/>
                  </w:rPr>
                </w:pPr>
                <w:r>
                  <w:rPr>
                    <w:sz w:val="16"/>
                    <w:szCs w:val="16"/>
                  </w:rPr>
                  <w:t>2014–2020 metų Europos Sąjungos struktūrinių fondų posistemis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kiekvienais einamaisiais kalendoriniais metais, kai Sveikatos apsaugos ministerija, remdamasi Higienos instituto Sveikatos informacijos centro duomenimis, nustato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rodiklio reikšmę apskaičiavimą ir registravimą antriniuose šaltiniuose yra atsakinga Lietuvos Respublikos sveikatos apsaugos ministerija.</w:t>
                </w:r>
              </w:p>
              <w:p>
                <w:pPr>
                  <w:rPr>
                    <w:iCs/>
                    <w:sz w:val="16"/>
                    <w:szCs w:val="16"/>
                    <w:lang w:eastAsia="lt-LT"/>
                  </w:rPr>
                </w:pPr>
              </w:p>
              <w:p>
                <w:pPr>
                  <w:rPr>
                    <w:iCs/>
                    <w:sz w:val="16"/>
                    <w:szCs w:val="16"/>
                    <w:lang w:eastAsia="lt-LT"/>
                  </w:rPr>
                </w:pPr>
              </w:p>
              <w:p>
                <w:pPr>
                  <w:rPr>
                    <w:iCs/>
                    <w:color w:val="000000"/>
                    <w:sz w:val="16"/>
                    <w:szCs w:val="16"/>
                    <w:lang w:eastAsia="lt-LT"/>
                  </w:rPr>
                </w:pP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R.S.364</w:t>
                </w:r>
              </w:p>
            </w:tc>
            <w:tc>
              <w:tcPr>
                <w:tcW w:w="1655" w:type="dxa"/>
                <w:shd w:val="clear" w:color="auto" w:fill="auto"/>
              </w:tcPr>
              <w:p>
                <w:pPr>
                  <w:rPr>
                    <w:sz w:val="16"/>
                    <w:szCs w:val="16"/>
                  </w:rPr>
                </w:pPr>
                <w:r>
                  <w:rPr>
                    <w:rFonts w:eastAsia="AngsanaUPC"/>
                    <w:bCs/>
                    <w:sz w:val="16"/>
                    <w:szCs w:val="16"/>
                    <w:lang w:eastAsia="lt-LT"/>
                  </w:rPr>
                  <w:t>„Užimtųjų dalis tikslinėse teritorijose“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widowControl w:val="0"/>
                  <w:tabs>
                    <w:tab w:val="left" w:pos="622"/>
                  </w:tabs>
                  <w:rPr>
                    <w:rFonts w:eastAsia="AngsanaUPC"/>
                    <w:bCs/>
                    <w:sz w:val="16"/>
                    <w:szCs w:val="16"/>
                    <w:lang w:eastAsia="lt-LT"/>
                  </w:rPr>
                </w:pPr>
                <w:r>
                  <w:rPr>
                    <w:rFonts w:eastAsia="AngsanaUPC"/>
                    <w:bCs/>
                    <w:sz w:val="16"/>
                    <w:szCs w:val="16"/>
                    <w:lang w:eastAsia="lt-LT"/>
                  </w:rPr>
                  <w:t>Užimtų asmenų dalis – gyventojų nuo 15 iki 64 m. amžiaus skaičiaus (šaltinis: 2014–2020 metų Europos Sąjungos fondų investicijų veiksmų programos,</w:t>
                </w:r>
                <w:r>
                  <w:rPr>
                    <w:sz w:val="16"/>
                    <w:szCs w:val="16"/>
                    <w:lang w:eastAsia="lt-LT"/>
                  </w:rPr>
                  <w:t xml:space="preserve"> patvirtintos Europos Komisijos 2014 m. rugsėjo 8 d. sprendimu Nr. C(2014)6397,</w:t>
                </w:r>
                <w:r>
                  <w:rPr>
                    <w:rFonts w:eastAsia="AngsanaUPC"/>
                    <w:bCs/>
                    <w:sz w:val="16"/>
                    <w:szCs w:val="16"/>
                    <w:lang w:eastAsia="lt-LT"/>
                  </w:rPr>
                  <w:t xml:space="preserve"> 8.2.1 uždavinio aprašymas).</w:t>
                </w:r>
              </w:p>
              <w:p>
                <w:pPr>
                  <w:widowControl w:val="0"/>
                  <w:tabs>
                    <w:tab w:val="left" w:pos="622"/>
                  </w:tabs>
                  <w:rPr>
                    <w:rFonts w:eastAsia="AngsanaUPC"/>
                    <w:bCs/>
                    <w:sz w:val="16"/>
                    <w:szCs w:val="16"/>
                    <w:lang w:eastAsia="lt-LT"/>
                  </w:rPr>
                </w:pPr>
              </w:p>
              <w:p>
                <w:pPr>
                  <w:rPr>
                    <w:sz w:val="16"/>
                    <w:szCs w:val="16"/>
                    <w:lang w:eastAsia="lt-LT"/>
                  </w:rPr>
                </w:pPr>
                <w:r>
                  <w:rPr>
                    <w:sz w:val="16"/>
                    <w:szCs w:val="16"/>
                    <w:lang w:eastAsia="lt-LT"/>
                  </w:rPr>
                  <w:t>Užimtas asmuo suprantamas kaip darbuotojas – pagal Lietuvos Respublikos darbo kodekso 13 ir 15 straipsnius fizinis asmuo, dirbantis pagal darbo sutartį už atlyginimą.</w:t>
                </w:r>
              </w:p>
              <w:p>
                <w:pPr>
                  <w:rPr>
                    <w:sz w:val="16"/>
                    <w:szCs w:val="16"/>
                    <w:lang w:eastAsia="lt-LT"/>
                  </w:rPr>
                </w:pPr>
              </w:p>
              <w:p>
                <w:pPr>
                  <w:rPr>
                    <w:sz w:val="16"/>
                    <w:szCs w:val="16"/>
                    <w:lang w:eastAsia="lt-LT"/>
                  </w:rPr>
                </w:pPr>
                <w:r>
                  <w:rPr>
                    <w:rFonts w:eastAsia="AngsanaUPC"/>
                    <w:bCs/>
                    <w:sz w:val="16"/>
                    <w:szCs w:val="16"/>
                    <w:lang w:eastAsia="lt-LT"/>
                  </w:rPr>
                  <w:t>Tikslinės teritorijos – regionų plėtros tarybų išskirtos iš kaimo gyvenamųjų vietovių ir miestų tikslinės teritorijos (išskyrus savivaldybių administracinius centrus), kuriose 2011 m. visuotinio gyventojų ir būstų surašymo metu gyveno nuo 1 iki 6 tūkstančių gyventojų (šaltinis: Lietuvos Respublikos vidaus reikalų ministro 2014 m. rugsėjo 30 d. įsakymas Nr. 1V-655 „Dėl tikslinių teritorijų išskyrimo iš gyvenamųjų vietovių grupės, apimančios mažuosius miestus ir kaimo vietoves, turinčius nuo 1 iki 6 tūkstančių gyventojų, išskyrus savivaldybių centrus, principų“).</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Skaičiuojamas </w:t>
                </w:r>
                <w:r>
                  <w:rPr>
                    <w:sz w:val="16"/>
                    <w:szCs w:val="16"/>
                  </w:rPr>
                  <w:t>Lietuvos Respublikos v</w:t>
                </w:r>
                <w:r>
                  <w:rPr>
                    <w:sz w:val="16"/>
                    <w:szCs w:val="16"/>
                    <w:lang w:eastAsia="lt-LT"/>
                  </w:rPr>
                  <w:t>idaus reikalų ministerijai kas dvejus metus atliekant tyrimą. Detali tyrimo metodika bus pateikta tyrimo ataskaitoje.</w:t>
                </w:r>
              </w:p>
              <w:p>
                <w:pPr>
                  <w:rPr>
                    <w:sz w:val="16"/>
                    <w:szCs w:val="16"/>
                    <w:lang w:eastAsia="lt-LT"/>
                  </w:rPr>
                </w:pPr>
              </w:p>
              <w:p>
                <w:pPr>
                  <w:rPr>
                    <w:iCs/>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p>
              <w:p>
                <w:pPr>
                  <w:rPr>
                    <w:iCs/>
                    <w:sz w:val="16"/>
                    <w:szCs w:val="16"/>
                    <w:lang w:eastAsia="lt-LT"/>
                  </w:rPr>
                </w:pPr>
                <w:r>
                  <w:rPr>
                    <w:sz w:val="16"/>
                    <w:szCs w:val="16"/>
                  </w:rPr>
                  <w:t>Lietuvos Respublikos v</w:t>
                </w:r>
                <w:r>
                  <w:rPr>
                    <w:iCs/>
                    <w:sz w:val="16"/>
                    <w:szCs w:val="16"/>
                    <w:lang w:eastAsia="lt-LT"/>
                  </w:rPr>
                  <w:t xml:space="preserve">idaus reikalų ministerijos kas dvejus metus atliekamo </w:t>
                </w:r>
              </w:p>
              <w:p>
                <w:pPr>
                  <w:rPr>
                    <w:iCs/>
                    <w:sz w:val="16"/>
                    <w:szCs w:val="16"/>
                    <w:lang w:eastAsia="lt-LT"/>
                  </w:rPr>
                </w:pPr>
                <w:r>
                  <w:rPr>
                    <w:iCs/>
                    <w:sz w:val="16"/>
                    <w:szCs w:val="16"/>
                    <w:lang w:eastAsia="lt-LT"/>
                  </w:rPr>
                  <w:t xml:space="preserve">tyrimo (apklausos) ataskaita. </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r>
                  <w:rPr>
                    <w:iCs/>
                    <w:color w:val="000000"/>
                    <w:sz w:val="16"/>
                    <w:szCs w:val="16"/>
                    <w:lang w:eastAsia="lt-LT"/>
                  </w:rPr>
                  <w:t>.</w:t>
                </w:r>
              </w:p>
            </w:tc>
            <w:tc>
              <w:tcPr>
                <w:tcW w:w="1685" w:type="dxa"/>
                <w:shd w:val="clear" w:color="auto" w:fill="auto"/>
              </w:tcPr>
              <w:p>
                <w:pPr>
                  <w:rPr>
                    <w:iCs/>
                    <w:sz w:val="16"/>
                    <w:szCs w:val="16"/>
                    <w:lang w:eastAsia="lt-LT"/>
                  </w:rPr>
                </w:pPr>
                <w:r>
                  <w:rPr>
                    <w:sz w:val="16"/>
                    <w:szCs w:val="16"/>
                    <w:lang w:eastAsia="lt-LT"/>
                  </w:rPr>
                  <w:t xml:space="preserve">Pasiekta stebėsenos rodiklio reikšmė nustatoma, kai pasibaigus dvejiems kalendoriniams metams nuo bazinių metų (2014 m.) </w:t>
                </w:r>
                <w:r>
                  <w:rPr>
                    <w:sz w:val="16"/>
                    <w:szCs w:val="16"/>
                  </w:rPr>
                  <w:t>Lietuvos Respublikos v</w:t>
                </w:r>
                <w:r>
                  <w:rPr>
                    <w:sz w:val="16"/>
                    <w:szCs w:val="16"/>
                    <w:lang w:eastAsia="lt-LT"/>
                  </w:rPr>
                  <w:t>idaus reikalų ministerija atlieka tyrimą (apklausą), kurio metu apskaičiuojama pasiekta stebėsenos rodiklio reikšmė.</w:t>
                </w:r>
              </w:p>
            </w:tc>
            <w:tc>
              <w:tcPr>
                <w:tcW w:w="1434" w:type="dxa"/>
                <w:gridSpan w:val="2"/>
                <w:shd w:val="clear" w:color="auto" w:fill="auto"/>
              </w:tcPr>
              <w:p>
                <w:pPr>
                  <w:rPr>
                    <w:iCs/>
                    <w:color w:val="000000"/>
                    <w:sz w:val="16"/>
                    <w:szCs w:val="16"/>
                    <w:lang w:eastAsia="lt-LT"/>
                  </w:rPr>
                </w:pPr>
                <w:r>
                  <w:rPr>
                    <w:sz w:val="16"/>
                    <w:szCs w:val="16"/>
                  </w:rPr>
                  <w:t xml:space="preserve">Už duomenų apie pasiektą stebėsenos rodiklio reikšmę apskaičiavimą ir registravimą antriniuose šaltiniuose yra atsakinga Lietuvos Respublikos </w:t>
                </w:r>
                <w:r>
                  <w:rPr>
                    <w:color w:val="000000"/>
                    <w:sz w:val="16"/>
                    <w:szCs w:val="16"/>
                    <w:lang w:eastAsia="lt-LT"/>
                  </w:rPr>
                  <w:t>vidaus reikalų ministerija.</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R.S.365</w:t>
                </w:r>
              </w:p>
            </w:tc>
            <w:tc>
              <w:tcPr>
                <w:tcW w:w="1655" w:type="dxa"/>
                <w:shd w:val="clear" w:color="auto" w:fill="auto"/>
              </w:tcPr>
              <w:p>
                <w:pPr>
                  <w:rPr>
                    <w:sz w:val="16"/>
                    <w:szCs w:val="16"/>
                  </w:rPr>
                </w:pPr>
                <w:r>
                  <w:rPr>
                    <w:sz w:val="16"/>
                    <w:szCs w:val="16"/>
                    <w:lang w:eastAsia="lt-LT"/>
                  </w:rPr>
                  <w:t>„Pritrauktos papildomos materialinės investicijos į tikslines teritorijas“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Tūkst. Eur</w:t>
                </w:r>
              </w:p>
            </w:tc>
            <w:tc>
              <w:tcPr>
                <w:tcW w:w="3969" w:type="dxa"/>
                <w:gridSpan w:val="2"/>
                <w:shd w:val="clear" w:color="auto" w:fill="auto"/>
              </w:tcPr>
              <w:p>
                <w:pPr>
                  <w:rPr>
                    <w:color w:val="000000"/>
                    <w:sz w:val="16"/>
                    <w:szCs w:val="16"/>
                    <w:lang w:eastAsia="lt-LT"/>
                  </w:rPr>
                </w:pPr>
                <w:r>
                  <w:rPr>
                    <w:color w:val="000000"/>
                    <w:sz w:val="16"/>
                    <w:szCs w:val="16"/>
                    <w:lang w:eastAsia="lt-LT"/>
                  </w:rPr>
                  <w:t>Materialinės investicijos (angl.</w:t>
                </w:r>
                <w:r>
                  <w:rPr>
                    <w:i/>
                    <w:color w:val="000000"/>
                    <w:sz w:val="16"/>
                    <w:szCs w:val="16"/>
                    <w:lang w:eastAsia="lt-LT"/>
                  </w:rPr>
                  <w:t xml:space="preserve"> investments in tangible fixed assets</w:t>
                </w:r>
                <w:r>
                  <w:rPr>
                    <w:color w:val="000000"/>
                    <w:sz w:val="16"/>
                    <w:szCs w:val="16"/>
                    <w:lang w:eastAsia="lt-LT"/>
                  </w:rPr>
                  <w:t>) – investicijos ilgalaikiam materialiajam turtui įsigyti, sukurti ir esamam materialiajam turtui atnaujinti (jo vertei padidinti). Įskaitomas finansinės (išperkamosios) nuomos būdu įsigytas ilgalaikis materialusis turtas (šaltinis: Investicijų statistinio tyrimo metodika, patvirtinta Lietuvos statistikos departamento generalinio direktoriaus 2013 m. vasario 22 d. įsakymu Nr. DĮ-59 „Dėl Investicijų statistinio tyrimo metodikos patvirtinimo“,</w:t>
                </w:r>
                <w:r>
                  <w:rPr>
                    <w:color w:val="000000"/>
                    <w:szCs w:val="24"/>
                  </w:rPr>
                  <w:t xml:space="preserve"> </w:t>
                </w:r>
                <w:r>
                  <w:rPr>
                    <w:color w:val="0000FF"/>
                    <w:sz w:val="16"/>
                    <w:szCs w:val="16"/>
                    <w:u w:val="single"/>
                    <w:lang w:eastAsia="lt-LT"/>
                  </w:rPr>
                  <w:t>http://osp.stat.gov.lt/documents/10180/677335/Metodika_2013DI59.pdf</w:t>
                </w:r>
                <w:r>
                  <w:rPr>
                    <w:color w:val="000000"/>
                    <w:sz w:val="16"/>
                    <w:szCs w:val="16"/>
                    <w:lang w:eastAsia="lt-LT"/>
                  </w:rPr>
                  <w:t>).</w:t>
                </w:r>
              </w:p>
              <w:p>
                <w:pPr>
                  <w:rPr>
                    <w:color w:val="000000"/>
                    <w:sz w:val="16"/>
                    <w:szCs w:val="16"/>
                  </w:rPr>
                </w:pPr>
              </w:p>
              <w:p>
                <w:pPr>
                  <w:rPr>
                    <w:sz w:val="16"/>
                    <w:szCs w:val="16"/>
                    <w:lang w:eastAsia="lt-LT"/>
                  </w:rPr>
                </w:pPr>
                <w:r>
                  <w:rPr>
                    <w:sz w:val="16"/>
                    <w:szCs w:val="16"/>
                    <w:lang w:eastAsia="lt-LT"/>
                  </w:rPr>
                  <w:t>Ilgalaikis materialusis turtas – 12-ojo verslo apskaitos standarto „Ilgalaikis materialusis turtas“, patvirtinto Audito ir apskaitos tarnybos direktoriaus 2008 m. rugsėjo 16 d. įsakymu Nr. VAS-9 „Dėl 12-ojo verslo apskaitos standarto „Ilgalaikis materialusis turtas“ naujos redakcijos“, 7 straipsnyje nustatyta, kad materialusis turtas turi būti priskiriamas ilgalaikiam turtui, jei jis atitinka visus šiuos požymius:</w:t>
                </w:r>
              </w:p>
              <w:p>
                <w:pPr>
                  <w:rPr>
                    <w:sz w:val="16"/>
                    <w:szCs w:val="16"/>
                    <w:lang w:eastAsia="lt-LT"/>
                  </w:rPr>
                </w:pPr>
                <w:r>
                  <w:rPr>
                    <w:sz w:val="16"/>
                    <w:szCs w:val="16"/>
                    <w:lang w:eastAsia="lt-LT"/>
                  </w:rPr>
                  <w:t>1. įmonė ketina jį naudoti ilgiau nei vienus metus;</w:t>
                </w:r>
              </w:p>
              <w:p>
                <w:pPr>
                  <w:rPr>
                    <w:sz w:val="16"/>
                    <w:szCs w:val="16"/>
                    <w:lang w:eastAsia="lt-LT"/>
                  </w:rPr>
                </w:pPr>
                <w:r>
                  <w:rPr>
                    <w:sz w:val="16"/>
                    <w:szCs w:val="16"/>
                    <w:lang w:eastAsia="lt-LT"/>
                  </w:rPr>
                  <w:t>2. įmonė pagrįstai tikisi gauti iš turto ekonominės naudos būsimais laikotarpiais;</w:t>
                </w:r>
              </w:p>
              <w:p>
                <w:pPr>
                  <w:rPr>
                    <w:sz w:val="16"/>
                    <w:szCs w:val="16"/>
                    <w:lang w:eastAsia="lt-LT"/>
                  </w:rPr>
                </w:pPr>
                <w:r>
                  <w:rPr>
                    <w:sz w:val="16"/>
                    <w:szCs w:val="16"/>
                    <w:lang w:eastAsia="lt-LT"/>
                  </w:rPr>
                  <w:t>3. įmonė gali patikimai nustatyti turto įsigijimo (pasigaminimo) savikainą;</w:t>
                </w:r>
              </w:p>
              <w:p>
                <w:pPr>
                  <w:rPr>
                    <w:sz w:val="16"/>
                    <w:szCs w:val="16"/>
                    <w:lang w:eastAsia="lt-LT"/>
                  </w:rPr>
                </w:pPr>
                <w:r>
                  <w:rPr>
                    <w:sz w:val="16"/>
                    <w:szCs w:val="16"/>
                    <w:lang w:eastAsia="lt-LT"/>
                  </w:rPr>
                  <w:t>4. turto įsigijimo (pasigaminimo) savikaina yra ne mažesnė už minimalią ilgalaikio materialiojo turto vieneto savikainą, įmonės nusistatytą kiekvienai turto grupei;</w:t>
                </w:r>
              </w:p>
              <w:p>
                <w:pPr>
                  <w:rPr>
                    <w:sz w:val="16"/>
                    <w:szCs w:val="16"/>
                    <w:lang w:eastAsia="lt-LT"/>
                  </w:rPr>
                </w:pPr>
                <w:r>
                  <w:rPr>
                    <w:sz w:val="16"/>
                    <w:szCs w:val="16"/>
                    <w:lang w:eastAsia="lt-LT"/>
                  </w:rPr>
                  <w:t xml:space="preserve">5. įmonei yra perduota su materialiuoju turtu susijusi rizika </w:t>
                </w:r>
              </w:p>
              <w:p>
                <w:pPr>
                  <w:rPr>
                    <w:sz w:val="16"/>
                    <w:szCs w:val="16"/>
                    <w:lang w:eastAsia="lt-LT"/>
                  </w:rPr>
                </w:pPr>
                <w:r>
                  <w:rPr>
                    <w:sz w:val="16"/>
                    <w:szCs w:val="16"/>
                    <w:lang w:eastAsia="lt-LT"/>
                  </w:rPr>
                  <w:t>(šaltinis: 12-asis verslo apskaitos standartas „Ilgalaikis materialusis turtas“, patvirtintas Audito ir apskaitos tarnybos direktoriaus 2008 m. rugsėjo 16 d. įsakymu Nr. VAS-9 „Dėl 12-ojo verslo apskaitos standarto „Ilgalaikis materialusis turtas“ naujos redakcijos“).</w:t>
                </w:r>
              </w:p>
              <w:p>
                <w:pPr>
                  <w:rPr>
                    <w:sz w:val="16"/>
                    <w:szCs w:val="16"/>
                    <w:lang w:eastAsia="lt-LT"/>
                  </w:rPr>
                </w:pPr>
              </w:p>
              <w:p>
                <w:pPr>
                  <w:rPr>
                    <w:sz w:val="16"/>
                    <w:szCs w:val="16"/>
                    <w:lang w:eastAsia="lt-LT"/>
                  </w:rPr>
                </w:pPr>
                <w:r>
                  <w:rPr>
                    <w:rFonts w:eastAsia="AngsanaUPC"/>
                    <w:bCs/>
                    <w:sz w:val="16"/>
                    <w:szCs w:val="16"/>
                    <w:lang w:eastAsia="lt-LT"/>
                  </w:rPr>
                  <w:t>Tikslinės teritorijos – regionų plėtros tarybų išskirtos iš kaimo gyvenamųjų vietovių ir miestų tikslinės teritorijos (išskyrus savivaldybių administracinius centrus), kuriose 2011 m. visuotinio gyventojų ir būstų surašymo metu gyveno nuo 1 iki 6 tūkstančių gyventojų (šaltinis: Lietuvos Respublikos vidaus reikalų ministro 2014 m. rugsėjo 30 d. įsakymas Nr. 1V-655 „Dėl tikslinių teritorijų išskyrimo iš gyvenamųjų vietovių grupės, apimančios mažuosius miestus ir kaimo vietoves, turinčius nuo 1 iki 6 tūkstančių gyventojų, išskyrus savivaldybių centrus, principų“).</w:t>
                </w:r>
              </w:p>
            </w:tc>
            <w:tc>
              <w:tcPr>
                <w:tcW w:w="1417" w:type="dxa"/>
                <w:gridSpan w:val="2"/>
                <w:shd w:val="clear" w:color="auto" w:fill="auto"/>
              </w:tcPr>
              <w:p>
                <w:pPr>
                  <w:jc w:val="center"/>
                  <w:rPr>
                    <w:iCs/>
                    <w:color w:val="000000"/>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sz w:val="16"/>
                    <w:szCs w:val="16"/>
                    <w:lang w:eastAsia="lt-LT"/>
                  </w:rPr>
                  <w:t xml:space="preserve">Skaičiuojamas </w:t>
                </w:r>
                <w:r>
                  <w:rPr>
                    <w:sz w:val="16"/>
                    <w:szCs w:val="16"/>
                  </w:rPr>
                  <w:t>Lietuvos Respublikos v</w:t>
                </w:r>
                <w:r>
                  <w:rPr>
                    <w:sz w:val="16"/>
                    <w:szCs w:val="16"/>
                    <w:lang w:eastAsia="lt-LT"/>
                  </w:rPr>
                  <w:t>idaus reikalų ministerijai kas dvejus metus atliekant tyrimą, remiantis Lietuvos statistikos departamento teikiama informacija apie visų ūkio subjektų investicijas per praėjusius dvejus kalendorinius metus. Detali tyrimo metodika bus pateikta tyrimo ataskaitoje.</w:t>
                </w:r>
              </w:p>
              <w:p>
                <w:pPr>
                  <w:rPr>
                    <w:iCs/>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p>
              <w:p>
                <w:pPr>
                  <w:rPr>
                    <w:iCs/>
                    <w:sz w:val="16"/>
                    <w:szCs w:val="16"/>
                    <w:lang w:eastAsia="lt-LT"/>
                  </w:rPr>
                </w:pPr>
                <w:r>
                  <w:rPr>
                    <w:sz w:val="16"/>
                    <w:szCs w:val="16"/>
                  </w:rPr>
                  <w:t>Lietuvos Respublikos v</w:t>
                </w:r>
                <w:r>
                  <w:rPr>
                    <w:iCs/>
                    <w:sz w:val="16"/>
                    <w:szCs w:val="16"/>
                    <w:lang w:eastAsia="lt-LT"/>
                  </w:rPr>
                  <w:t xml:space="preserve">idaus reikalų ministerijos kas dvejus metus atliekamo tyrimo ataskaita. </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r>
                  <w:rPr>
                    <w:iCs/>
                    <w:color w:val="000000"/>
                    <w:sz w:val="16"/>
                    <w:szCs w:val="16"/>
                    <w:lang w:eastAsia="lt-LT"/>
                  </w:rPr>
                  <w:t>.</w:t>
                </w:r>
              </w:p>
            </w:tc>
            <w:tc>
              <w:tcPr>
                <w:tcW w:w="1685" w:type="dxa"/>
                <w:shd w:val="clear" w:color="auto" w:fill="auto"/>
              </w:tcPr>
              <w:p>
                <w:pPr>
                  <w:rPr>
                    <w:iCs/>
                    <w:sz w:val="16"/>
                    <w:szCs w:val="16"/>
                    <w:lang w:eastAsia="lt-LT"/>
                  </w:rPr>
                </w:pPr>
                <w:r>
                  <w:rPr>
                    <w:sz w:val="16"/>
                    <w:szCs w:val="16"/>
                    <w:lang w:eastAsia="lt-LT"/>
                  </w:rPr>
                  <w:t xml:space="preserve">Pasiekta stebėsenos rodiklio reikšmė nustatoma, kai pasibaigus dvejiems kalendoriniams metams nuo bazinių metų (2014 m.) </w:t>
                </w:r>
                <w:r>
                  <w:rPr>
                    <w:sz w:val="16"/>
                    <w:szCs w:val="16"/>
                  </w:rPr>
                  <w:t>Lietuvos Respublikos v</w:t>
                </w:r>
                <w:r>
                  <w:rPr>
                    <w:sz w:val="16"/>
                    <w:szCs w:val="16"/>
                    <w:lang w:eastAsia="lt-LT"/>
                  </w:rPr>
                  <w:t>idaus reikalų ministerija atlieka tyrimą, kurio metu, remiantis Lietuvos statistikos departamente paskelbta informacija apie visų ūkio subjektų investicijas per praėjusius dvejus kalendorinius metus, apskaičiuojama pasiekta stebėsenos rodiklio reikšmė.</w:t>
                </w:r>
              </w:p>
            </w:tc>
            <w:tc>
              <w:tcPr>
                <w:tcW w:w="1434" w:type="dxa"/>
                <w:gridSpan w:val="2"/>
                <w:shd w:val="clear" w:color="auto" w:fill="auto"/>
              </w:tcPr>
              <w:p>
                <w:pPr>
                  <w:rPr>
                    <w:iCs/>
                    <w:color w:val="000000"/>
                    <w:sz w:val="16"/>
                    <w:szCs w:val="16"/>
                    <w:lang w:eastAsia="lt-LT"/>
                  </w:rPr>
                </w:pPr>
                <w:r>
                  <w:rPr>
                    <w:sz w:val="16"/>
                    <w:szCs w:val="16"/>
                  </w:rPr>
                  <w:t xml:space="preserve">Už duomenų apie pasiektą stebėsenos rodiklio reikšmę apskaičiavimą ir registravimą antriniuose šaltiniuose yra atsakinga Lietuvos Respublikos </w:t>
                </w:r>
                <w:r>
                  <w:rPr>
                    <w:color w:val="000000"/>
                    <w:sz w:val="16"/>
                    <w:szCs w:val="16"/>
                    <w:lang w:eastAsia="lt-LT"/>
                  </w:rPr>
                  <w:t>vidaus reikalų ministerija.</w:t>
                </w:r>
              </w:p>
            </w:tc>
          </w:tr>
          <w:tr>
            <w:trPr>
              <w:trHeight w:val="315"/>
            </w:trPr>
            <w:tc>
              <w:tcPr>
                <w:tcW w:w="850" w:type="dxa"/>
                <w:shd w:val="clear" w:color="auto" w:fill="auto"/>
              </w:tcPr>
              <w:p>
                <w:pPr>
                  <w:rPr>
                    <w:iCs/>
                    <w:color w:val="000000"/>
                    <w:sz w:val="16"/>
                    <w:szCs w:val="16"/>
                    <w:lang w:eastAsia="lt-LT"/>
                  </w:rPr>
                </w:pPr>
                <w:r>
                  <w:rPr>
                    <w:iCs/>
                    <w:sz w:val="16"/>
                    <w:szCs w:val="16"/>
                  </w:rPr>
                  <w:t>R.S.366</w:t>
                </w:r>
              </w:p>
            </w:tc>
            <w:tc>
              <w:tcPr>
                <w:tcW w:w="1655" w:type="dxa"/>
                <w:shd w:val="clear" w:color="auto" w:fill="auto"/>
              </w:tcPr>
              <w:p>
                <w:pPr>
                  <w:rPr>
                    <w:sz w:val="16"/>
                    <w:szCs w:val="16"/>
                    <w:lang w:eastAsia="lt-LT"/>
                  </w:rPr>
                </w:pPr>
                <w:r>
                  <w:rPr>
                    <w:bCs/>
                    <w:sz w:val="16"/>
                    <w:szCs w:val="16"/>
                  </w:rPr>
                  <w:t>„Socialiai pažeidžiami asmenys, kurie po dalyvavimo socialinei integracijai skirtose ESF veiklose pradėjo ieškoti darbo, mokytis arba dirbti, įskaitant savarankišką darbą“</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sz w:val="16"/>
                    <w:szCs w:val="16"/>
                  </w:rPr>
                  <w:t>Socialiai pažeidžiamais asmenimis laikomi suaugę socialinės rizikos asmenys, kaip tai nustatyta Lietuvos Respublikos socialinių paslaugų įstatyme,</w:t>
                </w:r>
                <w:r>
                  <w:rPr>
                    <w:bCs/>
                    <w:sz w:val="16"/>
                    <w:szCs w:val="16"/>
                  </w:rPr>
                  <w:t xml:space="preserve"> taip pat įskaičiuojami neįgalieji,</w:t>
                </w:r>
                <w:r>
                  <w:rPr>
                    <w:sz w:val="16"/>
                    <w:szCs w:val="16"/>
                  </w:rPr>
                  <w:t xml:space="preserve"> romai ir kiti asmenys, susiduriantys su sunkumais integruotis į darbo rinką.</w:t>
                </w:r>
                <w:r>
                  <w:rPr>
                    <w:iCs/>
                    <w:sz w:val="16"/>
                    <w:szCs w:val="16"/>
                  </w:rPr>
                  <w:t xml:space="preserve"> </w:t>
                </w:r>
              </w:p>
              <w:p>
                <w:pPr>
                  <w:ind w:firstLine="41"/>
                  <w:rPr>
                    <w:iCs/>
                    <w:sz w:val="16"/>
                    <w:szCs w:val="16"/>
                  </w:rPr>
                </w:pPr>
              </w:p>
              <w:p>
                <w:pPr>
                  <w:rPr>
                    <w:iCs/>
                    <w:sz w:val="16"/>
                    <w:szCs w:val="16"/>
                  </w:rPr>
                </w:pPr>
                <w:r>
                  <w:rPr>
                    <w:iCs/>
                    <w:sz w:val="16"/>
                    <w:szCs w:val="16"/>
                  </w:rPr>
                  <w:t xml:space="preserve">Skaičiuojami socialiai pažeidžiami asmenys, kurie </w:t>
                </w:r>
                <w:r>
                  <w:rPr>
                    <w:bCs/>
                    <w:sz w:val="16"/>
                    <w:szCs w:val="16"/>
                  </w:rPr>
                  <w:t>baigę dalyvauti socialinei integracijai skirtose ESF veiklose pradėjo ieškoti darbo, mokytis arba dirbti, įskaitant savarankišką darbą</w:t>
                </w:r>
                <w:r>
                  <w:rPr>
                    <w:iCs/>
                    <w:sz w:val="16"/>
                    <w:szCs w:val="16"/>
                  </w:rPr>
                  <w:t>, o pradėdami dalyvauti minėtose ESF veiklose neieškojo darbo, nesimokė arba buvo bedarbiai arba neaktyvūs.</w:t>
                </w:r>
              </w:p>
              <w:p>
                <w:pPr>
                  <w:rPr>
                    <w:iCs/>
                    <w:sz w:val="16"/>
                    <w:szCs w:val="16"/>
                  </w:rPr>
                </w:pPr>
              </w:p>
              <w:p>
                <w:pPr>
                  <w:rPr>
                    <w:iCs/>
                    <w:sz w:val="16"/>
                    <w:szCs w:val="16"/>
                  </w:rPr>
                </w:pPr>
                <w:r>
                  <w:rPr>
                    <w:iCs/>
                    <w:sz w:val="16"/>
                    <w:szCs w:val="16"/>
                  </w:rPr>
                  <w:t>Pradėjęs ieškoti darbo asmuo – asmuo, kuris: 1) viešųjų įdarbinimo tarnybų buvo naujai užregistruotas kaip ieškantis darbo; 2) pasirašė sutartį dėl tarpininkavimo įdarbinant paslaugų teikimo srityje; arba 3) pats aktyviai ieško darbo, t. y. yra paskelbęs savo gyvenimo aprašymą bent vienoje įdarbinimo tarnybos interneto svetainėje.</w:t>
                </w:r>
              </w:p>
              <w:p>
                <w:pPr>
                  <w:rPr>
                    <w:iCs/>
                    <w:sz w:val="16"/>
                    <w:szCs w:val="16"/>
                  </w:rPr>
                </w:pPr>
              </w:p>
              <w:p>
                <w:pPr>
                  <w:rPr>
                    <w:iCs/>
                    <w:sz w:val="16"/>
                    <w:szCs w:val="16"/>
                  </w:rPr>
                </w:pPr>
                <w:r>
                  <w:rPr>
                    <w:iCs/>
                    <w:sz w:val="16"/>
                    <w:szCs w:val="16"/>
                  </w:rPr>
                  <w:t xml:space="preserve">Pradėjęs mokytis asmuo – asmuo, kuris pradėdamas dalyvauti ESF veiklose niekur nesimokė, o baigęs dalyvauti šiose veiklose pradėjo mokytis pagal formaliojo arba neformaliojo švietimo programą. Laikoma, kad asmuo pradėjo mokytis, kai yra pasirašyta mokymo sutartis arba asmuo yra įtrauktas į besimokančių dalyvių sąrašus (kai </w:t>
                </w:r>
                <w:r>
                  <w:rPr>
                    <w:sz w:val="16"/>
                    <w:szCs w:val="16"/>
                  </w:rPr>
                  <w:t xml:space="preserve">formaliojo ar neformaliojo švietimo programa pradedama įgyvendinti vėliau nei per 28 </w:t>
                </w:r>
                <w:r>
                  <w:rPr>
                    <w:iCs/>
                    <w:sz w:val="16"/>
                    <w:szCs w:val="16"/>
                  </w:rPr>
                  <w:t xml:space="preserve">kalendorines dienas </w:t>
                </w:r>
                <w:r>
                  <w:rPr>
                    <w:sz w:val="16"/>
                    <w:szCs w:val="16"/>
                  </w:rPr>
                  <w:t>po asmens baigimo dalyvauti ESF veiklose dienos).</w:t>
                </w:r>
                <w:r>
                  <w:rPr>
                    <w:iCs/>
                    <w:sz w:val="16"/>
                    <w:szCs w:val="16"/>
                  </w:rPr>
                  <w:t xml:space="preserve"> Mokymų finansavimo šaltinis nėra svarbus.</w:t>
                </w:r>
              </w:p>
              <w:p>
                <w:pPr>
                  <w:rPr>
                    <w:iCs/>
                    <w:sz w:val="16"/>
                    <w:szCs w:val="16"/>
                  </w:rPr>
                </w:pPr>
              </w:p>
              <w:p>
                <w:pPr>
                  <w:rPr>
                    <w:sz w:val="16"/>
                    <w:szCs w:val="16"/>
                  </w:rPr>
                </w:pPr>
                <w:r>
                  <w:rPr>
                    <w:iCs/>
                    <w:sz w:val="16"/>
                    <w:szCs w:val="16"/>
                  </w:rPr>
                  <w:t xml:space="preserve">Formalusis </w:t>
                </w:r>
                <w:r>
                  <w:rPr>
                    <w:sz w:val="16"/>
                    <w:szCs w:val="16"/>
                  </w:rPr>
                  <w:t>švietimas – švietimas, vykdomas pagal Lietuvos Respublikos teisės aktų nustatyta tvarka patvirtintas ir įregistruotas švietimo programas, kurias baigus įgyjamas pradinis, pagrindinis, vidurinis arba aukštasis išsilavinimas ir (ar) kvalifikacija arba pripažįstama kompetencija, reikalinga įstatymų reglamentuojamam darbui ar funkcijai atlikti (šaltinis: Lietuvos Respublikos švietimo įstatymas).</w:t>
                </w:r>
              </w:p>
              <w:p>
                <w:pPr>
                  <w:rPr>
                    <w:sz w:val="16"/>
                    <w:szCs w:val="16"/>
                  </w:rPr>
                </w:pPr>
              </w:p>
              <w:p>
                <w:pPr>
                  <w:rPr>
                    <w:sz w:val="16"/>
                    <w:szCs w:val="16"/>
                  </w:rPr>
                </w:pPr>
                <w:r>
                  <w:rPr>
                    <w:sz w:val="16"/>
                    <w:szCs w:val="16"/>
                  </w:rPr>
                  <w:t>Neformalusis švietimas – švietimas pagal įvairias švietimo poreikių tenkinimo, kvalifikacijos tobulinimo, papildomos kompetencijos įgijimo programas, išskyrus formaliojo švietimo programas (šaltinis: Lietuvos Respublikos švietimo įstatymas).</w:t>
                </w:r>
              </w:p>
              <w:p>
                <w:pPr>
                  <w:rPr>
                    <w:iCs/>
                    <w:sz w:val="16"/>
                    <w:szCs w:val="16"/>
                  </w:rPr>
                </w:pPr>
              </w:p>
              <w:p>
                <w:pPr>
                  <w:rPr>
                    <w:iCs/>
                    <w:sz w:val="16"/>
                    <w:szCs w:val="16"/>
                  </w:rPr>
                </w:pPr>
                <w:r>
                  <w:rPr>
                    <w:iCs/>
                    <w:sz w:val="16"/>
                    <w:szCs w:val="16"/>
                  </w:rPr>
                  <w:t xml:space="preserve">Pradėjęs dirbti asmuo – asmuo, kuris tapo darbuotoju, valstybės tarnautoju arba savarankiškai dirbančiu asmeniu. </w:t>
                </w:r>
              </w:p>
              <w:p>
                <w:pPr>
                  <w:rPr>
                    <w:iCs/>
                    <w:sz w:val="16"/>
                    <w:szCs w:val="16"/>
                  </w:rPr>
                </w:pPr>
              </w:p>
              <w:p>
                <w:pPr>
                  <w:rPr>
                    <w:iCs/>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r>
                  <w:rPr>
                    <w:iCs/>
                    <w:sz w:val="16"/>
                    <w:szCs w:val="16"/>
                  </w:rPr>
                  <w:t xml:space="preserve">Įskaičiuojamas asmuo, dirbantis vadinamąjį subsidijuojamą darbą, t. y. dalyvaujantis įgyvendinant remiamojo įdarbinimo priemones. </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sz w:val="16"/>
                    <w:szCs w:val="16"/>
                  </w:rPr>
                </w:pPr>
              </w:p>
              <w:p>
                <w:pPr>
                  <w:rPr>
                    <w:iCs/>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p>
                <w:pPr>
                  <w:rPr>
                    <w:iCs/>
                    <w:sz w:val="16"/>
                    <w:szCs w:val="16"/>
                  </w:rPr>
                </w:pPr>
              </w:p>
              <w:p>
                <w:pPr>
                  <w:rPr>
                    <w:bCs/>
                    <w:sz w:val="16"/>
                    <w:szCs w:val="16"/>
                  </w:rPr>
                </w:pPr>
                <w:r>
                  <w:rPr>
                    <w:bCs/>
                    <w:sz w:val="16"/>
                    <w:szCs w:val="16"/>
                  </w:rPr>
                  <w:t>ESF veikla – Europos socialinio fondo lėšomis finansuojamo projekto veikla.</w:t>
                </w:r>
              </w:p>
              <w:p>
                <w:pPr>
                  <w:rPr>
                    <w:bCs/>
                    <w:sz w:val="16"/>
                    <w:szCs w:val="16"/>
                  </w:rPr>
                </w:pPr>
              </w:p>
              <w:p>
                <w:pPr>
                  <w:rPr>
                    <w:color w:val="000000"/>
                    <w:sz w:val="16"/>
                    <w:szCs w:val="16"/>
                    <w:lang w:eastAsia="lt-LT"/>
                  </w:rPr>
                </w:pPr>
                <w:r>
                  <w:rPr>
                    <w:bCs/>
                    <w:color w:val="000000"/>
                    <w:sz w:val="16"/>
                    <w:szCs w:val="16"/>
                  </w:rPr>
                  <w:t>Socialinė integracija – socialiai pažeidžiamų asmenų integracija į darbo rinką.</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sz w:val="16"/>
                    <w:szCs w:val="16"/>
                  </w:rPr>
                </w:pP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įdarbinimo tarnybų interneto svetainės informacija,</w:t>
                </w:r>
              </w:p>
              <w:p>
                <w:pPr>
                  <w:rPr>
                    <w:iCs/>
                    <w:sz w:val="16"/>
                    <w:szCs w:val="16"/>
                  </w:rPr>
                </w:pPr>
                <w:r>
                  <w:rPr>
                    <w:iCs/>
                    <w:sz w:val="16"/>
                    <w:szCs w:val="16"/>
                  </w:rPr>
                  <w:t xml:space="preserve">darbo, paslaugų (civilinės) ar kita sutartis (kopija) arba SODROS duomenų bazės arba Darbo biržos duomenų bazės informacija apie asmens įsidarbinimą; verslo liudijimų, individualios veiklos vykdymo pažyma (kopija), VĮ Žemės ūkio informacijos ir kaimo verslo centro pažyma apie žemės valdų dydį (kopija); priėmimo į mokyklas pagal neformaliojo arba formaliojo švietimo programas sutartis( kopija) arba besimokančių dalyvių sąrašo išrašas (kai </w:t>
                </w:r>
                <w:r>
                  <w:rPr>
                    <w:sz w:val="16"/>
                    <w:szCs w:val="16"/>
                  </w:rPr>
                  <w:t xml:space="preserve">formaliojo ar neformaliojo švietimo programa pradedama įgyvendinti vėliau nei per 28 </w:t>
                </w:r>
                <w:r>
                  <w:rPr>
                    <w:iCs/>
                    <w:sz w:val="16"/>
                    <w:szCs w:val="16"/>
                  </w:rPr>
                  <w:t xml:space="preserve">kalendorines dienas </w:t>
                </w:r>
                <w:r>
                  <w:rPr>
                    <w:sz w:val="16"/>
                    <w:szCs w:val="16"/>
                  </w:rPr>
                  <w:t>po asmens baigimo dalyvauti ESF veiklose pabaigos)</w:t>
                </w:r>
                <w:r>
                  <w:rPr>
                    <w:iCs/>
                    <w:sz w:val="16"/>
                    <w:szCs w:val="16"/>
                  </w:rPr>
                  <w:t xml:space="preserve">. </w:t>
                </w:r>
              </w:p>
              <w:p>
                <w:pPr>
                  <w:rPr>
                    <w:iCs/>
                    <w:sz w:val="16"/>
                    <w:szCs w:val="16"/>
                    <w:u w:val="single"/>
                  </w:rPr>
                </w:pPr>
              </w:p>
              <w:p>
                <w:pPr>
                  <w:rPr>
                    <w:iCs/>
                    <w:sz w:val="16"/>
                    <w:szCs w:val="16"/>
                  </w:rPr>
                </w:pPr>
                <w:r>
                  <w:rPr>
                    <w:iCs/>
                    <w:sz w:val="16"/>
                    <w:szCs w:val="16"/>
                    <w:u w:val="single"/>
                  </w:rPr>
                  <w:t>Antriniai šaltiniai:</w:t>
                </w:r>
                <w:r>
                  <w:rPr>
                    <w:iCs/>
                    <w:sz w:val="16"/>
                    <w:szCs w:val="16"/>
                  </w:rPr>
                  <w:t xml:space="preserve"> mokėjimo prašymai.</w:t>
                </w:r>
              </w:p>
              <w:p>
                <w:pPr>
                  <w:rPr>
                    <w:iCs/>
                    <w:color w:val="000000"/>
                    <w:sz w:val="16"/>
                    <w:szCs w:val="16"/>
                    <w:u w:val="single"/>
                    <w:lang w:eastAsia="lt-LT"/>
                  </w:rPr>
                </w:pPr>
              </w:p>
            </w:tc>
            <w:tc>
              <w:tcPr>
                <w:tcW w:w="1685" w:type="dxa"/>
                <w:vMerge w:val="restart"/>
                <w:shd w:val="clear" w:color="auto" w:fill="auto"/>
              </w:tcPr>
              <w:p>
                <w:pPr>
                  <w:rPr>
                    <w:sz w:val="16"/>
                    <w:szCs w:val="16"/>
                    <w:lang w:eastAsia="lt-LT"/>
                  </w:rPr>
                </w:pPr>
                <w:r>
                  <w:rPr>
                    <w:iCs/>
                    <w:sz w:val="16"/>
                    <w:szCs w:val="16"/>
                  </w:rPr>
                  <w:t xml:space="preserve">Stebėsenos rodiklis laikomas pasiektu, kai socialiai pažeidžiamas asmuo ne vėliau kaip per 4 savaites (28 kalendorines dienas) po dalyvavimo ESF veiklose pabaigos </w:t>
                </w:r>
                <w:r>
                  <w:rPr>
                    <w:bCs/>
                    <w:sz w:val="16"/>
                    <w:szCs w:val="16"/>
                  </w:rPr>
                  <w:t>pradėjo ieškoti darbo (ieško darbo), mokytis (mokosi) arba dirbti (dirba), įskaitant</w:t>
                </w:r>
                <w:r>
                  <w:rPr>
                    <w:iCs/>
                    <w:sz w:val="16"/>
                    <w:szCs w:val="16"/>
                  </w:rPr>
                  <w:t xml:space="preserve"> savarankišką darbą.</w:t>
                </w: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R.S.366-1</w:t>
                </w:r>
              </w:p>
            </w:tc>
            <w:tc>
              <w:tcPr>
                <w:tcW w:w="1655" w:type="dxa"/>
                <w:shd w:val="clear" w:color="auto" w:fill="auto"/>
                <w:vAlign w:val="center"/>
              </w:tcPr>
              <w:p>
                <w:pPr>
                  <w:rPr>
                    <w:sz w:val="16"/>
                    <w:szCs w:val="16"/>
                  </w:rPr>
                </w:pPr>
                <w:r>
                  <w:rPr>
                    <w:sz w:val="16"/>
                    <w:szCs w:val="16"/>
                  </w:rPr>
                  <w:t>B – bazinis rodiklis (susietasis):</w:t>
                </w:r>
              </w:p>
              <w:p>
                <w:pPr>
                  <w:rPr>
                    <w:sz w:val="16"/>
                    <w:szCs w:val="16"/>
                    <w:lang w:eastAsia="lt-LT"/>
                  </w:rPr>
                </w:pPr>
                <w:r>
                  <w:rPr>
                    <w:bCs/>
                    <w:sz w:val="16"/>
                    <w:szCs w:val="16"/>
                  </w:rPr>
                  <w:t>„Socialiai pažeidžiami asmenys, dalyvavę socialinei integracijai skirtose ESF veiklose“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produkto stebėsenos rodiklio P.S.366 „Socialiai pažeidžiami asmenys, dalyvavę socialinei integracijai skirtose ESF veiklose“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R.S.366-2</w:t>
                </w:r>
              </w:p>
            </w:tc>
            <w:tc>
              <w:tcPr>
                <w:tcW w:w="1655" w:type="dxa"/>
                <w:shd w:val="clear" w:color="auto" w:fill="auto"/>
              </w:tcPr>
              <w:p>
                <w:pPr>
                  <w:widowControl w:val="0"/>
                  <w:tabs>
                    <w:tab w:val="left" w:pos="622"/>
                  </w:tabs>
                  <w:rPr>
                    <w:bCs/>
                    <w:sz w:val="16"/>
                    <w:szCs w:val="16"/>
                  </w:rPr>
                </w:pPr>
                <w:r>
                  <w:rPr>
                    <w:bCs/>
                    <w:sz w:val="16"/>
                    <w:szCs w:val="16"/>
                  </w:rPr>
                  <w:t>P – pokyčio rodiklis (kintamasis):</w:t>
                </w:r>
              </w:p>
              <w:p>
                <w:pPr>
                  <w:rPr>
                    <w:sz w:val="16"/>
                    <w:szCs w:val="16"/>
                    <w:lang w:eastAsia="lt-LT"/>
                  </w:rPr>
                </w:pPr>
                <w:r>
                  <w:rPr>
                    <w:bCs/>
                    <w:sz w:val="16"/>
                    <w:szCs w:val="16"/>
                  </w:rPr>
                  <w:t>„Socialiai pažeidžiami asmenys, kurie po dalyvavimo socialinei integracijai skirtose ESF veiklose pradėjo ieškoti darbo, mokytis arba dirbti, įskaitant</w:t>
                </w:r>
                <w:r>
                  <w:rPr>
                    <w:iCs/>
                    <w:sz w:val="16"/>
                    <w:szCs w:val="16"/>
                  </w:rPr>
                  <w:t xml:space="preserve"> savarankišką darbą“</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iCs/>
                    <w:sz w:val="16"/>
                    <w:szCs w:val="16"/>
                  </w:rPr>
                </w:pPr>
                <w:r>
                  <w:rPr>
                    <w:bCs/>
                    <w:sz w:val="16"/>
                    <w:szCs w:val="16"/>
                  </w:rPr>
                  <w:t>Sumuojami socialiai pažeidžiami asmenys, kurie baigę dalyvauti socialinei integracijai skirtose ESF veiklose pradėjo ieškoti darbo (ieško darbo), mokytis (mokosi) arba dirbti (dirba), įskaitant</w:t>
                </w:r>
                <w:r>
                  <w:rPr>
                    <w:iCs/>
                    <w:sz w:val="16"/>
                    <w:szCs w:val="16"/>
                  </w:rPr>
                  <w:t xml:space="preserve"> savarankišką darbą (asmenų skaičius).</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R.S.367</w:t>
                </w:r>
              </w:p>
            </w:tc>
            <w:tc>
              <w:tcPr>
                <w:tcW w:w="1655" w:type="dxa"/>
                <w:shd w:val="clear" w:color="auto" w:fill="auto"/>
              </w:tcPr>
              <w:p>
                <w:pPr>
                  <w:rPr>
                    <w:sz w:val="16"/>
                    <w:szCs w:val="16"/>
                    <w:lang w:eastAsia="lt-LT"/>
                  </w:rPr>
                </w:pPr>
                <w:r>
                  <w:rPr>
                    <w:rFonts w:eastAsia="AngsanaUPC"/>
                    <w:bCs/>
                    <w:iCs/>
                    <w:sz w:val="16"/>
                    <w:szCs w:val="16"/>
                  </w:rPr>
                  <w:t>„Asmenys virš 54 metų</w:t>
                </w:r>
                <w:r>
                  <w:rPr>
                    <w:bCs/>
                    <w:sz w:val="16"/>
                    <w:szCs w:val="16"/>
                  </w:rPr>
                  <w:t>, kurie po dalyvavimo ESF veiklose įgijo kvalifikaciją“</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 xml:space="preserve">Skaičiuojami 55 metų ir vyresni darbingo amžiaus asmenys, kurie baigę dalyvauti ESF veiklose </w:t>
                </w:r>
                <w:r>
                  <w:rPr>
                    <w:bCs/>
                    <w:sz w:val="16"/>
                    <w:szCs w:val="16"/>
                  </w:rPr>
                  <w:t>įgijo kvalifikaciją</w:t>
                </w:r>
                <w:r>
                  <w:rPr>
                    <w:iCs/>
                    <w:sz w:val="16"/>
                    <w:szCs w:val="16"/>
                  </w:rPr>
                  <w:t xml:space="preserve">. </w:t>
                </w:r>
              </w:p>
              <w:p>
                <w:pPr>
                  <w:rPr>
                    <w:iCs/>
                    <w:sz w:val="16"/>
                    <w:szCs w:val="16"/>
                  </w:rPr>
                </w:pPr>
              </w:p>
              <w:p>
                <w:pPr>
                  <w:rPr>
                    <w:iCs/>
                    <w:sz w:val="16"/>
                    <w:szCs w:val="16"/>
                  </w:rPr>
                </w:pPr>
                <w:r>
                  <w:rPr>
                    <w:iCs/>
                    <w:sz w:val="16"/>
                    <w:szCs w:val="16"/>
                  </w:rPr>
                  <w:t>Asmens amžius yra skaičiuojamas nuo gimimo dienos ir nustatomas tą dieną, kai asmuo pradeda dalyvauti ESF veiklose.</w:t>
                </w:r>
              </w:p>
              <w:p>
                <w:pPr>
                  <w:rPr>
                    <w:iCs/>
                    <w:sz w:val="16"/>
                    <w:szCs w:val="16"/>
                  </w:rPr>
                </w:pPr>
              </w:p>
              <w:p>
                <w:pPr>
                  <w:rPr>
                    <w:iCs/>
                    <w:sz w:val="16"/>
                    <w:szCs w:val="16"/>
                  </w:rPr>
                </w:pPr>
                <w:r>
                  <w:rPr>
                    <w:iCs/>
                    <w:sz w:val="16"/>
                    <w:szCs w:val="16"/>
                  </w:rPr>
                  <w:t xml:space="preserve">Darbingo amžiaus asmenys – asmenys nuo 16 metų iki Valstybinių socialinio draudimo pensijų įstatymo nustatyto senatvės pensijos amžiaus (šaltinis: Lietuvos Respublikos užimtumo rėmimo įstatymas). </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color w:val="000000"/>
                    <w:sz w:val="16"/>
                    <w:szCs w:val="16"/>
                    <w:lang w:eastAsia="lt-LT"/>
                  </w:rPr>
                </w:pPr>
                <w:r>
                  <w:rPr>
                    <w:iCs/>
                    <w:color w:val="000000"/>
                    <w:sz w:val="16"/>
                    <w:szCs w:val="16"/>
                  </w:rPr>
                  <w:t xml:space="preserve">Kvalifikacija – </w:t>
                </w:r>
                <w:r>
                  <w:rPr>
                    <w:color w:val="000000"/>
                    <w:sz w:val="16"/>
                    <w:szCs w:val="16"/>
                  </w:rPr>
                  <w:t>žinios, gebėjimai ar kompetencijos, kuriuos asmuo įgijo dalyvaudamas ESF veiklose.</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sz w:val="16"/>
                    <w:szCs w:val="16"/>
                  </w:rPr>
                </w:pP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 xml:space="preserve">pažymėjimai ir (arba) kiti dokumentai, kuriais patvirtinama, kad dalyvaujant ESF veiklose įgytos </w:t>
                </w:r>
                <w:r>
                  <w:rPr>
                    <w:sz w:val="16"/>
                    <w:szCs w:val="16"/>
                  </w:rPr>
                  <w:t>žinios, gebėjimai ar kompetencija atitinka nustatytus standartus</w:t>
                </w:r>
                <w:r>
                  <w:rPr>
                    <w:iCs/>
                    <w:sz w:val="16"/>
                    <w:szCs w:val="16"/>
                  </w:rPr>
                  <w:t>.</w:t>
                </w:r>
              </w:p>
              <w:p>
                <w:pPr>
                  <w:rPr>
                    <w:iCs/>
                    <w:sz w:val="16"/>
                    <w:szCs w:val="16"/>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685" w:type="dxa"/>
                <w:vMerge w:val="restart"/>
                <w:shd w:val="clear" w:color="auto" w:fill="auto"/>
              </w:tcPr>
              <w:p>
                <w:pPr>
                  <w:rPr>
                    <w:sz w:val="16"/>
                    <w:szCs w:val="16"/>
                    <w:lang w:eastAsia="lt-LT"/>
                  </w:rPr>
                </w:pPr>
                <w:r>
                  <w:rPr>
                    <w:iCs/>
                    <w:sz w:val="16"/>
                    <w:szCs w:val="16"/>
                  </w:rPr>
                  <w:t xml:space="preserve">Stebėsenos rodiklis laikomas pasiektu, kai 55 metų ir vyresnis asmuo ne vėliau kaip per 4 savaites (28 kalendorines dienas) po dalyvavimo ESF veiklose pabaigos gauna pažymėjimą ir (arba) kitą dokumentą, kuriuo patvirtinama, kad dalyvaujant ESF veiklose įgytos </w:t>
                </w:r>
                <w:r>
                  <w:rPr>
                    <w:sz w:val="16"/>
                    <w:szCs w:val="16"/>
                  </w:rPr>
                  <w:t>žinios, gebėjimai ar kompetencija atitinka nustatytus standartus</w:t>
                </w:r>
                <w:r>
                  <w:rPr>
                    <w:iCs/>
                    <w:sz w:val="16"/>
                    <w:szCs w:val="16"/>
                  </w:rPr>
                  <w:t>.</w:t>
                </w: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R.S.367-1</w:t>
                </w:r>
              </w:p>
            </w:tc>
            <w:tc>
              <w:tcPr>
                <w:tcW w:w="1655" w:type="dxa"/>
                <w:shd w:val="clear" w:color="auto" w:fill="auto"/>
              </w:tcPr>
              <w:p>
                <w:pPr>
                  <w:rPr>
                    <w:sz w:val="16"/>
                    <w:szCs w:val="16"/>
                  </w:rPr>
                </w:pPr>
                <w:r>
                  <w:rPr>
                    <w:sz w:val="16"/>
                    <w:szCs w:val="16"/>
                  </w:rPr>
                  <w:t>B – bazinis rodiklis (susietasis):</w:t>
                </w:r>
              </w:p>
              <w:p>
                <w:pPr>
                  <w:rPr>
                    <w:sz w:val="16"/>
                    <w:szCs w:val="16"/>
                    <w:lang w:eastAsia="lt-LT"/>
                  </w:rPr>
                </w:pPr>
                <w:r>
                  <w:rPr>
                    <w:bCs/>
                    <w:sz w:val="16"/>
                    <w:szCs w:val="16"/>
                  </w:rPr>
                  <w:t>„Asmenys virš 54 metų amžiaus, dalyvavę aktyviam senėjimui skirtose ESF veiklose“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produkto stebėsenos rodiklio P.S.367 „</w:t>
                </w:r>
                <w:r>
                  <w:rPr>
                    <w:bCs/>
                    <w:sz w:val="16"/>
                    <w:szCs w:val="16"/>
                  </w:rPr>
                  <w:t>Asmenys virš 54 metų amžiaus, dalyvavę aktyviam senėjimui skirtose ESF veiklose</w:t>
                </w:r>
                <w:r>
                  <w:rPr>
                    <w:iCs/>
                    <w:sz w:val="16"/>
                    <w:szCs w:val="16"/>
                  </w:rPr>
                  <w:t>“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R.S.367-2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rFonts w:eastAsia="AngsanaUPC"/>
                    <w:bCs/>
                    <w:iCs/>
                    <w:sz w:val="16"/>
                    <w:szCs w:val="16"/>
                  </w:rPr>
                  <w:t>„Asmenys virš 54 metų</w:t>
                </w:r>
                <w:r>
                  <w:rPr>
                    <w:bCs/>
                    <w:sz w:val="16"/>
                    <w:szCs w:val="16"/>
                  </w:rPr>
                  <w:t>, kurie po dalyvavimo ESF veiklose įgijo kvalifikaciją“</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bCs/>
                    <w:sz w:val="16"/>
                    <w:szCs w:val="16"/>
                  </w:rPr>
                </w:pPr>
                <w:r>
                  <w:rPr>
                    <w:rFonts w:eastAsia="AngsanaUPC"/>
                    <w:bCs/>
                    <w:iCs/>
                    <w:sz w:val="16"/>
                    <w:szCs w:val="16"/>
                  </w:rPr>
                  <w:t>Sumuojami asmenys, vyresni nei 54 metų</w:t>
                </w:r>
                <w:r>
                  <w:rPr>
                    <w:bCs/>
                    <w:sz w:val="16"/>
                    <w:szCs w:val="16"/>
                  </w:rPr>
                  <w:t>, kurie baigę dalyvauti ESF veiklose įgijo kvalifikaciją (asmenų skaičius).</w:t>
                </w:r>
              </w:p>
              <w:p>
                <w:pPr>
                  <w:rPr>
                    <w:b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R.S.368</w:t>
                </w:r>
              </w:p>
            </w:tc>
            <w:tc>
              <w:tcPr>
                <w:tcW w:w="1655" w:type="dxa"/>
                <w:shd w:val="clear" w:color="auto" w:fill="auto"/>
              </w:tcPr>
              <w:p>
                <w:pPr>
                  <w:rPr>
                    <w:sz w:val="16"/>
                    <w:szCs w:val="16"/>
                    <w:lang w:eastAsia="lt-LT"/>
                  </w:rPr>
                </w:pPr>
                <w:r>
                  <w:rPr>
                    <w:rFonts w:eastAsia="AngsanaUPC"/>
                    <w:bCs/>
                    <w:iCs/>
                    <w:sz w:val="16"/>
                    <w:szCs w:val="16"/>
                  </w:rPr>
                  <w:t>„Asmenys virš 54 metų</w:t>
                </w:r>
                <w:r>
                  <w:rPr>
                    <w:bCs/>
                    <w:sz w:val="16"/>
                    <w:szCs w:val="16"/>
                  </w:rPr>
                  <w:t xml:space="preserve">, kurie po dalyvavimo ESF veiklose </w:t>
                </w:r>
                <w:r>
                  <w:rPr>
                    <w:bCs/>
                    <w:iCs/>
                    <w:sz w:val="16"/>
                    <w:szCs w:val="16"/>
                  </w:rPr>
                  <w:t>dalyvauja savanoriškoje veikloje“</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Skaičiuojami 55 metų ir vyresni</w:t>
                </w:r>
                <w:r>
                  <w:rPr>
                    <w:rFonts w:eastAsia="AngsanaUPC"/>
                    <w:bCs/>
                    <w:iCs/>
                    <w:sz w:val="16"/>
                    <w:szCs w:val="16"/>
                  </w:rPr>
                  <w:t xml:space="preserve"> darbingo amžiaus asmenys</w:t>
                </w:r>
                <w:r>
                  <w:rPr>
                    <w:bCs/>
                    <w:sz w:val="16"/>
                    <w:szCs w:val="16"/>
                  </w:rPr>
                  <w:t xml:space="preserve">, kurie baigę dalyvauti ESF veiklose </w:t>
                </w:r>
                <w:r>
                  <w:rPr>
                    <w:bCs/>
                    <w:iCs/>
                    <w:sz w:val="16"/>
                    <w:szCs w:val="16"/>
                  </w:rPr>
                  <w:t>dalyvauja savanoriškoje veikloje</w:t>
                </w:r>
                <w:r>
                  <w:rPr>
                    <w:iCs/>
                    <w:sz w:val="16"/>
                    <w:szCs w:val="16"/>
                  </w:rPr>
                  <w:t xml:space="preserve">. </w:t>
                </w:r>
              </w:p>
              <w:p>
                <w:pPr>
                  <w:rPr>
                    <w:iCs/>
                    <w:sz w:val="16"/>
                    <w:szCs w:val="16"/>
                  </w:rPr>
                </w:pPr>
              </w:p>
              <w:p>
                <w:pPr>
                  <w:rPr>
                    <w:iCs/>
                    <w:sz w:val="16"/>
                    <w:szCs w:val="16"/>
                  </w:rPr>
                </w:pPr>
                <w:r>
                  <w:rPr>
                    <w:iCs/>
                    <w:sz w:val="16"/>
                    <w:szCs w:val="16"/>
                  </w:rPr>
                  <w:t>Asmens amžius yra skaičiuojamas nuo gimimo dienos ir nustatomas tą dieną, kai asmuo pradeda dalyvauti įgyvendinant ESF projektą.</w:t>
                </w:r>
              </w:p>
              <w:p>
                <w:pPr>
                  <w:rPr>
                    <w:iCs/>
                    <w:sz w:val="16"/>
                    <w:szCs w:val="16"/>
                  </w:rPr>
                </w:pPr>
              </w:p>
              <w:p>
                <w:pPr>
                  <w:rPr>
                    <w:iCs/>
                    <w:sz w:val="16"/>
                    <w:szCs w:val="16"/>
                  </w:rPr>
                </w:pPr>
                <w:r>
                  <w:rPr>
                    <w:iCs/>
                    <w:sz w:val="16"/>
                    <w:szCs w:val="16"/>
                  </w:rPr>
                  <w:t>Darbingo amžiaus asmenys – asmenys nuo 16 metų iki Valstybinių socialinio draudimo pensijų įstatymo nustatyto senatvės pensijos amžiaus (Lietuvos Respublikos užimtumo rėmimo įstatymas).</w:t>
                </w:r>
              </w:p>
              <w:p>
                <w:pPr>
                  <w:rPr>
                    <w:iCs/>
                    <w:sz w:val="16"/>
                    <w:szCs w:val="16"/>
                  </w:rPr>
                </w:pPr>
              </w:p>
              <w:p>
                <w:pPr>
                  <w:rPr>
                    <w:iCs/>
                    <w:sz w:val="16"/>
                    <w:szCs w:val="16"/>
                  </w:rPr>
                </w:pPr>
                <w:r>
                  <w:rPr>
                    <w:iCs/>
                    <w:sz w:val="16"/>
                    <w:szCs w:val="16"/>
                  </w:rPr>
                  <w:t>Dalyvavimo ESF veiklose laikotarpis – laikotarpis, kuris trunka nuo asmens dalyvavimo ESF veiklose pradžios iki 4 savaičių (28 kalendorinės dienos) po paskutinio dalyvavimo ESF veiklose pabaigos.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color w:val="000000"/>
                    <w:sz w:val="16"/>
                    <w:szCs w:val="16"/>
                    <w:lang w:eastAsia="lt-LT"/>
                  </w:rPr>
                </w:pPr>
                <w:r>
                  <w:rPr>
                    <w:iCs/>
                    <w:color w:val="000000"/>
                    <w:sz w:val="16"/>
                    <w:szCs w:val="16"/>
                  </w:rPr>
                  <w:t xml:space="preserve">Savanoriška veikla – savanorio neatlyginamai atliekama visuomenei naudinga veikla, kurios sąlygos nustatomos savanorio ir šios veiklos organizatoriaus susitarimu (šaltinis: Lietuvos Respublikos savanoriškos veiklos įstatymas). </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 xml:space="preserve">savanoriško darbo sutartis (kopija). </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685" w:type="dxa"/>
                <w:vMerge w:val="restart"/>
                <w:shd w:val="clear" w:color="auto" w:fill="auto"/>
              </w:tcPr>
              <w:p>
                <w:pPr>
                  <w:rPr>
                    <w:sz w:val="16"/>
                    <w:szCs w:val="16"/>
                    <w:lang w:eastAsia="lt-LT"/>
                  </w:rPr>
                </w:pPr>
                <w:r>
                  <w:rPr>
                    <w:iCs/>
                    <w:sz w:val="16"/>
                    <w:szCs w:val="16"/>
                  </w:rPr>
                  <w:t>Stebėsenos rodiklis laikomas pasiektu, kai ne vėliau kaip per 4 savaites (28 kalendorines dienas) po dalyvavimo ESF veiklose pabaigos asmuo pradeda dalyvauti savanoriškoje veikloje, t. y. pasirašoma savanoriško darbo sutartis).</w:t>
                </w: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R.S.368-1</w:t>
                </w:r>
              </w:p>
            </w:tc>
            <w:tc>
              <w:tcPr>
                <w:tcW w:w="1655" w:type="dxa"/>
                <w:shd w:val="clear" w:color="auto" w:fill="auto"/>
              </w:tcPr>
              <w:p>
                <w:pPr>
                  <w:rPr>
                    <w:bCs/>
                    <w:sz w:val="16"/>
                    <w:szCs w:val="16"/>
                  </w:rPr>
                </w:pPr>
                <w:r>
                  <w:rPr>
                    <w:sz w:val="16"/>
                    <w:szCs w:val="16"/>
                  </w:rPr>
                  <w:t>B – bazinis rodiklis (susietasis):</w:t>
                </w:r>
                <w:r>
                  <w:rPr>
                    <w:bCs/>
                    <w:sz w:val="16"/>
                    <w:szCs w:val="16"/>
                  </w:rPr>
                  <w:t xml:space="preserve"> </w:t>
                </w:r>
              </w:p>
              <w:p>
                <w:pPr>
                  <w:rPr>
                    <w:sz w:val="16"/>
                    <w:szCs w:val="16"/>
                  </w:rPr>
                </w:pPr>
                <w:r>
                  <w:rPr>
                    <w:bCs/>
                    <w:sz w:val="16"/>
                    <w:szCs w:val="16"/>
                  </w:rPr>
                  <w:t>„Asmenys virš 54 metų amžiaus, dalyvavę aktyviam senėjimui skirtose ESF veiklose“</w:t>
                </w:r>
              </w:p>
              <w:p>
                <w:pPr>
                  <w:rPr>
                    <w:sz w:val="16"/>
                    <w:szCs w:val="16"/>
                    <w:lang w:eastAsia="lt-LT"/>
                  </w:rPr>
                </w:pP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P.S.367 produkto stebėsenos rodiklio „</w:t>
                </w:r>
                <w:r>
                  <w:rPr>
                    <w:bCs/>
                    <w:sz w:val="16"/>
                    <w:szCs w:val="16"/>
                  </w:rPr>
                  <w:t>Asmenys virš 54 metų amžiaus, dalyvavę aktyviam senėjimui skirtose ESF veiklose</w:t>
                </w:r>
                <w:r>
                  <w:rPr>
                    <w:iCs/>
                    <w:sz w:val="16"/>
                    <w:szCs w:val="16"/>
                  </w:rPr>
                  <w:t>“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R.S.368-2</w:t>
                </w:r>
              </w:p>
            </w:tc>
            <w:tc>
              <w:tcPr>
                <w:tcW w:w="1655" w:type="dxa"/>
                <w:shd w:val="clear" w:color="auto" w:fill="auto"/>
              </w:tcPr>
              <w:p>
                <w:pPr>
                  <w:rPr>
                    <w:sz w:val="16"/>
                    <w:szCs w:val="16"/>
                    <w:lang w:eastAsia="lt-LT"/>
                  </w:rPr>
                </w:pPr>
                <w:r>
                  <w:rPr>
                    <w:bCs/>
                    <w:sz w:val="16"/>
                    <w:szCs w:val="16"/>
                  </w:rPr>
                  <w:t>P – pokyčio rodiklis (kintamasis):</w:t>
                </w:r>
                <w:r>
                  <w:rPr>
                    <w:rFonts w:eastAsia="AngsanaUPC"/>
                    <w:bCs/>
                    <w:iCs/>
                    <w:sz w:val="16"/>
                    <w:szCs w:val="16"/>
                  </w:rPr>
                  <w:t xml:space="preserve"> „Asmenys virš 54 metų</w:t>
                </w:r>
                <w:r>
                  <w:rPr>
                    <w:bCs/>
                    <w:sz w:val="16"/>
                    <w:szCs w:val="16"/>
                  </w:rPr>
                  <w:t xml:space="preserve">, kurie po dalyvavimo ESF veiklose </w:t>
                </w:r>
                <w:r>
                  <w:rPr>
                    <w:bCs/>
                    <w:iCs/>
                    <w:sz w:val="16"/>
                    <w:szCs w:val="16"/>
                  </w:rPr>
                  <w:t>dalyvauja savanoriškoje veikloje“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bCs/>
                    <w:iCs/>
                    <w:sz w:val="16"/>
                    <w:szCs w:val="16"/>
                  </w:rPr>
                </w:pPr>
                <w:r>
                  <w:rPr>
                    <w:iCs/>
                    <w:sz w:val="16"/>
                    <w:szCs w:val="16"/>
                  </w:rPr>
                  <w:t>Sumuojami 55 metų ir vyresni asmenys</w:t>
                </w:r>
                <w:r>
                  <w:rPr>
                    <w:bCs/>
                    <w:sz w:val="16"/>
                    <w:szCs w:val="16"/>
                  </w:rPr>
                  <w:t xml:space="preserve">, kurie baigę dalyvauti ESF veiklose </w:t>
                </w:r>
                <w:r>
                  <w:rPr>
                    <w:bCs/>
                    <w:iCs/>
                    <w:sz w:val="16"/>
                    <w:szCs w:val="16"/>
                  </w:rPr>
                  <w:t>dalyvauja savanoriškoje veikloje.</w:t>
                </w:r>
              </w:p>
              <w:p>
                <w:pPr>
                  <w:rPr>
                    <w:bCs/>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R.S.369</w:t>
                </w:r>
              </w:p>
            </w:tc>
            <w:tc>
              <w:tcPr>
                <w:tcW w:w="1655" w:type="dxa"/>
                <w:shd w:val="clear" w:color="auto" w:fill="auto"/>
              </w:tcPr>
              <w:p>
                <w:pPr>
                  <w:rPr>
                    <w:sz w:val="16"/>
                    <w:szCs w:val="16"/>
                    <w:lang w:eastAsia="lt-LT"/>
                  </w:rPr>
                </w:pPr>
                <w:r>
                  <w:rPr>
                    <w:sz w:val="16"/>
                    <w:szCs w:val="16"/>
                  </w:rPr>
                  <w:t>„Įgyvendintų asmeniui taikomų individualių perėjimo nuo institucinės globos prie šeimoje ir bendruomenėje teikiamų paslaugų planų dalis nuo parengtų planų“</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sz w:val="16"/>
                    <w:szCs w:val="16"/>
                  </w:rPr>
                  <w:t>Asmeniui taikomi individualūs perėjimo nuo institucinės globos prie šeimoje ir bendruomenėje teikiamų paslaugų planai</w:t>
                </w:r>
                <w:r>
                  <w:rPr>
                    <w:iCs/>
                    <w:sz w:val="16"/>
                    <w:szCs w:val="16"/>
                  </w:rPr>
                  <w:t xml:space="preserve"> – individualios pagalbos planai likusiems be tėvų globos vaikams ir proto ir (ar) psichikos negalią turintiems neįgaliems vaikams, jaunuoliams ir suaugusiems asmenims, gyvenantiems stacionariose socialinės globos įstaigose.</w:t>
                </w:r>
              </w:p>
              <w:p>
                <w:pPr>
                  <w:rPr>
                    <w:iCs/>
                    <w:sz w:val="16"/>
                    <w:szCs w:val="16"/>
                  </w:rPr>
                </w:pPr>
              </w:p>
              <w:p>
                <w:pPr>
                  <w:rPr>
                    <w:sz w:val="16"/>
                    <w:szCs w:val="16"/>
                  </w:rPr>
                </w:pPr>
                <w:r>
                  <w:rPr>
                    <w:sz w:val="16"/>
                    <w:szCs w:val="16"/>
                  </w:rPr>
                  <w:t xml:space="preserve">Individualios pagalbos planas – veiksmų planas konkrečiam asmeniui, kuris gyvena stacionarioje globos įstaigoje ir kuris ruošiasi pereiti nuo institucinės globos prie šeimoje ir bendruomenėje teikiamų paslaugų. </w:t>
                </w:r>
              </w:p>
              <w:p>
                <w:pPr>
                  <w:rPr>
                    <w:iCs/>
                    <w:sz w:val="16"/>
                    <w:szCs w:val="16"/>
                  </w:rPr>
                </w:pPr>
              </w:p>
              <w:p>
                <w:pPr>
                  <w:rPr>
                    <w:iCs/>
                    <w:sz w:val="16"/>
                    <w:szCs w:val="16"/>
                  </w:rPr>
                </w:pPr>
                <w:r>
                  <w:rPr>
                    <w:iCs/>
                    <w:sz w:val="16"/>
                    <w:szCs w:val="16"/>
                  </w:rPr>
                  <w:t xml:space="preserve">Institucinė globa – likusių be tėvų globos vaikų, proto ir (ar) psichikos negalią turinčių neįgalių vaikų, jaunuolių ir suaugusių asmenų apgyvendinimas globos įstaigose, kūdikių namuose, kuriuose nuolat gyvena nuo kelių dešimčių iki kelių šimtų asmenų, kurių socialiniai ryšiai su bendruomene dėl šių įstaigų specifikos yra riboti, socialiniai įgūdžiai silpni, galimybės integruotis į visuomenę – minimalios. Būdinga grupinė, o ne individuali asmens priežiūra, institucinė kultūra (griežta tvarka, taisyklės ir pan.) (šaltinis: Perėjimo nuo institucinės globos prie šeimoje ir bendruomenėje teikiamų paslaugų neįgaliesiems ir likusiems be tėvų globos vaikams 2014–2020 metų veiksmų planas, patvirtintas Lietuvos Respublikos socialinės apsaugos ir darbo ministro </w:t>
                </w:r>
                <w:r>
                  <w:rPr>
                    <w:sz w:val="16"/>
                    <w:szCs w:val="16"/>
                  </w:rPr>
                  <w:t xml:space="preserve">2014 m. vasario 14 d. įsakymu Nr. A1-83 „Dėl </w:t>
                </w:r>
                <w:r>
                  <w:rPr>
                    <w:iCs/>
                    <w:sz w:val="16"/>
                    <w:szCs w:val="16"/>
                  </w:rPr>
                  <w:t xml:space="preserve">Perėjimo nuo institucinės globos prie šeimoje ir bendruomenėje teikiamų paslaugų neįgaliesiems ir likusiems be tėvų globos vaikams 2014-2020 metų veiksmų plano patvirtinimo“). </w:t>
                </w:r>
              </w:p>
              <w:p>
                <w:pPr>
                  <w:rPr>
                    <w:iCs/>
                    <w:sz w:val="16"/>
                    <w:szCs w:val="16"/>
                  </w:rPr>
                </w:pPr>
              </w:p>
              <w:p>
                <w:pPr>
                  <w:rPr>
                    <w:iCs/>
                    <w:sz w:val="16"/>
                    <w:szCs w:val="16"/>
                  </w:rPr>
                </w:pPr>
                <w:r>
                  <w:rPr>
                    <w:iCs/>
                    <w:sz w:val="16"/>
                    <w:szCs w:val="16"/>
                  </w:rPr>
                  <w:t xml:space="preserve">Bendruomenėje teikiamos paslaugos (bendruomeninės paslaugos) – alternatyvios institucinei globai įvairių formų ir rūšių, bendruomenėje teikiamos aukštos kokybės paslaugos (socialinės, sveikatos priežiūros, švietimo, kultūros ir kt.), kurios užtikrina asmens galimybę gyventi bendruomenėje ir gauti joje specializuotą pagalbą, atitinkančią individualius asmens ar šeimos poreikius, vaikui – augti šeimos aplinkoje. Šios paslaugos skatina paslaugos gavėjų savarankiškumą, visapusišką dalyvavimą bendruomenėje bei socialinę įtrauktį (šaltinis: Perėjimo nuo institucinės globos prie šeimoje ir bendruomenėje teikiamų paslaugų neįgaliesiems ir likusiems be tėvų globos vaikams 2014–2020 metų veiksmų planas, patvirtintas Lietuvos Respublikos socialinės apsaugos ir darbo ministro </w:t>
                </w:r>
                <w:r>
                  <w:rPr>
                    <w:sz w:val="16"/>
                    <w:szCs w:val="16"/>
                  </w:rPr>
                  <w:t xml:space="preserve">2014 m. vasario 14 d. įsakymu Nr. A1-83 „Dėl </w:t>
                </w:r>
                <w:r>
                  <w:rPr>
                    <w:iCs/>
                    <w:sz w:val="16"/>
                    <w:szCs w:val="16"/>
                  </w:rPr>
                  <w:t>Perėjimo nuo institucinės globos prie šeimoje ir bendruomenėje teikiamų paslaugų neįgaliesiems ir likusiems be tėvų globos vaikams 2014-2020 metų veiksmų plano patvirtinimo“).</w:t>
                </w:r>
              </w:p>
              <w:p>
                <w:pPr>
                  <w:rPr>
                    <w:iCs/>
                    <w:sz w:val="16"/>
                    <w:szCs w:val="16"/>
                  </w:rPr>
                </w:pPr>
              </w:p>
              <w:p>
                <w:pPr>
                  <w:rPr>
                    <w:color w:val="000000"/>
                    <w:sz w:val="16"/>
                    <w:szCs w:val="16"/>
                    <w:lang w:eastAsia="lt-LT"/>
                  </w:rPr>
                </w:pPr>
                <w:r>
                  <w:rPr>
                    <w:iCs/>
                    <w:color w:val="000000"/>
                    <w:sz w:val="16"/>
                    <w:szCs w:val="16"/>
                  </w:rPr>
                  <w:t>Individualios pagalbos planas laikomas įgyvendintu, kai pagal parengtą individualios pagalbos planą: 1) yra įgyvendintos tos priemonės, kurios reikalingos, kad likęs be tėvų globos vaikas, proto ir (ar) psichikos negalią turintis neįgalus vaikas, jaunuolis ar suaugęs asmuo galėtų pereiti nuo institucinės globos prie šeimoje ir bendruomenėje teikiamų paslaugų, ir 2) likusiam be tėvų globos vaikui, proto ir (ar) psichikos negalią turinčiam neįgaliam vaikui, jaunuoliui ar suaugusiam asmeniui suteikiama nors viena jam individualiai numatyta paslauga šeimoje ir (ar) bendruomenėje.</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individualios pagalbos planai, dalyvių, gaunančių paslaugas šeimoje ir bendruomenėje, sąrašai, sąrašų suvestinės ir kiti dokumentai, kuriais patvirtinama pasiekta stebėsenos rodiklio reikšmė.</w:t>
                </w:r>
              </w:p>
              <w:p>
                <w:pPr>
                  <w:ind w:firstLine="41"/>
                  <w:rPr>
                    <w:iCs/>
                    <w:sz w:val="16"/>
                    <w:szCs w:val="16"/>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685" w:type="dxa"/>
                <w:vMerge w:val="restart"/>
                <w:shd w:val="clear" w:color="auto" w:fill="auto"/>
              </w:tcPr>
              <w:p>
                <w:pPr>
                  <w:rPr>
                    <w:iCs/>
                    <w:sz w:val="16"/>
                    <w:szCs w:val="16"/>
                  </w:rPr>
                </w:pPr>
                <w:r>
                  <w:rPr>
                    <w:iCs/>
                    <w:sz w:val="16"/>
                    <w:szCs w:val="16"/>
                  </w:rPr>
                  <w:t xml:space="preserve">Stebėsenos rodiklis laikomas pasiektu, kai projekto veiklų įgyvendinimo metu įgyvendinamas </w:t>
                </w:r>
                <w:r>
                  <w:rPr>
                    <w:sz w:val="16"/>
                    <w:szCs w:val="16"/>
                  </w:rPr>
                  <w:t>asmeniui taikomas individualus perėjimo nuo institucinės globos prie šeimoje ir bendruomenėje teikiamų paslaugų planas, t. y. suteikiama nors viena plane numatyta paslauga.</w:t>
                </w:r>
              </w:p>
              <w:p>
                <w:pPr>
                  <w:rPr>
                    <w:iCs/>
                    <w:sz w:val="16"/>
                    <w:szCs w:val="16"/>
                  </w:rPr>
                </w:pPr>
              </w:p>
              <w:p>
                <w:pPr>
                  <w:rPr>
                    <w:iCs/>
                    <w:sz w:val="16"/>
                    <w:szCs w:val="16"/>
                  </w:rPr>
                </w:pPr>
              </w:p>
              <w:p>
                <w:pPr>
                  <w:rPr>
                    <w:sz w:val="16"/>
                    <w:szCs w:val="16"/>
                    <w:lang w:eastAsia="lt-LT"/>
                  </w:rPr>
                </w:pP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R.S.369-1</w:t>
                </w:r>
              </w:p>
            </w:tc>
            <w:tc>
              <w:tcPr>
                <w:tcW w:w="1655" w:type="dxa"/>
                <w:shd w:val="clear" w:color="auto" w:fill="auto"/>
              </w:tcPr>
              <w:p>
                <w:pPr>
                  <w:rPr>
                    <w:sz w:val="16"/>
                    <w:szCs w:val="16"/>
                  </w:rPr>
                </w:pPr>
                <w:r>
                  <w:rPr>
                    <w:sz w:val="16"/>
                    <w:szCs w:val="16"/>
                  </w:rPr>
                  <w:t>B – bazinis rodiklis (susietasis):</w:t>
                </w:r>
              </w:p>
              <w:p>
                <w:pPr>
                  <w:rPr>
                    <w:sz w:val="16"/>
                    <w:szCs w:val="16"/>
                    <w:lang w:eastAsia="lt-LT"/>
                  </w:rPr>
                </w:pPr>
                <w:r>
                  <w:rPr>
                    <w:sz w:val="16"/>
                    <w:szCs w:val="16"/>
                  </w:rPr>
                  <w:t>„Parengti asmeniui taikomi individualūs perėjimo nuo institucinės globos prie šeimoje ir bendruomenėje teikiamų paslaugų planai“</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produkto stebėsenos rodiklio P.S.369 „</w:t>
                </w:r>
                <w:r>
                  <w:rPr>
                    <w:sz w:val="16"/>
                    <w:szCs w:val="16"/>
                  </w:rPr>
                  <w:t>Parengti asmeniui taikomi individualūs perėjimo nuo institucinės globos prie šeimoje ir bendruomenėje teikiamų paslaugų planai</w:t>
                </w:r>
                <w:r>
                  <w:rPr>
                    <w:iCs/>
                    <w:sz w:val="16"/>
                    <w:szCs w:val="16"/>
                  </w:rPr>
                  <w:t>“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R.S.369-2</w:t>
                </w:r>
              </w:p>
            </w:tc>
            <w:tc>
              <w:tcPr>
                <w:tcW w:w="1655" w:type="dxa"/>
                <w:shd w:val="clear" w:color="auto" w:fill="auto"/>
              </w:tcPr>
              <w:p>
                <w:pPr>
                  <w:rPr>
                    <w:bCs/>
                    <w:sz w:val="16"/>
                    <w:szCs w:val="16"/>
                  </w:rPr>
                </w:pPr>
                <w:r>
                  <w:rPr>
                    <w:bCs/>
                    <w:sz w:val="16"/>
                    <w:szCs w:val="16"/>
                  </w:rPr>
                  <w:t xml:space="preserve">P – pokyčio rodiklis (kintamasis): </w:t>
                </w:r>
                <w:r>
                  <w:rPr>
                    <w:sz w:val="16"/>
                    <w:szCs w:val="16"/>
                  </w:rPr>
                  <w:t>„Įgyvendinti asmeniui taikomi individualūs perėjimo nuo institucinės globos prie šeimoje ir bendruomenėje teikiamų paslaugų planai“</w:t>
                </w:r>
              </w:p>
              <w:p>
                <w:pPr>
                  <w:rPr>
                    <w:sz w:val="16"/>
                    <w:szCs w:val="16"/>
                    <w:lang w:eastAsia="lt-LT"/>
                  </w:rPr>
                </w:pPr>
              </w:p>
            </w:tc>
            <w:tc>
              <w:tcPr>
                <w:tcW w:w="1196" w:type="dxa"/>
                <w:shd w:val="clear" w:color="auto" w:fill="auto"/>
              </w:tcPr>
              <w:p>
                <w:pPr>
                  <w:jc w:val="center"/>
                  <w:rPr>
                    <w:rFonts w:eastAsia="AngsanaUPC"/>
                    <w:bCs/>
                    <w:sz w:val="16"/>
                    <w:szCs w:val="16"/>
                    <w:lang w:eastAsia="lt-LT"/>
                  </w:rPr>
                </w:pPr>
                <w:r>
                  <w:rPr>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rPr>
                </w:pPr>
                <w:r>
                  <w:rPr>
                    <w:iCs/>
                    <w:sz w:val="16"/>
                    <w:szCs w:val="16"/>
                  </w:rPr>
                  <w:t xml:space="preserve">Sumuojami įgyvendinant projekto veiklas </w:t>
                </w:r>
                <w:r>
                  <w:rPr>
                    <w:sz w:val="16"/>
                    <w:szCs w:val="16"/>
                  </w:rPr>
                  <w:t>įgyvendinti asmeniui taikomi individualūs perėjimo nuo institucinės globos prie šeimoje ir bendruomenėje teikiamų paslaugų planai.</w:t>
                </w:r>
              </w:p>
              <w:p>
                <w:pPr>
                  <w:rPr>
                    <w:sz w:val="16"/>
                    <w:szCs w:val="16"/>
                  </w:rPr>
                </w:pPr>
              </w:p>
              <w:p>
                <w:pPr>
                  <w:rPr>
                    <w:sz w:val="16"/>
                    <w:szCs w:val="16"/>
                    <w:lang w:eastAsia="lt-LT"/>
                  </w:rPr>
                </w:pP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R.S.370</w:t>
                </w:r>
              </w:p>
            </w:tc>
            <w:tc>
              <w:tcPr>
                <w:tcW w:w="1655" w:type="dxa"/>
                <w:shd w:val="clear" w:color="auto" w:fill="auto"/>
              </w:tcPr>
              <w:p>
                <w:pPr>
                  <w:rPr>
                    <w:sz w:val="16"/>
                    <w:szCs w:val="16"/>
                    <w:lang w:eastAsia="lt-LT"/>
                  </w:rPr>
                </w:pPr>
                <w:r>
                  <w:rPr>
                    <w:sz w:val="16"/>
                    <w:szCs w:val="16"/>
                  </w:rPr>
                  <w:t>„Paslaugų šeimai gavėjai, palankiai vertinantys gaunamų paslaugų kokybę“</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shd w:val="clear" w:color="auto" w:fill="auto"/>
              </w:tcPr>
              <w:p>
                <w:pPr>
                  <w:rPr>
                    <w:iCs/>
                    <w:sz w:val="16"/>
                    <w:szCs w:val="16"/>
                  </w:rPr>
                </w:pPr>
                <w:r>
                  <w:rPr>
                    <w:iCs/>
                    <w:sz w:val="16"/>
                    <w:szCs w:val="16"/>
                  </w:rPr>
                  <w:t xml:space="preserve">Paslaugų šeimai gavėjai – asmenys (šeimos), kurie gauna kompleksiškai teikiamas paslaugas šeimai ir vaikui, taip pat paslaugas, padedančias derinti šeimą ir darbą. </w:t>
                </w:r>
              </w:p>
              <w:p>
                <w:pPr>
                  <w:rPr>
                    <w:iCs/>
                    <w:sz w:val="16"/>
                    <w:szCs w:val="16"/>
                  </w:rPr>
                </w:pPr>
              </w:p>
              <w:p>
                <w:pPr>
                  <w:rPr>
                    <w:iCs/>
                    <w:sz w:val="16"/>
                    <w:szCs w:val="16"/>
                  </w:rPr>
                </w:pPr>
                <w:r>
                  <w:rPr>
                    <w:iCs/>
                    <w:sz w:val="16"/>
                    <w:szCs w:val="16"/>
                  </w:rPr>
                  <w:t xml:space="preserve">Paslaugos šeimai apima bendrąsias ir specialiąsias socialines paslaugas, kaip apibrėžta Lietuvos Respublikos socialinės apsaugos ir darbo ministro 2006 m. balandžio 5 d. </w:t>
                </w:r>
                <w:r>
                  <w:rPr>
                    <w:sz w:val="16"/>
                    <w:szCs w:val="16"/>
                  </w:rPr>
                  <w:t xml:space="preserve">įsakymu Nr. </w:t>
                </w:r>
                <w:r>
                  <w:rPr>
                    <w:iCs/>
                    <w:sz w:val="16"/>
                    <w:szCs w:val="16"/>
                  </w:rPr>
                  <w:t>A1-93 „Dėl socialinių paslaugų katalogo patvirtinimo“ patvirtintame Socialinių paslaugų kataloge, ir kompleksiškai teikiamas švietimo pagalbos, socialinės paramos, sveikatos priežiūros paslaugas vaikams ir jų tėvams (globėjams).</w:t>
                </w:r>
              </w:p>
              <w:p>
                <w:pPr>
                  <w:rPr>
                    <w:iCs/>
                    <w:sz w:val="16"/>
                    <w:szCs w:val="16"/>
                  </w:rPr>
                </w:pPr>
              </w:p>
              <w:p>
                <w:pPr>
                  <w:rPr>
                    <w:iCs/>
                    <w:sz w:val="16"/>
                    <w:szCs w:val="16"/>
                  </w:rPr>
                </w:pPr>
                <w:r>
                  <w:rPr>
                    <w:iCs/>
                    <w:sz w:val="16"/>
                    <w:szCs w:val="16"/>
                  </w:rPr>
                  <w:t>Laikoma, kad paslaugos šeimai gavėjas palankiai vertina gaunamos paslaugos kokybę, jei pagal atlikto pasitenkinimo gaunamų paslaugų kokybe tyrimo metodiką respondentas gaunamų paslaugų kokybę vertina teigiamai.</w:t>
                </w:r>
              </w:p>
              <w:p>
                <w:pPr>
                  <w:rPr>
                    <w:iCs/>
                    <w:sz w:val="16"/>
                    <w:szCs w:val="16"/>
                  </w:rPr>
                </w:pPr>
              </w:p>
              <w:p>
                <w:pPr>
                  <w:rPr>
                    <w:iCs/>
                    <w:sz w:val="16"/>
                    <w:szCs w:val="16"/>
                  </w:rPr>
                </w:pPr>
              </w:p>
              <w:p>
                <w:pPr>
                  <w:rPr>
                    <w:color w:val="000000"/>
                    <w:sz w:val="16"/>
                    <w:szCs w:val="16"/>
                    <w:lang w:eastAsia="lt-LT"/>
                  </w:rPr>
                </w:pPr>
              </w:p>
            </w:tc>
            <w:tc>
              <w:tcPr>
                <w:tcW w:w="1417" w:type="dxa"/>
                <w:gridSpan w:val="2"/>
                <w:shd w:val="clear" w:color="auto" w:fill="auto"/>
              </w:tcPr>
              <w:p>
                <w:pPr>
                  <w:jc w:val="center"/>
                  <w:rPr>
                    <w:iCs/>
                    <w:color w:val="000000"/>
                    <w:sz w:val="16"/>
                    <w:szCs w:val="16"/>
                    <w:lang w:eastAsia="lt-LT"/>
                  </w:rPr>
                </w:pPr>
                <w:r>
                  <w:rPr>
                    <w:sz w:val="16"/>
                    <w:szCs w:val="16"/>
                  </w:rPr>
                  <w:t>Įvedamasis</w:t>
                </w:r>
              </w:p>
            </w:tc>
            <w:tc>
              <w:tcPr>
                <w:tcW w:w="1670" w:type="dxa"/>
                <w:shd w:val="clear" w:color="auto" w:fill="auto"/>
              </w:tcPr>
              <w:p>
                <w:pPr>
                  <w:rPr>
                    <w:iCs/>
                    <w:sz w:val="16"/>
                    <w:szCs w:val="16"/>
                  </w:rPr>
                </w:pPr>
                <w:r>
                  <w:rPr>
                    <w:iCs/>
                    <w:sz w:val="16"/>
                    <w:szCs w:val="16"/>
                  </w:rPr>
                  <w:t>Skaičiuojamas atliekant paslaugų šeimai gavėjų tyrimą (apklausą), naudojant reprezentatyvią imtį veiksmų programos 8.4.1 uždavinio lygiu.</w:t>
                </w:r>
              </w:p>
              <w:p>
                <w:pPr>
                  <w:rPr>
                    <w:iCs/>
                    <w:sz w:val="16"/>
                    <w:szCs w:val="16"/>
                  </w:rPr>
                </w:pPr>
              </w:p>
              <w:p>
                <w:pPr>
                  <w:rPr>
                    <w:iCs/>
                    <w:sz w:val="16"/>
                    <w:szCs w:val="16"/>
                  </w:rPr>
                </w:pPr>
                <w:r>
                  <w:rPr>
                    <w:iCs/>
                    <w:sz w:val="16"/>
                    <w:szCs w:val="16"/>
                  </w:rPr>
                  <w:t>Skaičiuojama paslaugų šeimai gavėjų, kurie pagal pasitenkinimo gaunamų paslaugų kokybe tyrimo metodiką gaunamų paslaugų kokybę įvertina teigiamai, dalis (procentais) nuo bendro paslaugų šeimai gavėjų skaičiaus.</w:t>
                </w:r>
              </w:p>
              <w:p>
                <w:pPr>
                  <w:rPr>
                    <w:iCs/>
                    <w:sz w:val="16"/>
                    <w:szCs w:val="16"/>
                  </w:rPr>
                </w:pPr>
              </w:p>
              <w:p>
                <w:pPr>
                  <w:rPr>
                    <w:iCs/>
                    <w:sz w:val="16"/>
                    <w:szCs w:val="16"/>
                  </w:rPr>
                </w:pPr>
                <w:r>
                  <w:rPr>
                    <w:iCs/>
                    <w:sz w:val="16"/>
                    <w:szCs w:val="16"/>
                  </w:rPr>
                  <w:t>Bendras paslaugų šeimai gavėjų skaičius nustatomas pagal produkto stebėsenos rodiklio P.S.368 „</w:t>
                </w:r>
                <w:r>
                  <w:rPr>
                    <w:sz w:val="16"/>
                    <w:szCs w:val="16"/>
                  </w:rPr>
                  <w:t>Socialines paslaugas gavę tikslinių grupių asmenys (šeimos)</w:t>
                </w:r>
                <w:r>
                  <w:rPr>
                    <w:iCs/>
                    <w:sz w:val="16"/>
                    <w:szCs w:val="16"/>
                  </w:rPr>
                  <w:t>“ pasiektą reikšmę.</w:t>
                </w:r>
              </w:p>
              <w:p>
                <w:pPr>
                  <w:rPr>
                    <w:sz w:val="16"/>
                    <w:szCs w:val="16"/>
                    <w:lang w:eastAsia="lt-LT"/>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tyrimo (apklausos) ataskaita.</w:t>
                </w:r>
              </w:p>
              <w:p>
                <w:pPr>
                  <w:ind w:firstLine="41"/>
                  <w:rPr>
                    <w:iCs/>
                    <w:sz w:val="16"/>
                    <w:szCs w:val="16"/>
                  </w:rPr>
                </w:pPr>
              </w:p>
              <w:p>
                <w:pPr>
                  <w:rPr>
                    <w:iCs/>
                    <w:sz w:val="16"/>
                    <w:szCs w:val="16"/>
                  </w:rPr>
                </w:pPr>
                <w:r>
                  <w:rPr>
                    <w:iCs/>
                    <w:sz w:val="16"/>
                    <w:szCs w:val="16"/>
                    <w:u w:val="single"/>
                  </w:rPr>
                  <w:t>Antriniai šaltiniai:</w:t>
                </w:r>
                <w:r>
                  <w:rPr>
                    <w:iCs/>
                    <w:sz w:val="16"/>
                    <w:szCs w:val="16"/>
                  </w:rPr>
                  <w:t xml:space="preserve"> metinės veiksmų programos įgyvendinimo ataskaitos, </w:t>
                </w:r>
              </w:p>
              <w:p>
                <w:pPr>
                  <w:rPr>
                    <w:iCs/>
                    <w:color w:val="000000"/>
                    <w:sz w:val="16"/>
                    <w:szCs w:val="16"/>
                    <w:u w:val="single"/>
                    <w:lang w:eastAsia="lt-LT"/>
                  </w:rPr>
                </w:pPr>
                <w:r>
                  <w:rPr>
                    <w:color w:val="000000"/>
                    <w:sz w:val="16"/>
                    <w:szCs w:val="16"/>
                  </w:rPr>
                  <w:t>2014–2020 metų Europos Sąjungos struktūrinių fondų posistemis</w:t>
                </w:r>
                <w:r>
                  <w:rPr>
                    <w:iCs/>
                    <w:sz w:val="16"/>
                    <w:szCs w:val="16"/>
                  </w:rPr>
                  <w:t xml:space="preserve"> (SFMIS2014).</w:t>
                </w:r>
              </w:p>
            </w:tc>
            <w:tc>
              <w:tcPr>
                <w:tcW w:w="1685" w:type="dxa"/>
                <w:shd w:val="clear" w:color="auto" w:fill="auto"/>
              </w:tcPr>
              <w:p>
                <w:pPr>
                  <w:rPr>
                    <w:sz w:val="16"/>
                    <w:szCs w:val="16"/>
                    <w:lang w:eastAsia="lt-LT"/>
                  </w:rPr>
                </w:pPr>
                <w:r>
                  <w:rPr>
                    <w:iCs/>
                    <w:sz w:val="16"/>
                    <w:szCs w:val="16"/>
                  </w:rPr>
                  <w:t xml:space="preserve">Pasiekta stebėsenos rodiklio reikšmė nustatoma, kai kiekvienais einamaisiais kalendoriniais metais yra atliekamas tyrimas (apklausa), kurio metu paslaugų šeimai gavėjas deklaruoja, kad gaunamų paslaugų kokybę vertina teigiamai. </w:t>
                </w:r>
              </w:p>
            </w:tc>
            <w:tc>
              <w:tcPr>
                <w:tcW w:w="1434" w:type="dxa"/>
                <w:gridSpan w:val="2"/>
                <w:shd w:val="clear" w:color="auto" w:fill="auto"/>
              </w:tcPr>
              <w:p>
                <w:pPr>
                  <w:rPr>
                    <w:sz w:val="16"/>
                    <w:szCs w:val="16"/>
                  </w:rPr>
                </w:pPr>
                <w:r>
                  <w:rPr>
                    <w:sz w:val="16"/>
                    <w:szCs w:val="16"/>
                  </w:rPr>
                  <w:t>Už tyrimo (apklausos) atlikimą ir duomenų apie pasiektą stebėsenos rodiklio reikšmę registravimą antriniuose šaltiniuose yra atsakinga įgyvendinančioji institucija (VšĮ Europos socialinio fondo agentūra).</w:t>
                </w:r>
              </w:p>
            </w:tc>
          </w:tr>
          <w:tr>
            <w:trPr>
              <w:trHeight w:val="315"/>
            </w:trPr>
            <w:tc>
              <w:tcPr>
                <w:tcW w:w="850" w:type="dxa"/>
                <w:shd w:val="clear" w:color="auto" w:fill="auto"/>
              </w:tcPr>
              <w:p>
                <w:pPr>
                  <w:rPr>
                    <w:iCs/>
                    <w:color w:val="000000"/>
                    <w:sz w:val="16"/>
                    <w:szCs w:val="16"/>
                    <w:lang w:eastAsia="lt-LT"/>
                  </w:rPr>
                </w:pPr>
                <w:r>
                  <w:rPr>
                    <w:iCs/>
                    <w:sz w:val="16"/>
                    <w:szCs w:val="16"/>
                  </w:rPr>
                  <w:t>R.S.371</w:t>
                </w:r>
              </w:p>
            </w:tc>
            <w:tc>
              <w:tcPr>
                <w:tcW w:w="1655" w:type="dxa"/>
                <w:shd w:val="clear" w:color="auto" w:fill="auto"/>
              </w:tcPr>
              <w:p>
                <w:pPr>
                  <w:rPr>
                    <w:sz w:val="16"/>
                    <w:szCs w:val="16"/>
                    <w:lang w:eastAsia="lt-LT"/>
                  </w:rPr>
                </w:pPr>
                <w:r>
                  <w:rPr>
                    <w:sz w:val="16"/>
                    <w:szCs w:val="16"/>
                  </w:rPr>
                  <w:t>„Socialinių paslaugų sistemos darbuotojai, kurie po dalyvavimo ESF veiklose įgijo kvalifikaciją“</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Socialinių paslaugų sistemos darbuotojas – asmuo, dirbantis socialinių paslaugų įstaigoje.</w:t>
                </w:r>
              </w:p>
              <w:p>
                <w:pPr>
                  <w:rPr>
                    <w:bCs/>
                    <w:sz w:val="16"/>
                    <w:szCs w:val="16"/>
                  </w:rPr>
                </w:pPr>
              </w:p>
              <w:p>
                <w:pPr>
                  <w:rPr>
                    <w:bCs/>
                    <w:iCs/>
                    <w:sz w:val="16"/>
                    <w:szCs w:val="16"/>
                  </w:rPr>
                </w:pPr>
                <w:r>
                  <w:rPr>
                    <w:bCs/>
                    <w:iCs/>
                    <w:sz w:val="16"/>
                    <w:szCs w:val="16"/>
                  </w:rPr>
                  <w:t>Socialinių paslaugų įstaiga – socialines paslaugas teikiantis Lietuvos Respublikoje ar kitoje Europos Sąjungos valstybėje narėje arba kitoje Europos ekonominės erdvės valstybėje</w:t>
                </w:r>
              </w:p>
              <w:p>
                <w:pPr>
                  <w:rPr>
                    <w:bCs/>
                    <w:iCs/>
                    <w:sz w:val="16"/>
                    <w:szCs w:val="16"/>
                  </w:rPr>
                </w:pPr>
                <w:r>
                  <w:rPr>
                    <w:bCs/>
                    <w:iCs/>
                    <w:sz w:val="16"/>
                    <w:szCs w:val="16"/>
                  </w:rPr>
                  <w:t>įsisteigęs juridinis asmuo ar kita organizacija, jų padalinys, atitinkantys Lietuvos Respublikos socialinių paslaugų įstatyme nustatytus reikalavimus (šaltinis: Lietuvos Respublikos socialinių paslaugų įstatymas).</w:t>
                </w:r>
              </w:p>
              <w:p>
                <w:pPr>
                  <w:rPr>
                    <w:bCs/>
                    <w:sz w:val="16"/>
                    <w:szCs w:val="16"/>
                  </w:rPr>
                </w:pPr>
              </w:p>
              <w:p>
                <w:pPr>
                  <w:rPr>
                    <w:iCs/>
                    <w:sz w:val="16"/>
                    <w:szCs w:val="16"/>
                  </w:rPr>
                </w:pPr>
                <w:r>
                  <w:rPr>
                    <w:iCs/>
                    <w:sz w:val="16"/>
                    <w:szCs w:val="16"/>
                  </w:rPr>
                  <w:t>ESF veikla – Europos socialinio fondo lėšomis finansuojamo projekto veikla.</w:t>
                </w:r>
              </w:p>
              <w:p>
                <w:pPr>
                  <w:rPr>
                    <w:iCs/>
                    <w:color w:val="000000"/>
                    <w:sz w:val="16"/>
                    <w:szCs w:val="16"/>
                  </w:rPr>
                </w:pPr>
              </w:p>
              <w:p>
                <w:pPr>
                  <w:rPr>
                    <w:color w:val="000000"/>
                    <w:sz w:val="16"/>
                    <w:szCs w:val="16"/>
                    <w:lang w:eastAsia="lt-LT"/>
                  </w:rPr>
                </w:pPr>
                <w:r>
                  <w:rPr>
                    <w:iCs/>
                    <w:color w:val="000000"/>
                    <w:sz w:val="16"/>
                    <w:szCs w:val="16"/>
                  </w:rPr>
                  <w:t xml:space="preserve">Kvalifikacija – </w:t>
                </w:r>
                <w:r>
                  <w:rPr>
                    <w:color w:val="000000"/>
                    <w:sz w:val="16"/>
                    <w:szCs w:val="16"/>
                  </w:rPr>
                  <w:t>žinios, gebėjimai ar kompetencijos, kuriuos asmuo įgijo dalyvaudamas ESF veiklose.</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pažymėjimai ir (arba) kiti dokumentai, kuriais patvirtinama, kad dalyvaujant ESF veiklose įgytos </w:t>
                </w:r>
                <w:r>
                  <w:rPr>
                    <w:sz w:val="16"/>
                    <w:szCs w:val="16"/>
                  </w:rPr>
                  <w:t>žinios, gebėjimai ar kompetencija atitinka nustatytus standartus</w:t>
                </w:r>
                <w:r>
                  <w:rPr>
                    <w:iCs/>
                    <w:sz w:val="16"/>
                    <w:szCs w:val="16"/>
                  </w:rPr>
                  <w:t>.</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685" w:type="dxa"/>
                <w:vMerge w:val="restart"/>
                <w:shd w:val="clear" w:color="auto" w:fill="auto"/>
              </w:tcPr>
              <w:p>
                <w:pPr>
                  <w:rPr>
                    <w:sz w:val="16"/>
                    <w:szCs w:val="16"/>
                    <w:lang w:eastAsia="lt-LT"/>
                  </w:rPr>
                </w:pPr>
                <w:r>
                  <w:rPr>
                    <w:iCs/>
                    <w:sz w:val="16"/>
                    <w:szCs w:val="16"/>
                  </w:rPr>
                  <w:t>Stebėsenos rodiklis laikomas pasiektu, kai socialinių paslaugų sistemos darbuotojas ne vėliau kaip per 4 savaites (28 kalendorines dienas) po dalyvavimo ESF veiklose pabaigos gauna kvalifikacijos įgijimo patvirtinimo dokumentą.</w:t>
                </w: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R.S.371-1</w:t>
                </w:r>
              </w:p>
            </w:tc>
            <w:tc>
              <w:tcPr>
                <w:tcW w:w="1655" w:type="dxa"/>
                <w:shd w:val="clear" w:color="auto" w:fill="auto"/>
              </w:tcPr>
              <w:p>
                <w:pPr>
                  <w:rPr>
                    <w:sz w:val="16"/>
                    <w:szCs w:val="16"/>
                  </w:rPr>
                </w:pPr>
                <w:r>
                  <w:rPr>
                    <w:sz w:val="16"/>
                    <w:szCs w:val="16"/>
                  </w:rPr>
                  <w:t>B – bazinis rodiklis (susietasis):</w:t>
                </w:r>
              </w:p>
              <w:p>
                <w:pPr>
                  <w:rPr>
                    <w:sz w:val="16"/>
                    <w:szCs w:val="16"/>
                    <w:lang w:eastAsia="lt-LT"/>
                  </w:rPr>
                </w:pPr>
                <w:r>
                  <w:rPr>
                    <w:sz w:val="16"/>
                    <w:szCs w:val="16"/>
                  </w:rPr>
                  <w:t>„Socialinių paslaugų sistemos darbuotojai, kurie dalyvavo kvalifikacijos tobulinimo veiklose“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P.S.370 produkto stebėsenos rodiklio „</w:t>
                </w:r>
                <w:r>
                  <w:rPr>
                    <w:sz w:val="16"/>
                    <w:szCs w:val="16"/>
                  </w:rPr>
                  <w:t>Socialinių paslaugų sistemos darbuotojai, kurie dalyvavo kvalifikacijos tobulinimo veiklose</w:t>
                </w:r>
                <w:r>
                  <w:rPr>
                    <w:iCs/>
                    <w:sz w:val="16"/>
                    <w:szCs w:val="16"/>
                  </w:rPr>
                  <w:t>“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R.S.371-2</w:t>
                </w:r>
              </w:p>
            </w:tc>
            <w:tc>
              <w:tcPr>
                <w:tcW w:w="1655" w:type="dxa"/>
                <w:shd w:val="clear" w:color="auto" w:fill="auto"/>
              </w:tcPr>
              <w:p>
                <w:pPr>
                  <w:rPr>
                    <w:sz w:val="16"/>
                    <w:szCs w:val="16"/>
                    <w:lang w:eastAsia="lt-LT"/>
                  </w:rPr>
                </w:pPr>
                <w:r>
                  <w:rPr>
                    <w:bCs/>
                    <w:sz w:val="16"/>
                    <w:szCs w:val="16"/>
                  </w:rPr>
                  <w:t xml:space="preserve">P – pokyčio rodiklis (kintamasis): </w:t>
                </w:r>
                <w:r>
                  <w:rPr>
                    <w:sz w:val="16"/>
                    <w:szCs w:val="16"/>
                  </w:rPr>
                  <w:t>„Socialinių paslaugų sistemos darbuotojai, kurie po dalyvavimo ESF veiklose įgijo kvalifikaciją“</w:t>
                </w:r>
              </w:p>
            </w:tc>
            <w:tc>
              <w:tcPr>
                <w:tcW w:w="1196" w:type="dxa"/>
                <w:shd w:val="clear" w:color="auto" w:fill="auto"/>
              </w:tcPr>
              <w:p>
                <w:pPr>
                  <w:jc w:val="center"/>
                  <w:rPr>
                    <w:rFonts w:eastAsia="AngsanaUPC"/>
                    <w:bCs/>
                    <w:sz w:val="16"/>
                    <w:szCs w:val="16"/>
                    <w:lang w:eastAsia="lt-LT"/>
                  </w:rPr>
                </w:pPr>
                <w:r>
                  <w:rPr>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iCs/>
                    <w:sz w:val="16"/>
                    <w:szCs w:val="16"/>
                  </w:rPr>
                </w:pPr>
                <w:r>
                  <w:rPr>
                    <w:iCs/>
                    <w:sz w:val="16"/>
                    <w:szCs w:val="16"/>
                  </w:rPr>
                  <w:t>Sumuojami</w:t>
                </w:r>
                <w:r>
                  <w:rPr>
                    <w:sz w:val="16"/>
                    <w:szCs w:val="16"/>
                  </w:rPr>
                  <w:t xml:space="preserve"> socialinių paslaugų sistemos darbuotojai, kurie </w:t>
                </w:r>
                <w:r>
                  <w:rPr>
                    <w:iCs/>
                    <w:sz w:val="16"/>
                    <w:szCs w:val="16"/>
                  </w:rPr>
                  <w:t xml:space="preserve">baigę dalyvauti ESF veiklose įgijo kvalifikaciją (asmenų skaičius). </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sz w:val="16"/>
                    <w:szCs w:val="16"/>
                  </w:rPr>
                </w:pPr>
                <w:r>
                  <w:rPr>
                    <w:iCs/>
                    <w:sz w:val="16"/>
                    <w:szCs w:val="16"/>
                    <w:lang w:eastAsia="lt-LT"/>
                  </w:rPr>
                  <w:t>R.S.372</w:t>
                </w:r>
              </w:p>
            </w:tc>
            <w:tc>
              <w:tcPr>
                <w:tcW w:w="1655" w:type="dxa"/>
                <w:shd w:val="clear" w:color="auto" w:fill="auto"/>
              </w:tcPr>
              <w:p>
                <w:pPr>
                  <w:rPr>
                    <w:bCs/>
                    <w:sz w:val="16"/>
                    <w:szCs w:val="16"/>
                  </w:rPr>
                </w:pPr>
                <w:r>
                  <w:rPr>
                    <w:bCs/>
                    <w:sz w:val="16"/>
                    <w:szCs w:val="16"/>
                  </w:rPr>
                  <w:t>„Didžiausiais sveikatos ir jos priežiūros prieinamumo netolygumais pasižyminčiuose regionuose gyvenančių asmenų, dalyvaujančių prevencinėse programose, dalis“</w:t>
                </w:r>
              </w:p>
            </w:tc>
            <w:tc>
              <w:tcPr>
                <w:tcW w:w="1196" w:type="dxa"/>
                <w:shd w:val="clear" w:color="auto" w:fill="auto"/>
              </w:tcPr>
              <w:p>
                <w:pPr>
                  <w:jc w:val="center"/>
                  <w:rPr>
                    <w:rFonts w:eastAsia="AngsanaUPC"/>
                    <w:bCs/>
                    <w:sz w:val="16"/>
                    <w:szCs w:val="16"/>
                  </w:rPr>
                </w:pPr>
                <w:r>
                  <w:rPr>
                    <w:rFonts w:eastAsia="AngsanaUPC"/>
                    <w:bCs/>
                    <w:sz w:val="16"/>
                    <w:szCs w:val="16"/>
                    <w:lang w:eastAsia="lt-LT"/>
                  </w:rPr>
                  <w:t>Procentai</w:t>
                </w:r>
              </w:p>
            </w:tc>
            <w:tc>
              <w:tcPr>
                <w:tcW w:w="3969" w:type="dxa"/>
                <w:gridSpan w:val="2"/>
                <w:shd w:val="clear" w:color="auto" w:fill="auto"/>
              </w:tcPr>
              <w:p>
                <w:pPr>
                  <w:rPr>
                    <w:iCs/>
                    <w:sz w:val="16"/>
                    <w:szCs w:val="16"/>
                    <w:lang w:eastAsia="lt-LT"/>
                  </w:rPr>
                </w:pPr>
                <w:r>
                  <w:rPr>
                    <w:iCs/>
                    <w:sz w:val="16"/>
                    <w:szCs w:val="16"/>
                    <w:lang w:eastAsia="lt-LT"/>
                  </w:rPr>
                  <w:t>Didžiausiais sveikatos ir jos priežiūros prieinamumo netolygumais pasižymintis regionas – savivaldybė, nurodyta Sveikatos netolygumų mažinimo Lietuvoje 2014–2023 m. veiksmų plano, patvirtinto Lietuvos Respublikos sveikatos apsaugos ministro 2014 m. liepos 16 d. įsakymu Nr. V-815 „Dėl Sveikatos netolygumų mažinimo Lietuvoje 2014–2023 m. veiksmų plano patvirtinimo“, 4 priede „Sergamumo ir pirmalaikio mirtingumo nuo kraujotakos sistemos ligų mažinimo krypties aprašas“ ir Nacionalinės vėžio profilaktikos ir kontrolės 2014–2025 metų programos, patvirtintos Lietuvos Respublikos sveikatos apsaugos ministro 2014 m. liepos 16 d. įsakymu Nr. V-814 „Dėl Nacionalinės vėžio profilaktikos ir kontrolės 2014–2025 metų programos patvirtinimo“, 18 skyriuje (152 punkte).</w:t>
                </w:r>
              </w:p>
              <w:p>
                <w:pPr>
                  <w:rPr>
                    <w:iCs/>
                    <w:sz w:val="16"/>
                    <w:szCs w:val="16"/>
                    <w:lang w:eastAsia="lt-LT"/>
                  </w:rPr>
                </w:pPr>
              </w:p>
              <w:p>
                <w:pPr>
                  <w:rPr>
                    <w:iCs/>
                    <w:sz w:val="16"/>
                    <w:szCs w:val="16"/>
                    <w:lang w:eastAsia="lt-LT"/>
                  </w:rPr>
                </w:pPr>
                <w:r>
                  <w:rPr>
                    <w:iCs/>
                    <w:sz w:val="16"/>
                    <w:szCs w:val="16"/>
                    <w:lang w:eastAsia="lt-LT"/>
                  </w:rPr>
                  <w:t>Prevencinės programos:</w:t>
                </w:r>
              </w:p>
              <w:p>
                <w:pPr>
                  <w:rPr>
                    <w:iCs/>
                    <w:sz w:val="16"/>
                    <w:szCs w:val="16"/>
                    <w:lang w:eastAsia="lt-LT"/>
                  </w:rPr>
                </w:pPr>
                <w:r>
                  <w:rPr>
                    <w:iCs/>
                    <w:sz w:val="16"/>
                    <w:szCs w:val="16"/>
                    <w:lang w:eastAsia="lt-LT"/>
                  </w:rPr>
                  <w:t>1. Asmenų, priskirtinų širdies ir kraujagyslių ligų didelės rizikos grupei, atrankos ir prevencijos priemonių finansavimo programa, patvirtinta Lietuvos Respublikos sveikatos apsaugos ministro 2005 m. lapkričio 25 d. įsakymu Nr. V-913 „Dėl Asmenų, priskirtinų širdies ir kraujagyslių ligų didelės rizikos grupei, atrankos ir prevencijos priemonių finansavimo programos patvirtinimo“.</w:t>
                </w:r>
              </w:p>
              <w:p>
                <w:pPr>
                  <w:rPr>
                    <w:iCs/>
                    <w:sz w:val="16"/>
                    <w:szCs w:val="16"/>
                    <w:lang w:eastAsia="lt-LT"/>
                  </w:rPr>
                </w:pPr>
              </w:p>
              <w:p>
                <w:pPr>
                  <w:rPr>
                    <w:iCs/>
                    <w:sz w:val="16"/>
                    <w:szCs w:val="16"/>
                    <w:lang w:eastAsia="lt-LT"/>
                  </w:rPr>
                </w:pPr>
                <w:r>
                  <w:rPr>
                    <w:iCs/>
                    <w:sz w:val="16"/>
                    <w:szCs w:val="16"/>
                    <w:lang w:eastAsia="lt-LT"/>
                  </w:rPr>
                  <w:t>Šios programos tikslinė asmenų grupė – 50–65 metų amžiaus moterys, 40–55 metų amžiaus vyrai.</w:t>
                </w:r>
              </w:p>
              <w:p>
                <w:pPr>
                  <w:rPr>
                    <w:iCs/>
                    <w:sz w:val="16"/>
                    <w:szCs w:val="16"/>
                    <w:lang w:eastAsia="lt-LT"/>
                  </w:rPr>
                </w:pPr>
              </w:p>
              <w:p>
                <w:pPr>
                  <w:rPr>
                    <w:iCs/>
                    <w:sz w:val="16"/>
                    <w:szCs w:val="16"/>
                    <w:lang w:eastAsia="lt-LT"/>
                  </w:rPr>
                </w:pPr>
                <w:r>
                  <w:rPr>
                    <w:iCs/>
                    <w:sz w:val="16"/>
                    <w:szCs w:val="16"/>
                    <w:lang w:eastAsia="lt-LT"/>
                  </w:rPr>
                  <w:t>2.Gimdos kaklelio piktybinių navikų prevencinių priemonių, apmokamų iš Privalomojo sveikatos draudimo fondo biudžeto lėšų, finansavimo programa, patvirtinta Lietuvos Respublikos sveikatos apsaugos ministro 2004 m. birželio 30 d. įsakymu Nr. V-482 „Dėl Gimdos kaklelio piktybinių navikų prevencinių priemonių, apmokamų iš Privalomojo sveikatos draudimo fondo biudžeto lėšų, finansavimo programos patvirtinimo“.</w:t>
                </w:r>
              </w:p>
              <w:p>
                <w:pPr>
                  <w:rPr>
                    <w:iCs/>
                    <w:sz w:val="16"/>
                    <w:szCs w:val="16"/>
                    <w:lang w:eastAsia="lt-LT"/>
                  </w:rPr>
                </w:pPr>
              </w:p>
              <w:p>
                <w:pPr>
                  <w:rPr>
                    <w:iCs/>
                    <w:sz w:val="16"/>
                    <w:szCs w:val="16"/>
                    <w:lang w:eastAsia="lt-LT"/>
                  </w:rPr>
                </w:pPr>
                <w:r>
                  <w:rPr>
                    <w:iCs/>
                    <w:sz w:val="16"/>
                    <w:szCs w:val="16"/>
                    <w:lang w:eastAsia="lt-LT"/>
                  </w:rPr>
                  <w:t>Šios programos tikslinė asmenų grupė – 25–60 metų amžiaus moterys.</w:t>
                </w:r>
              </w:p>
              <w:p>
                <w:pPr>
                  <w:ind w:firstLine="41"/>
                  <w:rPr>
                    <w:iCs/>
                    <w:sz w:val="16"/>
                    <w:szCs w:val="16"/>
                    <w:lang w:eastAsia="lt-LT"/>
                  </w:rPr>
                </w:pPr>
              </w:p>
              <w:p>
                <w:pPr>
                  <w:rPr>
                    <w:iCs/>
                    <w:sz w:val="16"/>
                    <w:szCs w:val="16"/>
                    <w:lang w:eastAsia="lt-LT"/>
                  </w:rPr>
                </w:pPr>
                <w:r>
                  <w:rPr>
                    <w:iCs/>
                    <w:sz w:val="16"/>
                    <w:szCs w:val="16"/>
                    <w:lang w:eastAsia="lt-LT"/>
                  </w:rPr>
                  <w:t>3. Atrankinės mamografinės patikros dėl krūties vėžio finansavimo programa, patvirtinta Lietuvos Respublikos sveikatos apsaugos ministro 2005 m. rugsėjo 23 d. įsakymu Nr. V-729 „Dėl Atrankinės mamografinės patikros dėl krūties vėžio finansavimo programos patvirtinimo“.</w:t>
                </w:r>
              </w:p>
              <w:p>
                <w:pPr>
                  <w:rPr>
                    <w:iCs/>
                    <w:sz w:val="16"/>
                    <w:szCs w:val="16"/>
                    <w:lang w:eastAsia="lt-LT"/>
                  </w:rPr>
                </w:pPr>
              </w:p>
              <w:p>
                <w:pPr>
                  <w:rPr>
                    <w:iCs/>
                    <w:sz w:val="16"/>
                    <w:szCs w:val="16"/>
                    <w:lang w:eastAsia="lt-LT"/>
                  </w:rPr>
                </w:pPr>
                <w:r>
                  <w:rPr>
                    <w:iCs/>
                    <w:sz w:val="16"/>
                    <w:szCs w:val="16"/>
                    <w:lang w:eastAsia="lt-LT"/>
                  </w:rPr>
                  <w:t>Šios programos tikslinė asmenų grupė – 50–69 metų amžiaus moterys.</w:t>
                </w:r>
              </w:p>
              <w:p>
                <w:pPr>
                  <w:rPr>
                    <w:iCs/>
                    <w:sz w:val="16"/>
                    <w:szCs w:val="16"/>
                    <w:lang w:eastAsia="lt-LT"/>
                  </w:rPr>
                </w:pPr>
              </w:p>
              <w:p>
                <w:pPr>
                  <w:rPr>
                    <w:iCs/>
                    <w:sz w:val="16"/>
                    <w:szCs w:val="16"/>
                    <w:lang w:eastAsia="lt-LT"/>
                  </w:rPr>
                </w:pPr>
                <w:r>
                  <w:rPr>
                    <w:iCs/>
                    <w:sz w:val="16"/>
                    <w:szCs w:val="16"/>
                    <w:lang w:eastAsia="lt-LT"/>
                  </w:rPr>
                  <w:t>4. Storosios žarnos vėžio ankstyvosios diagnostikos finansavimo programa, patvirtinta Lietuvos Respublikos sveikatos apsaugos ministro 2009 m. birželio 23 d. įsakymu Nr. V-508 „Dėl Storosios žarnos vėžio ankstyvosios diagnostikos finansavimo programos patvirtinimo“.</w:t>
                </w:r>
              </w:p>
              <w:p>
                <w:pPr>
                  <w:rPr>
                    <w:iCs/>
                    <w:sz w:val="16"/>
                    <w:szCs w:val="16"/>
                    <w:lang w:eastAsia="lt-LT"/>
                  </w:rPr>
                </w:pPr>
              </w:p>
              <w:p>
                <w:pPr>
                  <w:rPr>
                    <w:iCs/>
                    <w:sz w:val="16"/>
                    <w:szCs w:val="16"/>
                  </w:rPr>
                </w:pPr>
                <w:r>
                  <w:rPr>
                    <w:iCs/>
                    <w:sz w:val="16"/>
                    <w:szCs w:val="16"/>
                    <w:lang w:eastAsia="lt-LT"/>
                  </w:rPr>
                  <w:t>Šios programos tikslinė asmenų grupė –</w:t>
                </w:r>
                <w:r>
                  <w:rPr>
                    <w:sz w:val="16"/>
                    <w:szCs w:val="22"/>
                  </w:rPr>
                  <w:t xml:space="preserve"> </w:t>
                </w:r>
                <w:r>
                  <w:rPr>
                    <w:iCs/>
                    <w:sz w:val="16"/>
                    <w:szCs w:val="16"/>
                    <w:lang w:eastAsia="lt-LT"/>
                  </w:rPr>
                  <w:t>50–74 metų amžiaus asmenys.</w:t>
                </w:r>
              </w:p>
            </w:tc>
            <w:tc>
              <w:tcPr>
                <w:tcW w:w="1417" w:type="dxa"/>
                <w:gridSpan w:val="2"/>
                <w:shd w:val="clear" w:color="auto" w:fill="auto"/>
              </w:tcPr>
              <w:p>
                <w:pPr>
                  <w:jc w:val="center"/>
                  <w:rPr>
                    <w:sz w:val="16"/>
                    <w:szCs w:val="16"/>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atliekant tyrimą, kurio metu nustatoma didžiausiais sveikatos ir jos priežiūros prieinamumo netolygumais pasižyminčiuose regionuose gyvenančių asmenų, dalyvaujančių prevencinėse programose, dalis (procentais) nuo visos tikslinės asmenų grupės. </w:t>
                </w:r>
              </w:p>
              <w:p>
                <w:pPr>
                  <w:rPr>
                    <w:iCs/>
                    <w:sz w:val="16"/>
                    <w:szCs w:val="16"/>
                    <w:lang w:eastAsia="lt-LT"/>
                  </w:rPr>
                </w:pPr>
              </w:p>
              <w:p>
                <w:pPr>
                  <w:rPr>
                    <w:iCs/>
                    <w:sz w:val="16"/>
                    <w:szCs w:val="16"/>
                  </w:rPr>
                </w:pPr>
                <w:r>
                  <w:rPr>
                    <w:iCs/>
                    <w:sz w:val="16"/>
                    <w:szCs w:val="16"/>
                    <w:lang w:eastAsia="lt-LT"/>
                  </w:rPr>
                  <w:t>Duomenys apie dalyvavimą prevencinėse programose, kurios apmokamos Privalomojo sveikatos draudimo fondo biudžeto lėšomis, bus renkami pagal Valstybinės ligonių kasos prie Sveikatos apsaugos ministerijos informaciją.</w:t>
                </w:r>
              </w:p>
            </w:tc>
            <w:tc>
              <w:tcPr>
                <w:tcW w:w="1701" w:type="dxa"/>
                <w:shd w:val="clear" w:color="auto" w:fill="auto"/>
              </w:tcPr>
              <w:p>
                <w:pPr>
                  <w:jc w:val="both"/>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Sveikatos apsaugos ministerijos atlikto tyrimo ataskaita.</w:t>
                </w:r>
              </w:p>
              <w:p>
                <w:pPr>
                  <w:jc w:val="both"/>
                  <w:rPr>
                    <w:iCs/>
                    <w:sz w:val="16"/>
                    <w:szCs w:val="16"/>
                    <w:lang w:eastAsia="lt-LT"/>
                  </w:rPr>
                </w:pPr>
              </w:p>
              <w:p>
                <w:pPr>
                  <w:jc w:val="both"/>
                  <w:rPr>
                    <w:iCs/>
                    <w:sz w:val="16"/>
                    <w:szCs w:val="16"/>
                    <w:u w:val="single"/>
                    <w:lang w:eastAsia="lt-LT"/>
                  </w:rPr>
                </w:pPr>
              </w:p>
              <w:p>
                <w:pPr>
                  <w:jc w:val="both"/>
                  <w:rPr>
                    <w:iCs/>
                    <w:sz w:val="16"/>
                    <w:szCs w:val="16"/>
                    <w:lang w:eastAsia="lt-LT"/>
                  </w:rPr>
                </w:pPr>
                <w:r>
                  <w:rPr>
                    <w:iCs/>
                    <w:sz w:val="16"/>
                    <w:szCs w:val="16"/>
                    <w:u w:val="single"/>
                    <w:lang w:eastAsia="lt-LT"/>
                  </w:rPr>
                  <w:t>Antriniai šaltiniai</w:t>
                </w:r>
                <w:r>
                  <w:rPr>
                    <w:iCs/>
                    <w:sz w:val="16"/>
                    <w:szCs w:val="16"/>
                    <w:lang w:eastAsia="lt-LT"/>
                  </w:rPr>
                  <w:t>:</w:t>
                </w:r>
              </w:p>
              <w:p>
                <w:pPr>
                  <w:rPr>
                    <w:sz w:val="16"/>
                    <w:szCs w:val="16"/>
                  </w:rPr>
                </w:pPr>
                <w:r>
                  <w:rPr>
                    <w:sz w:val="16"/>
                    <w:szCs w:val="16"/>
                  </w:rPr>
                  <w:t xml:space="preserve">metinės veiksmų programos įgyvendinimo ataskaitos, </w:t>
                </w:r>
              </w:p>
              <w:p>
                <w:pPr>
                  <w:rPr>
                    <w:iCs/>
                    <w:sz w:val="16"/>
                    <w:szCs w:val="16"/>
                    <w:u w:val="single"/>
                  </w:rPr>
                </w:pPr>
                <w:r>
                  <w:rPr>
                    <w:sz w:val="16"/>
                    <w:szCs w:val="16"/>
                  </w:rPr>
                  <w:t>2014–2020 metų Europos Sąjungos struktūrinių fondų posistemis (SFMIS2014).</w:t>
                </w:r>
              </w:p>
            </w:tc>
            <w:tc>
              <w:tcPr>
                <w:tcW w:w="1685" w:type="dxa"/>
                <w:shd w:val="clear" w:color="auto" w:fill="auto"/>
              </w:tcPr>
              <w:p>
                <w:pPr>
                  <w:rPr>
                    <w:iCs/>
                    <w:sz w:val="16"/>
                    <w:szCs w:val="16"/>
                  </w:rPr>
                </w:pPr>
                <w:r>
                  <w:rPr>
                    <w:iCs/>
                    <w:sz w:val="16"/>
                    <w:szCs w:val="16"/>
                    <w:lang w:eastAsia="lt-LT"/>
                  </w:rPr>
                  <w:t>Pasiekta stebėsenos rodiklio reikšmė nustatoma 3 kartus per laikotarpį (2018 m., 2020 m. ir 2023 m.), kai Sveikatos apsaugos ministerija, remdamasi Valstybinės ligonių kasos prie Sveikatos apsaugos ministerijos duomenimis, apskaičiuoja iki praėjusių kalendorinių metų pabaigos pasiektą stebėsenos rodiklio reikšmę.</w:t>
                </w:r>
              </w:p>
            </w:tc>
            <w:tc>
              <w:tcPr>
                <w:tcW w:w="1434" w:type="dxa"/>
                <w:gridSpan w:val="2"/>
                <w:shd w:val="clear" w:color="auto" w:fill="auto"/>
              </w:tcPr>
              <w:p>
                <w:pPr>
                  <w:rPr>
                    <w:iCs/>
                    <w:sz w:val="16"/>
                    <w:szCs w:val="16"/>
                    <w:lang w:eastAsia="lt-LT"/>
                  </w:rPr>
                </w:pPr>
                <w:r>
                  <w:rPr>
                    <w:iCs/>
                    <w:color w:val="000000"/>
                    <w:sz w:val="16"/>
                    <w:szCs w:val="16"/>
                    <w:lang w:eastAsia="lt-LT"/>
                  </w:rPr>
                  <w:t>Už duomenų apie pasiektą stebėsenos rodiklio reikšmę gavimą ir registravimą antriniuose šaltiniuose yra atsakinga Lietuvos Respublikos s</w:t>
                </w:r>
                <w:r>
                  <w:rPr>
                    <w:iCs/>
                    <w:sz w:val="16"/>
                    <w:szCs w:val="16"/>
                    <w:lang w:eastAsia="lt-LT"/>
                  </w:rPr>
                  <w:t>veikatos apsaugos ministerija.</w:t>
                </w:r>
              </w:p>
              <w:p>
                <w:pPr>
                  <w:spacing w:line="276" w:lineRule="auto"/>
                  <w:rPr>
                    <w:sz w:val="16"/>
                    <w:szCs w:val="16"/>
                    <w:lang w:eastAsia="lt-LT"/>
                  </w:rPr>
                </w:pPr>
              </w:p>
              <w:p>
                <w:pPr>
                  <w:rPr>
                    <w:sz w:val="18"/>
                    <w:szCs w:val="18"/>
                  </w:rPr>
                </w:pPr>
              </w:p>
              <w:p>
                <w:pPr>
                  <w:spacing w:line="276" w:lineRule="auto"/>
                  <w:rPr>
                    <w:sz w:val="16"/>
                    <w:szCs w:val="16"/>
                    <w:lang w:eastAsia="lt-LT"/>
                  </w:rPr>
                </w:pPr>
              </w:p>
              <w:p>
                <w:pPr>
                  <w:rPr>
                    <w:sz w:val="18"/>
                    <w:szCs w:val="18"/>
                  </w:rPr>
                </w:pPr>
              </w:p>
              <w:p>
                <w:pPr>
                  <w:spacing w:line="276" w:lineRule="auto"/>
                  <w:rPr>
                    <w:sz w:val="16"/>
                    <w:szCs w:val="16"/>
                    <w:lang w:eastAsia="lt-LT"/>
                  </w:rPr>
                </w:pPr>
              </w:p>
              <w:p>
                <w:pPr>
                  <w:rPr>
                    <w:sz w:val="18"/>
                    <w:szCs w:val="18"/>
                  </w:rPr>
                </w:pPr>
              </w:p>
              <w:p>
                <w:pPr>
                  <w:rPr>
                    <w:sz w:val="16"/>
                    <w:szCs w:val="16"/>
                  </w:rPr>
                </w:pPr>
              </w:p>
            </w:tc>
          </w:tr>
          <w:tr>
            <w:trPr>
              <w:trHeight w:val="315"/>
            </w:trPr>
            <w:tc>
              <w:tcPr>
                <w:tcW w:w="850" w:type="dxa"/>
                <w:shd w:val="clear" w:color="auto" w:fill="auto"/>
              </w:tcPr>
              <w:p>
                <w:pPr>
                  <w:rPr>
                    <w:iCs/>
                    <w:sz w:val="16"/>
                    <w:szCs w:val="16"/>
                  </w:rPr>
                </w:pPr>
                <w:r>
                  <w:rPr>
                    <w:iCs/>
                    <w:sz w:val="16"/>
                    <w:szCs w:val="16"/>
                    <w:lang w:eastAsia="lt-LT"/>
                  </w:rPr>
                  <w:t>R.S.373</w:t>
                </w:r>
              </w:p>
            </w:tc>
            <w:tc>
              <w:tcPr>
                <w:tcW w:w="1655" w:type="dxa"/>
                <w:shd w:val="clear" w:color="auto" w:fill="auto"/>
              </w:tcPr>
              <w:p>
                <w:pPr>
                  <w:rPr>
                    <w:bCs/>
                    <w:sz w:val="16"/>
                    <w:szCs w:val="16"/>
                  </w:rPr>
                </w:pPr>
                <w:r>
                  <w:rPr>
                    <w:bCs/>
                    <w:sz w:val="16"/>
                    <w:szCs w:val="16"/>
                  </w:rPr>
                  <w:t>„Tikslinių grupių asmenų, pakeitusių gyvenseną dėl sveikatos įgyvendinus ESF lėšomis finansuotas visuomenės informavimo, švietimo ir mokymo veiklas (sveikos gyvensenos, sveikatos išsaugojimo ir stiprinimo, ligų prevencijos temomis), dalis“</w:t>
                </w:r>
              </w:p>
              <w:p>
                <w:pPr>
                  <w:rPr>
                    <w:bCs/>
                    <w:sz w:val="16"/>
                    <w:szCs w:val="16"/>
                  </w:rPr>
                </w:pPr>
              </w:p>
            </w:tc>
            <w:tc>
              <w:tcPr>
                <w:tcW w:w="1196" w:type="dxa"/>
                <w:shd w:val="clear" w:color="auto" w:fill="auto"/>
              </w:tcPr>
              <w:p>
                <w:pPr>
                  <w:jc w:val="center"/>
                  <w:rPr>
                    <w:rFonts w:eastAsia="AngsanaUPC"/>
                    <w:bCs/>
                    <w:sz w:val="16"/>
                    <w:szCs w:val="16"/>
                  </w:rPr>
                </w:pPr>
                <w:r>
                  <w:rPr>
                    <w:rFonts w:eastAsia="AngsanaUPC"/>
                    <w:bCs/>
                    <w:sz w:val="16"/>
                    <w:szCs w:val="16"/>
                    <w:lang w:eastAsia="lt-LT"/>
                  </w:rPr>
                  <w:t>Procentai</w:t>
                </w:r>
              </w:p>
            </w:tc>
            <w:tc>
              <w:tcPr>
                <w:tcW w:w="3969" w:type="dxa"/>
                <w:gridSpan w:val="2"/>
                <w:shd w:val="clear" w:color="auto" w:fill="auto"/>
              </w:tcPr>
              <w:p>
                <w:pPr>
                  <w:rPr>
                    <w:iCs/>
                    <w:sz w:val="16"/>
                    <w:szCs w:val="16"/>
                    <w:lang w:eastAsia="lt-LT"/>
                  </w:rPr>
                </w:pPr>
                <w:r>
                  <w:rPr>
                    <w:iCs/>
                    <w:sz w:val="16"/>
                    <w:szCs w:val="16"/>
                    <w:lang w:eastAsia="lt-LT"/>
                  </w:rPr>
                  <w:t xml:space="preserve">Tikslinių grupių asmenys yra nurodyti veiksmų programos 8.4.2 uždavinio aprašyme: </w:t>
                </w:r>
              </w:p>
              <w:p>
                <w:pPr>
                  <w:rPr>
                    <w:iCs/>
                    <w:sz w:val="16"/>
                    <w:szCs w:val="16"/>
                    <w:lang w:eastAsia="lt-LT"/>
                  </w:rPr>
                </w:pPr>
                <w:r>
                  <w:rPr>
                    <w:iCs/>
                    <w:sz w:val="16"/>
                    <w:szCs w:val="16"/>
                    <w:lang w:eastAsia="lt-LT"/>
                  </w:rPr>
                  <w:t>– šalies regionuose (teritorijose), pasižyminčiuose didžiausiais priešlaikinio mirtingumo nuo pagrindinių neinfekcinių ligų rodikliais, gyvenantys asmenys;</w:t>
                </w:r>
              </w:p>
              <w:p>
                <w:pPr>
                  <w:rPr>
                    <w:iCs/>
                    <w:sz w:val="16"/>
                    <w:szCs w:val="16"/>
                    <w:lang w:eastAsia="lt-LT"/>
                  </w:rPr>
                </w:pPr>
                <w:r>
                  <w:rPr>
                    <w:iCs/>
                    <w:sz w:val="16"/>
                    <w:szCs w:val="16"/>
                    <w:lang w:eastAsia="lt-LT"/>
                  </w:rPr>
                  <w:t>– tam tikrų socialinės rizikos grupių asmenys, kuriems socialinės ir ekonominės priežastys (nedarbas, skurdas ir kt.) ir žalingi įpročiai (alkoholio vartojimas ir kt.) lemia sergamumą tam tikromis ligomis (tuberkulioze, priklausomybe nuo alkoholio) ir kuriems nepakankamai prieinama sveikatos priežiūra (neįgalieji, kt.);</w:t>
                </w:r>
              </w:p>
              <w:p>
                <w:pPr>
                  <w:rPr>
                    <w:iCs/>
                    <w:sz w:val="16"/>
                    <w:szCs w:val="16"/>
                    <w:lang w:eastAsia="lt-LT"/>
                  </w:rPr>
                </w:pPr>
                <w:r>
                  <w:rPr>
                    <w:iCs/>
                    <w:sz w:val="16"/>
                    <w:szCs w:val="16"/>
                    <w:lang w:eastAsia="lt-LT"/>
                  </w:rPr>
                  <w:t>– vaikai (iki 18 metų) taip pat priskiriami prie tikslinės grupės, nes dėl egzistuojančių ekonominių, socialinių aplinkybių, tokių kaip socialinė ir ekonominė šeimos padėtis, įsidarbinimo perspektyvos, jiems dažniau gresia socialinė atskirtis ir neigiamas šių veiksnių poveikis sveikatai;</w:t>
                </w:r>
              </w:p>
              <w:p>
                <w:pPr>
                  <w:rPr>
                    <w:iCs/>
                    <w:sz w:val="16"/>
                    <w:szCs w:val="16"/>
                    <w:lang w:eastAsia="lt-LT"/>
                  </w:rPr>
                </w:pPr>
                <w:r>
                  <w:rPr>
                    <w:iCs/>
                    <w:sz w:val="16"/>
                    <w:szCs w:val="16"/>
                    <w:lang w:eastAsia="lt-LT"/>
                  </w:rPr>
                  <w:t>– vyresnio amžiaus (55 metų amžiaus ir vyresni) gyventojai priskiriami prie tikslinės grupės, atsižvelgiant į šio uždavinio siekį kiek galima ilgiau išlaikyti gerą senstančių vyresnio amžiaus žmonių sveikatą, pagerinti jų gyvenimo kokybę ir sudaryti galimybes išlikti aktyviems darbe, bendruomenėje, gyventi savarankiškai.</w:t>
                </w:r>
              </w:p>
              <w:p>
                <w:pPr>
                  <w:rPr>
                    <w:iCs/>
                    <w:sz w:val="16"/>
                    <w:szCs w:val="16"/>
                    <w:lang w:eastAsia="lt-LT"/>
                  </w:rPr>
                </w:pPr>
              </w:p>
              <w:p>
                <w:pPr>
                  <w:rPr>
                    <w:iCs/>
                    <w:sz w:val="16"/>
                    <w:szCs w:val="16"/>
                    <w:lang w:eastAsia="lt-LT"/>
                  </w:rPr>
                </w:pPr>
                <w:r>
                  <w:rPr>
                    <w:iCs/>
                    <w:sz w:val="16"/>
                    <w:szCs w:val="16"/>
                    <w:lang w:eastAsia="lt-LT"/>
                  </w:rPr>
                  <w:t>Didžiausiais sveikatos ir jos priežiūros prieinamumo netolygumais pasižymintis regionas – savivaldybė, nurodyta Sveikatos netolygumų mažinimo Lietuvoje 2014–2023 m. veiksmų plano, patvirtinto Lietuvos Respublikos sveikatos apsaugos ministro 2014 m. liepos 16 d. įsakymu Nr. V-815 „Dėl Sveikatos netolygumų mažinimo Lietuvoje 2014–2023 m. veiksmų plano patvirtinimo“, 3 priede „Traumų ir nelaimingų atsitikimų profilaktikos, neįgalumo ir mirtingumo nuo išorinių priežasčių mažinimo krypties aprašas“, 4 priede „Sergamumo ir pirmalaikio mirtingumo nuo kraujotakos sistemos ligų mažinimo krypties aprašas“, 5 priede „Sergamumo ir pirmalaikio mirtingumo nuo galvos smegenų kraujotakos ligų mažinimo srities aprašas“ ir Nacionalinės vėžio profilaktikos ir kontrolės 2014–2025 metų programos, patvirtintos Lietuvos Respublikos sveikatos apsaugos ministro 2014 m. liepos 16 d. įsakymu Nr. V-814 „Dėl Nacionalinės vėžio profilaktikos ir kontrolės 2014–2025 metų programos patvirtinimo“, 18 skyriuje (152 punkte).</w:t>
                </w:r>
              </w:p>
              <w:p>
                <w:pPr>
                  <w:rPr>
                    <w:iCs/>
                    <w:sz w:val="16"/>
                    <w:szCs w:val="16"/>
                    <w:lang w:eastAsia="lt-LT"/>
                  </w:rPr>
                </w:pPr>
              </w:p>
              <w:p>
                <w:pPr>
                  <w:rPr>
                    <w:iCs/>
                    <w:sz w:val="16"/>
                    <w:szCs w:val="16"/>
                    <w:lang w:eastAsia="lt-LT"/>
                  </w:rPr>
                </w:pPr>
                <w:r>
                  <w:rPr>
                    <w:iCs/>
                    <w:sz w:val="16"/>
                    <w:szCs w:val="16"/>
                    <w:lang w:eastAsia="lt-LT"/>
                  </w:rPr>
                  <w:t>Informavimo, švietimo ir mokymo veiklos apima sveikatos mokymą, informacijos apie sveiką gyvenseną, sveikatos stiprinimą skleidimą, sveikos gyvensenos propagavimą, formavimą ir nuo elgsenos priklausomų sveikatos rizikos veiksnių mažinimą, kitas visuomenės sveikatos priežiūros teisės aktuose nustatytas visuomenės sveikatos stiprinimo priemones.</w:t>
                </w:r>
              </w:p>
              <w:p>
                <w:pPr>
                  <w:rPr>
                    <w:iCs/>
                    <w:sz w:val="16"/>
                    <w:szCs w:val="16"/>
                    <w:lang w:eastAsia="lt-LT"/>
                  </w:rPr>
                </w:pPr>
              </w:p>
              <w:p>
                <w:pPr>
                  <w:rPr>
                    <w:iCs/>
                    <w:sz w:val="16"/>
                    <w:szCs w:val="16"/>
                  </w:rPr>
                </w:pPr>
                <w:r>
                  <w:rPr>
                    <w:iCs/>
                    <w:sz w:val="16"/>
                    <w:szCs w:val="16"/>
                    <w:lang w:eastAsia="lt-LT"/>
                  </w:rPr>
                  <w:t>ESF – Europos socialinis fondas.</w:t>
                </w:r>
              </w:p>
            </w:tc>
            <w:tc>
              <w:tcPr>
                <w:tcW w:w="1417" w:type="dxa"/>
                <w:gridSpan w:val="2"/>
                <w:shd w:val="clear" w:color="auto" w:fill="auto"/>
              </w:tcPr>
              <w:p>
                <w:pPr>
                  <w:jc w:val="center"/>
                  <w:rPr>
                    <w:sz w:val="16"/>
                    <w:szCs w:val="16"/>
                  </w:rPr>
                </w:pPr>
                <w:r>
                  <w:rPr>
                    <w:iCs/>
                    <w:sz w:val="16"/>
                    <w:szCs w:val="16"/>
                    <w:lang w:eastAsia="lt-LT"/>
                  </w:rPr>
                  <w:t xml:space="preserve">Įvedamasis </w:t>
                </w:r>
              </w:p>
            </w:tc>
            <w:tc>
              <w:tcPr>
                <w:tcW w:w="1670" w:type="dxa"/>
                <w:shd w:val="clear" w:color="auto" w:fill="auto"/>
              </w:tcPr>
              <w:p>
                <w:pPr>
                  <w:rPr>
                    <w:iCs/>
                    <w:sz w:val="16"/>
                    <w:szCs w:val="16"/>
                    <w:lang w:eastAsia="lt-LT"/>
                  </w:rPr>
                </w:pPr>
                <w:r>
                  <w:rPr>
                    <w:iCs/>
                    <w:sz w:val="16"/>
                    <w:szCs w:val="16"/>
                    <w:lang w:eastAsia="lt-LT"/>
                  </w:rPr>
                  <w:t xml:space="preserve">Skaičiuojamas atliekant tyrimą (apklausą), kurio metu bus nustatyta projektų, skirtų informavimo, švietimo ir mokymo renginiams bei sveikatos raštingumą didinančioms veikloms finansuoti, veiklose dalyvavusių tikslinių grupių asmenų, kurie pakeitė gyvenseną dėl sveikatos, dalis (procentais) nuo bendro tikslinių grupių asmenų skaičiaus. </w:t>
                </w:r>
              </w:p>
              <w:p>
                <w:pPr>
                  <w:jc w:val="both"/>
                  <w:rPr>
                    <w:iCs/>
                    <w:sz w:val="16"/>
                    <w:szCs w:val="16"/>
                    <w:lang w:eastAsia="lt-LT"/>
                  </w:rPr>
                </w:pPr>
              </w:p>
              <w:p>
                <w:pPr>
                  <w:jc w:val="both"/>
                  <w:rPr>
                    <w:iCs/>
                    <w:sz w:val="16"/>
                    <w:szCs w:val="16"/>
                    <w:lang w:eastAsia="lt-LT"/>
                  </w:rPr>
                </w:pPr>
              </w:p>
              <w:p>
                <w:pPr>
                  <w:rPr>
                    <w:iCs/>
                    <w:sz w:val="16"/>
                    <w:szCs w:val="16"/>
                  </w:rPr>
                </w:pPr>
              </w:p>
            </w:tc>
            <w:tc>
              <w:tcPr>
                <w:tcW w:w="1701" w:type="dxa"/>
                <w:shd w:val="clear" w:color="auto" w:fill="auto"/>
              </w:tcPr>
              <w:p>
                <w:pPr>
                  <w:jc w:val="both"/>
                  <w:rPr>
                    <w:iCs/>
                    <w:sz w:val="16"/>
                    <w:szCs w:val="16"/>
                    <w:lang w:eastAsia="lt-LT"/>
                  </w:rPr>
                </w:pPr>
                <w:r>
                  <w:rPr>
                    <w:iCs/>
                    <w:sz w:val="16"/>
                    <w:szCs w:val="16"/>
                    <w:u w:val="single"/>
                    <w:lang w:eastAsia="lt-LT"/>
                  </w:rPr>
                  <w:t>Pirminiai šaltiniai</w:t>
                </w:r>
                <w:r>
                  <w:rPr>
                    <w:iCs/>
                    <w:sz w:val="16"/>
                    <w:szCs w:val="16"/>
                    <w:lang w:eastAsia="lt-LT"/>
                  </w:rPr>
                  <w:t>:</w:t>
                </w:r>
              </w:p>
              <w:p>
                <w:pPr>
                  <w:jc w:val="both"/>
                  <w:rPr>
                    <w:iCs/>
                    <w:sz w:val="16"/>
                    <w:szCs w:val="16"/>
                    <w:lang w:eastAsia="lt-LT"/>
                  </w:rPr>
                </w:pPr>
                <w:r>
                  <w:rPr>
                    <w:iCs/>
                    <w:sz w:val="16"/>
                    <w:szCs w:val="16"/>
                    <w:lang w:eastAsia="lt-LT"/>
                  </w:rPr>
                  <w:t>tyrimo (apklausos) ataskaita.</w:t>
                </w:r>
              </w:p>
              <w:p>
                <w:pPr>
                  <w:jc w:val="both"/>
                  <w:rPr>
                    <w:iCs/>
                    <w:sz w:val="16"/>
                    <w:szCs w:val="16"/>
                    <w:lang w:eastAsia="lt-LT"/>
                  </w:rPr>
                </w:pPr>
              </w:p>
              <w:p>
                <w:pPr>
                  <w:jc w:val="both"/>
                  <w:rPr>
                    <w:iCs/>
                    <w:sz w:val="16"/>
                    <w:szCs w:val="16"/>
                    <w:lang w:eastAsia="lt-LT"/>
                  </w:rPr>
                </w:pPr>
              </w:p>
              <w:p>
                <w:pPr>
                  <w:jc w:val="both"/>
                  <w:rPr>
                    <w:iCs/>
                    <w:sz w:val="16"/>
                    <w:szCs w:val="16"/>
                    <w:lang w:eastAsia="lt-LT"/>
                  </w:rPr>
                </w:pPr>
                <w:r>
                  <w:rPr>
                    <w:iCs/>
                    <w:sz w:val="16"/>
                    <w:szCs w:val="16"/>
                    <w:u w:val="single"/>
                    <w:lang w:eastAsia="lt-LT"/>
                  </w:rPr>
                  <w:t>Antriniai šaltiniai</w:t>
                </w:r>
                <w:r>
                  <w:rPr>
                    <w:iCs/>
                    <w:sz w:val="16"/>
                    <w:szCs w:val="16"/>
                    <w:lang w:eastAsia="lt-LT"/>
                  </w:rPr>
                  <w:t>:</w:t>
                </w:r>
              </w:p>
              <w:p>
                <w:pPr>
                  <w:rPr>
                    <w:sz w:val="16"/>
                    <w:szCs w:val="16"/>
                  </w:rPr>
                </w:pPr>
                <w:r>
                  <w:rPr>
                    <w:sz w:val="16"/>
                    <w:szCs w:val="16"/>
                  </w:rPr>
                  <w:t xml:space="preserve">metinės veiksmų programos įgyvendinimo ataskaitos, </w:t>
                </w:r>
              </w:p>
              <w:p>
                <w:pPr>
                  <w:rPr>
                    <w:iCs/>
                    <w:sz w:val="16"/>
                    <w:szCs w:val="16"/>
                    <w:u w:val="single"/>
                  </w:rPr>
                </w:pPr>
                <w:r>
                  <w:rPr>
                    <w:sz w:val="16"/>
                    <w:szCs w:val="16"/>
                  </w:rPr>
                  <w:t>2014–2020 metų Europos Sąjungos struktūrinių fondų posistemis (SFMIS2014).</w:t>
                </w:r>
              </w:p>
            </w:tc>
            <w:tc>
              <w:tcPr>
                <w:tcW w:w="1685" w:type="dxa"/>
                <w:shd w:val="clear" w:color="auto" w:fill="auto"/>
              </w:tcPr>
              <w:p>
                <w:pPr>
                  <w:rPr>
                    <w:iCs/>
                    <w:sz w:val="16"/>
                    <w:szCs w:val="16"/>
                    <w:lang w:eastAsia="lt-LT"/>
                  </w:rPr>
                </w:pPr>
                <w:r>
                  <w:rPr>
                    <w:iCs/>
                    <w:sz w:val="16"/>
                    <w:szCs w:val="16"/>
                    <w:lang w:eastAsia="lt-LT"/>
                  </w:rPr>
                  <w:t xml:space="preserve">Pasiekta stebėsenos rodiklio reikšmė nustatoma 3 kartus per laikotarpį (2017 m., 2020 m. ir 2023 m.), kai įgyvendinančioji institucija (VšĮ Europos socialinio fondo agentūra), remdamasi tyrimo (apklausos) duomenimis, nustato iki praėjusių kalendorinių metų pabaigos pasiektą stebėsenos rodiklio reikšmę. </w:t>
                </w:r>
              </w:p>
              <w:p>
                <w:pPr>
                  <w:jc w:val="both"/>
                  <w:rPr>
                    <w:iCs/>
                    <w:sz w:val="16"/>
                    <w:szCs w:val="16"/>
                    <w:lang w:eastAsia="lt-LT"/>
                  </w:rPr>
                </w:pPr>
              </w:p>
              <w:p>
                <w:pPr>
                  <w:jc w:val="both"/>
                  <w:rPr>
                    <w:iCs/>
                    <w:sz w:val="16"/>
                    <w:szCs w:val="16"/>
                    <w:lang w:eastAsia="lt-LT"/>
                  </w:rPr>
                </w:pPr>
              </w:p>
              <w:p>
                <w:pPr>
                  <w:rPr>
                    <w:iCs/>
                    <w:sz w:val="16"/>
                    <w:szCs w:val="16"/>
                  </w:rPr>
                </w:pPr>
              </w:p>
            </w:tc>
            <w:tc>
              <w:tcPr>
                <w:tcW w:w="1434" w:type="dxa"/>
                <w:gridSpan w:val="2"/>
                <w:shd w:val="clear" w:color="auto" w:fill="auto"/>
              </w:tcPr>
              <w:p>
                <w:pPr>
                  <w:rPr>
                    <w:iCs/>
                    <w:sz w:val="16"/>
                    <w:szCs w:val="16"/>
                    <w:lang w:eastAsia="lt-LT"/>
                  </w:rPr>
                </w:pPr>
                <w:r>
                  <w:rPr>
                    <w:iCs/>
                    <w:sz w:val="16"/>
                    <w:szCs w:val="16"/>
                    <w:lang w:eastAsia="lt-LT"/>
                  </w:rPr>
                  <w:t>Už duomenų apie pasiektą stebėsenos rodiklių reikšmę gavimą (atliekant tyrimą) ir registravimą antriniuose šaltiniuose yra atsakinga įgyvendinančioji institucija (VšĮ Europos socialinio fondo agentūra).</w:t>
                </w:r>
              </w:p>
              <w:p>
                <w:pP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jc w:val="center"/>
                  <w:rPr>
                    <w:iCs/>
                    <w:sz w:val="16"/>
                    <w:szCs w:val="16"/>
                    <w:lang w:eastAsia="lt-LT"/>
                  </w:rPr>
                </w:pPr>
              </w:p>
              <w:p>
                <w:pPr>
                  <w:rPr>
                    <w:sz w:val="16"/>
                    <w:szCs w:val="16"/>
                  </w:rPr>
                </w:pPr>
              </w:p>
            </w:tc>
          </w:tr>
          <w:tr>
            <w:trPr>
              <w:trHeight w:val="315"/>
            </w:trPr>
            <w:tc>
              <w:tcPr>
                <w:tcW w:w="850" w:type="dxa"/>
                <w:shd w:val="clear" w:color="auto" w:fill="auto"/>
              </w:tcPr>
              <w:p>
                <w:pPr>
                  <w:rPr>
                    <w:iCs/>
                    <w:sz w:val="16"/>
                    <w:szCs w:val="16"/>
                    <w:lang w:eastAsia="lt-LT"/>
                  </w:rPr>
                </w:pPr>
                <w:r>
                  <w:rPr>
                    <w:iCs/>
                    <w:sz w:val="16"/>
                    <w:szCs w:val="16"/>
                  </w:rPr>
                  <w:t>R.S.374</w:t>
                </w:r>
              </w:p>
            </w:tc>
            <w:tc>
              <w:tcPr>
                <w:tcW w:w="1655" w:type="dxa"/>
                <w:shd w:val="clear" w:color="auto" w:fill="auto"/>
              </w:tcPr>
              <w:p>
                <w:pPr>
                  <w:rPr>
                    <w:bCs/>
                    <w:sz w:val="16"/>
                    <w:szCs w:val="16"/>
                  </w:rPr>
                </w:pPr>
                <w:r>
                  <w:rPr>
                    <w:bCs/>
                    <w:sz w:val="16"/>
                    <w:szCs w:val="16"/>
                  </w:rPr>
                  <w:t>„Sėkmingai veikiančių socialinių verslų dalis nuo visų ESF investicijas gavusių socialinių verslų 12 mėn. po projekto pabaigos“</w:t>
                </w: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 xml:space="preserve">Socialinis verslas – veikla, kurios pirminė misija yra socialinis poveikis ir nauda visuomenei – opių socialinių problemų arba rinkos nepakankamumo mažinimas ir (ar) švelninimas, o ne akcininkų pelno maksimizavimas, todėl socialinį verslą vykdanti įmonė ir (arba) organizacija didžiąją dalį uždirbto pelno pirmiausia naudoja socialiniams tikslams įgyvendinti, t. y. reinvestuoja į savo veiklą ar plėtrą arba naudoja jį visuomeninei, labdaringai veiklai. </w:t>
                </w:r>
              </w:p>
              <w:p>
                <w:pPr>
                  <w:rPr>
                    <w:iCs/>
                    <w:sz w:val="16"/>
                    <w:szCs w:val="16"/>
                  </w:rPr>
                </w:pPr>
              </w:p>
              <w:p>
                <w:pPr>
                  <w:rPr>
                    <w:iCs/>
                    <w:sz w:val="16"/>
                    <w:szCs w:val="16"/>
                  </w:rPr>
                </w:pPr>
                <w:r>
                  <w:rPr>
                    <w:iCs/>
                    <w:sz w:val="16"/>
                    <w:szCs w:val="16"/>
                  </w:rPr>
                  <w:t xml:space="preserve">ESF – Europos socialinis fondas. </w:t>
                </w:r>
              </w:p>
              <w:p>
                <w:pPr>
                  <w:rPr>
                    <w:iCs/>
                    <w:sz w:val="16"/>
                    <w:szCs w:val="16"/>
                  </w:rPr>
                </w:pPr>
              </w:p>
              <w:p>
                <w:pPr>
                  <w:rPr>
                    <w:iCs/>
                    <w:sz w:val="16"/>
                    <w:szCs w:val="16"/>
                  </w:rPr>
                </w:pPr>
                <w:r>
                  <w:rPr>
                    <w:iCs/>
                    <w:sz w:val="16"/>
                    <w:szCs w:val="16"/>
                  </w:rPr>
                  <w:t xml:space="preserve">ESF investicijos – bet kokios formos parama iš Europos socialinio fondo. </w:t>
                </w:r>
              </w:p>
              <w:p>
                <w:pPr>
                  <w:rPr>
                    <w:iCs/>
                    <w:sz w:val="16"/>
                    <w:szCs w:val="16"/>
                  </w:rPr>
                </w:pPr>
              </w:p>
              <w:p>
                <w:pPr>
                  <w:rPr>
                    <w:sz w:val="16"/>
                    <w:szCs w:val="16"/>
                  </w:rPr>
                </w:pPr>
                <w:r>
                  <w:rPr>
                    <w:iCs/>
                    <w:sz w:val="16"/>
                    <w:szCs w:val="16"/>
                  </w:rPr>
                  <w:t xml:space="preserve">Socialinis verslas laikomas sukurtu, kai ESF investicijų gavusios </w:t>
                </w:r>
                <w:r>
                  <w:rPr>
                    <w:sz w:val="16"/>
                    <w:szCs w:val="16"/>
                  </w:rPr>
                  <w:t>įmonės ar organizacijos steigimo dokumentuose nustatoma socialinė misija ir parengiamas verslo planas, kuriame orientuojamasi į socialinį verslą ir šio verslo finansiškai tvarios ekonominės veiklos vykdymą.</w:t>
                </w:r>
              </w:p>
              <w:p>
                <w:pPr>
                  <w:rPr>
                    <w:sz w:val="16"/>
                    <w:szCs w:val="16"/>
                  </w:rPr>
                </w:pPr>
              </w:p>
              <w:p>
                <w:pPr>
                  <w:rPr>
                    <w:iCs/>
                    <w:sz w:val="16"/>
                    <w:szCs w:val="16"/>
                    <w:lang w:eastAsia="lt-LT"/>
                  </w:rPr>
                </w:pPr>
                <w:r>
                  <w:rPr>
                    <w:sz w:val="16"/>
                    <w:szCs w:val="16"/>
                  </w:rPr>
                  <w:t xml:space="preserve">Socialinis verslas laikomas sėkmingai veikiančiu, kai </w:t>
                </w:r>
                <w:r>
                  <w:rPr>
                    <w:iCs/>
                    <w:sz w:val="16"/>
                    <w:szCs w:val="16"/>
                  </w:rPr>
                  <w:t>socialinį verslą sukūrusi įmonė ar organizacija, praėjus 12 mėnesių po projekto finansavimo pabaigos, tą dieną vykdo veiklą, kuriai buvo skirtas finansavimas, ir neturi bankrutuojančios, bankrutavusios ar likviduojamos įmonės (organizacijos) statuso.</w:t>
                </w:r>
              </w:p>
            </w:tc>
            <w:tc>
              <w:tcPr>
                <w:tcW w:w="1417" w:type="dxa"/>
                <w:gridSpan w:val="2"/>
                <w:vMerge w:val="restart"/>
                <w:shd w:val="clear" w:color="auto" w:fill="auto"/>
              </w:tcPr>
              <w:p>
                <w:pPr>
                  <w:jc w:val="center"/>
                  <w:rPr>
                    <w:iCs/>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sz w:val="16"/>
                    <w:szCs w:val="16"/>
                  </w:rPr>
                </w:pPr>
              </w:p>
              <w:p>
                <w:pPr>
                  <w:rPr>
                    <w:iCs/>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įmonės ir (arba) organizacijos veiklos dokumentai, Registrų centro duomenys ir kiti dokumentai, kuriais patvirtinama pasiekta stebėsenos rodiklio reikšmė.</w:t>
                </w:r>
              </w:p>
              <w:p>
                <w:pPr>
                  <w:ind w:firstLine="41"/>
                  <w:rPr>
                    <w:iCs/>
                    <w:sz w:val="16"/>
                    <w:szCs w:val="16"/>
                  </w:rPr>
                </w:pPr>
              </w:p>
              <w:p>
                <w:pPr>
                  <w:rPr>
                    <w:iCs/>
                    <w:sz w:val="16"/>
                    <w:szCs w:val="16"/>
                    <w:u w:val="single"/>
                    <w:lang w:eastAsia="lt-LT"/>
                  </w:rPr>
                </w:pPr>
                <w:r>
                  <w:rPr>
                    <w:iCs/>
                    <w:sz w:val="16"/>
                    <w:szCs w:val="16"/>
                    <w:u w:val="single"/>
                  </w:rPr>
                  <w:t>Antriniai šaltiniai:</w:t>
                </w:r>
                <w:r>
                  <w:rPr>
                    <w:iCs/>
                    <w:sz w:val="16"/>
                    <w:szCs w:val="16"/>
                  </w:rPr>
                  <w:t xml:space="preserve"> ataskaitos po projekto finansavimo pabaigos. </w:t>
                </w:r>
              </w:p>
            </w:tc>
            <w:tc>
              <w:tcPr>
                <w:tcW w:w="1685" w:type="dxa"/>
                <w:vMerge w:val="restart"/>
                <w:shd w:val="clear" w:color="auto" w:fill="auto"/>
              </w:tcPr>
              <w:p>
                <w:pPr>
                  <w:rPr>
                    <w:iCs/>
                    <w:sz w:val="16"/>
                    <w:szCs w:val="16"/>
                  </w:rPr>
                </w:pPr>
                <w:r>
                  <w:rPr>
                    <w:iCs/>
                    <w:sz w:val="16"/>
                    <w:szCs w:val="16"/>
                  </w:rPr>
                  <w:t xml:space="preserve">Stebėsenos rodiklis laikomas pasiektu, kai </w:t>
                </w:r>
              </w:p>
              <w:p>
                <w:pPr>
                  <w:rPr>
                    <w:iCs/>
                    <w:sz w:val="16"/>
                    <w:szCs w:val="16"/>
                    <w:lang w:eastAsia="lt-LT"/>
                  </w:rPr>
                </w:pPr>
                <w:r>
                  <w:rPr>
                    <w:iCs/>
                    <w:sz w:val="16"/>
                    <w:szCs w:val="16"/>
                  </w:rPr>
                  <w:t>socialinį verslą sukūrusi įmonė ir (arba) organizacija praėjus 12 mėnesių po projekto finansavimo pabaigos tą dieną vykdo veiklą, kuriai buvo skirtas finansavimas, ir neturi bankrutuojančios, bankrutavusios ar likviduojamos įmonės (organizacijos) statuso.</w:t>
                </w:r>
              </w:p>
            </w:tc>
            <w:tc>
              <w:tcPr>
                <w:tcW w:w="1434" w:type="dxa"/>
                <w:gridSpan w:val="2"/>
                <w:vMerge w:val="restart"/>
                <w:shd w:val="clear" w:color="auto" w:fill="auto"/>
              </w:tcPr>
              <w:p>
                <w:pPr>
                  <w:rPr>
                    <w:iCs/>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rPr>
                  <w:t>R.S.374-1</w:t>
                </w:r>
              </w:p>
            </w:tc>
            <w:tc>
              <w:tcPr>
                <w:tcW w:w="1655" w:type="dxa"/>
                <w:shd w:val="clear" w:color="auto" w:fill="auto"/>
              </w:tcPr>
              <w:p>
                <w:pPr>
                  <w:rPr>
                    <w:sz w:val="16"/>
                    <w:szCs w:val="16"/>
                  </w:rPr>
                </w:pPr>
                <w:r>
                  <w:rPr>
                    <w:sz w:val="16"/>
                    <w:szCs w:val="16"/>
                  </w:rPr>
                  <w:t>B – bazinis rodiklis (susietasis):</w:t>
                </w:r>
              </w:p>
              <w:p>
                <w:pPr>
                  <w:rPr>
                    <w:sz w:val="16"/>
                    <w:szCs w:val="16"/>
                  </w:rPr>
                </w:pPr>
                <w:r>
                  <w:rPr>
                    <w:sz w:val="16"/>
                    <w:szCs w:val="16"/>
                  </w:rPr>
                  <w:t>„Socialiniai verslai, sukurti gavus ESF investicijas“</w:t>
                </w:r>
              </w:p>
              <w:p>
                <w:pPr>
                  <w:rPr>
                    <w:bCs/>
                    <w:sz w:val="16"/>
                    <w:szCs w:val="16"/>
                  </w:rPr>
                </w:pP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sz w:val="16"/>
                    <w:szCs w:val="16"/>
                  </w:rPr>
                  <w:t>Reikšmė nurodoma automatiškai pagal P.S.373 produkto stebėsenos rodiklio „</w:t>
                </w:r>
                <w:r>
                  <w:rPr>
                    <w:sz w:val="16"/>
                    <w:szCs w:val="16"/>
                  </w:rPr>
                  <w:t>Socialiniai verslai, sukurti gavus ESF investicijas</w:t>
                </w:r>
                <w:r>
                  <w:rPr>
                    <w:iCs/>
                    <w:sz w:val="16"/>
                    <w:szCs w:val="16"/>
                  </w:rPr>
                  <w:t>“ pasiekimus.</w:t>
                </w:r>
              </w:p>
            </w:tc>
            <w:tc>
              <w:tcPr>
                <w:tcW w:w="1701" w:type="dxa"/>
                <w:vMerge/>
                <w:shd w:val="clear" w:color="auto" w:fill="auto"/>
              </w:tcPr>
              <w:p>
                <w:pPr>
                  <w:jc w:val="both"/>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rPr>
                  <w:t>R.S.374-2</w:t>
                </w:r>
              </w:p>
            </w:tc>
            <w:tc>
              <w:tcPr>
                <w:tcW w:w="1655" w:type="dxa"/>
                <w:shd w:val="clear" w:color="auto" w:fill="auto"/>
              </w:tcPr>
              <w:p>
                <w:pPr>
                  <w:rPr>
                    <w:bCs/>
                    <w:sz w:val="16"/>
                    <w:szCs w:val="16"/>
                  </w:rPr>
                </w:pPr>
                <w:r>
                  <w:rPr>
                    <w:bCs/>
                    <w:sz w:val="16"/>
                    <w:szCs w:val="16"/>
                  </w:rPr>
                  <w:t>P – pokyčio rodiklis (kintamasis): „Socialiniai verslai, sėkmingai veikiantys 12 mėn. po projekto pabaigos</w:t>
                </w:r>
                <w:r>
                  <w:rPr>
                    <w:sz w:val="16"/>
                    <w:szCs w:val="16"/>
                  </w:rPr>
                  <w:t>“</w:t>
                </w:r>
              </w:p>
              <w:p>
                <w:pPr>
                  <w:rPr>
                    <w:bCs/>
                    <w:sz w:val="16"/>
                    <w:szCs w:val="16"/>
                  </w:rPr>
                </w:pPr>
              </w:p>
            </w:tc>
            <w:tc>
              <w:tcPr>
                <w:tcW w:w="1196" w:type="dxa"/>
                <w:shd w:val="clear" w:color="auto" w:fill="auto"/>
              </w:tcPr>
              <w:p>
                <w:pPr>
                  <w:jc w:val="center"/>
                  <w:rPr>
                    <w:rFonts w:eastAsia="AngsanaUPC"/>
                    <w:bCs/>
                    <w:sz w:val="16"/>
                    <w:szCs w:val="16"/>
                    <w:lang w:eastAsia="lt-LT"/>
                  </w:rPr>
                </w:pPr>
                <w:r>
                  <w:rPr>
                    <w:sz w:val="16"/>
                    <w:szCs w:val="16"/>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sz w:val="16"/>
                    <w:szCs w:val="16"/>
                  </w:rPr>
                  <w:t>Sumuojami</w:t>
                </w:r>
                <w:r>
                  <w:rPr>
                    <w:sz w:val="16"/>
                    <w:szCs w:val="16"/>
                  </w:rPr>
                  <w:t xml:space="preserve"> socialiniai verslai, </w:t>
                </w:r>
                <w:r>
                  <w:rPr>
                    <w:bCs/>
                    <w:sz w:val="16"/>
                    <w:szCs w:val="16"/>
                  </w:rPr>
                  <w:t>sėkmingai veikiantys 12 mėnesių po projekto finansavimo pabaigos</w:t>
                </w:r>
                <w:r>
                  <w:rPr>
                    <w:iCs/>
                    <w:sz w:val="16"/>
                    <w:szCs w:val="16"/>
                  </w:rPr>
                  <w:t xml:space="preserve"> (verslų skaičius).</w:t>
                </w:r>
              </w:p>
            </w:tc>
            <w:tc>
              <w:tcPr>
                <w:tcW w:w="1701" w:type="dxa"/>
                <w:vMerge/>
                <w:shd w:val="clear" w:color="auto" w:fill="auto"/>
              </w:tcPr>
              <w:p>
                <w:pPr>
                  <w:jc w:val="both"/>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rPr>
                  <w:t>R.S.375</w:t>
                </w:r>
              </w:p>
            </w:tc>
            <w:tc>
              <w:tcPr>
                <w:tcW w:w="1655" w:type="dxa"/>
                <w:shd w:val="clear" w:color="auto" w:fill="auto"/>
              </w:tcPr>
              <w:p>
                <w:pPr>
                  <w:rPr>
                    <w:bCs/>
                    <w:sz w:val="16"/>
                    <w:szCs w:val="16"/>
                  </w:rPr>
                </w:pPr>
                <w:r>
                  <w:rPr>
                    <w:bCs/>
                    <w:sz w:val="16"/>
                    <w:szCs w:val="16"/>
                  </w:rPr>
                  <w:t>„ESF subsidijas gavę socialinių įmonių darbuotojai, kurie išsilaikė darbo vietoje“</w:t>
                </w:r>
              </w:p>
              <w:p>
                <w:pPr>
                  <w:rPr>
                    <w:sz w:val="16"/>
                    <w:szCs w:val="16"/>
                    <w:lang w:eastAsia="lt-LT"/>
                  </w:rPr>
                </w:pP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 xml:space="preserve">ESF subsidija – darbo užmokesčio ir valstybinio socialinio draudimo įmokų dalinė kompensacija, apmokama Europos socialinio fondo lėšomis. </w:t>
                </w:r>
              </w:p>
              <w:p>
                <w:pPr>
                  <w:rPr>
                    <w:iCs/>
                    <w:sz w:val="16"/>
                    <w:szCs w:val="16"/>
                  </w:rPr>
                </w:pPr>
              </w:p>
              <w:p>
                <w:pPr>
                  <w:rPr>
                    <w:iCs/>
                    <w:sz w:val="16"/>
                    <w:szCs w:val="16"/>
                  </w:rPr>
                </w:pPr>
                <w:r>
                  <w:rPr>
                    <w:iCs/>
                    <w:sz w:val="16"/>
                    <w:szCs w:val="16"/>
                  </w:rPr>
                  <w:t>Socialinė įmonė – Lietuvos Respublikos socialinių įmonių įstatymo nustatyta tvarka šį statusą įgijusi Lietuvos Respublikoje įsteigta įmonė ar kitoje Europos ekonominės erdvės valstybėje įsteigta įmonė ar jos filialas, kai tenkinamos minėto įstatymo 3 straipsnyje nurodytos sąlygos (šaltinis: Lietuvos Respublikos socialinių įmonių įstatymas).</w:t>
                </w:r>
              </w:p>
              <w:p>
                <w:pPr>
                  <w:rPr>
                    <w:iCs/>
                    <w:sz w:val="16"/>
                    <w:szCs w:val="16"/>
                  </w:rPr>
                </w:pPr>
              </w:p>
              <w:p>
                <w:pPr>
                  <w:rPr>
                    <w:iCs/>
                    <w:sz w:val="16"/>
                    <w:szCs w:val="16"/>
                  </w:rPr>
                </w:pPr>
                <w:r>
                  <w:rPr>
                    <w:iCs/>
                    <w:sz w:val="16"/>
                    <w:szCs w:val="16"/>
                  </w:rPr>
                  <w:t xml:space="preserve">Tikslinė grupė – Lietuvos Respublikos socialinių įmonių įstatymo 4 straipsnio 1 dalies 1 punkte nurodyti asmenys: </w:t>
                </w:r>
                <w:r>
                  <w:rPr>
                    <w:sz w:val="16"/>
                    <w:szCs w:val="16"/>
                  </w:rPr>
                  <w:t>neįgalieji, turintys sunkų, vidutinį ar lengvą neįgalumo lygį, ar neįgalieji, kuriems nustatytas neviršijantis 55 procentų darbingumo lygis arba didelių, vidutinių ar nedidelių specialiųjų poreikių lygis.</w:t>
                </w:r>
              </w:p>
              <w:p>
                <w:pPr>
                  <w:rPr>
                    <w:iCs/>
                    <w:sz w:val="16"/>
                    <w:szCs w:val="16"/>
                  </w:rPr>
                </w:pPr>
              </w:p>
              <w:p>
                <w:pPr>
                  <w:rPr>
                    <w:iCs/>
                    <w:sz w:val="16"/>
                    <w:szCs w:val="16"/>
                  </w:rPr>
                </w:pPr>
                <w:r>
                  <w:rPr>
                    <w:iCs/>
                    <w:sz w:val="16"/>
                    <w:szCs w:val="16"/>
                  </w:rPr>
                  <w:t>Neįgalusis – asmuo, kuriam Lietuvos Respublikos neįgaliųjų socialinės integracijos įstatymo nustatyta tvarka nustatytas neįgalumo lygis arba 55 procentų ir mažesnis darbingumo lygis, arba specialiųjų poreikių lygis (šaltinis: Lietuvos Respublikos neįgaliųjų socialinės integracijos įstatymas).</w:t>
                </w:r>
              </w:p>
              <w:p>
                <w:pPr>
                  <w:rPr>
                    <w:iCs/>
                    <w:sz w:val="16"/>
                    <w:szCs w:val="16"/>
                  </w:rPr>
                </w:pPr>
              </w:p>
              <w:p>
                <w:pPr>
                  <w:rPr>
                    <w:iCs/>
                    <w:sz w:val="16"/>
                    <w:szCs w:val="16"/>
                  </w:rPr>
                </w:pPr>
                <w:r>
                  <w:rPr>
                    <w:iCs/>
                    <w:sz w:val="16"/>
                    <w:szCs w:val="16"/>
                  </w:rPr>
                  <w:t>Darbo vieta – vieta, kurioje darbuotojas turi vykdyti savo darbines prievoles. Darbo vietą nustato darbo sutartis, darbo vidaus taisyklės ir (arba) kiti dokumentai ar teisės aktai.</w:t>
                </w:r>
              </w:p>
              <w:p>
                <w:pPr>
                  <w:rPr>
                    <w:iCs/>
                    <w:sz w:val="16"/>
                    <w:szCs w:val="16"/>
                  </w:rPr>
                </w:pPr>
              </w:p>
              <w:p>
                <w:pPr>
                  <w:rPr>
                    <w:color w:val="000000"/>
                    <w:sz w:val="16"/>
                    <w:szCs w:val="16"/>
                    <w:lang w:eastAsia="lt-LT"/>
                  </w:rPr>
                </w:pPr>
                <w:r>
                  <w:rPr>
                    <w:bCs/>
                    <w:color w:val="000000"/>
                    <w:sz w:val="16"/>
                    <w:szCs w:val="16"/>
                  </w:rPr>
                  <w:t>Išsilaikė darbo vietoje</w:t>
                </w:r>
                <w:r>
                  <w:rPr>
                    <w:iCs/>
                    <w:color w:val="000000"/>
                    <w:sz w:val="16"/>
                    <w:szCs w:val="16"/>
                  </w:rPr>
                  <w:t xml:space="preserve"> – projekto pabaigoje dirba socialinėje įmonėje.</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iCs/>
                    <w:sz w:val="16"/>
                    <w:szCs w:val="16"/>
                  </w:rPr>
                </w:pPr>
              </w:p>
              <w:p>
                <w:pPr>
                  <w:rPr>
                    <w:sz w:val="16"/>
                    <w:szCs w:val="16"/>
                    <w:lang w:eastAsia="lt-LT"/>
                  </w:rPr>
                </w:pPr>
              </w:p>
            </w:tc>
            <w:tc>
              <w:tcPr>
                <w:tcW w:w="1701" w:type="dxa"/>
                <w:vMerge w:val="restart"/>
                <w:shd w:val="clear" w:color="auto" w:fill="auto"/>
              </w:tcPr>
              <w:p>
                <w:pPr>
                  <w:rPr>
                    <w:iCs/>
                    <w:sz w:val="16"/>
                    <w:szCs w:val="16"/>
                  </w:rPr>
                </w:pPr>
                <w:r>
                  <w:rPr>
                    <w:iCs/>
                    <w:sz w:val="16"/>
                    <w:szCs w:val="16"/>
                    <w:u w:val="single"/>
                  </w:rPr>
                  <w:t>Pirminiai šaltiniai:</w:t>
                </w:r>
                <w:r>
                  <w:rPr>
                    <w:iCs/>
                    <w:sz w:val="16"/>
                    <w:szCs w:val="16"/>
                  </w:rPr>
                  <w:t xml:space="preserve"> darbo sutartis, paslaugų (civilinės) ar kita sutartis (kopija) arba SODROS duomenų bazės arba Darbo biržos duomenų bazės informacija apie asmens įsidarbinimą; dalyvių (neįgaliųjų), gaunančių darbo užmokesčio ir privalomojo valstybinio socialinio draudimo įmokų dalinę kompensaciją, sąrašų suvestinės.</w:t>
                </w:r>
              </w:p>
              <w:p>
                <w:pPr>
                  <w:rPr>
                    <w:iCs/>
                    <w:sz w:val="16"/>
                    <w:szCs w:val="16"/>
                    <w:u w:val="single"/>
                  </w:rPr>
                </w:pPr>
              </w:p>
              <w:p>
                <w:pPr>
                  <w:rPr>
                    <w:iCs/>
                    <w:sz w:val="16"/>
                    <w:szCs w:val="16"/>
                  </w:rPr>
                </w:pPr>
                <w:r>
                  <w:rPr>
                    <w:iCs/>
                    <w:sz w:val="16"/>
                    <w:szCs w:val="16"/>
                    <w:u w:val="single"/>
                  </w:rPr>
                  <w:t>Antriniai šaltiniai:</w:t>
                </w:r>
                <w:r>
                  <w:rPr>
                    <w:iCs/>
                    <w:sz w:val="16"/>
                    <w:szCs w:val="16"/>
                  </w:rPr>
                  <w:t xml:space="preserve"> mokėjimo prašymai.</w:t>
                </w:r>
              </w:p>
              <w:p>
                <w:pPr>
                  <w:rPr>
                    <w:iCs/>
                    <w:color w:val="000000"/>
                    <w:sz w:val="16"/>
                    <w:szCs w:val="16"/>
                    <w:u w:val="single"/>
                    <w:lang w:eastAsia="lt-LT"/>
                  </w:rPr>
                </w:pPr>
              </w:p>
            </w:tc>
            <w:tc>
              <w:tcPr>
                <w:tcW w:w="1685" w:type="dxa"/>
                <w:vMerge w:val="restart"/>
                <w:shd w:val="clear" w:color="auto" w:fill="auto"/>
              </w:tcPr>
              <w:p>
                <w:pPr>
                  <w:rPr>
                    <w:sz w:val="16"/>
                    <w:szCs w:val="16"/>
                    <w:lang w:eastAsia="lt-LT"/>
                  </w:rPr>
                </w:pPr>
                <w:r>
                  <w:rPr>
                    <w:iCs/>
                    <w:sz w:val="16"/>
                    <w:szCs w:val="16"/>
                  </w:rPr>
                  <w:t xml:space="preserve">Stebėsenos rodiklis laikomas pasiektu, kai projekto veiklų pabaigoje ESF subsidija pasinaudojęs socialinės įmonės darbuotojas, priklausantis tikslinei grupei (neįgalusis), išsilaiko darbo vietoje. </w:t>
                </w: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R.S.375-01</w:t>
                </w:r>
              </w:p>
            </w:tc>
            <w:tc>
              <w:tcPr>
                <w:tcW w:w="1655" w:type="dxa"/>
                <w:shd w:val="clear" w:color="auto" w:fill="auto"/>
                <w:vAlign w:val="center"/>
              </w:tcPr>
              <w:p>
                <w:pPr>
                  <w:rPr>
                    <w:bCs/>
                    <w:sz w:val="16"/>
                    <w:szCs w:val="16"/>
                  </w:rPr>
                </w:pPr>
                <w:r>
                  <w:rPr>
                    <w:bCs/>
                    <w:sz w:val="16"/>
                    <w:szCs w:val="16"/>
                  </w:rPr>
                  <w:t xml:space="preserve">B – bazinis rodiklis (susietasis): </w:t>
                </w:r>
              </w:p>
              <w:p>
                <w:pPr>
                  <w:rPr>
                    <w:sz w:val="16"/>
                    <w:szCs w:val="16"/>
                    <w:lang w:eastAsia="lt-LT"/>
                  </w:rPr>
                </w:pPr>
                <w:r>
                  <w:rPr>
                    <w:bCs/>
                    <w:sz w:val="16"/>
                    <w:szCs w:val="16"/>
                  </w:rPr>
                  <w:t>„ESF subsidijas gavę socialinių įmonių darbuotojai, priklausantys tikslinėms grupėms“</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P.S.374 produkto stebėsenos rodiklio „</w:t>
                </w:r>
                <w:r>
                  <w:rPr>
                    <w:bCs/>
                    <w:sz w:val="16"/>
                    <w:szCs w:val="16"/>
                  </w:rPr>
                  <w:t>ESF subsidijas gavę socialinių įmonių darbuotojai, priklausantys tikslinėms grupėms</w:t>
                </w:r>
                <w:r>
                  <w:rPr>
                    <w:iCs/>
                    <w:sz w:val="16"/>
                    <w:szCs w:val="16"/>
                  </w:rPr>
                  <w:t>“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R.S.375-02</w:t>
                </w:r>
              </w:p>
            </w:tc>
            <w:tc>
              <w:tcPr>
                <w:tcW w:w="1655" w:type="dxa"/>
                <w:shd w:val="clear" w:color="auto" w:fill="auto"/>
              </w:tcPr>
              <w:p>
                <w:pPr>
                  <w:rPr>
                    <w:bCs/>
                    <w:sz w:val="16"/>
                    <w:szCs w:val="16"/>
                  </w:rPr>
                </w:pPr>
                <w:r>
                  <w:rPr>
                    <w:bCs/>
                    <w:sz w:val="16"/>
                    <w:szCs w:val="16"/>
                  </w:rPr>
                  <w:t>P – pokyčio rodiklis (kintamasis):</w:t>
                </w:r>
              </w:p>
              <w:p>
                <w:pPr>
                  <w:rPr>
                    <w:bCs/>
                    <w:sz w:val="16"/>
                    <w:szCs w:val="16"/>
                  </w:rPr>
                </w:pPr>
                <w:r>
                  <w:rPr>
                    <w:bCs/>
                    <w:sz w:val="16"/>
                    <w:szCs w:val="16"/>
                  </w:rPr>
                  <w:t>„ESF subsidijas gavę socialinių įmonių darbuotojai, kurie išsilaikė darbo vietoje“</w:t>
                </w:r>
              </w:p>
              <w:p>
                <w:pPr>
                  <w:rPr>
                    <w:sz w:val="16"/>
                    <w:szCs w:val="16"/>
                    <w:lang w:eastAsia="lt-LT"/>
                  </w:rPr>
                </w:pP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iCs/>
                    <w:sz w:val="16"/>
                    <w:szCs w:val="16"/>
                  </w:rPr>
                </w:pPr>
                <w:r>
                  <w:rPr>
                    <w:iCs/>
                    <w:sz w:val="16"/>
                    <w:szCs w:val="16"/>
                  </w:rPr>
                  <w:t xml:space="preserve">Sumuojami </w:t>
                </w:r>
                <w:r>
                  <w:rPr>
                    <w:bCs/>
                    <w:sz w:val="16"/>
                    <w:szCs w:val="16"/>
                  </w:rPr>
                  <w:t>ESF subsidijų gavę socialinių įmonių darbuotojai, kurie išsilaikė darbo vietoje</w:t>
                </w:r>
                <w:r>
                  <w:rPr>
                    <w:iCs/>
                    <w:sz w:val="16"/>
                    <w:szCs w:val="16"/>
                  </w:rPr>
                  <w:t xml:space="preserve"> (asmenų skaičius).</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R.S.376</w:t>
                </w:r>
              </w:p>
            </w:tc>
            <w:tc>
              <w:tcPr>
                <w:tcW w:w="1655" w:type="dxa"/>
                <w:shd w:val="clear" w:color="auto" w:fill="auto"/>
              </w:tcPr>
              <w:p>
                <w:pPr>
                  <w:rPr>
                    <w:bCs/>
                    <w:sz w:val="16"/>
                    <w:szCs w:val="16"/>
                  </w:rPr>
                </w:pPr>
                <w:r>
                  <w:rPr>
                    <w:bCs/>
                    <w:sz w:val="16"/>
                    <w:szCs w:val="16"/>
                  </w:rPr>
                  <w:t>„Asmenys, kurie įgijo kvalifikaciją po dalyvavimo ESF lėšomis finansuojamuose mokymuose“</w:t>
                </w:r>
              </w:p>
              <w:p>
                <w:pPr>
                  <w:rPr>
                    <w:sz w:val="16"/>
                    <w:szCs w:val="16"/>
                    <w:lang w:eastAsia="lt-LT"/>
                  </w:rPr>
                </w:pPr>
              </w:p>
            </w:tc>
            <w:tc>
              <w:tcPr>
                <w:tcW w:w="1196" w:type="dxa"/>
                <w:shd w:val="clear" w:color="auto" w:fill="auto"/>
              </w:tcPr>
              <w:p>
                <w:pPr>
                  <w:jc w:val="cente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iCs/>
                    <w:sz w:val="16"/>
                    <w:szCs w:val="16"/>
                  </w:rPr>
                </w:pPr>
                <w:r>
                  <w:rPr>
                    <w:iCs/>
                    <w:sz w:val="16"/>
                    <w:szCs w:val="16"/>
                  </w:rPr>
                  <w:t>ESF – Europos socialinis fondas.</w:t>
                </w:r>
              </w:p>
              <w:p>
                <w:pPr>
                  <w:rPr>
                    <w:iCs/>
                    <w:sz w:val="16"/>
                    <w:szCs w:val="16"/>
                  </w:rPr>
                </w:pPr>
              </w:p>
              <w:p>
                <w:pPr>
                  <w:rPr>
                    <w:iCs/>
                    <w:sz w:val="16"/>
                    <w:szCs w:val="16"/>
                  </w:rPr>
                </w:pPr>
                <w:r>
                  <w:rPr>
                    <w:iCs/>
                    <w:sz w:val="16"/>
                    <w:szCs w:val="16"/>
                  </w:rPr>
                  <w:t xml:space="preserve">Mokymai – Europos socialinio fondo lėšomis finansuojamo projekto veikla, skirta kvalifikacijai ir (arba) kompetencijai įgyti ir (arba) tobulinti. </w:t>
                </w:r>
              </w:p>
              <w:p>
                <w:pPr>
                  <w:rPr>
                    <w:iCs/>
                    <w:sz w:val="16"/>
                    <w:szCs w:val="16"/>
                  </w:rPr>
                </w:pPr>
              </w:p>
              <w:p>
                <w:pPr>
                  <w:rPr>
                    <w:iCs/>
                    <w:sz w:val="16"/>
                    <w:szCs w:val="16"/>
                  </w:rPr>
                </w:pPr>
                <w:r>
                  <w:rPr>
                    <w:iCs/>
                    <w:sz w:val="16"/>
                    <w:szCs w:val="16"/>
                  </w:rPr>
                  <w:t>Dalyvavimo ESF lėšomis finansuojamuose mokymuose pabaiga – laikotarpis, kuris trunka nuo asmens dalyvavimo mokymuose pradžios iki 4 savaičių (28 kalendorinės dienos) po paskutinio dalyvavimo mokymuose pabaigos.</w:t>
                </w:r>
              </w:p>
              <w:p>
                <w:pPr>
                  <w:rPr>
                    <w:iCs/>
                    <w:sz w:val="16"/>
                    <w:szCs w:val="16"/>
                  </w:rPr>
                </w:pPr>
              </w:p>
              <w:p>
                <w:pPr>
                  <w:rPr>
                    <w:color w:val="000000"/>
                    <w:sz w:val="16"/>
                    <w:szCs w:val="16"/>
                    <w:lang w:eastAsia="lt-LT"/>
                  </w:rPr>
                </w:pPr>
                <w:r>
                  <w:rPr>
                    <w:iCs/>
                    <w:color w:val="000000"/>
                    <w:sz w:val="16"/>
                    <w:szCs w:val="16"/>
                  </w:rPr>
                  <w:t xml:space="preserve">Kvalifikacija – </w:t>
                </w:r>
                <w:r>
                  <w:rPr>
                    <w:color w:val="000000"/>
                    <w:sz w:val="16"/>
                    <w:szCs w:val="16"/>
                  </w:rPr>
                  <w:t>žinios, gebėjimai ar kompetencijos, kuriuos asmuo įgijo dalyvaudamas ESF veiklose.</w:t>
                </w:r>
              </w:p>
            </w:tc>
            <w:tc>
              <w:tcPr>
                <w:tcW w:w="1417" w:type="dxa"/>
                <w:gridSpan w:val="2"/>
                <w:vMerge w:val="restart"/>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Skaičiuojamas pagal formulę: </w:t>
                </w:r>
              </w:p>
              <w:p>
                <w:pPr>
                  <w:rPr>
                    <w:iCs/>
                    <w:sz w:val="16"/>
                    <w:szCs w:val="16"/>
                  </w:rPr>
                </w:pPr>
                <w:r>
                  <w:rPr>
                    <w:iCs/>
                    <w:sz w:val="16"/>
                    <w:szCs w:val="16"/>
                  </w:rPr>
                  <w:t>P / B * 100 proc.</w:t>
                </w:r>
              </w:p>
              <w:p>
                <w:pPr>
                  <w:rPr>
                    <w:sz w:val="16"/>
                    <w:szCs w:val="16"/>
                    <w:lang w:eastAsia="lt-LT"/>
                  </w:rPr>
                </w:pPr>
              </w:p>
            </w:tc>
            <w:tc>
              <w:tcPr>
                <w:tcW w:w="1701" w:type="dxa"/>
                <w:vMerge w:val="restart"/>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 xml:space="preserve">pažymėjimai ir (arba) kiti dokumentai, kuriais patvirtinama, kad dalyvaujant ESF veiklose įgytos </w:t>
                </w:r>
                <w:r>
                  <w:rPr>
                    <w:sz w:val="16"/>
                    <w:szCs w:val="16"/>
                  </w:rPr>
                  <w:t>žinios, gebėjimai ar kompetencija atitinka nustatytus standartus</w:t>
                </w:r>
                <w:r>
                  <w:rPr>
                    <w:iCs/>
                    <w:sz w:val="16"/>
                    <w:szCs w:val="16"/>
                  </w:rPr>
                  <w:t>.</w:t>
                </w:r>
              </w:p>
              <w:p>
                <w:pPr>
                  <w:rPr>
                    <w:iCs/>
                    <w:sz w:val="16"/>
                    <w:szCs w:val="16"/>
                    <w:u w:val="single"/>
                  </w:rPr>
                </w:pPr>
              </w:p>
              <w:p>
                <w:pPr>
                  <w:rPr>
                    <w:iCs/>
                    <w:sz w:val="16"/>
                    <w:szCs w:val="16"/>
                    <w:u w:val="single"/>
                  </w:rPr>
                </w:pPr>
                <w:r>
                  <w:rPr>
                    <w:iCs/>
                    <w:sz w:val="16"/>
                    <w:szCs w:val="16"/>
                    <w:u w:val="single"/>
                  </w:rPr>
                  <w:t>Antriniai šaltiniai:</w:t>
                </w:r>
              </w:p>
              <w:p>
                <w:pPr>
                  <w:rPr>
                    <w:iCs/>
                    <w:color w:val="000000"/>
                    <w:sz w:val="16"/>
                    <w:szCs w:val="16"/>
                    <w:u w:val="single"/>
                    <w:lang w:eastAsia="lt-LT"/>
                  </w:rPr>
                </w:pPr>
                <w:r>
                  <w:rPr>
                    <w:iCs/>
                    <w:sz w:val="16"/>
                    <w:szCs w:val="16"/>
                  </w:rPr>
                  <w:t>mokėjimo prašymai.</w:t>
                </w:r>
              </w:p>
            </w:tc>
            <w:tc>
              <w:tcPr>
                <w:tcW w:w="1685" w:type="dxa"/>
                <w:vMerge w:val="restart"/>
                <w:shd w:val="clear" w:color="auto" w:fill="auto"/>
              </w:tcPr>
              <w:p>
                <w:pPr>
                  <w:rPr>
                    <w:sz w:val="16"/>
                    <w:szCs w:val="16"/>
                    <w:lang w:eastAsia="lt-LT"/>
                  </w:rPr>
                </w:pPr>
                <w:r>
                  <w:rPr>
                    <w:iCs/>
                    <w:sz w:val="16"/>
                    <w:szCs w:val="16"/>
                  </w:rPr>
                  <w:t xml:space="preserve">Stebėsenos rodiklis laikomas pasiektu, kai asmuo ne vėliau kaip per 4 savaites  (28 kalendorines dienas) po dalyvavimo ESF lėšomis finansuojamuose mokymuose pabaigos gauna kvalifikacijos įgijimo patvirtinimo dokumentą.</w:t>
                </w: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R.S.376-01</w:t>
                </w:r>
              </w:p>
            </w:tc>
            <w:tc>
              <w:tcPr>
                <w:tcW w:w="1655" w:type="dxa"/>
                <w:shd w:val="clear" w:color="auto" w:fill="auto"/>
              </w:tcPr>
              <w:p>
                <w:pPr>
                  <w:rPr>
                    <w:bCs/>
                    <w:sz w:val="16"/>
                    <w:szCs w:val="16"/>
                  </w:rPr>
                </w:pPr>
                <w:r>
                  <w:rPr>
                    <w:bCs/>
                    <w:sz w:val="16"/>
                    <w:szCs w:val="16"/>
                  </w:rPr>
                  <w:t>B – bazinis rodiklis (susietasis):</w:t>
                </w:r>
              </w:p>
              <w:p>
                <w:pPr>
                  <w:rPr>
                    <w:sz w:val="16"/>
                    <w:szCs w:val="16"/>
                    <w:lang w:eastAsia="lt-LT"/>
                  </w:rPr>
                </w:pPr>
                <w:r>
                  <w:rPr>
                    <w:bCs/>
                    <w:sz w:val="16"/>
                    <w:szCs w:val="16"/>
                  </w:rPr>
                  <w:t>„ESF lėšomis finansuojamuose mokymuose dalyvavę asmenys“</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sz w:val="16"/>
                    <w:szCs w:val="16"/>
                    <w:lang w:eastAsia="lt-LT"/>
                  </w:rPr>
                </w:pPr>
                <w:r>
                  <w:rPr>
                    <w:iCs/>
                    <w:sz w:val="16"/>
                    <w:szCs w:val="16"/>
                  </w:rPr>
                  <w:t>Reikšmė nurodoma automatiškai pagal produkto stebėsenos rodiklio P.S.375 „</w:t>
                </w:r>
                <w:r>
                  <w:rPr>
                    <w:bCs/>
                    <w:sz w:val="16"/>
                    <w:szCs w:val="16"/>
                  </w:rPr>
                  <w:t>ESF lėšomis finansuojamuose mokymuose dalyvavę asmenys</w:t>
                </w:r>
                <w:r>
                  <w:rPr>
                    <w:iCs/>
                    <w:sz w:val="16"/>
                    <w:szCs w:val="16"/>
                  </w:rPr>
                  <w:t>“ pasiekimus.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color w:val="000000"/>
                    <w:sz w:val="16"/>
                    <w:szCs w:val="16"/>
                    <w:lang w:eastAsia="lt-LT"/>
                  </w:rPr>
                </w:pPr>
                <w:r>
                  <w:rPr>
                    <w:iCs/>
                    <w:sz w:val="16"/>
                    <w:szCs w:val="16"/>
                  </w:rPr>
                  <w:t>R.S.376-02</w:t>
                </w:r>
              </w:p>
            </w:tc>
            <w:tc>
              <w:tcPr>
                <w:tcW w:w="1655" w:type="dxa"/>
                <w:shd w:val="clear" w:color="auto" w:fill="auto"/>
              </w:tcPr>
              <w:p>
                <w:pPr>
                  <w:rPr>
                    <w:bCs/>
                    <w:sz w:val="16"/>
                    <w:szCs w:val="16"/>
                  </w:rPr>
                </w:pPr>
                <w:r>
                  <w:rPr>
                    <w:bCs/>
                    <w:sz w:val="16"/>
                    <w:szCs w:val="16"/>
                  </w:rPr>
                  <w:t>P – pokyčio rodiklis (kintamasis):</w:t>
                </w:r>
              </w:p>
              <w:p>
                <w:pPr>
                  <w:rPr>
                    <w:sz w:val="16"/>
                    <w:szCs w:val="16"/>
                    <w:lang w:eastAsia="lt-LT"/>
                  </w:rPr>
                </w:pPr>
                <w:r>
                  <w:rPr>
                    <w:bCs/>
                    <w:sz w:val="16"/>
                    <w:szCs w:val="16"/>
                  </w:rPr>
                  <w:t>„Asmenys, kurie įgijo kvalifikaciją po dalyvavimo ESF lėšomis finansuojamuose mokymuose“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color w:val="000000"/>
                    <w:sz w:val="16"/>
                    <w:szCs w:val="16"/>
                    <w:lang w:eastAsia="lt-LT"/>
                  </w:rPr>
                </w:pPr>
              </w:p>
            </w:tc>
            <w:tc>
              <w:tcPr>
                <w:tcW w:w="1417" w:type="dxa"/>
                <w:gridSpan w:val="2"/>
                <w:vMerge/>
                <w:shd w:val="clear" w:color="auto" w:fill="auto"/>
              </w:tcPr>
              <w:p>
                <w:pPr>
                  <w:jc w:val="center"/>
                  <w:rPr>
                    <w:iCs/>
                    <w:color w:val="000000"/>
                    <w:sz w:val="16"/>
                    <w:szCs w:val="16"/>
                    <w:lang w:eastAsia="lt-LT"/>
                  </w:rPr>
                </w:pPr>
              </w:p>
            </w:tc>
            <w:tc>
              <w:tcPr>
                <w:tcW w:w="1670" w:type="dxa"/>
                <w:shd w:val="clear" w:color="auto" w:fill="auto"/>
              </w:tcPr>
              <w:p>
                <w:pPr>
                  <w:rPr>
                    <w:bCs/>
                    <w:sz w:val="16"/>
                    <w:szCs w:val="16"/>
                  </w:rPr>
                </w:pPr>
                <w:r>
                  <w:rPr>
                    <w:iCs/>
                    <w:sz w:val="16"/>
                    <w:szCs w:val="16"/>
                  </w:rPr>
                  <w:t xml:space="preserve">Sumuojami asmenys, kurie </w:t>
                </w:r>
                <w:r>
                  <w:rPr>
                    <w:bCs/>
                    <w:sz w:val="16"/>
                    <w:szCs w:val="16"/>
                  </w:rPr>
                  <w:t xml:space="preserve">įgijo kvalifikaciją baigę dalyvauti ESF lėšomis finansuojamuose mokymuose (asmenų skaičius). </w:t>
                </w:r>
              </w:p>
              <w:p>
                <w:pPr>
                  <w:rPr>
                    <w:b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rPr>
                </w:pPr>
              </w:p>
            </w:tc>
          </w:tr>
          <w:tr>
            <w:trPr>
              <w:trHeight w:val="315"/>
            </w:trPr>
            <w:tc>
              <w:tcPr>
                <w:tcW w:w="850" w:type="dxa"/>
                <w:shd w:val="clear" w:color="auto" w:fill="auto"/>
              </w:tcPr>
              <w:p>
                <w:pPr>
                  <w:rPr>
                    <w:iCs/>
                    <w:sz w:val="16"/>
                    <w:szCs w:val="16"/>
                    <w:lang w:eastAsia="lt-LT"/>
                  </w:rPr>
                </w:pPr>
                <w:r>
                  <w:rPr>
                    <w:iCs/>
                    <w:color w:val="000000"/>
                    <w:sz w:val="16"/>
                    <w:szCs w:val="16"/>
                    <w:lang w:eastAsia="lt-LT"/>
                  </w:rPr>
                  <w:t>R.S.377</w:t>
                </w:r>
              </w:p>
            </w:tc>
            <w:tc>
              <w:tcPr>
                <w:tcW w:w="1655" w:type="dxa"/>
                <w:shd w:val="clear" w:color="auto" w:fill="auto"/>
              </w:tcPr>
              <w:p>
                <w:pPr>
                  <w:rPr>
                    <w:rFonts w:eastAsia="AngsanaUPC"/>
                    <w:bCs/>
                    <w:iCs/>
                    <w:sz w:val="16"/>
                    <w:szCs w:val="16"/>
                    <w:lang w:eastAsia="lt-LT"/>
                  </w:rPr>
                </w:pPr>
                <w:r>
                  <w:rPr>
                    <w:sz w:val="16"/>
                    <w:szCs w:val="16"/>
                    <w:lang w:eastAsia="lt-LT"/>
                  </w:rPr>
                  <w:t>„BIVP projektų veiklų dalyvių, kurių padėtis darbo rinkoje pagerėjo praėjus 6 mėnesiams po dalyvavimo ESF veiklose, dalis“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sz w:val="16"/>
                    <w:szCs w:val="16"/>
                    <w:lang w:eastAsia="lt-LT"/>
                  </w:rPr>
                </w:pPr>
                <w:r>
                  <w:rPr>
                    <w:sz w:val="16"/>
                    <w:szCs w:val="16"/>
                    <w:lang w:eastAsia="lt-LT"/>
                  </w:rPr>
                  <w:t>BIVP – bendruomenės inicijuota vietos plėtra.</w:t>
                </w:r>
              </w:p>
              <w:p>
                <w:pPr>
                  <w:rPr>
                    <w:sz w:val="16"/>
                    <w:szCs w:val="16"/>
                    <w:lang w:eastAsia="lt-LT"/>
                  </w:rPr>
                </w:pPr>
              </w:p>
              <w:p>
                <w:pPr>
                  <w:rPr>
                    <w:sz w:val="16"/>
                    <w:szCs w:val="16"/>
                    <w:lang w:eastAsia="lt-LT"/>
                  </w:rPr>
                </w:pPr>
                <w:r>
                  <w:rPr>
                    <w:sz w:val="16"/>
                    <w:szCs w:val="16"/>
                    <w:lang w:eastAsia="lt-LT"/>
                  </w:rPr>
                  <w:t>BIVP projektas – iš Europos Sąjungos struktūrinių fondų lėšų bendrai finansuojamas ir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32–35 straipsniuose nurodytą bendruomenės inicijuotos vietos plėtros iniciatyvą įgyvendinamas projektas.</w:t>
                </w:r>
              </w:p>
              <w:p>
                <w:pPr>
                  <w:rPr>
                    <w:sz w:val="16"/>
                    <w:szCs w:val="16"/>
                    <w:lang w:eastAsia="lt-LT"/>
                  </w:rPr>
                </w:pPr>
              </w:p>
              <w:p>
                <w:pPr>
                  <w:rPr>
                    <w:sz w:val="16"/>
                    <w:szCs w:val="16"/>
                    <w:lang w:eastAsia="lt-LT"/>
                  </w:rPr>
                </w:pPr>
                <w:r>
                  <w:rPr>
                    <w:sz w:val="16"/>
                    <w:szCs w:val="16"/>
                    <w:lang w:eastAsia="lt-LT"/>
                  </w:rPr>
                  <w:t>Projekto veiklų dalyvis – tiesioginėse iš ESF lėšų bendrai finansuojamo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w:t>
                </w:r>
              </w:p>
              <w:p>
                <w:pPr>
                  <w:rPr>
                    <w:sz w:val="16"/>
                    <w:szCs w:val="16"/>
                    <w:lang w:eastAsia="lt-LT"/>
                  </w:rPr>
                </w:pPr>
              </w:p>
              <w:p>
                <w:pPr>
                  <w:rPr>
                    <w:sz w:val="16"/>
                    <w:szCs w:val="16"/>
                    <w:lang w:eastAsia="lt-LT"/>
                  </w:rPr>
                </w:pPr>
                <w:r>
                  <w:rPr>
                    <w:sz w:val="16"/>
                    <w:szCs w:val="16"/>
                    <w:lang w:eastAsia="lt-LT"/>
                  </w:rPr>
                  <w:t>ESF veikla – Europos socialinio fondo lėšomis finansuojamo projekto veikla.</w:t>
                </w:r>
              </w:p>
              <w:p>
                <w:pPr>
                  <w:rPr>
                    <w:sz w:val="16"/>
                    <w:szCs w:val="16"/>
                    <w:lang w:eastAsia="lt-LT"/>
                  </w:rPr>
                </w:pPr>
              </w:p>
              <w:p>
                <w:pPr>
                  <w:rPr>
                    <w:sz w:val="16"/>
                    <w:szCs w:val="16"/>
                    <w:lang w:eastAsia="lt-LT"/>
                  </w:rPr>
                </w:pPr>
                <w:r>
                  <w:rPr>
                    <w:sz w:val="16"/>
                    <w:szCs w:val="16"/>
                    <w:lang w:eastAsia="lt-LT"/>
                  </w:rPr>
                  <w:t>6 mėnesiai po dalyvavimo iš ESF lėšų bendrai finansuojamo projekto veiklose pabaigos – 180-oji diena po asmens paskutinio dalyvavimo ESF veiklose pabaigos.</w:t>
                </w:r>
              </w:p>
              <w:p>
                <w:pPr>
                  <w:rPr>
                    <w:sz w:val="16"/>
                    <w:szCs w:val="16"/>
                    <w:lang w:eastAsia="lt-LT"/>
                  </w:rPr>
                </w:pPr>
              </w:p>
              <w:p>
                <w:pPr>
                  <w:rPr>
                    <w:sz w:val="16"/>
                    <w:szCs w:val="16"/>
                    <w:lang w:eastAsia="lt-LT"/>
                  </w:rPr>
                </w:pPr>
                <w:r>
                  <w:rPr>
                    <w:sz w:val="16"/>
                    <w:szCs w:val="16"/>
                    <w:lang w:eastAsia="lt-LT"/>
                  </w:rPr>
                  <w:t xml:space="preserve">Darbo rinka – darbo jėgos pardavimo ir pirkimo ekonominių santykių sistema, kurioje formuojasi darbo pasiūla ir paklausa bei jo kaina – darbo užmokestis. </w:t>
                </w:r>
              </w:p>
              <w:p>
                <w:pPr>
                  <w:rPr>
                    <w:sz w:val="16"/>
                    <w:szCs w:val="16"/>
                    <w:lang w:eastAsia="lt-LT"/>
                  </w:rPr>
                </w:pPr>
              </w:p>
              <w:p>
                <w:pPr>
                  <w:rPr>
                    <w:sz w:val="16"/>
                    <w:szCs w:val="16"/>
                    <w:lang w:eastAsia="lt-LT"/>
                  </w:rPr>
                </w:pPr>
                <w:r>
                  <w:rPr>
                    <w:sz w:val="16"/>
                    <w:szCs w:val="16"/>
                    <w:lang w:eastAsia="lt-LT"/>
                  </w:rPr>
                  <w:t>Projekto veiklų dalyvio padėtis darbo rinkoje laikoma pagerėjusia, jeigu tenkinama bent viena iš šių sąlygų:</w:t>
                </w:r>
              </w:p>
              <w:p>
                <w:pPr>
                  <w:rPr>
                    <w:sz w:val="16"/>
                    <w:szCs w:val="16"/>
                    <w:lang w:eastAsia="lt-LT"/>
                  </w:rPr>
                </w:pPr>
                <w:r>
                  <w:rPr>
                    <w:sz w:val="16"/>
                    <w:szCs w:val="16"/>
                    <w:lang w:eastAsia="lt-LT"/>
                  </w:rPr>
                  <w:t>1) dalyvis, kuris pradėdamas dalyvauti projekto veiklose buvo bedarbis ar neaktyvus asmuo, pradėjo dirbti (įskaitant savarankišką darbą);</w:t>
                </w:r>
              </w:p>
              <w:p>
                <w:pPr>
                  <w:rPr>
                    <w:sz w:val="16"/>
                    <w:szCs w:val="16"/>
                    <w:lang w:eastAsia="lt-LT"/>
                  </w:rPr>
                </w:pPr>
                <w:r>
                  <w:rPr>
                    <w:sz w:val="16"/>
                    <w:szCs w:val="16"/>
                    <w:lang w:eastAsia="lt-LT"/>
                  </w:rPr>
                  <w:t>2) dalyvis, kuris pradėdamas dalyvauti projekto veiklose dirbo laikinai ir (arba) ne visą darbo dieną (mažiau valandų per savaitę nei numato Lietuvos Respublikos darbo kodeksas), pradėjo dirbti pagal neterminuotą darbo sutartį ir (arba) visą darbo dieną (ne mažiau kaip keturiasdešimt valandų per savaitę);</w:t>
                </w:r>
              </w:p>
              <w:p>
                <w:pPr>
                  <w:rPr>
                    <w:sz w:val="16"/>
                    <w:szCs w:val="16"/>
                    <w:lang w:eastAsia="lt-LT"/>
                  </w:rPr>
                </w:pPr>
                <w:r>
                  <w:rPr>
                    <w:sz w:val="16"/>
                    <w:szCs w:val="16"/>
                    <w:lang w:eastAsia="lt-LT"/>
                  </w:rPr>
                  <w:t>3) dalyvis pradėjo dirbti darbą, reikalaujantį aukštesnio lygio kompetencijų, įgūdžių ir (arba) kvalifikacijos ir atitinkamai daugiau atsakomybės;</w:t>
                </w:r>
              </w:p>
              <w:p>
                <w:pPr>
                  <w:rPr>
                    <w:sz w:val="16"/>
                    <w:szCs w:val="16"/>
                    <w:lang w:eastAsia="lt-LT"/>
                  </w:rPr>
                </w:pPr>
                <w:r>
                  <w:rPr>
                    <w:sz w:val="16"/>
                    <w:szCs w:val="16"/>
                    <w:lang w:eastAsia="lt-LT"/>
                  </w:rPr>
                  <w:t>4) dalyvis gavo paskatinimą (buvo paaukštintas ir (arba) pradėjo gauti didesnį atlygį ir pan.);</w:t>
                </w:r>
              </w:p>
              <w:p>
                <w:pPr>
                  <w:rPr>
                    <w:sz w:val="16"/>
                    <w:szCs w:val="16"/>
                    <w:lang w:eastAsia="lt-LT"/>
                  </w:rPr>
                </w:pPr>
                <w:r>
                  <w:rPr>
                    <w:sz w:val="16"/>
                    <w:szCs w:val="16"/>
                    <w:lang w:eastAsia="lt-LT"/>
                  </w:rPr>
                  <w:t>5) padidėjo dalyvio iš darbo (įskaitant savarankišką darbą) ar verslo gaunamos pajamos.</w:t>
                </w:r>
              </w:p>
              <w:p>
                <w:pPr>
                  <w:rPr>
                    <w:sz w:val="16"/>
                    <w:szCs w:val="16"/>
                    <w:lang w:eastAsia="lt-LT"/>
                  </w:rPr>
                </w:pPr>
              </w:p>
              <w:p>
                <w:pPr>
                  <w:rPr>
                    <w:sz w:val="16"/>
                    <w:szCs w:val="16"/>
                    <w:lang w:eastAsia="lt-LT"/>
                  </w:rPr>
                </w:pPr>
                <w:r>
                  <w:rPr>
                    <w:sz w:val="16"/>
                    <w:szCs w:val="16"/>
                    <w:lang w:eastAsia="lt-LT"/>
                  </w:rPr>
                  <w:t xml:space="preserve">Savarankiškas darbas – fizinio asmens pagal individualios veiklos pažymą ar verslo liudijimą vykdoma individuali veikla. </w:t>
                </w:r>
              </w:p>
            </w:tc>
            <w:tc>
              <w:tcPr>
                <w:tcW w:w="1417" w:type="dxa"/>
                <w:gridSpan w:val="2"/>
                <w:shd w:val="clear" w:color="auto" w:fill="auto"/>
              </w:tcPr>
              <w:p>
                <w:pPr>
                  <w:jc w:val="center"/>
                  <w:rPr>
                    <w:iCs/>
                    <w:color w:val="000000"/>
                    <w:sz w:val="16"/>
                    <w:szCs w:val="16"/>
                    <w:lang w:eastAsia="lt-LT"/>
                  </w:rPr>
                </w:pPr>
                <w:r>
                  <w:rPr>
                    <w:sz w:val="16"/>
                    <w:szCs w:val="22"/>
                  </w:rPr>
                  <w:t>Įvedamasis</w:t>
                </w:r>
              </w:p>
            </w:tc>
            <w:tc>
              <w:tcPr>
                <w:tcW w:w="1670" w:type="dxa"/>
                <w:shd w:val="clear" w:color="auto" w:fill="auto"/>
              </w:tcPr>
              <w:p>
                <w:pPr>
                  <w:rPr>
                    <w:sz w:val="16"/>
                    <w:szCs w:val="16"/>
                    <w:lang w:eastAsia="lt-LT"/>
                  </w:rPr>
                </w:pPr>
                <w:r>
                  <w:rPr>
                    <w:sz w:val="16"/>
                    <w:szCs w:val="16"/>
                    <w:lang w:eastAsia="lt-LT"/>
                  </w:rPr>
                  <w:t xml:space="preserve">Skaičiuojamas taikant formulę: </w:t>
                </w:r>
              </w:p>
              <w:p>
                <w:pPr>
                  <w:rPr>
                    <w:sz w:val="16"/>
                    <w:szCs w:val="16"/>
                    <w:lang w:eastAsia="lt-LT"/>
                  </w:rPr>
                </w:pPr>
              </w:p>
              <w:p>
                <w:pPr>
                  <w:rPr>
                    <w:sz w:val="16"/>
                    <w:szCs w:val="16"/>
                    <w:lang w:eastAsia="lt-LT"/>
                  </w:rPr>
                </w:pPr>
                <w:r>
                  <w:rPr>
                    <w:sz w:val="16"/>
                    <w:szCs w:val="16"/>
                    <w:lang w:eastAsia="lt-LT"/>
                  </w:rPr>
                  <w:t xml:space="preserve">F = A / </w:t>
                </w:r>
                <w:r>
                  <w:rPr>
                    <w:sz w:val="16"/>
                    <w:szCs w:val="22"/>
                  </w:rPr>
                  <w:t>B * 100 proc</w:t>
                </w:r>
                <w:r>
                  <w:rPr>
                    <w:sz w:val="16"/>
                    <w:szCs w:val="16"/>
                    <w:lang w:eastAsia="lt-LT"/>
                  </w:rPr>
                  <w:t>., kai:</w:t>
                </w:r>
              </w:p>
              <w:p>
                <w:pPr>
                  <w:rPr>
                    <w:sz w:val="16"/>
                    <w:szCs w:val="16"/>
                    <w:lang w:eastAsia="lt-LT"/>
                  </w:rPr>
                </w:pPr>
                <w:r>
                  <w:rPr>
                    <w:sz w:val="16"/>
                    <w:szCs w:val="16"/>
                    <w:lang w:eastAsia="lt-LT"/>
                  </w:rPr>
                  <w:t>F – BIVP projektų veiklų dalyvių, kurių padėtis darbo rinkoje pagerėjo praėjus 6 mėnesiams po dalyvavimo ESF veiklose pabaigos, dalis (procentais);</w:t>
                </w:r>
              </w:p>
              <w:p>
                <w:pPr>
                  <w:rPr>
                    <w:sz w:val="16"/>
                    <w:szCs w:val="16"/>
                    <w:lang w:eastAsia="lt-LT"/>
                  </w:rPr>
                </w:pPr>
                <w:r>
                  <w:rPr>
                    <w:sz w:val="16"/>
                    <w:szCs w:val="16"/>
                    <w:lang w:eastAsia="lt-LT"/>
                  </w:rPr>
                  <w:t>A – BIVP projektų veiklų dalyvių, kurių padėtis darbo rinkoje pagerėjo praėjus 6 mėnesiams po dalyvavimo ESF veiklose pabaigos, skaičius, nustatytas pagal vietos veiklos grupių atliktas projektų veiklų dalyvių apklausas;</w:t>
                </w:r>
              </w:p>
              <w:p>
                <w:pPr>
                  <w:rPr>
                    <w:iCs/>
                    <w:color w:val="000000"/>
                    <w:sz w:val="16"/>
                    <w:szCs w:val="16"/>
                    <w:lang w:eastAsia="lt-LT"/>
                  </w:rPr>
                </w:pPr>
                <w:r>
                  <w:rPr>
                    <w:sz w:val="16"/>
                    <w:szCs w:val="16"/>
                    <w:lang w:eastAsia="lt-LT"/>
                  </w:rPr>
                  <w:t>B – BIVP projektų veiklų dalyviai (įskaitant visas tikslines grupes).</w:t>
                </w: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lang w:eastAsia="lt-LT"/>
                  </w:rPr>
                </w:pPr>
                <w:r>
                  <w:rPr>
                    <w:sz w:val="16"/>
                    <w:szCs w:val="16"/>
                  </w:rPr>
                  <w:t>tyrimo (apklausos) ataskaita</w:t>
                </w:r>
                <w:r>
                  <w:rPr>
                    <w:sz w:val="16"/>
                    <w:szCs w:val="16"/>
                    <w:lang w:eastAsia="lt-LT"/>
                  </w:rPr>
                  <w:t>.</w:t>
                </w:r>
              </w:p>
              <w:p>
                <w:pPr>
                  <w:rPr>
                    <w:sz w:val="16"/>
                    <w:szCs w:val="16"/>
                  </w:rPr>
                </w:pPr>
              </w:p>
              <w:p>
                <w:pPr>
                  <w:rPr>
                    <w:sz w:val="16"/>
                    <w:szCs w:val="16"/>
                    <w:u w:val="single"/>
                  </w:rPr>
                </w:pPr>
                <w:r>
                  <w:rPr>
                    <w:sz w:val="16"/>
                    <w:szCs w:val="16"/>
                    <w:u w:val="single"/>
                  </w:rPr>
                  <w:t xml:space="preserve">Antriniai šaltiniai: </w:t>
                </w:r>
              </w:p>
              <w:p>
                <w:pPr>
                  <w:rPr>
                    <w:iCs/>
                    <w:color w:val="000000"/>
                    <w:sz w:val="16"/>
                    <w:szCs w:val="16"/>
                    <w:u w:val="single"/>
                    <w:lang w:eastAsia="lt-LT"/>
                  </w:rPr>
                </w:pPr>
                <w:r>
                  <w:rPr>
                    <w:sz w:val="16"/>
                    <w:szCs w:val="16"/>
                    <w:lang w:eastAsia="lt-LT"/>
                  </w:rPr>
                  <w:t>metinės veiksmų programos įgyvendinimo ataskaitos, 2014-2020 metų Europos Sąjungos struktūrinių fondų posistemis (SFMIS2014).</w:t>
                </w:r>
              </w:p>
            </w:tc>
            <w:tc>
              <w:tcPr>
                <w:tcW w:w="1685" w:type="dxa"/>
                <w:shd w:val="clear" w:color="auto" w:fill="auto"/>
              </w:tcPr>
              <w:p>
                <w:pPr>
                  <w:rPr>
                    <w:sz w:val="8"/>
                    <w:szCs w:val="8"/>
                  </w:rPr>
                </w:pPr>
              </w:p>
              <w:p>
                <w:pPr>
                  <w:rPr>
                    <w:sz w:val="16"/>
                    <w:szCs w:val="22"/>
                  </w:rPr>
                </w:pPr>
                <w:r>
                  <w:rPr>
                    <w:sz w:val="16"/>
                    <w:szCs w:val="16"/>
                    <w:lang w:eastAsia="lt-LT"/>
                  </w:rPr>
                  <w:t>Stebėsenos rodiklio pasiekta reikšmė nustatoma, kai iki 2018 metų II ketvirčio pabaigos ir vėliau iki kiekvienų metų II ketvirčio pabaigos įgyvendinančioji institucija, atlikusi daugiau kaip 6 mėnesius BIVP projektų veiklose nebedalyvaujančių BIVP projektų veiklų dalyvių apklausą, nustato BIVP projektų veiklų dalyvių, kurių</w:t>
                </w:r>
                <w:r>
                  <w:rPr>
                    <w:sz w:val="16"/>
                    <w:szCs w:val="22"/>
                  </w:rPr>
                  <w:t xml:space="preserve"> </w:t>
                </w:r>
                <w:r>
                  <w:rPr>
                    <w:sz w:val="16"/>
                    <w:szCs w:val="16"/>
                    <w:lang w:eastAsia="lt-LT"/>
                  </w:rPr>
                  <w:t xml:space="preserve">padėtis darbo rinkoje pagerėjo praėjus 6 mėnesiams po dalyvavimo ESF veiklose, skaičių. </w:t>
                </w:r>
              </w:p>
              <w:p>
                <w:pPr>
                  <w:rPr>
                    <w:sz w:val="8"/>
                    <w:szCs w:val="8"/>
                  </w:rPr>
                </w:pPr>
              </w:p>
              <w:p>
                <w:pPr>
                  <w:rPr>
                    <w:iCs/>
                    <w:color w:val="000000"/>
                    <w:sz w:val="16"/>
                    <w:szCs w:val="16"/>
                    <w:lang w:eastAsia="lt-LT"/>
                  </w:rPr>
                </w:pPr>
              </w:p>
            </w:tc>
            <w:tc>
              <w:tcPr>
                <w:tcW w:w="1434" w:type="dxa"/>
                <w:gridSpan w:val="2"/>
                <w:shd w:val="clear" w:color="auto" w:fill="auto"/>
              </w:tcPr>
              <w:p>
                <w:pPr>
                  <w:rPr>
                    <w:iCs/>
                    <w:sz w:val="16"/>
                    <w:szCs w:val="16"/>
                  </w:rPr>
                </w:pPr>
                <w:r>
                  <w:rPr>
                    <w:sz w:val="16"/>
                    <w:szCs w:val="16"/>
                    <w:lang w:eastAsia="lt-LT"/>
                  </w:rPr>
                  <w:t>Už duomenų apie pasiektą stebėsenos rodiklio reikšmę apskaičiavimą atliekant tyrimą (apklausą) ir registravimą antriniuose šaltiniuose yra atsakinga įgyvendinančioji institucija (VšĮ Europos socialinio fondo agentūra).</w:t>
                </w:r>
              </w:p>
            </w:tc>
          </w:tr>
          <w:tr>
            <w:trPr>
              <w:trHeight w:val="315"/>
            </w:trPr>
            <w:tc>
              <w:tcPr>
                <w:tcW w:w="850" w:type="dxa"/>
                <w:shd w:val="clear" w:color="auto" w:fill="auto"/>
              </w:tcPr>
              <w:p>
                <w:pPr>
                  <w:rPr>
                    <w:iCs/>
                    <w:sz w:val="16"/>
                    <w:szCs w:val="16"/>
                    <w:lang w:eastAsia="lt-LT"/>
                  </w:rPr>
                </w:pPr>
                <w:r>
                  <w:rPr>
                    <w:iCs/>
                    <w:color w:val="000000"/>
                    <w:sz w:val="16"/>
                    <w:szCs w:val="16"/>
                    <w:lang w:eastAsia="lt-LT"/>
                  </w:rPr>
                  <w:t>R.S.378</w:t>
                </w:r>
              </w:p>
            </w:tc>
            <w:tc>
              <w:tcPr>
                <w:tcW w:w="1655" w:type="dxa"/>
                <w:shd w:val="clear" w:color="auto" w:fill="auto"/>
              </w:tcPr>
              <w:p>
                <w:pPr>
                  <w:rPr>
                    <w:rFonts w:eastAsia="AngsanaUPC"/>
                    <w:bCs/>
                    <w:iCs/>
                    <w:sz w:val="16"/>
                    <w:szCs w:val="16"/>
                    <w:lang w:eastAsia="lt-LT"/>
                  </w:rPr>
                </w:pPr>
                <w:r>
                  <w:rPr>
                    <w:sz w:val="16"/>
                    <w:szCs w:val="16"/>
                    <w:lang w:eastAsia="lt-LT"/>
                  </w:rPr>
                  <w:t>„Socialinių partnerių organizacijose ar NVO savanoriaujančių dalyvių (vietos bendruomenės nariai) dalis praėjus 6 mėnesiams po dalyvavimo ESF veiklose“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sz w:val="16"/>
                    <w:szCs w:val="16"/>
                    <w:lang w:eastAsia="lt-LT"/>
                  </w:rPr>
                </w:pPr>
                <w:r>
                  <w:rPr>
                    <w:iCs/>
                    <w:color w:val="000000"/>
                    <w:sz w:val="16"/>
                    <w:szCs w:val="16"/>
                    <w:lang w:eastAsia="lt-LT"/>
                  </w:rPr>
                  <w:t xml:space="preserve">Savanoriaujantis dalyvis – BIVP projektų veiklų dalyviu ar vykdytoju buvęs fizinis asmuo, kuris vykdo savanorišką veiklą </w:t>
                </w:r>
                <w:r>
                  <w:rPr>
                    <w:sz w:val="16"/>
                    <w:szCs w:val="16"/>
                    <w:lang w:eastAsia="lt-LT"/>
                  </w:rPr>
                  <w:t>socialinių partnerių organizacijoje ar nevyriausybinėje organizacijoje</w:t>
                </w:r>
                <w:r>
                  <w:rPr>
                    <w:iCs/>
                    <w:color w:val="000000"/>
                    <w:sz w:val="16"/>
                    <w:szCs w:val="16"/>
                    <w:lang w:eastAsia="lt-LT"/>
                  </w:rPr>
                  <w:t xml:space="preserve"> (projekto vykdytojo ar partnerio organizacijoje).</w:t>
                </w:r>
              </w:p>
              <w:p>
                <w:pPr>
                  <w:rPr>
                    <w:sz w:val="16"/>
                    <w:szCs w:val="16"/>
                    <w:lang w:eastAsia="lt-LT"/>
                  </w:rPr>
                </w:pPr>
              </w:p>
              <w:p>
                <w:pPr>
                  <w:rPr>
                    <w:sz w:val="16"/>
                    <w:szCs w:val="16"/>
                    <w:lang w:eastAsia="lt-LT"/>
                  </w:rPr>
                </w:pPr>
                <w:r>
                  <w:rPr>
                    <w:sz w:val="16"/>
                    <w:szCs w:val="16"/>
                    <w:lang w:eastAsia="lt-LT"/>
                  </w:rPr>
                  <w:t>Projektų veiklų dalyvis – tiesioginėse iš ESF lėšų bendrai finansuojamo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(šaltinis: Projektų administravimo ir finansavimo taisyklės, patvirtintos Lietuvos Respublikos finansų ministro 2014 m. spalio 8 d. įsakymu Nr. 1K-316 „Dėl Projektų administravimo ir finansavimo taisyklių patvirtinimo“).</w:t>
                </w:r>
              </w:p>
              <w:p>
                <w:pPr>
                  <w:rPr>
                    <w:iCs/>
                    <w:color w:val="000000"/>
                    <w:sz w:val="16"/>
                    <w:szCs w:val="16"/>
                    <w:lang w:eastAsia="lt-LT"/>
                  </w:rPr>
                </w:pPr>
              </w:p>
              <w:p>
                <w:pPr>
                  <w:jc w:val="both"/>
                  <w:rPr>
                    <w:sz w:val="16"/>
                    <w:szCs w:val="16"/>
                    <w:lang w:eastAsia="lt-LT"/>
                  </w:rPr>
                </w:pPr>
                <w:r>
                  <w:rPr>
                    <w:sz w:val="16"/>
                    <w:szCs w:val="16"/>
                    <w:lang w:eastAsia="lt-LT"/>
                  </w:rPr>
                  <w:t>Projektų veiklų vykdytojas - pagal savanorystės ar darbo sutartį projekto vykdytojo ar partnerio organizacijoje dirbęs ir tiesioginių iš ESF lėšų bendrai finansuojamo projekto veiklų vykdyme ar šių projektų administravime dalyvavęs asmuo.</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Vietos bendruomenės narys vietos plėtros strategijos įgyvendinimo teritorijoje gyvenantis fizinis asmuo. </w:t>
                </w:r>
              </w:p>
              <w:p>
                <w:pPr>
                  <w:rPr>
                    <w:iCs/>
                    <w:color w:val="000000"/>
                    <w:sz w:val="16"/>
                    <w:szCs w:val="16"/>
                    <w:lang w:eastAsia="lt-LT"/>
                  </w:rPr>
                </w:pPr>
              </w:p>
              <w:p>
                <w:pPr>
                  <w:rPr>
                    <w:iCs/>
                    <w:color w:val="000000"/>
                    <w:sz w:val="16"/>
                    <w:szCs w:val="16"/>
                    <w:lang w:eastAsia="lt-LT"/>
                  </w:rPr>
                </w:pPr>
              </w:p>
              <w:p>
                <w:pPr>
                  <w:rPr>
                    <w:sz w:val="16"/>
                    <w:szCs w:val="16"/>
                    <w:lang w:eastAsia="lt-LT"/>
                  </w:rPr>
                </w:pPr>
                <w:r>
                  <w:rPr>
                    <w:sz w:val="16"/>
                    <w:szCs w:val="16"/>
                    <w:lang w:eastAsia="lt-LT"/>
                  </w:rPr>
                  <w:t>BIVP – bendruomenės inicijuota vietos plėtra.</w:t>
                </w:r>
              </w:p>
              <w:p>
                <w:pPr>
                  <w:rPr>
                    <w:sz w:val="16"/>
                    <w:szCs w:val="16"/>
                    <w:lang w:eastAsia="lt-LT"/>
                  </w:rPr>
                </w:pPr>
              </w:p>
              <w:p>
                <w:pPr>
                  <w:rPr>
                    <w:sz w:val="16"/>
                    <w:szCs w:val="16"/>
                    <w:lang w:eastAsia="lt-LT"/>
                  </w:rPr>
                </w:pPr>
                <w:r>
                  <w:rPr>
                    <w:sz w:val="16"/>
                    <w:szCs w:val="16"/>
                    <w:lang w:eastAsia="lt-LT"/>
                  </w:rPr>
                  <w:t>BIVP projektas – iš Europos Sąjungos struktūrinių fondų lėšų bendrai finansuojamas ir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32–35 straipsniuose nurodytą bendruomenės inicijuotos vietos plėtros iniciatyvą įgyvendinamas projektas.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Savanoriška veikla – savanorio neatlyginamai atliekama visuomenei naudinga veikla, kurios sąlygos nustatomos savanorio ir šios veiklos organizatoriaus sudarytoje rašytinėje savanoriškos veiklos sutartyje. </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Socialiniai partneriai – darbuotojų ir darbdavių atstovai bei jų organizacijos (šaltinis: Lietuvos Respublikos darbo kodeksas). </w:t>
                </w:r>
              </w:p>
              <w:p>
                <w:pPr>
                  <w:rPr>
                    <w:iCs/>
                    <w:color w:val="000000"/>
                    <w:sz w:val="16"/>
                    <w:szCs w:val="16"/>
                    <w:lang w:eastAsia="lt-LT"/>
                  </w:rPr>
                </w:pPr>
              </w:p>
              <w:p>
                <w:pPr>
                  <w:rPr>
                    <w:iCs/>
                    <w:color w:val="000000"/>
                    <w:sz w:val="16"/>
                    <w:szCs w:val="16"/>
                    <w:lang w:eastAsia="lt-LT"/>
                  </w:rPr>
                </w:pPr>
                <w:r>
                  <w:rPr>
                    <w:iCs/>
                    <w:color w:val="000000"/>
                    <w:sz w:val="16"/>
                    <w:szCs w:val="16"/>
                    <w:lang w:eastAsia="lt-LT"/>
                  </w:rPr>
                  <w:t>NVO – nevyriausybinė organizacija.</w:t>
                </w:r>
              </w:p>
              <w:p>
                <w:pPr>
                  <w:rPr>
                    <w:iCs/>
                    <w:color w:val="000000"/>
                    <w:sz w:val="16"/>
                    <w:szCs w:val="16"/>
                    <w:lang w:eastAsia="lt-LT"/>
                  </w:rPr>
                </w:pPr>
              </w:p>
              <w:p>
                <w:pPr>
                  <w:rPr>
                    <w:iCs/>
                    <w:color w:val="000000"/>
                    <w:sz w:val="16"/>
                    <w:szCs w:val="16"/>
                    <w:lang w:eastAsia="lt-LT"/>
                  </w:rPr>
                </w:pPr>
                <w:r>
                  <w:rPr>
                    <w:iCs/>
                    <w:color w:val="000000"/>
                    <w:sz w:val="16"/>
                    <w:szCs w:val="16"/>
                    <w:lang w:eastAsia="lt-LT"/>
                  </w:rPr>
                  <w:t>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pPr>
                  <w:rPr>
                    <w:iCs/>
                    <w:color w:val="000000"/>
                    <w:sz w:val="16"/>
                    <w:szCs w:val="16"/>
                    <w:lang w:eastAsia="lt-LT"/>
                  </w:rPr>
                </w:pPr>
              </w:p>
              <w:p>
                <w:pPr>
                  <w:rPr>
                    <w:iCs/>
                    <w:sz w:val="16"/>
                    <w:szCs w:val="16"/>
                  </w:rPr>
                </w:pPr>
                <w:r>
                  <w:rPr>
                    <w:iCs/>
                    <w:sz w:val="16"/>
                    <w:szCs w:val="16"/>
                  </w:rPr>
                  <w:t>6 mėnesiai po dalyvavimo ESF veiklose pabaigos – 180-oji diena po asmens paskutinio dalyvavimo ESF veiklose pabaigos.</w:t>
                </w:r>
              </w:p>
              <w:p>
                <w:pPr>
                  <w:rPr>
                    <w:iCs/>
                    <w:sz w:val="16"/>
                    <w:szCs w:val="16"/>
                  </w:rPr>
                </w:pPr>
              </w:p>
              <w:p>
                <w:pPr>
                  <w:rPr>
                    <w:iCs/>
                    <w:color w:val="000000"/>
                    <w:sz w:val="16"/>
                    <w:szCs w:val="16"/>
                    <w:lang w:eastAsia="lt-LT"/>
                  </w:rPr>
                </w:pPr>
                <w:r>
                  <w:rPr>
                    <w:iCs/>
                    <w:sz w:val="16"/>
                    <w:szCs w:val="16"/>
                  </w:rPr>
                  <w:t>ESF veikla – Europos socialinio fondo lėšomis finansuojamo projekto veikla.</w:t>
                </w:r>
              </w:p>
            </w:tc>
            <w:tc>
              <w:tcPr>
                <w:tcW w:w="1417" w:type="dxa"/>
                <w:gridSpan w:val="2"/>
                <w:shd w:val="clear" w:color="auto" w:fill="auto"/>
              </w:tcPr>
              <w:p>
                <w:pPr>
                  <w:jc w:val="center"/>
                  <w:rPr>
                    <w:iCs/>
                    <w:color w:val="000000"/>
                    <w:sz w:val="16"/>
                    <w:szCs w:val="16"/>
                    <w:lang w:eastAsia="lt-LT"/>
                  </w:rPr>
                </w:pPr>
                <w:r>
                  <w:rPr>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Skaičiuojamas taikant formulę: </w:t>
                </w:r>
              </w:p>
              <w:p>
                <w:pPr>
                  <w:rPr>
                    <w:sz w:val="16"/>
                    <w:szCs w:val="16"/>
                    <w:lang w:eastAsia="lt-LT"/>
                  </w:rPr>
                </w:pPr>
              </w:p>
              <w:p>
                <w:pPr>
                  <w:rPr>
                    <w:sz w:val="16"/>
                    <w:szCs w:val="16"/>
                    <w:lang w:eastAsia="lt-LT"/>
                  </w:rPr>
                </w:pPr>
                <w:r>
                  <w:rPr>
                    <w:sz w:val="16"/>
                    <w:szCs w:val="16"/>
                    <w:lang w:eastAsia="lt-LT"/>
                  </w:rPr>
                  <w:t>F = A/</w:t>
                </w:r>
                <w:r>
                  <w:rPr>
                    <w:sz w:val="16"/>
                    <w:szCs w:val="22"/>
                  </w:rPr>
                  <w:t>B * 100 proc</w:t>
                </w:r>
                <w:r>
                  <w:rPr>
                    <w:sz w:val="16"/>
                    <w:szCs w:val="16"/>
                    <w:lang w:eastAsia="lt-LT"/>
                  </w:rPr>
                  <w:t>., kai:</w:t>
                </w:r>
              </w:p>
              <w:p>
                <w:pPr>
                  <w:rPr>
                    <w:sz w:val="16"/>
                    <w:szCs w:val="16"/>
                    <w:lang w:eastAsia="lt-LT"/>
                  </w:rPr>
                </w:pPr>
                <w:r>
                  <w:rPr>
                    <w:sz w:val="16"/>
                    <w:szCs w:val="16"/>
                    <w:lang w:eastAsia="lt-LT"/>
                  </w:rPr>
                  <w:t>F – Socialinių partnerių organizacijose ar NVO savanoriaujančių dalyvių (vietos bendruomenės nariai) dalis praėjus 6 mėnesiams po dalyvavimo ESF veiklose pabaigos, dalis;</w:t>
                </w:r>
              </w:p>
              <w:p>
                <w:pPr>
                  <w:rPr>
                    <w:sz w:val="16"/>
                    <w:szCs w:val="16"/>
                    <w:lang w:eastAsia="lt-LT"/>
                  </w:rPr>
                </w:pPr>
                <w:r>
                  <w:rPr>
                    <w:sz w:val="16"/>
                    <w:szCs w:val="16"/>
                    <w:lang w:eastAsia="lt-LT"/>
                  </w:rPr>
                  <w:t>A – BIVP projektų veiklų dalyviai ir vykdytojai, vykdantys savanorišką veiklą socialinių partnerių organizacijoje ar nevyriausybinėje organizacijoje praėjus 6 mėnesiams po dalyvavimo ESF veiklose pabaigos;</w:t>
                </w:r>
              </w:p>
              <w:p>
                <w:pPr>
                  <w:rPr>
                    <w:iCs/>
                    <w:color w:val="000000"/>
                    <w:sz w:val="16"/>
                    <w:szCs w:val="16"/>
                    <w:lang w:eastAsia="lt-LT"/>
                  </w:rPr>
                </w:pPr>
                <w:r>
                  <w:rPr>
                    <w:sz w:val="16"/>
                    <w:szCs w:val="16"/>
                    <w:lang w:eastAsia="lt-LT"/>
                  </w:rPr>
                  <w:t>B – BIVP projektų veiklų dalyviai ir vykdytojai, vykdę savanorišką veiklą socialinių partnerių organizacijoje ar nevyriausybinėje organizacijoje</w:t>
                </w:r>
                <w:r>
                  <w:rPr>
                    <w:sz w:val="16"/>
                    <w:szCs w:val="22"/>
                  </w:rPr>
                  <w:t>.</w:t>
                </w:r>
              </w:p>
            </w:tc>
            <w:tc>
              <w:tcPr>
                <w:tcW w:w="1701" w:type="dxa"/>
                <w:shd w:val="clear" w:color="auto" w:fill="auto"/>
              </w:tcPr>
              <w:p>
                <w:pPr>
                  <w:rPr>
                    <w:sz w:val="16"/>
                    <w:szCs w:val="16"/>
                    <w:u w:val="single"/>
                    <w:lang w:eastAsia="lt-LT"/>
                  </w:rPr>
                </w:pPr>
                <w:r>
                  <w:rPr>
                    <w:sz w:val="16"/>
                    <w:szCs w:val="16"/>
                    <w:u w:val="single"/>
                    <w:lang w:eastAsia="lt-LT"/>
                  </w:rPr>
                  <w:t xml:space="preserve">Pirminiai šaltiniai: </w:t>
                </w:r>
              </w:p>
              <w:p>
                <w:pPr>
                  <w:rPr>
                    <w:sz w:val="16"/>
                    <w:szCs w:val="16"/>
                    <w:lang w:eastAsia="lt-LT"/>
                  </w:rPr>
                </w:pPr>
                <w:r>
                  <w:rPr>
                    <w:sz w:val="16"/>
                    <w:szCs w:val="16"/>
                  </w:rPr>
                  <w:t>tyrimo (apklausos) ataskaita</w:t>
                </w:r>
                <w:r>
                  <w:rPr>
                    <w:sz w:val="16"/>
                    <w:szCs w:val="16"/>
                    <w:lang w:eastAsia="lt-LT"/>
                  </w:rPr>
                  <w:t>.</w:t>
                </w:r>
              </w:p>
              <w:p>
                <w:pPr>
                  <w:rPr>
                    <w:sz w:val="16"/>
                    <w:szCs w:val="16"/>
                    <w:u w:val="single"/>
                    <w:lang w:eastAsia="lt-LT"/>
                  </w:rPr>
                </w:pPr>
              </w:p>
              <w:p>
                <w:pPr>
                  <w:rPr>
                    <w:iCs/>
                    <w:color w:val="000000"/>
                    <w:sz w:val="16"/>
                    <w:szCs w:val="16"/>
                    <w:u w:val="single"/>
                    <w:lang w:eastAsia="lt-LT"/>
                  </w:rPr>
                </w:pPr>
                <w:r>
                  <w:rPr>
                    <w:sz w:val="16"/>
                    <w:szCs w:val="16"/>
                    <w:u w:val="single"/>
                    <w:lang w:eastAsia="lt-LT"/>
                  </w:rPr>
                  <w:t>Antriniai šaltiniai:</w:t>
                </w:r>
                <w:r>
                  <w:rPr>
                    <w:sz w:val="16"/>
                    <w:szCs w:val="22"/>
                  </w:rPr>
                  <w:t xml:space="preserve"> </w:t>
                </w:r>
                <w:r>
                  <w:rPr>
                    <w:sz w:val="16"/>
                    <w:szCs w:val="16"/>
                    <w:lang w:eastAsia="lt-LT"/>
                  </w:rPr>
                  <w:t>metinės veiksmų programos įgyvendinimo ataskaitos, 2014-2020 metų Europos Sąjungos struktūrinių fondų posistemis (SFMIS2014).</w:t>
                </w:r>
              </w:p>
            </w:tc>
            <w:tc>
              <w:tcPr>
                <w:tcW w:w="1685" w:type="dxa"/>
                <w:shd w:val="clear" w:color="auto" w:fill="auto"/>
              </w:tcPr>
              <w:p>
                <w:pPr>
                  <w:rPr>
                    <w:sz w:val="16"/>
                    <w:szCs w:val="16"/>
                    <w:lang w:eastAsia="lt-LT"/>
                  </w:rPr>
                </w:pPr>
                <w:r>
                  <w:rPr>
                    <w:sz w:val="16"/>
                    <w:szCs w:val="16"/>
                    <w:lang w:eastAsia="lt-LT"/>
                  </w:rPr>
                  <w:t>Stebėsenosrodiklio pasiekta reikšmė nustatoma, kai iki 2018 metų II ketvirčio pabaigos ir vėliau iki kiekvienų metų II ketvirčio pabaigos įgyvendinančioji institucija, atlikusi daugiau kaip 6 mėnesius BIVP projektų veiklose nebedalyvaujančių ir projekto veiklų nebevykdančių asmenų apklausą, nustato BIVP projektų veiklų dalyvių ir vykdytojų, vykdančių</w:t>
                </w:r>
                <w:r>
                  <w:rPr>
                    <w:sz w:val="16"/>
                    <w:szCs w:val="22"/>
                  </w:rPr>
                  <w:t xml:space="preserve"> </w:t>
                </w:r>
                <w:r>
                  <w:rPr>
                    <w:sz w:val="16"/>
                    <w:szCs w:val="16"/>
                    <w:lang w:eastAsia="lt-LT"/>
                  </w:rPr>
                  <w:t xml:space="preserve">savanorišką veiklą socialinių partnerių organizacijoje ar nevyriausybinėje organizacijoje praėjus 6 mėnesiams po dalyvavimo ESF veiklose pabaigos, skaičių. </w:t>
                </w:r>
              </w:p>
              <w:p>
                <w:pPr>
                  <w:rPr>
                    <w:iCs/>
                    <w:color w:val="000000"/>
                    <w:sz w:val="16"/>
                    <w:szCs w:val="16"/>
                    <w:lang w:eastAsia="lt-LT"/>
                  </w:rPr>
                </w:pPr>
              </w:p>
            </w:tc>
            <w:tc>
              <w:tcPr>
                <w:tcW w:w="1434" w:type="dxa"/>
                <w:gridSpan w:val="2"/>
                <w:shd w:val="clear" w:color="auto" w:fill="auto"/>
              </w:tcPr>
              <w:p>
                <w:pPr>
                  <w:ind w:firstLine="41"/>
                  <w:rPr>
                    <w:iCs/>
                    <w:sz w:val="16"/>
                    <w:szCs w:val="16"/>
                  </w:rPr>
                </w:pPr>
                <w:r>
                  <w:rPr>
                    <w:sz w:val="16"/>
                    <w:szCs w:val="16"/>
                    <w:lang w:eastAsia="lt-LT"/>
                  </w:rPr>
                  <w:t>Už duomenų apie pasiektą stebėsenos rodiklio reikšmę apskaičiavimą atliekant tyrimą (apklausą) ir registravimą antriniuose šaltiniuose yra atsakinga įgyvendinančioji institucija (VšĮ Europos socialinio fondo agentūra).</w:t>
                </w:r>
              </w:p>
            </w:tc>
          </w:tr>
          <w:tr>
            <w:trPr>
              <w:trHeight w:val="315"/>
            </w:trPr>
            <w:tc>
              <w:tcPr>
                <w:tcW w:w="850" w:type="dxa"/>
                <w:shd w:val="clear" w:color="auto" w:fill="auto"/>
              </w:tcPr>
              <w:p>
                <w:pPr>
                  <w:rPr>
                    <w:iCs/>
                    <w:sz w:val="16"/>
                    <w:szCs w:val="16"/>
                    <w:lang w:eastAsia="lt-LT"/>
                  </w:rPr>
                </w:pPr>
                <w:r>
                  <w:rPr>
                    <w:sz w:val="16"/>
                    <w:szCs w:val="16"/>
                    <w:lang w:eastAsia="lt-LT"/>
                  </w:rPr>
                  <w:t>R.S.379</w:t>
                </w:r>
              </w:p>
            </w:tc>
            <w:tc>
              <w:tcPr>
                <w:tcW w:w="1655" w:type="dxa"/>
                <w:shd w:val="clear" w:color="auto" w:fill="auto"/>
              </w:tcPr>
              <w:p>
                <w:pPr>
                  <w:rPr>
                    <w:rFonts w:eastAsia="AngsanaUPC"/>
                    <w:bCs/>
                    <w:iCs/>
                    <w:sz w:val="16"/>
                    <w:szCs w:val="16"/>
                    <w:lang w:eastAsia="lt-LT"/>
                  </w:rPr>
                </w:pPr>
                <w:r>
                  <w:rPr>
                    <w:sz w:val="16"/>
                    <w:szCs w:val="16"/>
                    <w:lang w:eastAsia="lt-LT"/>
                  </w:rPr>
                  <w:t>„Studentų, studijuojančių aukštosiose mokyklose, kuriose bent už 289 tūkst. eurų pagal veiksmų programą ERPF lėšomis atnaujinta koncentruota studijų infrastruktūra, dalis“</w:t>
                </w:r>
              </w:p>
            </w:tc>
            <w:tc>
              <w:tcPr>
                <w:tcW w:w="1196" w:type="dxa"/>
                <w:shd w:val="clear" w:color="auto" w:fill="auto"/>
              </w:tcPr>
              <w:p>
                <w:pPr>
                  <w:jc w:val="center"/>
                  <w:rPr>
                    <w:rFonts w:eastAsia="AngsanaUPC"/>
                    <w:bCs/>
                    <w:sz w:val="16"/>
                    <w:szCs w:val="16"/>
                    <w:lang w:eastAsia="lt-LT"/>
                  </w:rPr>
                </w:pPr>
                <w:r>
                  <w:rPr>
                    <w:iCs/>
                    <w:color w:val="000000"/>
                    <w:sz w:val="16"/>
                    <w:szCs w:val="16"/>
                  </w:rPr>
                  <w:t>Procentai</w:t>
                </w:r>
              </w:p>
            </w:tc>
            <w:tc>
              <w:tcPr>
                <w:tcW w:w="3969" w:type="dxa"/>
                <w:gridSpan w:val="2"/>
                <w:shd w:val="clear" w:color="auto" w:fill="auto"/>
              </w:tcPr>
              <w:p>
                <w:pPr>
                  <w:rPr>
                    <w:sz w:val="16"/>
                    <w:szCs w:val="16"/>
                    <w:lang w:eastAsia="lt-LT"/>
                  </w:rPr>
                </w:pPr>
                <w:r>
                  <w:rPr>
                    <w:sz w:val="16"/>
                    <w:szCs w:val="16"/>
                    <w:lang w:eastAsia="lt-LT"/>
                  </w:rPr>
                  <w:t>Studentas – asmuo, studijuojantis aukštojoje mokykloje pagal studijų programą arba doktorantūroje (šaltinis: Lietuvos Respublikos mokslo ir studijų įstatymas).</w:t>
                </w:r>
              </w:p>
              <w:p>
                <w:pPr>
                  <w:rPr>
                    <w:sz w:val="16"/>
                    <w:szCs w:val="16"/>
                    <w:lang w:eastAsia="lt-LT"/>
                  </w:rPr>
                </w:pPr>
              </w:p>
              <w:p>
                <w:pPr>
                  <w:rPr>
                    <w:sz w:val="16"/>
                    <w:szCs w:val="16"/>
                    <w:lang w:eastAsia="lt-LT"/>
                  </w:rPr>
                </w:pPr>
                <w:r>
                  <w:rPr>
                    <w:iCs/>
                    <w:sz w:val="16"/>
                    <w:szCs w:val="16"/>
                    <w:lang w:eastAsia="lt-LT"/>
                  </w:rPr>
                  <w:t>Studijos – asmens, įgijusio ne žemesnį kaip vidurinį išsilavinimą, mokymasis aukštojoje mokykloje pagal tam tikrą studijų programą arba rengiant disertaciją (</w:t>
                </w:r>
                <w:r>
                  <w:rPr>
                    <w:iCs/>
                    <w:color w:val="000000"/>
                    <w:sz w:val="16"/>
                    <w:szCs w:val="16"/>
                    <w:lang w:eastAsia="lt-LT"/>
                  </w:rPr>
                  <w:t xml:space="preserve">šaltinis: </w:t>
                </w:r>
                <w:r>
                  <w:rPr>
                    <w:iCs/>
                    <w:sz w:val="16"/>
                    <w:szCs w:val="16"/>
                    <w:lang w:eastAsia="lt-LT"/>
                  </w:rPr>
                  <w:t>Lietuvos Respublikos mokslo ir studijų įstatymas).</w:t>
                </w:r>
              </w:p>
              <w:p>
                <w:pPr>
                  <w:rPr>
                    <w:sz w:val="16"/>
                    <w:szCs w:val="16"/>
                    <w:lang w:eastAsia="lt-LT"/>
                  </w:rPr>
                </w:pPr>
              </w:p>
              <w:p>
                <w:pPr>
                  <w:rPr>
                    <w:iCs/>
                    <w:sz w:val="16"/>
                    <w:szCs w:val="16"/>
                    <w:lang w:eastAsia="lt-LT"/>
                  </w:rPr>
                </w:pPr>
                <w:r>
                  <w:rPr>
                    <w:iCs/>
                    <w:sz w:val="16"/>
                    <w:szCs w:val="16"/>
                    <w:lang w:eastAsia="lt-LT"/>
                  </w:rPr>
                  <w:t>Aukštoji mokykla – universitetas ir kolegija (</w:t>
                </w:r>
                <w:r>
                  <w:rPr>
                    <w:iCs/>
                    <w:color w:val="000000"/>
                    <w:sz w:val="16"/>
                    <w:szCs w:val="16"/>
                    <w:lang w:eastAsia="lt-LT"/>
                  </w:rPr>
                  <w:t xml:space="preserve">šaltinis: </w:t>
                </w:r>
                <w:r>
                  <w:rPr>
                    <w:iCs/>
                    <w:sz w:val="16"/>
                    <w:szCs w:val="16"/>
                    <w:lang w:eastAsia="lt-LT"/>
                  </w:rPr>
                  <w:t>Lietuvos Respublikos mokslo ir studijų įstatymas).</w:t>
                </w:r>
              </w:p>
              <w:p>
                <w:pPr>
                  <w:rPr>
                    <w:sz w:val="16"/>
                    <w:szCs w:val="16"/>
                    <w:lang w:eastAsia="lt-LT"/>
                  </w:rPr>
                </w:pPr>
              </w:p>
              <w:p>
                <w:pPr>
                  <w:rPr>
                    <w:iCs/>
                    <w:color w:val="000000"/>
                    <w:sz w:val="16"/>
                    <w:szCs w:val="16"/>
                    <w:lang w:eastAsia="lt-LT"/>
                  </w:rPr>
                </w:pPr>
                <w:r>
                  <w:rPr>
                    <w:sz w:val="16"/>
                    <w:szCs w:val="16"/>
                    <w:lang w:eastAsia="lt-LT"/>
                  </w:rPr>
                  <w:t>Koncentruota studijų infrastruktūra – pastatai, jų dalis ir (arba) įranga, kuria naudotis yra sudarytos sąlygos daugiau nei vienai aukštajai mokyklai.</w:t>
                </w:r>
              </w:p>
              <w:p>
                <w:pPr>
                  <w:rPr>
                    <w:sz w:val="16"/>
                    <w:szCs w:val="16"/>
                    <w:lang w:eastAsia="lt-LT"/>
                  </w:rPr>
                </w:pPr>
              </w:p>
              <w:p>
                <w:pPr>
                  <w:rPr>
                    <w:sz w:val="16"/>
                    <w:szCs w:val="16"/>
                    <w:lang w:eastAsia="lt-LT"/>
                  </w:rPr>
                </w:pPr>
                <w:r>
                  <w:rPr>
                    <w:iCs/>
                    <w:sz w:val="16"/>
                    <w:szCs w:val="16"/>
                    <w:lang w:eastAsia="lt-LT"/>
                  </w:rPr>
                  <w:t>Atnaujinimas – pastatų ar jų dalies rekonstrukcija, remontas, aprūpinimas ugdymo procesui reikalinga įranga ir (arba) baldais.</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iCs/>
                    <w:color w:val="000000"/>
                    <w:sz w:val="16"/>
                    <w:szCs w:val="16"/>
                    <w:lang w:eastAsia="lt-LT"/>
                  </w:rPr>
                </w:pPr>
                <w:r>
                  <w:rPr>
                    <w:iCs/>
                    <w:color w:val="000000"/>
                    <w:sz w:val="16"/>
                    <w:szCs w:val="16"/>
                    <w:lang w:eastAsia="lt-LT"/>
                  </w:rPr>
                  <w:t>ERPF – Europos regioninės plėtros fondas.</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studentų, studijuojančių</w:t>
                </w:r>
                <w:r>
                  <w:rPr>
                    <w:sz w:val="16"/>
                    <w:szCs w:val="16"/>
                  </w:rPr>
                  <w:t xml:space="preserve"> bent už 289 tūkst. eurų</w:t>
                </w:r>
                <w:r>
                  <w:rPr>
                    <w:iCs/>
                    <w:sz w:val="16"/>
                    <w:szCs w:val="16"/>
                    <w:lang w:eastAsia="lt-LT"/>
                  </w:rPr>
                  <w:t xml:space="preserve"> pagal </w:t>
                </w:r>
                <w:r>
                  <w:rPr>
                    <w:sz w:val="16"/>
                    <w:szCs w:val="16"/>
                  </w:rPr>
                  <w:t>veiksmų programą ERPF lėšomis atnaujintoje koncentruotoje studijų infrastruktūroje,</w:t>
                </w:r>
                <w:r>
                  <w:rPr>
                    <w:iCs/>
                    <w:sz w:val="16"/>
                    <w:szCs w:val="16"/>
                    <w:lang w:eastAsia="lt-LT"/>
                  </w:rPr>
                  <w:t xml:space="preserve"> skaičių dalijant iš bendro studentų skaičiaus Lietuvoje ir dauginant iš 100 proc.</w:t>
                </w:r>
              </w:p>
              <w:p>
                <w:pPr>
                  <w:rPr>
                    <w:iCs/>
                    <w:color w:val="000000"/>
                    <w:sz w:val="16"/>
                    <w:szCs w:val="16"/>
                    <w:lang w:eastAsia="lt-LT"/>
                  </w:rPr>
                </w:pPr>
              </w:p>
            </w:tc>
            <w:tc>
              <w:tcPr>
                <w:tcW w:w="1701" w:type="dxa"/>
                <w:shd w:val="clear" w:color="auto" w:fill="auto"/>
              </w:tcPr>
              <w:p>
                <w:pPr>
                  <w:rPr>
                    <w:sz w:val="16"/>
                    <w:szCs w:val="22"/>
                    <w:u w:val="single"/>
                  </w:rPr>
                </w:pPr>
                <w:r>
                  <w:rPr>
                    <w:sz w:val="16"/>
                    <w:szCs w:val="22"/>
                    <w:u w:val="single"/>
                  </w:rPr>
                  <w:t xml:space="preserve">Pirminiai šaltiniai: </w:t>
                </w:r>
              </w:p>
              <w:p>
                <w:pPr>
                  <w:rPr>
                    <w:sz w:val="16"/>
                    <w:szCs w:val="16"/>
                    <w:lang w:eastAsia="lt-LT"/>
                  </w:rPr>
                </w:pPr>
                <w:r>
                  <w:rPr>
                    <w:sz w:val="16"/>
                    <w:szCs w:val="16"/>
                    <w:lang w:eastAsia="lt-LT"/>
                  </w:rPr>
                  <w:t xml:space="preserve">projektų duomenys (apie produkto stebėsenos rodiklio P.S.377 „Aukštosios mokyklose, kuriose bent už 289 tūkst. eurų pagal veiksmų programą ERPF lėšomis atnaujinta koncentruota studijų infrastruktūra“ pasiekimą), </w:t>
                </w:r>
              </w:p>
              <w:p>
                <w:pPr>
                  <w:ind w:firstLine="41"/>
                  <w:rPr>
                    <w:sz w:val="16"/>
                    <w:szCs w:val="16"/>
                    <w:lang w:eastAsia="lt-LT"/>
                  </w:rPr>
                </w:pPr>
                <w:r>
                  <w:rPr>
                    <w:sz w:val="16"/>
                    <w:szCs w:val="16"/>
                    <w:lang w:eastAsia="lt-LT"/>
                  </w:rPr>
                  <w:t>Lietuvos statistikos departamento duomenys (apie bendrą studentų skaičių Lietuvoje).</w:t>
                </w:r>
              </w:p>
              <w:p>
                <w:pPr>
                  <w:rPr>
                    <w:sz w:val="16"/>
                    <w:szCs w:val="16"/>
                    <w:lang w:eastAsia="lt-LT"/>
                  </w:rPr>
                </w:pPr>
              </w:p>
              <w:p>
                <w:pPr>
                  <w:rPr>
                    <w:iCs/>
                    <w:sz w:val="16"/>
                    <w:szCs w:val="16"/>
                    <w:lang w:eastAsia="lt-LT"/>
                  </w:rPr>
                </w:pPr>
                <w:r>
                  <w:rPr>
                    <w:iCs/>
                    <w:sz w:val="16"/>
                    <w:szCs w:val="16"/>
                    <w:u w:val="single"/>
                    <w:lang w:eastAsia="lt-LT"/>
                  </w:rPr>
                  <w:t xml:space="preserve">Antriniai šaltiniai: </w:t>
                </w:r>
                <w:r>
                  <w:rPr>
                    <w:iCs/>
                    <w:sz w:val="16"/>
                    <w:szCs w:val="16"/>
                    <w:lang w:eastAsia="lt-LT"/>
                  </w:rPr>
                  <w:t xml:space="preserve">metinės veiksmų programos įgyvendinimo ataskaitos, </w:t>
                </w:r>
              </w:p>
              <w:p>
                <w:pPr>
                  <w:rPr>
                    <w:iCs/>
                    <w:color w:val="000000"/>
                    <w:sz w:val="16"/>
                    <w:szCs w:val="16"/>
                    <w:u w:val="single"/>
                    <w:lang w:eastAsia="lt-LT"/>
                  </w:rPr>
                </w:pPr>
                <w:r>
                  <w:rPr>
                    <w:iCs/>
                    <w:sz w:val="16"/>
                    <w:szCs w:val="16"/>
                    <w:lang w:eastAsia="lt-LT"/>
                  </w:rPr>
                  <w:t>2014–2020 metų Europos Sąjungos struktūrinių fondų posistemis (SFMIS2014).</w:t>
                </w:r>
              </w:p>
            </w:tc>
            <w:tc>
              <w:tcPr>
                <w:tcW w:w="1685" w:type="dxa"/>
                <w:shd w:val="clear" w:color="auto" w:fill="auto"/>
              </w:tcPr>
              <w:p>
                <w:pPr>
                  <w:rPr>
                    <w:sz w:val="16"/>
                    <w:szCs w:val="22"/>
                  </w:rPr>
                </w:pPr>
                <w:r>
                  <w:rPr>
                    <w:sz w:val="16"/>
                    <w:szCs w:val="16"/>
                    <w:lang w:eastAsia="lt-LT"/>
                  </w:rPr>
                  <w:t xml:space="preserve">Pasiekta stebėsenos rodiklio reikšmė nustatoma, kai kiekvienais einamaisiais kalendoriniais metais Lietuvos Respublikos švietimo ir mokslo ministerija, remdamasi projektų duomenimis (apie produkto stebėsenos rodiklio P.S.377 „Aukštosios mokyklose, kuriose bent už 289 tūkst. eurų pagal veiksmų programą ERPF lėšomis atnaujinta koncentruota studijų infrastruktūra“ pasiekimą) </w:t>
                </w:r>
                <w:r>
                  <w:rPr>
                    <w:iCs/>
                    <w:sz w:val="16"/>
                    <w:szCs w:val="16"/>
                    <w:lang w:eastAsia="lt-LT"/>
                  </w:rPr>
                  <w:t xml:space="preserve">ir </w:t>
                </w:r>
                <w:r>
                  <w:rPr>
                    <w:sz w:val="16"/>
                    <w:szCs w:val="16"/>
                    <w:lang w:eastAsia="lt-LT"/>
                  </w:rPr>
                  <w:t>Lietuvos statistikos departamento duomenimis (apie bendrą studentų skaičių Lietuvoje), apskaičiuoja stebėsenos rodiklio reikšmę, pasiektą iki praėjusių kalendorinių metų pabaigos.</w:t>
                </w:r>
              </w:p>
            </w:tc>
            <w:tc>
              <w:tcPr>
                <w:tcW w:w="1434" w:type="dxa"/>
                <w:gridSpan w:val="2"/>
                <w:shd w:val="clear" w:color="auto" w:fill="auto"/>
              </w:tcPr>
              <w:p>
                <w:pPr>
                  <w:rPr>
                    <w:iCs/>
                    <w:sz w:val="16"/>
                    <w:szCs w:val="16"/>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iCs/>
                    <w:sz w:val="16"/>
                    <w:szCs w:val="16"/>
                    <w:lang w:eastAsia="lt-LT"/>
                  </w:rPr>
                </w:pPr>
                <w:r>
                  <w:rPr>
                    <w:sz w:val="16"/>
                    <w:szCs w:val="16"/>
                    <w:lang w:eastAsia="lt-LT"/>
                  </w:rPr>
                  <w:t>R.S.380</w:t>
                </w:r>
              </w:p>
            </w:tc>
            <w:tc>
              <w:tcPr>
                <w:tcW w:w="1655" w:type="dxa"/>
                <w:shd w:val="clear" w:color="auto" w:fill="auto"/>
              </w:tcPr>
              <w:p>
                <w:pPr>
                  <w:rPr>
                    <w:rFonts w:eastAsia="AngsanaUPC"/>
                    <w:bCs/>
                    <w:iCs/>
                    <w:sz w:val="16"/>
                    <w:szCs w:val="16"/>
                    <w:lang w:eastAsia="lt-LT"/>
                  </w:rPr>
                </w:pPr>
                <w:r>
                  <w:rPr>
                    <w:sz w:val="16"/>
                    <w:szCs w:val="16"/>
                  </w:rPr>
                  <w:t>„Profesinio mokymo mokinių, kurie mokosi bent už 289 tūkst. eurų pagal veiksmų programą ERPF lėšomis atnaujintose įstaigose, dalis“</w:t>
                </w:r>
              </w:p>
            </w:tc>
            <w:tc>
              <w:tcPr>
                <w:tcW w:w="1196" w:type="dxa"/>
                <w:shd w:val="clear" w:color="auto" w:fill="auto"/>
              </w:tcPr>
              <w:p>
                <w:pPr>
                  <w:jc w:val="center"/>
                  <w:rPr>
                    <w:rFonts w:eastAsia="AngsanaUPC"/>
                    <w:bCs/>
                    <w:sz w:val="16"/>
                    <w:szCs w:val="16"/>
                    <w:lang w:eastAsia="lt-LT"/>
                  </w:rPr>
                </w:pPr>
                <w:r>
                  <w:rPr>
                    <w:iCs/>
                    <w:color w:val="000000"/>
                    <w:sz w:val="16"/>
                    <w:szCs w:val="16"/>
                  </w:rPr>
                  <w:t>Procentai</w:t>
                </w:r>
              </w:p>
            </w:tc>
            <w:tc>
              <w:tcPr>
                <w:tcW w:w="3969" w:type="dxa"/>
                <w:gridSpan w:val="2"/>
                <w:shd w:val="clear" w:color="auto" w:fill="auto"/>
              </w:tcPr>
              <w:p>
                <w:pPr>
                  <w:rPr>
                    <w:sz w:val="16"/>
                    <w:szCs w:val="16"/>
                    <w:lang w:eastAsia="lt-LT"/>
                  </w:rPr>
                </w:pPr>
                <w:r>
                  <w:rPr>
                    <w:sz w:val="16"/>
                    <w:szCs w:val="16"/>
                    <w:lang w:eastAsia="lt-LT"/>
                  </w:rPr>
                  <w:t xml:space="preserve">Profesinis mokymas – mokymas pagal profesinio mokymo programas, padedantis asmeniui įgyti kvalifikaciją ar ją tobulinti arba įgyti kompetenciją, reikalingą atlikti įstatymų reglamentuojamam darbui ar funkcijai (šaltinis: Lietuvos Respublikos profesinio mokymo įstatymas). </w:t>
                </w:r>
              </w:p>
              <w:p>
                <w:pPr>
                  <w:rPr>
                    <w:sz w:val="16"/>
                    <w:szCs w:val="16"/>
                    <w:lang w:eastAsia="lt-LT"/>
                  </w:rPr>
                </w:pPr>
              </w:p>
              <w:p>
                <w:pPr>
                  <w:rPr>
                    <w:sz w:val="16"/>
                    <w:szCs w:val="16"/>
                    <w:lang w:eastAsia="lt-LT"/>
                  </w:rPr>
                </w:pPr>
                <w:r>
                  <w:rPr>
                    <w:bCs/>
                    <w:sz w:val="16"/>
                    <w:szCs w:val="16"/>
                    <w:lang w:eastAsia="lt-LT"/>
                  </w:rPr>
                  <w:t xml:space="preserve">Profesinio mokymo įstaiga </w:t>
                </w:r>
                <w:r>
                  <w:rPr>
                    <w:sz w:val="16"/>
                    <w:szCs w:val="16"/>
                    <w:lang w:eastAsia="lt-LT"/>
                  </w:rPr>
                  <w:t xml:space="preserve">– mokykla ar kita įstaiga, kurios pagrindinė veikla – profesinis mokymas </w:t>
                </w:r>
                <w:r>
                  <w:rPr>
                    <w:iCs/>
                    <w:sz w:val="16"/>
                    <w:szCs w:val="16"/>
                    <w:lang w:eastAsia="lt-LT"/>
                  </w:rPr>
                  <w:t>(šaltinis: Lietuvos Respublikos profesinio mokymo įstatymas)</w:t>
                </w:r>
                <w:r>
                  <w:rPr>
                    <w:sz w:val="16"/>
                    <w:szCs w:val="16"/>
                    <w:lang w:eastAsia="lt-LT"/>
                  </w:rPr>
                  <w:t>.</w:t>
                </w:r>
              </w:p>
              <w:p>
                <w:pPr>
                  <w:rPr>
                    <w:sz w:val="16"/>
                    <w:szCs w:val="16"/>
                    <w:lang w:eastAsia="lt-LT"/>
                  </w:rPr>
                </w:pPr>
              </w:p>
              <w:p>
                <w:pPr>
                  <w:rPr>
                    <w:sz w:val="16"/>
                    <w:szCs w:val="16"/>
                    <w:lang w:eastAsia="lt-LT"/>
                  </w:rPr>
                </w:pPr>
                <w:r>
                  <w:rPr>
                    <w:sz w:val="16"/>
                    <w:szCs w:val="16"/>
                    <w:lang w:eastAsia="lt-LT"/>
                  </w:rPr>
                  <w:t>Mokinys – asmuo, kuris mokosi (šaltinis: Lietuvos Respublikos švietimo įstatymas).</w:t>
                </w:r>
              </w:p>
              <w:p>
                <w:pPr>
                  <w:rPr>
                    <w:sz w:val="16"/>
                    <w:szCs w:val="16"/>
                    <w:lang w:eastAsia="lt-LT"/>
                  </w:rPr>
                </w:pPr>
              </w:p>
              <w:p>
                <w:pPr>
                  <w:rPr>
                    <w:iCs/>
                    <w:sz w:val="16"/>
                    <w:szCs w:val="16"/>
                    <w:lang w:eastAsia="lt-LT"/>
                  </w:rPr>
                </w:pPr>
                <w:r>
                  <w:rPr>
                    <w:iCs/>
                    <w:sz w:val="16"/>
                    <w:szCs w:val="16"/>
                    <w:lang w:eastAsia="lt-LT"/>
                  </w:rPr>
                  <w:t>Atnaujinimas – pastatų ar jų dalies rekonstrukcija, remontas, aprūpinimas ugdymo procesui reikalinga įranga ir (arba) baldais.</w:t>
                </w:r>
              </w:p>
              <w:p>
                <w:pPr>
                  <w:rPr>
                    <w:iCs/>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ERPF – Europos regioninės plėtros fondas.</w:t>
                </w:r>
              </w:p>
              <w:p>
                <w:pPr>
                  <w:rPr>
                    <w:iCs/>
                    <w:color w:val="000000"/>
                    <w:sz w:val="16"/>
                    <w:szCs w:val="16"/>
                    <w:lang w:eastAsia="lt-LT"/>
                  </w:rPr>
                </w:pP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profesinio mokymo mokinių, kurie mokosi</w:t>
                </w:r>
                <w:r>
                  <w:rPr>
                    <w:sz w:val="16"/>
                    <w:szCs w:val="16"/>
                  </w:rPr>
                  <w:t xml:space="preserve"> bent už 289 tūkst. eurų</w:t>
                </w:r>
                <w:r>
                  <w:rPr>
                    <w:iCs/>
                    <w:sz w:val="16"/>
                    <w:szCs w:val="16"/>
                    <w:lang w:eastAsia="lt-LT"/>
                  </w:rPr>
                  <w:t xml:space="preserve"> pagal </w:t>
                </w:r>
                <w:r>
                  <w:rPr>
                    <w:sz w:val="16"/>
                    <w:szCs w:val="16"/>
                  </w:rPr>
                  <w:t>veiksmų programą ERPF lėšomis atnaujintose įstaigose,</w:t>
                </w:r>
                <w:r>
                  <w:rPr>
                    <w:iCs/>
                    <w:sz w:val="16"/>
                    <w:szCs w:val="16"/>
                    <w:lang w:eastAsia="lt-LT"/>
                  </w:rPr>
                  <w:t xml:space="preserve"> skaičių dalijant iš bendro profesinio mokymo mokinių skaičiaus Lietuvoje ir dauginant iš 100 proc.</w:t>
                </w:r>
              </w:p>
              <w:p>
                <w:pPr>
                  <w:rPr>
                    <w:sz w:val="16"/>
                    <w:szCs w:val="16"/>
                  </w:rPr>
                </w:pPr>
              </w:p>
              <w:p>
                <w:pPr>
                  <w:rPr>
                    <w:iCs/>
                    <w:color w:val="000000"/>
                    <w:sz w:val="16"/>
                    <w:szCs w:val="16"/>
                    <w:lang w:eastAsia="lt-LT"/>
                  </w:rPr>
                </w:pPr>
              </w:p>
            </w:tc>
            <w:tc>
              <w:tcPr>
                <w:tcW w:w="1701" w:type="dxa"/>
                <w:shd w:val="clear" w:color="auto" w:fill="auto"/>
              </w:tcPr>
              <w:p>
                <w:pPr>
                  <w:rPr>
                    <w:sz w:val="16"/>
                    <w:szCs w:val="22"/>
                    <w:u w:val="single"/>
                  </w:rPr>
                </w:pPr>
                <w:r>
                  <w:rPr>
                    <w:sz w:val="16"/>
                    <w:szCs w:val="22"/>
                    <w:u w:val="single"/>
                  </w:rPr>
                  <w:t>Pirminiai šaltiniai:</w:t>
                </w:r>
              </w:p>
              <w:p>
                <w:pPr>
                  <w:rPr>
                    <w:sz w:val="16"/>
                    <w:szCs w:val="22"/>
                  </w:rPr>
                </w:pPr>
                <w:r>
                  <w:rPr>
                    <w:sz w:val="16"/>
                    <w:szCs w:val="22"/>
                  </w:rPr>
                  <w:t xml:space="preserve">projektų duomenys (apie produkto stebėsenos rodiklio P.S.378 „Bent už 289 tūkst. eurų pagal veiksmų programą ERPF lėšomis atnaujintos profesinio mokymo įstaigos“ pasiekimą), </w:t>
                </w:r>
              </w:p>
              <w:p>
                <w:pPr>
                  <w:rPr>
                    <w:sz w:val="16"/>
                    <w:szCs w:val="22"/>
                  </w:rPr>
                </w:pPr>
                <w:r>
                  <w:rPr>
                    <w:iCs/>
                    <w:sz w:val="16"/>
                    <w:szCs w:val="16"/>
                  </w:rPr>
                  <w:t>Lietuvos statistikos departamento</w:t>
                </w:r>
                <w:r>
                  <w:rPr>
                    <w:sz w:val="16"/>
                    <w:szCs w:val="22"/>
                  </w:rPr>
                  <w:t xml:space="preserve"> duomenys (apie bendrą mokinių skaičių Lietuvoje).</w:t>
                </w:r>
              </w:p>
              <w:p>
                <w:pPr>
                  <w:rPr>
                    <w:sz w:val="16"/>
                    <w:szCs w:val="22"/>
                  </w:rPr>
                </w:pPr>
              </w:p>
              <w:p>
                <w:pPr>
                  <w:rPr>
                    <w:iCs/>
                    <w:sz w:val="16"/>
                    <w:szCs w:val="16"/>
                    <w:lang w:eastAsia="lt-LT"/>
                  </w:rPr>
                </w:pPr>
                <w:r>
                  <w:rPr>
                    <w:iCs/>
                    <w:sz w:val="16"/>
                    <w:szCs w:val="16"/>
                    <w:u w:val="single"/>
                    <w:lang w:eastAsia="lt-LT"/>
                  </w:rPr>
                  <w:t xml:space="preserve">Antriniai šaltiniai: </w:t>
                </w:r>
                <w:r>
                  <w:rPr>
                    <w:iCs/>
                    <w:sz w:val="16"/>
                    <w:szCs w:val="16"/>
                    <w:lang w:eastAsia="lt-LT"/>
                  </w:rPr>
                  <w:t xml:space="preserve">metinės veiksmų programos įgyvendinimo ataskaitos, </w:t>
                </w:r>
              </w:p>
              <w:p>
                <w:pPr>
                  <w:rPr>
                    <w:iCs/>
                    <w:color w:val="000000"/>
                    <w:sz w:val="16"/>
                    <w:szCs w:val="16"/>
                    <w:u w:val="single"/>
                    <w:lang w:eastAsia="lt-LT"/>
                  </w:rPr>
                </w:pPr>
                <w:r>
                  <w:rPr>
                    <w:iCs/>
                    <w:sz w:val="16"/>
                    <w:szCs w:val="16"/>
                    <w:lang w:eastAsia="lt-LT"/>
                  </w:rPr>
                  <w:t>2014–2020 metų Europos Sąjungos struktūrinių fondų posistemis (SFMIS2014).</w:t>
                </w:r>
              </w:p>
            </w:tc>
            <w:tc>
              <w:tcPr>
                <w:tcW w:w="1685" w:type="dxa"/>
                <w:shd w:val="clear" w:color="auto" w:fill="auto"/>
              </w:tcPr>
              <w:p>
                <w:pPr>
                  <w:rPr>
                    <w:iCs/>
                    <w:color w:val="000000"/>
                    <w:sz w:val="16"/>
                    <w:szCs w:val="16"/>
                    <w:lang w:eastAsia="lt-LT"/>
                  </w:rPr>
                </w:pPr>
                <w:r>
                  <w:rPr>
                    <w:sz w:val="16"/>
                    <w:szCs w:val="16"/>
                    <w:lang w:eastAsia="lt-LT"/>
                  </w:rPr>
                  <w:t xml:space="preserve">Pasiekta stebėsenos rodiklio reikšmė nustatoma, kai kiekvienais einamaisiais kalendoriniais metais Lietuvos Respublikos švietimo ir mokslo ministerija, remdamasi projektų duomenimis (apie produkto stebėsenos rodiklio P.S.378 „Bent už 289 tūkst. eurų pagal veiksmų programą ERPF lėšomis atnaujintos profesinio mokymo įstaigos“ pasiekimą) ir </w:t>
                </w:r>
                <w:r>
                  <w:rPr>
                    <w:iCs/>
                    <w:sz w:val="16"/>
                    <w:szCs w:val="16"/>
                  </w:rPr>
                  <w:t xml:space="preserve">Lietuvos statistikos departamento </w:t>
                </w:r>
                <w:r>
                  <w:rPr>
                    <w:sz w:val="16"/>
                    <w:szCs w:val="16"/>
                    <w:lang w:eastAsia="lt-LT"/>
                  </w:rPr>
                  <w:t>duomenimis (apie bendrą mokinių skaičių Lietuvoje), apskaičiuoja stebėsenos rodiklio reikšmę, pasiektą iki praėjusių kalendorinių metų pabaigos.</w:t>
                </w:r>
              </w:p>
            </w:tc>
            <w:tc>
              <w:tcPr>
                <w:tcW w:w="1434" w:type="dxa"/>
                <w:gridSpan w:val="2"/>
                <w:shd w:val="clear" w:color="auto" w:fill="auto"/>
              </w:tcPr>
              <w:p>
                <w:pPr>
                  <w:rPr>
                    <w:iCs/>
                    <w:sz w:val="16"/>
                    <w:szCs w:val="16"/>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iCs/>
                    <w:sz w:val="16"/>
                    <w:szCs w:val="16"/>
                    <w:lang w:eastAsia="lt-LT"/>
                  </w:rPr>
                </w:pPr>
                <w:r>
                  <w:rPr>
                    <w:iCs/>
                    <w:sz w:val="16"/>
                    <w:szCs w:val="16"/>
                    <w:lang w:eastAsia="lt-LT"/>
                  </w:rPr>
                  <w:t>R.S.381</w:t>
                </w:r>
              </w:p>
            </w:tc>
            <w:tc>
              <w:tcPr>
                <w:tcW w:w="1655" w:type="dxa"/>
                <w:shd w:val="clear" w:color="auto" w:fill="auto"/>
              </w:tcPr>
              <w:p>
                <w:pPr>
                  <w:rPr>
                    <w:bCs/>
                    <w:sz w:val="16"/>
                    <w:szCs w:val="16"/>
                  </w:rPr>
                </w:pPr>
                <w:r>
                  <w:rPr>
                    <w:rFonts w:eastAsia="AngsanaUPC"/>
                    <w:bCs/>
                    <w:iCs/>
                    <w:sz w:val="16"/>
                    <w:szCs w:val="16"/>
                    <w:lang w:eastAsia="lt-LT"/>
                  </w:rPr>
                  <w:t xml:space="preserve">„Bendrojo ugdymo </w:t>
                </w:r>
                <w:r>
                  <w:rPr>
                    <w:sz w:val="16"/>
                    <w:szCs w:val="16"/>
                  </w:rPr>
                  <w:t>mokinių, kurie mokosi bent už 289 tūkst. eurų pagal veiksmų programą ERPF lėšomis atnaujintose įstaigose, dalis“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Bendrasis ugdymas – pradinis ugdymas, pagrindinis ugdymas, vidurinis ugdymas (šaltinis: Lietuvos Respublikos švietimo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Mokinys – asmuo, kuris mokosi (šaltinis: Lietuvos Respublikos švietimo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ERPF – Europos regioninės plėtros fondas.</w:t>
                </w:r>
              </w:p>
              <w:p>
                <w:pPr>
                  <w:rPr>
                    <w:iCs/>
                    <w:color w:val="000000"/>
                    <w:sz w:val="16"/>
                    <w:szCs w:val="16"/>
                    <w:lang w:eastAsia="lt-LT"/>
                  </w:rPr>
                </w:pPr>
              </w:p>
              <w:p>
                <w:pPr>
                  <w:rPr>
                    <w:iCs/>
                    <w:sz w:val="16"/>
                    <w:szCs w:val="16"/>
                    <w:lang w:eastAsia="lt-LT"/>
                  </w:rPr>
                </w:pPr>
                <w:r>
                  <w:rPr>
                    <w:iCs/>
                    <w:color w:val="000000"/>
                    <w:sz w:val="16"/>
                    <w:szCs w:val="16"/>
                    <w:lang w:eastAsia="lt-LT"/>
                  </w:rPr>
                  <w:t>Įstaigų atnaujinimas apima įgyvendinant projekto veiklas atnaujintus pastatus (rekonstruotus ir (arba) suremontuotus, ir (arba) aprūpintus baldais) ir (arba) projekto lėšomis įsigytą su ugdymo procesu susijusią įrangą.</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sz w:val="16"/>
                    <w:szCs w:val="16"/>
                    <w:lang w:eastAsia="lt-LT"/>
                  </w:rPr>
                </w:pPr>
                <w:r>
                  <w:rPr>
                    <w:iCs/>
                    <w:color w:val="000000"/>
                    <w:sz w:val="16"/>
                    <w:szCs w:val="16"/>
                    <w:lang w:eastAsia="lt-LT"/>
                  </w:rPr>
                  <w:t>Skaičiuojamas įgyvendinant projekto veiklas bent už 289 tūkst. eurų atnaujintų bendrojo ugdymo įstaigų mokinių skaičių dalijant iš bendro bendrojo ugdymo mokinių skaičiaus Lietuvoje ir dauginant iš 100 proc.</w:t>
                </w:r>
              </w:p>
            </w:tc>
            <w:tc>
              <w:tcPr>
                <w:tcW w:w="1701" w:type="dxa"/>
                <w:shd w:val="clear" w:color="auto" w:fill="auto"/>
              </w:tcPr>
              <w:p>
                <w:pPr>
                  <w:rPr>
                    <w:color w:val="000000"/>
                    <w:sz w:val="16"/>
                    <w:szCs w:val="22"/>
                  </w:rPr>
                </w:pPr>
                <w:r>
                  <w:rPr>
                    <w:iCs/>
                    <w:color w:val="000000"/>
                    <w:sz w:val="16"/>
                    <w:szCs w:val="16"/>
                    <w:u w:val="single"/>
                    <w:lang w:eastAsia="lt-LT"/>
                  </w:rPr>
                  <w:t xml:space="preserve">Pirminiai šaltiniai: </w:t>
                </w:r>
              </w:p>
              <w:p>
                <w:pPr>
                  <w:rPr>
                    <w:iCs/>
                    <w:color w:val="000000"/>
                    <w:sz w:val="16"/>
                    <w:szCs w:val="16"/>
                    <w:lang w:eastAsia="lt-LT"/>
                  </w:rPr>
                </w:pPr>
                <w:r>
                  <w:rPr>
                    <w:iCs/>
                    <w:color w:val="000000"/>
                    <w:sz w:val="16"/>
                    <w:szCs w:val="16"/>
                    <w:lang w:eastAsia="lt-LT"/>
                  </w:rPr>
                  <w:t>įgyvendinančiosios institucijos pateikti apibendrinti duomenys apie produkto stebėsenos rodiklio P.N.722 „Pagal veiksmų programą ERPF lėšomis atnaujintos bendrojo ugdymo mokyklos“ pasiekimą atsižvelgiant į atnaujinimui skirtą lėšų sumą,</w:t>
                </w:r>
                <w:r>
                  <w:rPr>
                    <w:color w:val="000000"/>
                    <w:sz w:val="16"/>
                    <w:szCs w:val="22"/>
                  </w:rPr>
                  <w:t xml:space="preserve"> Lietuvos </w:t>
                </w:r>
                <w:r>
                  <w:rPr>
                    <w:iCs/>
                    <w:color w:val="000000"/>
                    <w:sz w:val="16"/>
                    <w:szCs w:val="16"/>
                    <w:lang w:eastAsia="lt-LT"/>
                  </w:rPr>
                  <w:t xml:space="preserve">statistikos departamento </w:t>
                </w:r>
                <w:r>
                  <w:rPr>
                    <w:color w:val="000000"/>
                    <w:sz w:val="16"/>
                    <w:szCs w:val="22"/>
                  </w:rPr>
                  <w:t xml:space="preserve">duomenys </w:t>
                </w:r>
                <w:r>
                  <w:rPr>
                    <w:iCs/>
                    <w:color w:val="000000"/>
                    <w:sz w:val="16"/>
                    <w:szCs w:val="16"/>
                    <w:lang w:eastAsia="lt-LT"/>
                  </w:rPr>
                  <w:t>(</w:t>
                </w:r>
                <w:r>
                  <w:rPr>
                    <w:color w:val="000000"/>
                    <w:sz w:val="16"/>
                    <w:szCs w:val="22"/>
                  </w:rPr>
                  <w:t>apie bendrą bendrojo ugdymo mokinių skaičių Lietuvoje).</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 xml:space="preserve">Antriniai šaltiniai: </w:t>
                </w:r>
              </w:p>
              <w:p>
                <w:pPr>
                  <w:rPr>
                    <w:iCs/>
                    <w:color w:val="000000"/>
                    <w:sz w:val="16"/>
                    <w:szCs w:val="16"/>
                  </w:rPr>
                </w:pPr>
                <w:r>
                  <w:rPr>
                    <w:iCs/>
                    <w:color w:val="000000"/>
                    <w:sz w:val="16"/>
                    <w:szCs w:val="16"/>
                    <w:lang w:eastAsia="lt-LT"/>
                  </w:rPr>
                  <w:t>metinės veiksmų programos įgyvendinimo ataskaitos</w:t>
                </w:r>
                <w:r>
                  <w:rPr>
                    <w:iCs/>
                    <w:color w:val="000000"/>
                    <w:sz w:val="16"/>
                    <w:szCs w:val="16"/>
                  </w:rPr>
                  <w:t xml:space="preserve">, </w:t>
                </w:r>
              </w:p>
              <w:p>
                <w:pPr>
                  <w:rPr>
                    <w:iCs/>
                    <w:sz w:val="16"/>
                    <w:szCs w:val="16"/>
                    <w:u w:val="single"/>
                    <w:lang w:eastAsia="lt-LT"/>
                  </w:rPr>
                </w:pPr>
                <w:r>
                  <w:rPr>
                    <w:color w:val="000000"/>
                    <w:sz w:val="16"/>
                    <w:szCs w:val="16"/>
                  </w:rPr>
                  <w:t>2014–2020 metų Europos Sąjungos struktūrinių fondų posistemis</w:t>
                </w:r>
                <w:r>
                  <w:rPr>
                    <w:iCs/>
                    <w:color w:val="000000"/>
                    <w:sz w:val="16"/>
                    <w:szCs w:val="16"/>
                  </w:rPr>
                  <w:t xml:space="preserve"> (SFMIS2014).</w:t>
                </w:r>
              </w:p>
            </w:tc>
            <w:tc>
              <w:tcPr>
                <w:tcW w:w="1685" w:type="dxa"/>
                <w:shd w:val="clear" w:color="auto" w:fill="auto"/>
              </w:tcPr>
              <w:p>
                <w:pPr>
                  <w:rPr>
                    <w:iCs/>
                    <w:sz w:val="16"/>
                    <w:szCs w:val="16"/>
                    <w:lang w:eastAsia="lt-LT"/>
                  </w:rPr>
                </w:pPr>
                <w:r>
                  <w:rPr>
                    <w:sz w:val="16"/>
                    <w:szCs w:val="22"/>
                  </w:rPr>
                  <w:t xml:space="preserve">Pasiekta stebėsenos rodiklio reikšmė nustatoma, kai </w:t>
                </w:r>
                <w:r>
                  <w:rPr>
                    <w:iCs/>
                    <w:sz w:val="16"/>
                    <w:szCs w:val="16"/>
                    <w:lang w:eastAsia="lt-LT"/>
                  </w:rPr>
                  <w:t>kiekvienais einamaisiais kalendoriniais metais Lietuvos Respublikos švietimo ir mokslo ministerija, remdamasi įgyvendinančiosios institucijos pateiktais</w:t>
                </w:r>
                <w:r>
                  <w:rPr>
                    <w:sz w:val="16"/>
                    <w:szCs w:val="22"/>
                  </w:rPr>
                  <w:t xml:space="preserve"> duomenimis </w:t>
                </w:r>
                <w:r>
                  <w:rPr>
                    <w:iCs/>
                    <w:sz w:val="16"/>
                    <w:szCs w:val="16"/>
                    <w:lang w:eastAsia="lt-LT"/>
                  </w:rPr>
                  <w:t>ir Lietuvos statistikos departamento</w:t>
                </w:r>
                <w:r>
                  <w:rPr>
                    <w:sz w:val="16"/>
                    <w:szCs w:val="22"/>
                  </w:rPr>
                  <w:t xml:space="preserve"> duomenimis</w:t>
                </w:r>
                <w:r>
                  <w:rPr>
                    <w:iCs/>
                    <w:sz w:val="16"/>
                    <w:szCs w:val="16"/>
                    <w:lang w:eastAsia="lt-LT"/>
                  </w:rPr>
                  <w:t>, apskaičiuoja</w:t>
                </w:r>
                <w:r>
                  <w:rPr>
                    <w:sz w:val="16"/>
                    <w:szCs w:val="22"/>
                  </w:rPr>
                  <w:t xml:space="preserve"> stebėsenos rodiklio </w:t>
                </w:r>
                <w:r>
                  <w:rPr>
                    <w:iCs/>
                    <w:sz w:val="16"/>
                    <w:szCs w:val="16"/>
                    <w:lang w:eastAsia="lt-LT"/>
                  </w:rPr>
                  <w:t>reikšmę, pasiektą</w:t>
                </w:r>
                <w:r>
                  <w:rPr>
                    <w:sz w:val="16"/>
                    <w:szCs w:val="22"/>
                  </w:rPr>
                  <w:t xml:space="preserve"> iki praėjusių kalendorinių metų pabaigos.</w:t>
                </w:r>
              </w:p>
            </w:tc>
            <w:tc>
              <w:tcPr>
                <w:tcW w:w="1434" w:type="dxa"/>
                <w:gridSpan w:val="2"/>
                <w:shd w:val="clear" w:color="auto" w:fill="auto"/>
              </w:tcPr>
              <w:p>
                <w:pPr>
                  <w:rPr>
                    <w:iCs/>
                    <w:sz w:val="16"/>
                    <w:szCs w:val="16"/>
                    <w:lang w:eastAsia="lt-LT"/>
                  </w:rPr>
                </w:pPr>
                <w:r>
                  <w:rPr>
                    <w:iCs/>
                    <w:sz w:val="16"/>
                    <w:szCs w:val="16"/>
                  </w:rPr>
                  <w:t>Už duomenų apie pasiektą stebėsenos rodiklio reikšmę gavimą, apskaičiavimą ir registravimą antriniuose šaltiniuose yra atsakinga Lietuvos Respublikos švietimo ir mokslo ministerija</w:t>
                </w:r>
                <w:r>
                  <w:rPr>
                    <w:iCs/>
                    <w:sz w:val="16"/>
                    <w:szCs w:val="16"/>
                    <w:lang w:eastAsia="lt-LT"/>
                  </w:rPr>
                  <w:t>.</w:t>
                </w:r>
              </w:p>
            </w:tc>
          </w:tr>
          <w:tr>
            <w:trPr>
              <w:trHeight w:val="315"/>
            </w:trPr>
            <w:tc>
              <w:tcPr>
                <w:tcW w:w="850" w:type="dxa"/>
                <w:shd w:val="clear" w:color="auto" w:fill="auto"/>
              </w:tcPr>
              <w:p>
                <w:pPr>
                  <w:rPr>
                    <w:iCs/>
                    <w:sz w:val="16"/>
                    <w:szCs w:val="16"/>
                    <w:lang w:eastAsia="lt-LT"/>
                  </w:rPr>
                </w:pPr>
                <w:r>
                  <w:rPr>
                    <w:sz w:val="16"/>
                    <w:szCs w:val="16"/>
                    <w:lang w:eastAsia="lt-LT"/>
                  </w:rPr>
                  <w:t>R.S.382</w:t>
                </w:r>
              </w:p>
            </w:tc>
            <w:tc>
              <w:tcPr>
                <w:tcW w:w="1655" w:type="dxa"/>
                <w:shd w:val="clear" w:color="auto" w:fill="auto"/>
              </w:tcPr>
              <w:p>
                <w:pPr>
                  <w:rPr>
                    <w:rFonts w:eastAsia="AngsanaUPC"/>
                    <w:bCs/>
                    <w:iCs/>
                    <w:sz w:val="16"/>
                    <w:szCs w:val="16"/>
                    <w:lang w:eastAsia="lt-LT"/>
                  </w:rPr>
                </w:pPr>
                <w:r>
                  <w:rPr>
                    <w:sz w:val="16"/>
                    <w:szCs w:val="16"/>
                    <w:lang w:eastAsia="lt-LT"/>
                  </w:rPr>
                  <w:t>„1-6 metų vaikų, ugdomų pagal veiksmų programą ERPF lėšomis atnaujintose ikimokyklinio ir priešmokyklinio ugdymo įstaigose, dalis“</w:t>
                </w:r>
              </w:p>
            </w:tc>
            <w:tc>
              <w:tcPr>
                <w:tcW w:w="1196" w:type="dxa"/>
                <w:shd w:val="clear" w:color="auto" w:fill="auto"/>
              </w:tcPr>
              <w:p>
                <w:pPr>
                  <w:jc w:val="center"/>
                  <w:rPr>
                    <w:rFonts w:eastAsia="AngsanaUPC"/>
                    <w:bCs/>
                    <w:sz w:val="16"/>
                    <w:szCs w:val="16"/>
                    <w:lang w:eastAsia="lt-LT"/>
                  </w:rPr>
                </w:pPr>
                <w:r>
                  <w:rPr>
                    <w:iCs/>
                    <w:color w:val="000000"/>
                    <w:sz w:val="16"/>
                    <w:szCs w:val="16"/>
                  </w:rPr>
                  <w:t>Procentai</w:t>
                </w:r>
              </w:p>
            </w:tc>
            <w:tc>
              <w:tcPr>
                <w:tcW w:w="3969" w:type="dxa"/>
                <w:gridSpan w:val="2"/>
                <w:shd w:val="clear" w:color="auto" w:fill="auto"/>
              </w:tcPr>
              <w:p>
                <w:pPr>
                  <w:rPr>
                    <w:sz w:val="16"/>
                    <w:szCs w:val="16"/>
                    <w:lang w:eastAsia="lt-LT"/>
                  </w:rPr>
                </w:pPr>
                <w:r>
                  <w:rPr>
                    <w:sz w:val="16"/>
                    <w:szCs w:val="16"/>
                    <w:lang w:eastAsia="lt-LT"/>
                  </w:rPr>
                  <w:t xml:space="preserve">Ikimokyklinio ir priešmokyklinio ugdymo įstaigos – mokyklos, vykdančios ikimokyklinį ir priešmokyklinį ugdymą. </w:t>
                </w:r>
              </w:p>
              <w:p>
                <w:pPr>
                  <w:rPr>
                    <w:sz w:val="16"/>
                    <w:szCs w:val="16"/>
                    <w:lang w:eastAsia="lt-LT"/>
                  </w:rPr>
                </w:pPr>
              </w:p>
              <w:p>
                <w:pPr>
                  <w:rPr>
                    <w:sz w:val="16"/>
                    <w:szCs w:val="16"/>
                    <w:lang w:eastAsia="lt-LT"/>
                  </w:rPr>
                </w:pPr>
                <w:r>
                  <w:rPr>
                    <w:sz w:val="16"/>
                    <w:szCs w:val="16"/>
                    <w:lang w:eastAsia="lt-LT"/>
                  </w:rPr>
                  <w:t>Ikimokyklinis ugdymas teikiamas vaikui nuo gimimo, iki jam pradedamas teikti priešmokyklinis arba pradinis ugdymas. Ikimokyklinio ugdymo programą, parengtą pagal švietimo ir mokslo ministro patvirtintus ikimokyklinio ugdymo programų kriterijus, vykdo ikimokyklinio ugdymo, bendrojo ugdymo mokyklos, laisvasis mokytojas ar kitas švietimo teikėjas (šaltinis: Lietuvos Respublikos švietimo įstatymas).</w:t>
                </w:r>
              </w:p>
              <w:p>
                <w:pPr>
                  <w:rPr>
                    <w:sz w:val="16"/>
                    <w:szCs w:val="16"/>
                    <w:lang w:eastAsia="lt-LT"/>
                  </w:rPr>
                </w:pPr>
              </w:p>
              <w:p>
                <w:pPr>
                  <w:rPr>
                    <w:sz w:val="16"/>
                    <w:szCs w:val="16"/>
                    <w:lang w:eastAsia="lt-LT"/>
                  </w:rPr>
                </w:pPr>
                <w:r>
                  <w:rPr>
                    <w:sz w:val="16"/>
                    <w:szCs w:val="16"/>
                    <w:lang w:eastAsia="lt-LT"/>
                  </w:rPr>
                  <w:t xml:space="preserve">Priešmokyklinis ugdymas pradedamas teikti vaikui, kai tais kalendoriniais metais jam sueina 6 metai. Priešmokyklinis ugdymas gali būti teikiamas anksčiau tėvų (globėjų) prašymu, vadovaujantis švietimo ir mokslo ministro </w:t>
                </w:r>
                <w:r>
                  <w:rPr>
                    <w:iCs/>
                    <w:sz w:val="16"/>
                    <w:szCs w:val="16"/>
                    <w:lang w:eastAsia="lt-LT"/>
                  </w:rPr>
                  <w:t xml:space="preserve">2005 m. spalio 29 d. įsakymu Nr. ISAK-2173 „Dėl Vaiko brandumo mokytis pagal priešmokyklinio ir pradinio ugdymo programas įvertinimo tvarkos aprašo patvirtinimo“ </w:t>
                </w:r>
                <w:r>
                  <w:rPr>
                    <w:sz w:val="16"/>
                    <w:szCs w:val="16"/>
                    <w:lang w:eastAsia="lt-LT"/>
                  </w:rPr>
                  <w:t>patvirtintu Vaiko brandumo mokytis pagal priešmokyklinio ir pradinio ugdymo programas įvertinimo tvarkos aprašu, bet ne anksčiau, negu jam sueina 5 metai. Švietimo ir mokslo ministro ir socialinės apsaugos ir darbo ministro nustatyta tvarka ir atvejais vaikui priešmokyklinis ugdymas gali būti privalomas. Priešmokyklinis ugdymas vykdomas pagal vienų metų švietimo ir mokslo ministro patvirtintą priešmokyklinio ugdymo bendrąją programą. Priešmokyklinį ugdymą vykdo ikimokyklinio ugdymo, bendrojo ugdymo mokyklos, laisvasis mokytojas ar kitas švietimo teikėjas, vadovaudamiesi švietimo ir mokslo ministro nustatyta tvarka (šaltinis: Lietuvos Respublikos švietimo įstatymas).</w:t>
                </w:r>
              </w:p>
              <w:p>
                <w:pPr>
                  <w:rPr>
                    <w:sz w:val="16"/>
                    <w:szCs w:val="16"/>
                    <w:lang w:eastAsia="lt-LT"/>
                  </w:rPr>
                </w:pPr>
              </w:p>
              <w:p>
                <w:pPr>
                  <w:rPr>
                    <w:sz w:val="16"/>
                    <w:szCs w:val="16"/>
                    <w:lang w:eastAsia="lt-LT"/>
                  </w:rPr>
                </w:pPr>
                <w:r>
                  <w:rPr>
                    <w:sz w:val="16"/>
                    <w:szCs w:val="16"/>
                    <w:lang w:eastAsia="lt-LT"/>
                  </w:rPr>
                  <w:t>Mokykla – juridinis asmuo, valstybės narės juridinio asmens ar kitos organizacijos padalinys, įsteigtas Lietuvos Respublikoje teisės aktų nustatyta tvarka, kurio pagrindinė veikla yra formalusis arba (ir) neformalusis švietimas (šaltinis: Lietuvos Respublikos švietimo įstatymas).</w:t>
                </w:r>
              </w:p>
              <w:p>
                <w:pPr>
                  <w:rPr>
                    <w:sz w:val="16"/>
                    <w:szCs w:val="16"/>
                    <w:lang w:eastAsia="lt-LT"/>
                  </w:rPr>
                </w:pPr>
              </w:p>
              <w:p>
                <w:pPr>
                  <w:rPr>
                    <w:sz w:val="16"/>
                    <w:szCs w:val="16"/>
                    <w:lang w:eastAsia="lt-LT"/>
                  </w:rPr>
                </w:pPr>
                <w:r>
                  <w:rPr>
                    <w:iCs/>
                    <w:sz w:val="16"/>
                    <w:szCs w:val="16"/>
                    <w:lang w:eastAsia="lt-LT"/>
                  </w:rPr>
                  <w:t>Atnaujinimas – pastatų ar jų dalies rekonstrukcija, remontas, aprūpinimas ugdymo procesui reikalinga įranga ir (arba) baldais.</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iCs/>
                    <w:color w:val="000000"/>
                    <w:sz w:val="16"/>
                    <w:szCs w:val="16"/>
                    <w:lang w:eastAsia="lt-LT"/>
                  </w:rPr>
                </w:pPr>
                <w:r>
                  <w:rPr>
                    <w:sz w:val="16"/>
                    <w:szCs w:val="16"/>
                    <w:lang w:eastAsia="lt-LT"/>
                  </w:rPr>
                  <w:t>ERPF – Europos regioninės plėtros fondas.</w:t>
                </w:r>
              </w:p>
            </w:tc>
            <w:tc>
              <w:tcPr>
                <w:tcW w:w="1417" w:type="dxa"/>
                <w:gridSpan w:val="2"/>
                <w:shd w:val="clear" w:color="auto" w:fill="auto"/>
              </w:tcPr>
              <w:p>
                <w:pPr>
                  <w:jc w:val="center"/>
                  <w:rPr>
                    <w:iCs/>
                    <w:color w:val="000000"/>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1-6 metų vaikų, ugdomų pagal veiksmų programą ERPF lėšomis atnaujintose ikimokyklinio ir priešmokyklinio ugdymo įstaigose, skaičių dalijant iš bendro visose Lietuvos mokyklose ugdomų 1–6 metų vaikų skaičiaus ir dauginant iš 100 proc.</w:t>
                </w:r>
              </w:p>
              <w:p>
                <w:pPr>
                  <w:rPr>
                    <w:iCs/>
                    <w:color w:val="000000"/>
                    <w:sz w:val="16"/>
                    <w:szCs w:val="16"/>
                    <w:lang w:eastAsia="lt-LT"/>
                  </w:rPr>
                </w:pPr>
              </w:p>
            </w:tc>
            <w:tc>
              <w:tcPr>
                <w:tcW w:w="1701" w:type="dxa"/>
                <w:shd w:val="clear" w:color="auto" w:fill="auto"/>
              </w:tcPr>
              <w:p>
                <w:pPr>
                  <w:rPr>
                    <w:sz w:val="16"/>
                    <w:szCs w:val="22"/>
                    <w:u w:val="single"/>
                  </w:rPr>
                </w:pPr>
                <w:r>
                  <w:rPr>
                    <w:sz w:val="16"/>
                    <w:szCs w:val="22"/>
                    <w:u w:val="single"/>
                  </w:rPr>
                  <w:t xml:space="preserve">Pirminiai šaltiniai: </w:t>
                </w:r>
              </w:p>
              <w:p>
                <w:pPr>
                  <w:rPr>
                    <w:sz w:val="16"/>
                    <w:szCs w:val="22"/>
                  </w:rPr>
                </w:pPr>
                <w:r>
                  <w:rPr>
                    <w:sz w:val="16"/>
                    <w:szCs w:val="22"/>
                  </w:rPr>
                  <w:t xml:space="preserve">projektų duomenys (apie produkto stebėsenos rodiklio P.N.717 „Pagal veiksmų programą ERPF lėšomis atnaujintos ikimokyklinio ir priešmokyklinio ugdymo mokyklos“ pasiekimą), </w:t>
                </w:r>
              </w:p>
              <w:p>
                <w:pPr>
                  <w:rPr>
                    <w:sz w:val="16"/>
                    <w:szCs w:val="22"/>
                  </w:rPr>
                </w:pPr>
                <w:r>
                  <w:rPr>
                    <w:iCs/>
                    <w:sz w:val="16"/>
                    <w:szCs w:val="16"/>
                  </w:rPr>
                  <w:t>Lietuvos statistikos departamento</w:t>
                </w:r>
                <w:r>
                  <w:rPr>
                    <w:sz w:val="16"/>
                    <w:szCs w:val="22"/>
                  </w:rPr>
                  <w:t xml:space="preserve"> duomenys (apie bendrą visose Lietuvos mokyklose ugdomų 1</w:t>
                </w:r>
                <w:r>
                  <w:rPr>
                    <w:iCs/>
                    <w:sz w:val="16"/>
                    <w:szCs w:val="16"/>
                    <w:lang w:eastAsia="lt-LT"/>
                  </w:rPr>
                  <w:t>–</w:t>
                </w:r>
                <w:r>
                  <w:rPr>
                    <w:sz w:val="16"/>
                    <w:szCs w:val="22"/>
                  </w:rPr>
                  <w:t>6 metų vaikų skaičių).</w:t>
                </w:r>
              </w:p>
              <w:p>
                <w:pPr>
                  <w:rPr>
                    <w:sz w:val="16"/>
                    <w:szCs w:val="22"/>
                  </w:rPr>
                </w:pPr>
              </w:p>
              <w:p>
                <w:pPr>
                  <w:rPr>
                    <w:iCs/>
                    <w:sz w:val="16"/>
                    <w:szCs w:val="16"/>
                    <w:lang w:eastAsia="lt-LT"/>
                  </w:rPr>
                </w:pPr>
                <w:r>
                  <w:rPr>
                    <w:iCs/>
                    <w:sz w:val="16"/>
                    <w:szCs w:val="16"/>
                    <w:u w:val="single"/>
                    <w:lang w:eastAsia="lt-LT"/>
                  </w:rPr>
                  <w:t>Antriniai šaltiniai</w:t>
                </w:r>
                <w:r>
                  <w:rPr>
                    <w:iCs/>
                    <w:sz w:val="16"/>
                    <w:szCs w:val="16"/>
                    <w:lang w:eastAsia="lt-LT"/>
                  </w:rPr>
                  <w:t xml:space="preserve">: metinės veiksmų programos įgyvendinimo ataskaitos, </w:t>
                </w:r>
              </w:p>
              <w:p>
                <w:pPr>
                  <w:rPr>
                    <w:iCs/>
                    <w:color w:val="000000"/>
                    <w:sz w:val="16"/>
                    <w:szCs w:val="16"/>
                    <w:u w:val="single"/>
                    <w:lang w:eastAsia="lt-LT"/>
                  </w:rPr>
                </w:pPr>
                <w:r>
                  <w:rPr>
                    <w:iCs/>
                    <w:sz w:val="16"/>
                    <w:szCs w:val="16"/>
                    <w:lang w:eastAsia="lt-LT"/>
                  </w:rPr>
                  <w:t>2014–2020 metų Europos Sąjungos struktūrinių fondų posistemis (SFMIS2014).</w:t>
                </w:r>
              </w:p>
            </w:tc>
            <w:tc>
              <w:tcPr>
                <w:tcW w:w="1685" w:type="dxa"/>
                <w:shd w:val="clear" w:color="auto" w:fill="auto"/>
              </w:tcPr>
              <w:p>
                <w:pPr>
                  <w:rPr>
                    <w:iCs/>
                    <w:color w:val="000000"/>
                    <w:sz w:val="16"/>
                    <w:szCs w:val="16"/>
                    <w:lang w:eastAsia="lt-LT"/>
                  </w:rPr>
                </w:pPr>
                <w:r>
                  <w:rPr>
                    <w:iCs/>
                    <w:sz w:val="16"/>
                    <w:szCs w:val="16"/>
                    <w:lang w:eastAsia="lt-LT"/>
                  </w:rPr>
                  <w:t xml:space="preserve">Pasiekta stebėsenos rodiklio reikšmė nustatoma, </w:t>
                </w:r>
                <w:r>
                  <w:rPr>
                    <w:sz w:val="16"/>
                    <w:szCs w:val="16"/>
                    <w:lang w:eastAsia="lt-LT"/>
                  </w:rPr>
                  <w:t xml:space="preserve">kai kiekvienais einamaisiais kalendoriniais metais </w:t>
                </w:r>
                <w:r>
                  <w:rPr>
                    <w:iCs/>
                    <w:sz w:val="16"/>
                    <w:szCs w:val="16"/>
                    <w:lang w:eastAsia="lt-LT"/>
                  </w:rPr>
                  <w:t xml:space="preserve">Lietuvos Respublikos švietimo ir mokslo ministerija, remdamasi projektų duomenimis (apie produkto stebėsenos rodiklio P.N.717 „Pagal veiksmų programą ERPF lėšomis atnaujintos ikimokyklinio ir priešmokyklinio ugdymo mokyklos“ pasiekimą) ir </w:t>
                </w:r>
                <w:r>
                  <w:rPr>
                    <w:iCs/>
                    <w:sz w:val="16"/>
                    <w:szCs w:val="16"/>
                  </w:rPr>
                  <w:t xml:space="preserve">Lietuvos statistikos departamento </w:t>
                </w:r>
                <w:r>
                  <w:rPr>
                    <w:iCs/>
                    <w:sz w:val="16"/>
                    <w:szCs w:val="16"/>
                    <w:lang w:eastAsia="lt-LT"/>
                  </w:rPr>
                  <w:t>duomenimis (apie bendrą visose Lietuvos mokyklose ugdomų 1-6 metų vaikų skaičių), apskaičiuoja stebėsenos rodiklio reikšmę, pasiektą iki praėjusių kalendorinių metų pabaigos.</w:t>
                </w:r>
              </w:p>
            </w:tc>
            <w:tc>
              <w:tcPr>
                <w:tcW w:w="1434" w:type="dxa"/>
                <w:gridSpan w:val="2"/>
                <w:shd w:val="clear" w:color="auto" w:fill="auto"/>
              </w:tcPr>
              <w:p>
                <w:pPr>
                  <w:rPr>
                    <w:iCs/>
                    <w:sz w:val="16"/>
                    <w:szCs w:val="16"/>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iCs/>
                    <w:sz w:val="16"/>
                    <w:szCs w:val="16"/>
                    <w:lang w:eastAsia="lt-LT"/>
                  </w:rPr>
                </w:pPr>
                <w:r>
                  <w:rPr>
                    <w:sz w:val="16"/>
                    <w:szCs w:val="16"/>
                    <w:lang w:eastAsia="lt-LT"/>
                  </w:rPr>
                  <w:t>R.S.383</w:t>
                </w:r>
              </w:p>
            </w:tc>
            <w:tc>
              <w:tcPr>
                <w:tcW w:w="1655" w:type="dxa"/>
                <w:shd w:val="clear" w:color="auto" w:fill="auto"/>
              </w:tcPr>
              <w:p>
                <w:pPr>
                  <w:rPr>
                    <w:rFonts w:eastAsia="AngsanaUPC"/>
                    <w:bCs/>
                    <w:iCs/>
                    <w:sz w:val="16"/>
                    <w:szCs w:val="16"/>
                    <w:lang w:eastAsia="lt-LT"/>
                  </w:rPr>
                </w:pPr>
                <w:r>
                  <w:rPr>
                    <w:sz w:val="16"/>
                    <w:szCs w:val="16"/>
                    <w:lang w:eastAsia="lt-LT"/>
                  </w:rPr>
                  <w:t>„Pagal veiksmų programą ESF finansavimą ugdymo kokybei gerinti gavusių mokyklų, kurių mokinių ugdymo pasiekimai pagerėjo, dalis“</w:t>
                </w:r>
              </w:p>
            </w:tc>
            <w:tc>
              <w:tcPr>
                <w:tcW w:w="1196" w:type="dxa"/>
                <w:shd w:val="clear" w:color="auto" w:fill="auto"/>
              </w:tcPr>
              <w:p>
                <w:pPr>
                  <w:jc w:val="center"/>
                  <w:rPr>
                    <w:rFonts w:eastAsia="AngsanaUPC"/>
                    <w:bCs/>
                    <w:sz w:val="16"/>
                    <w:szCs w:val="16"/>
                    <w:lang w:eastAsia="lt-LT"/>
                  </w:rPr>
                </w:pPr>
                <w:r>
                  <w:rPr>
                    <w:iCs/>
                    <w:color w:val="000000"/>
                    <w:sz w:val="16"/>
                    <w:szCs w:val="16"/>
                  </w:rPr>
                  <w:t>Procentai</w:t>
                </w:r>
              </w:p>
            </w:tc>
            <w:tc>
              <w:tcPr>
                <w:tcW w:w="3969" w:type="dxa"/>
                <w:gridSpan w:val="2"/>
                <w:shd w:val="clear" w:color="auto" w:fill="auto"/>
              </w:tcPr>
              <w:p>
                <w:pPr>
                  <w:rPr>
                    <w:sz w:val="16"/>
                    <w:szCs w:val="16"/>
                    <w:lang w:eastAsia="lt-LT"/>
                  </w:rPr>
                </w:pPr>
                <w:r>
                  <w:rPr>
                    <w:sz w:val="16"/>
                    <w:szCs w:val="16"/>
                    <w:lang w:eastAsia="lt-LT"/>
                  </w:rPr>
                  <w:t>Mokykla – juridinis asmuo, valstybės narės juridinio asmens ar kitos organizacijos padalinys, įsteigtas Lietuvos Respublikoje teisės aktų nustatyta tvarka, kurio pagrindinė veikla yra formalusis arba (ir) neformalusis švietimas (šaltinis: Lietuvos Respublikos švietimo įstatymas).</w:t>
                </w:r>
              </w:p>
              <w:p>
                <w:pPr>
                  <w:rPr>
                    <w:sz w:val="16"/>
                    <w:szCs w:val="16"/>
                    <w:lang w:eastAsia="lt-LT"/>
                  </w:rPr>
                </w:pPr>
              </w:p>
              <w:p>
                <w:pPr>
                  <w:rPr>
                    <w:sz w:val="16"/>
                    <w:szCs w:val="16"/>
                    <w:lang w:eastAsia="lt-LT"/>
                  </w:rPr>
                </w:pPr>
                <w:r>
                  <w:rPr>
                    <w:sz w:val="16"/>
                    <w:szCs w:val="16"/>
                    <w:lang w:eastAsia="lt-LT"/>
                  </w:rPr>
                  <w:t>Ugdymas – dvasinių, intelektinių, fizinių asmens galių auginimas bendraujant ir mokant (šaltinis: Lietuvos Respublikos švietimo įstatymas).</w:t>
                </w:r>
              </w:p>
              <w:p>
                <w:pPr>
                  <w:rPr>
                    <w:sz w:val="16"/>
                    <w:szCs w:val="16"/>
                    <w:lang w:eastAsia="lt-LT"/>
                  </w:rPr>
                </w:pPr>
              </w:p>
              <w:p>
                <w:pPr>
                  <w:rPr>
                    <w:sz w:val="16"/>
                    <w:szCs w:val="16"/>
                    <w:lang w:eastAsia="lt-LT"/>
                  </w:rPr>
                </w:pPr>
                <w:r>
                  <w:rPr>
                    <w:sz w:val="16"/>
                    <w:szCs w:val="16"/>
                    <w:lang w:eastAsia="lt-LT"/>
                  </w:rPr>
                  <w:t>Ugdymo kokybės gerinimas – švietimo kokybei gerinti vykdoma švietimo stebėsena, tyrimai, mokyklų veiklos įsivertinimas ir išorinis vertinimas, mokyklų vadovų ir mokytojų atestacija, mokymosi pasiekimų vertinimas (šaltinis: Lietuvos Respublikos švietimo įstatymas).</w:t>
                </w:r>
              </w:p>
              <w:p>
                <w:pPr>
                  <w:rPr>
                    <w:sz w:val="16"/>
                    <w:szCs w:val="16"/>
                    <w:lang w:eastAsia="lt-LT"/>
                  </w:rPr>
                </w:pPr>
              </w:p>
              <w:p>
                <w:pPr>
                  <w:rPr>
                    <w:sz w:val="16"/>
                    <w:szCs w:val="16"/>
                    <w:lang w:eastAsia="lt-LT"/>
                  </w:rPr>
                </w:pPr>
                <w:r>
                  <w:rPr>
                    <w:sz w:val="16"/>
                    <w:szCs w:val="16"/>
                    <w:lang w:eastAsia="lt-LT"/>
                  </w:rPr>
                  <w:t>Ugdymo pasiekimai vertinami vadovaujantis Pagrindinio ugdymo pasiekimų patikrinimo organizavimo ir vykdymo tvarkos aprašu,</w:t>
                </w:r>
                <w:r>
                  <w:rPr>
                    <w:sz w:val="16"/>
                    <w:szCs w:val="16"/>
                  </w:rPr>
                  <w:t xml:space="preserve"> </w:t>
                </w:r>
                <w:r>
                  <w:rPr>
                    <w:sz w:val="16"/>
                    <w:szCs w:val="16"/>
                    <w:lang w:eastAsia="lt-LT"/>
                  </w:rPr>
                  <w:t>patvirtintu Lietuvos Respublikos švietimo ir mokslo ministro 2011 m. gruodžio 30 d. įsakymu Nr. V-2558 „Dėl Pagrindinio ugdymo pasiekimų patikrinimo organizavimo ir vykdymo tvarkos aprašo patvirtinimo“.</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iCs/>
                    <w:color w:val="000000"/>
                    <w:sz w:val="16"/>
                    <w:szCs w:val="16"/>
                    <w:lang w:eastAsia="lt-LT"/>
                  </w:rPr>
                </w:pPr>
                <w:r>
                  <w:rPr>
                    <w:sz w:val="16"/>
                    <w:szCs w:val="16"/>
                    <w:lang w:eastAsia="lt-LT"/>
                  </w:rPr>
                  <w:t>ESF – Europos socialinis fondas.</w:t>
                </w:r>
              </w:p>
            </w:tc>
            <w:tc>
              <w:tcPr>
                <w:tcW w:w="1417" w:type="dxa"/>
                <w:gridSpan w:val="2"/>
                <w:shd w:val="clear" w:color="auto" w:fill="auto"/>
              </w:tcPr>
              <w:p>
                <w:pPr>
                  <w:jc w:val="center"/>
                  <w:rPr>
                    <w:iCs/>
                    <w:color w:val="000000"/>
                    <w:sz w:val="16"/>
                    <w:szCs w:val="16"/>
                    <w:lang w:eastAsia="lt-LT"/>
                  </w:rPr>
                </w:pPr>
                <w:r>
                  <w:rPr>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w:t>
                </w:r>
                <w:r>
                  <w:rPr>
                    <w:sz w:val="16"/>
                    <w:szCs w:val="16"/>
                    <w:lang w:eastAsia="lt-LT"/>
                  </w:rPr>
                  <w:t>pagal veiksmų programą ESF finansavimą ugdymo kokybei gerinti</w:t>
                </w:r>
                <w:r>
                  <w:rPr>
                    <w:sz w:val="16"/>
                    <w:szCs w:val="16"/>
                  </w:rPr>
                  <w:t xml:space="preserve"> gavusių mokyklų, kurių mokinių ugdymo pasiekimai pagerėjo, skaičių </w:t>
                </w:r>
                <w:r>
                  <w:rPr>
                    <w:iCs/>
                    <w:sz w:val="16"/>
                    <w:szCs w:val="16"/>
                  </w:rPr>
                  <w:t xml:space="preserve">dalijant iš visų </w:t>
                </w:r>
                <w:r>
                  <w:rPr>
                    <w:sz w:val="16"/>
                    <w:szCs w:val="16"/>
                    <w:lang w:eastAsia="lt-LT"/>
                  </w:rPr>
                  <w:t>pagal veiksmų programą ESF finansavimą ugdymo kokybei gerinti</w:t>
                </w:r>
                <w:r>
                  <w:rPr>
                    <w:sz w:val="16"/>
                    <w:szCs w:val="16"/>
                  </w:rPr>
                  <w:t xml:space="preserve"> gavusių mokyklų</w:t>
                </w:r>
                <w:r>
                  <w:rPr>
                    <w:iCs/>
                    <w:sz w:val="16"/>
                    <w:szCs w:val="16"/>
                  </w:rPr>
                  <w:t xml:space="preserve"> skaičiaus </w:t>
                </w:r>
                <w:r>
                  <w:rPr>
                    <w:iCs/>
                    <w:sz w:val="16"/>
                    <w:szCs w:val="16"/>
                    <w:lang w:eastAsia="lt-LT"/>
                  </w:rPr>
                  <w:t>ir dauginant iš 100 proc.</w:t>
                </w:r>
              </w:p>
              <w:p>
                <w:pPr>
                  <w:rPr>
                    <w:iCs/>
                    <w:color w:val="000000"/>
                    <w:sz w:val="16"/>
                    <w:szCs w:val="16"/>
                    <w:lang w:eastAsia="lt-LT"/>
                  </w:rPr>
                </w:pP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sz w:val="16"/>
                    <w:szCs w:val="22"/>
                  </w:rPr>
                </w:pPr>
                <w:r>
                  <w:rPr>
                    <w:sz w:val="16"/>
                    <w:szCs w:val="22"/>
                  </w:rPr>
                  <w:t xml:space="preserve">projektų duomenys (apie produkto stebėsenos rodiklio P.N.728 „Pagal veiksmų programą ESF finansavimą ugdymo kokybei gerinti gavusios mokyklos“ pasiekimą), </w:t>
                </w:r>
              </w:p>
              <w:p>
                <w:pPr>
                  <w:rPr>
                    <w:sz w:val="16"/>
                    <w:szCs w:val="22"/>
                  </w:rPr>
                </w:pPr>
                <w:r>
                  <w:rPr>
                    <w:sz w:val="16"/>
                    <w:szCs w:val="22"/>
                  </w:rPr>
                  <w:t>Nacionalinio egzaminų centro duomenys (apie mokinių ugdymo pasiekimus).</w:t>
                </w:r>
              </w:p>
              <w:p>
                <w:pPr>
                  <w:rPr>
                    <w:iCs/>
                    <w:sz w:val="16"/>
                    <w:szCs w:val="16"/>
                    <w:lang w:eastAsia="lt-LT"/>
                  </w:rPr>
                </w:pPr>
              </w:p>
              <w:p>
                <w:pPr>
                  <w:rPr>
                    <w:iCs/>
                    <w:sz w:val="16"/>
                    <w:szCs w:val="16"/>
                    <w:lang w:eastAsia="lt-LT"/>
                  </w:rPr>
                </w:pPr>
                <w:r>
                  <w:rPr>
                    <w:iCs/>
                    <w:sz w:val="16"/>
                    <w:szCs w:val="16"/>
                    <w:u w:val="single"/>
                    <w:lang w:eastAsia="lt-LT"/>
                  </w:rPr>
                  <w:t>Antriniai šaltiniai:</w:t>
                </w:r>
                <w:r>
                  <w:rPr>
                    <w:sz w:val="16"/>
                    <w:szCs w:val="16"/>
                  </w:rPr>
                  <w:t xml:space="preserve"> </w:t>
                </w:r>
                <w:r>
                  <w:rPr>
                    <w:iCs/>
                    <w:sz w:val="16"/>
                    <w:szCs w:val="16"/>
                    <w:lang w:eastAsia="lt-LT"/>
                  </w:rPr>
                  <w:t xml:space="preserve">metinės veiksmų programos įgyvendinimo ataskaitos, </w:t>
                </w:r>
              </w:p>
              <w:p>
                <w:pPr>
                  <w:rPr>
                    <w:iCs/>
                    <w:color w:val="000000"/>
                    <w:sz w:val="16"/>
                    <w:szCs w:val="16"/>
                    <w:u w:val="single"/>
                    <w:lang w:eastAsia="lt-LT"/>
                  </w:rPr>
                </w:pPr>
                <w:r>
                  <w:rPr>
                    <w:iCs/>
                    <w:sz w:val="16"/>
                    <w:szCs w:val="16"/>
                    <w:lang w:eastAsia="lt-LT"/>
                  </w:rPr>
                  <w:t>2014–2020 metų Europos Sąjungos struktūrinių fondų posistemis (SFMIS2014).</w:t>
                </w:r>
              </w:p>
            </w:tc>
            <w:tc>
              <w:tcPr>
                <w:tcW w:w="1685" w:type="dxa"/>
                <w:shd w:val="clear" w:color="auto" w:fill="auto"/>
              </w:tcPr>
              <w:p>
                <w:pPr>
                  <w:rPr>
                    <w:iCs/>
                    <w:color w:val="000000"/>
                    <w:sz w:val="16"/>
                    <w:szCs w:val="16"/>
                    <w:lang w:eastAsia="lt-LT"/>
                  </w:rPr>
                </w:pPr>
                <w:r>
                  <w:rPr>
                    <w:iCs/>
                    <w:sz w:val="16"/>
                    <w:szCs w:val="16"/>
                    <w:lang w:eastAsia="lt-LT"/>
                  </w:rPr>
                  <w:t>Pasiekta stebėsenos rodiklio reikšmė nustatoma, kai kiekvienais einamaisiais kalendoriniais metais Lietuvos Respublikos švietimo ir mokslo ministerija, remdamasi projektų duomenimis (apie produkto stebėsenos rodiklio P.N.728 „Pagal veiksmų programą ESF finansavimą ugdymo kokybei gerinti gavusios mokyklos“ pasiekimą) ir Nacionalinio egzaminų centro duomenimis (apie mokinių ugdymo pasiekimus), apskaičiuoja stebėsenos rodiklio reikšmę, pasiektą iki praėjusių kalendorinių metų pabaigos.</w:t>
                </w:r>
              </w:p>
            </w:tc>
            <w:tc>
              <w:tcPr>
                <w:tcW w:w="1434" w:type="dxa"/>
                <w:gridSpan w:val="2"/>
                <w:shd w:val="clear" w:color="auto" w:fill="auto"/>
              </w:tcPr>
              <w:p>
                <w:pPr>
                  <w:rPr>
                    <w:iCs/>
                    <w:sz w:val="16"/>
                    <w:szCs w:val="16"/>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iCs/>
                    <w:sz w:val="16"/>
                    <w:szCs w:val="16"/>
                    <w:lang w:eastAsia="lt-LT"/>
                  </w:rPr>
                </w:pPr>
                <w:r>
                  <w:rPr>
                    <w:iCs/>
                    <w:sz w:val="16"/>
                    <w:szCs w:val="16"/>
                    <w:lang w:eastAsia="lt-LT"/>
                  </w:rPr>
                  <w:t>R.S.384</w:t>
                </w:r>
              </w:p>
            </w:tc>
            <w:tc>
              <w:tcPr>
                <w:tcW w:w="1655" w:type="dxa"/>
                <w:shd w:val="clear" w:color="auto" w:fill="auto"/>
              </w:tcPr>
              <w:p>
                <w:pPr>
                  <w:rPr>
                    <w:bCs/>
                    <w:sz w:val="16"/>
                    <w:szCs w:val="16"/>
                  </w:rPr>
                </w:pPr>
                <w:r>
                  <w:rPr>
                    <w:bCs/>
                    <w:sz w:val="16"/>
                    <w:szCs w:val="16"/>
                  </w:rPr>
                  <w:t>„Mokyklos nelankančių mokinių dalies sumažėjimas mokyklose, kurios pagal veiksmų programą ESF lėšomis įgyvendino ankstyvojo pasitraukimo iš mokyklos prevencijos bei kompensacijos priemones“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vMerge w:val="restart"/>
                <w:shd w:val="clear" w:color="auto" w:fill="auto"/>
              </w:tcPr>
              <w:p>
                <w:pPr>
                  <w:rPr>
                    <w:iCs/>
                    <w:color w:val="000000"/>
                    <w:sz w:val="16"/>
                    <w:szCs w:val="16"/>
                    <w:lang w:eastAsia="lt-LT"/>
                  </w:rPr>
                </w:pPr>
                <w:r>
                  <w:rPr>
                    <w:iCs/>
                    <w:color w:val="000000"/>
                    <w:sz w:val="16"/>
                    <w:szCs w:val="16"/>
                    <w:lang w:eastAsia="lt-LT"/>
                  </w:rPr>
                  <w:t>Mokykla – juridinis asmuo, valstybės narės juridinio asmens ar kitos organizacijos padalinys, įsteigtas Lietuvos Respublikoje teisės aktų nustatyta tvarka, kurio pagrindinė veikla yra formalusis arba (ir) neformalusis švietimas (šaltinis: Lietuvos Respublikos švietimo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Mokyklos nelankantis mokinys – įregistruotas Mokinių registre vaikas, kurio deklaruota gyvenamoji vieta yra atitinkamoje savivaldybėje, arba vaikas, įrašytas į gyvenamosios vietos neturinčių asmenų apskaitą pagal savivaldybę, kurioje gyvena, tačiau per mėnesį be pateisinamos priežasties neatvykęs į mokyklą praleido daugiau kaip pusę pamokų ar ugdymui skirtų valandų.</w:t>
                </w:r>
              </w:p>
              <w:p>
                <w:pPr>
                  <w:rPr>
                    <w:iCs/>
                    <w:color w:val="000000"/>
                    <w:sz w:val="16"/>
                    <w:szCs w:val="16"/>
                    <w:lang w:eastAsia="lt-LT"/>
                  </w:rPr>
                </w:pPr>
              </w:p>
              <w:p>
                <w:pPr>
                  <w:rPr>
                    <w:iCs/>
                    <w:color w:val="000000"/>
                    <w:sz w:val="16"/>
                    <w:szCs w:val="16"/>
                    <w:lang w:eastAsia="lt-LT"/>
                  </w:rPr>
                </w:pPr>
                <w:r>
                  <w:rPr>
                    <w:iCs/>
                    <w:color w:val="000000"/>
                    <w:sz w:val="16"/>
                    <w:szCs w:val="16"/>
                    <w:lang w:eastAsia="lt-LT"/>
                  </w:rPr>
                  <w:t>Ankstyvojo pasitraukimo iš mokyklos prevencijos ir kompensacijos priemonės –mokyklų įgyvendinamos ankstyvajam pasitraukimui iš mokyklos mažinti ir įtraukčiai didinti skirtos priemonės, tokios kaip psichologų, socialinių pedagogų, specialiųjų kitų švietimo pagalbos specialistų, mokyklos bendruomenės pasitelkimas, prevencinių priemonių ir programų įgyvendinimas mokyklose, pedagogų, vaiko gerovės komisijų narių mokyklose kompetencijų didinimas ir kt.</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sz w:val="16"/>
                    <w:szCs w:val="16"/>
                    <w:lang w:eastAsia="lt-LT"/>
                  </w:rPr>
                </w:pPr>
                <w:r>
                  <w:rPr>
                    <w:iCs/>
                    <w:color w:val="000000"/>
                    <w:sz w:val="16"/>
                    <w:szCs w:val="16"/>
                    <w:lang w:eastAsia="lt-LT"/>
                  </w:rPr>
                  <w:t>ESF – Europos socialinis fondas.</w:t>
                </w:r>
              </w:p>
            </w:tc>
            <w:tc>
              <w:tcPr>
                <w:tcW w:w="1417" w:type="dxa"/>
                <w:gridSpan w:val="2"/>
                <w:vMerge w:val="restart"/>
                <w:shd w:val="clear" w:color="auto" w:fill="auto"/>
              </w:tcPr>
              <w:p>
                <w:pPr>
                  <w:jc w:val="center"/>
                  <w:rPr>
                    <w:iCs/>
                    <w:sz w:val="16"/>
                    <w:szCs w:val="16"/>
                    <w:lang w:eastAsia="lt-LT"/>
                  </w:rPr>
                </w:pPr>
                <w:r>
                  <w:rPr>
                    <w:color w:val="000000"/>
                    <w:sz w:val="16"/>
                    <w:szCs w:val="22"/>
                  </w:rPr>
                  <w:t>Automatiškai apskaičiuojamas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pagal formulę: </w:t>
                </w:r>
              </w:p>
              <w:p>
                <w:pPr>
                  <w:rPr>
                    <w:iCs/>
                    <w:color w:val="000000"/>
                    <w:sz w:val="16"/>
                    <w:szCs w:val="16"/>
                    <w:lang w:eastAsia="lt-LT"/>
                  </w:rPr>
                </w:pPr>
                <w:r>
                  <w:rPr>
                    <w:iCs/>
                    <w:color w:val="000000"/>
                    <w:sz w:val="16"/>
                    <w:szCs w:val="16"/>
                    <w:lang w:eastAsia="lt-LT"/>
                  </w:rPr>
                  <w:t>P / B * 100 proc.</w:t>
                </w:r>
              </w:p>
              <w:p>
                <w:pPr>
                  <w:rPr>
                    <w:iCs/>
                    <w:sz w:val="16"/>
                    <w:szCs w:val="16"/>
                    <w:lang w:eastAsia="lt-LT"/>
                  </w:rPr>
                </w:pPr>
              </w:p>
            </w:tc>
            <w:tc>
              <w:tcPr>
                <w:tcW w:w="1701" w:type="dxa"/>
                <w:vMerge w:val="restart"/>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mokyklos direktoriaus ar jo įgalioto asmens patvirtintas raštas, kuriame nurodomas mokyklos nelankančių mokinių dalies pokytis, palyginti su projekto veiklų įgyvendinimo pradžios duomenimis (remiantis Švietimo valdymo informacinės sistemos ataskaitų ir Nesimokančių vaikų ir mokyklos nelankančių mokinių informacinės sistemos (NEMIS) duomenimis apie mokyklos nelankančių vaikų skaičių).</w:t>
                </w:r>
              </w:p>
              <w:p>
                <w:pPr>
                  <w:rPr>
                    <w:iCs/>
                    <w:color w:val="000000"/>
                    <w:sz w:val="16"/>
                    <w:szCs w:val="16"/>
                    <w:lang w:eastAsia="lt-LT"/>
                  </w:rPr>
                </w:pPr>
              </w:p>
              <w:p>
                <w:pPr>
                  <w:rPr>
                    <w:iCs/>
                    <w:sz w:val="16"/>
                    <w:szCs w:val="16"/>
                    <w:u w:val="single"/>
                    <w:lang w:eastAsia="lt-LT"/>
                  </w:rPr>
                </w:pPr>
                <w:r>
                  <w:rPr>
                    <w:iCs/>
                    <w:color w:val="000000"/>
                    <w:sz w:val="16"/>
                    <w:szCs w:val="16"/>
                    <w:u w:val="single"/>
                    <w:lang w:eastAsia="lt-LT"/>
                  </w:rPr>
                  <w:t>Antriniai šaltiniai:</w:t>
                </w:r>
                <w:r>
                  <w:rPr>
                    <w:iCs/>
                    <w:color w:val="000000"/>
                    <w:sz w:val="16"/>
                    <w:szCs w:val="16"/>
                    <w:lang w:eastAsia="lt-LT"/>
                  </w:rPr>
                  <w:t xml:space="preserve"> ataskaita po projekto užbaigimo.</w:t>
                </w:r>
              </w:p>
            </w:tc>
            <w:tc>
              <w:tcPr>
                <w:tcW w:w="1685" w:type="dxa"/>
                <w:vMerge w:val="restart"/>
                <w:shd w:val="clear" w:color="auto" w:fill="auto"/>
              </w:tcPr>
              <w:p>
                <w:pPr>
                  <w:rPr>
                    <w:iCs/>
                    <w:sz w:val="16"/>
                    <w:szCs w:val="16"/>
                    <w:lang w:eastAsia="lt-LT"/>
                  </w:rPr>
                </w:pPr>
                <w:r>
                  <w:rPr>
                    <w:iCs/>
                    <w:color w:val="000000"/>
                    <w:sz w:val="16"/>
                    <w:szCs w:val="16"/>
                    <w:lang w:eastAsia="lt-LT"/>
                  </w:rPr>
                  <w:t>Stebėsenos rodiklis laikomas pasiektu, kai praėjus metams po projekto finansavimo pabaigos patvirtinamas raštas, kuriame nurodomas mokyklos nelankančių mokinių dalies pokytis.</w:t>
                </w:r>
              </w:p>
            </w:tc>
            <w:tc>
              <w:tcPr>
                <w:tcW w:w="1434" w:type="dxa"/>
                <w:gridSpan w:val="2"/>
                <w:vMerge w:val="restart"/>
                <w:shd w:val="clear" w:color="auto" w:fill="auto"/>
              </w:tcPr>
              <w:p>
                <w:pPr>
                  <w:rPr>
                    <w:iCs/>
                    <w:sz w:val="16"/>
                    <w:szCs w:val="16"/>
                    <w:lang w:eastAsia="lt-LT"/>
                  </w:rPr>
                </w:pPr>
                <w:r>
                  <w:rPr>
                    <w:iCs/>
                    <w:sz w:val="16"/>
                    <w:szCs w:val="16"/>
                    <w:lang w:eastAsia="lt-LT"/>
                  </w:rPr>
                  <w:t>Už stebėsenos rodiklio pasiekimą ir</w:t>
                </w:r>
                <w:r>
                  <w:rPr>
                    <w:sz w:val="16"/>
                    <w:szCs w:val="22"/>
                  </w:rPr>
                  <w:t xml:space="preserve"> duomenų apie pasiektą stebėsenos rodiklio reikšmę </w:t>
                </w:r>
                <w:r>
                  <w:rPr>
                    <w:iCs/>
                    <w:sz w:val="16"/>
                    <w:szCs w:val="16"/>
                    <w:lang w:eastAsia="lt-LT"/>
                  </w:rPr>
                  <w:t>teikimą</w:t>
                </w:r>
                <w:r>
                  <w:rPr>
                    <w:sz w:val="16"/>
                    <w:szCs w:val="22"/>
                  </w:rPr>
                  <w:t xml:space="preserve"> antriniuose šaltiniuose yra </w:t>
                </w:r>
                <w:r>
                  <w:rPr>
                    <w:iCs/>
                    <w:sz w:val="16"/>
                    <w:szCs w:val="16"/>
                    <w:lang w:eastAsia="lt-LT"/>
                  </w:rPr>
                  <w:t>atsakingas projekto vykdytojas</w:t>
                </w:r>
                <w:r>
                  <w:rPr>
                    <w:sz w:val="16"/>
                    <w:szCs w:val="22"/>
                  </w:rPr>
                  <w:t>.</w:t>
                </w:r>
              </w:p>
            </w:tc>
          </w:tr>
          <w:tr>
            <w:trPr>
              <w:trHeight w:val="315"/>
            </w:trPr>
            <w:tc>
              <w:tcPr>
                <w:tcW w:w="850" w:type="dxa"/>
                <w:shd w:val="clear" w:color="auto" w:fill="auto"/>
              </w:tcPr>
              <w:p>
                <w:pPr>
                  <w:rPr>
                    <w:iCs/>
                    <w:sz w:val="16"/>
                    <w:szCs w:val="16"/>
                    <w:lang w:eastAsia="lt-LT"/>
                  </w:rPr>
                </w:pPr>
                <w:r>
                  <w:rPr>
                    <w:iCs/>
                    <w:sz w:val="16"/>
                    <w:szCs w:val="16"/>
                    <w:lang w:eastAsia="lt-LT"/>
                  </w:rPr>
                  <w:t>R.S.384-1</w:t>
                </w:r>
              </w:p>
            </w:tc>
            <w:tc>
              <w:tcPr>
                <w:tcW w:w="1655" w:type="dxa"/>
                <w:shd w:val="clear" w:color="auto" w:fill="auto"/>
              </w:tcPr>
              <w:p>
                <w:pPr>
                  <w:rPr>
                    <w:sz w:val="16"/>
                    <w:szCs w:val="16"/>
                  </w:rPr>
                </w:pPr>
                <w:r>
                  <w:rPr>
                    <w:sz w:val="16"/>
                    <w:szCs w:val="16"/>
                  </w:rPr>
                  <w:t>B – bazinis rodiklis (kintamasis):</w:t>
                </w:r>
              </w:p>
              <w:p>
                <w:pPr>
                  <w:rPr>
                    <w:bCs/>
                    <w:sz w:val="16"/>
                    <w:szCs w:val="16"/>
                  </w:rPr>
                </w:pPr>
                <w:r>
                  <w:rPr>
                    <w:sz w:val="16"/>
                    <w:szCs w:val="16"/>
                    <w:lang w:eastAsia="lt-LT"/>
                  </w:rPr>
                  <w:t>„Mokyklos nelankančių mokinių skaičius“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iCs/>
                    <w:color w:val="000000"/>
                    <w:sz w:val="16"/>
                    <w:szCs w:val="16"/>
                    <w:lang w:eastAsia="lt-LT"/>
                  </w:rPr>
                </w:pPr>
              </w:p>
            </w:tc>
            <w:tc>
              <w:tcPr>
                <w:tcW w:w="1417" w:type="dxa"/>
                <w:gridSpan w:val="2"/>
                <w:vMerge/>
                <w:shd w:val="clear" w:color="auto" w:fill="auto"/>
              </w:tcPr>
              <w:p>
                <w:pPr>
                  <w:jc w:val="center"/>
                  <w:rPr>
                    <w:color w:val="000000"/>
                    <w:sz w:val="16"/>
                    <w:szCs w:val="16"/>
                    <w:lang w:eastAsia="lt-LT"/>
                  </w:rPr>
                </w:pPr>
              </w:p>
            </w:tc>
            <w:tc>
              <w:tcPr>
                <w:tcW w:w="1670" w:type="dxa"/>
                <w:shd w:val="clear" w:color="auto" w:fill="auto"/>
              </w:tcPr>
              <w:p>
                <w:pPr>
                  <w:rPr>
                    <w:iCs/>
                    <w:color w:val="000000"/>
                    <w:sz w:val="16"/>
                    <w:szCs w:val="16"/>
                    <w:lang w:eastAsia="lt-LT"/>
                  </w:rPr>
                </w:pPr>
                <w:r>
                  <w:rPr>
                    <w:iCs/>
                    <w:sz w:val="16"/>
                    <w:szCs w:val="16"/>
                    <w:lang w:eastAsia="lt-LT"/>
                  </w:rPr>
                  <w:t>Sumuojami mokyklos nelankantys mokiniai (asmenų skaičius).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iCs/>
                    <w:color w:val="000000"/>
                    <w:sz w:val="16"/>
                    <w:szCs w:val="16"/>
                    <w:lang w:eastAsia="lt-LT"/>
                  </w:rPr>
                </w:pPr>
              </w:p>
            </w:tc>
            <w:tc>
              <w:tcPr>
                <w:tcW w:w="1434" w:type="dxa"/>
                <w:gridSpan w:val="2"/>
                <w:vMerge/>
                <w:shd w:val="clear" w:color="auto" w:fill="auto"/>
              </w:tcPr>
              <w:p>
                <w:pPr>
                  <w:rPr>
                    <w:color w:val="000000"/>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R.S.384-2</w:t>
                </w:r>
              </w:p>
            </w:tc>
            <w:tc>
              <w:tcPr>
                <w:tcW w:w="1655" w:type="dxa"/>
                <w:shd w:val="clear" w:color="auto" w:fill="auto"/>
              </w:tcPr>
              <w:p>
                <w:pPr>
                  <w:rPr>
                    <w:sz w:val="16"/>
                    <w:szCs w:val="16"/>
                  </w:rPr>
                </w:pPr>
                <w:r>
                  <w:rPr>
                    <w:sz w:val="16"/>
                    <w:szCs w:val="16"/>
                  </w:rPr>
                  <w:t>P – pokyčio (kintamasis):</w:t>
                </w:r>
              </w:p>
              <w:p>
                <w:pPr>
                  <w:rPr>
                    <w:sz w:val="16"/>
                    <w:szCs w:val="16"/>
                  </w:rPr>
                </w:pPr>
                <w:r>
                  <w:rPr>
                    <w:sz w:val="16"/>
                    <w:szCs w:val="16"/>
                  </w:rPr>
                  <w:t>„</w:t>
                </w:r>
                <w:r>
                  <w:rPr>
                    <w:iCs/>
                    <w:sz w:val="16"/>
                    <w:szCs w:val="16"/>
                  </w:rPr>
                  <w:t>Bendras mokinių skaičius mokykloje“</w:t>
                </w:r>
              </w:p>
              <w:p>
                <w:pPr>
                  <w:rPr>
                    <w:bCs/>
                    <w:sz w:val="16"/>
                    <w:szCs w:val="16"/>
                  </w:rPr>
                </w:pP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iCs/>
                    <w:color w:val="000000"/>
                    <w:sz w:val="16"/>
                    <w:szCs w:val="16"/>
                    <w:lang w:eastAsia="lt-LT"/>
                  </w:rPr>
                </w:pPr>
              </w:p>
            </w:tc>
            <w:tc>
              <w:tcPr>
                <w:tcW w:w="1417" w:type="dxa"/>
                <w:gridSpan w:val="2"/>
                <w:vMerge/>
                <w:shd w:val="clear" w:color="auto" w:fill="auto"/>
              </w:tcPr>
              <w:p>
                <w:pPr>
                  <w:jc w:val="center"/>
                  <w:rPr>
                    <w:color w:val="000000"/>
                    <w:sz w:val="16"/>
                    <w:szCs w:val="16"/>
                    <w:lang w:eastAsia="lt-LT"/>
                  </w:rPr>
                </w:pPr>
              </w:p>
            </w:tc>
            <w:tc>
              <w:tcPr>
                <w:tcW w:w="1670" w:type="dxa"/>
                <w:shd w:val="clear" w:color="auto" w:fill="auto"/>
              </w:tcPr>
              <w:p>
                <w:pPr>
                  <w:rPr>
                    <w:iCs/>
                    <w:color w:val="000000"/>
                    <w:sz w:val="16"/>
                    <w:szCs w:val="16"/>
                    <w:lang w:eastAsia="lt-LT"/>
                  </w:rPr>
                </w:pPr>
                <w:r>
                  <w:rPr>
                    <w:iCs/>
                    <w:sz w:val="16"/>
                    <w:szCs w:val="16"/>
                    <w:lang w:eastAsia="lt-LT"/>
                  </w:rPr>
                  <w:t>Nurodomas bendras mokykloje besimokančių mokinių skaičius (asmenų skaičius).</w:t>
                </w:r>
              </w:p>
            </w:tc>
            <w:tc>
              <w:tcPr>
                <w:tcW w:w="1701" w:type="dxa"/>
                <w:vMerge/>
                <w:shd w:val="clear" w:color="auto" w:fill="auto"/>
              </w:tcPr>
              <w:p>
                <w:pPr>
                  <w:rPr>
                    <w:iCs/>
                    <w:color w:val="000000"/>
                    <w:sz w:val="16"/>
                    <w:szCs w:val="16"/>
                    <w:u w:val="single"/>
                    <w:lang w:eastAsia="lt-LT"/>
                  </w:rPr>
                </w:pPr>
              </w:p>
            </w:tc>
            <w:tc>
              <w:tcPr>
                <w:tcW w:w="1685" w:type="dxa"/>
                <w:vMerge/>
                <w:shd w:val="clear" w:color="auto" w:fill="auto"/>
              </w:tcPr>
              <w:p>
                <w:pPr>
                  <w:rPr>
                    <w:iCs/>
                    <w:color w:val="000000"/>
                    <w:sz w:val="16"/>
                    <w:szCs w:val="16"/>
                    <w:lang w:eastAsia="lt-LT"/>
                  </w:rPr>
                </w:pPr>
              </w:p>
            </w:tc>
            <w:tc>
              <w:tcPr>
                <w:tcW w:w="1434" w:type="dxa"/>
                <w:gridSpan w:val="2"/>
                <w:vMerge/>
                <w:shd w:val="clear" w:color="auto" w:fill="auto"/>
              </w:tcPr>
              <w:p>
                <w:pPr>
                  <w:rPr>
                    <w:color w:val="000000"/>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R.S.385</w:t>
                </w:r>
              </w:p>
            </w:tc>
            <w:tc>
              <w:tcPr>
                <w:tcW w:w="1655" w:type="dxa"/>
                <w:shd w:val="clear" w:color="auto" w:fill="auto"/>
              </w:tcPr>
              <w:p>
                <w:pPr>
                  <w:rPr>
                    <w:bCs/>
                    <w:sz w:val="16"/>
                    <w:szCs w:val="16"/>
                  </w:rPr>
                </w:pPr>
                <w:r>
                  <w:rPr>
                    <w:sz w:val="16"/>
                    <w:szCs w:val="16"/>
                  </w:rPr>
                  <w:t xml:space="preserve">„Studentų, kurie pagal veiksmų programą ESF lėšomis bent dalį studijų laikotarpio mokėsi užsienio aukštosiose mokyklose, dalis“ </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Studentas – asmuo, studijuojantis aukštojoje mokykloje pagal studijų programą arba doktorantūroje (šaltinis: Lietuvos Respublikos mokslo ir studijų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color w:val="000000"/>
                    <w:sz w:val="16"/>
                    <w:szCs w:val="16"/>
                    <w:lang w:eastAsia="lt-LT"/>
                  </w:rPr>
                </w:pPr>
              </w:p>
              <w:p>
                <w:pPr>
                  <w:rPr>
                    <w:iCs/>
                    <w:color w:val="000000"/>
                    <w:sz w:val="16"/>
                    <w:szCs w:val="16"/>
                    <w:lang w:eastAsia="lt-LT"/>
                  </w:rPr>
                </w:pPr>
                <w:r>
                  <w:rPr>
                    <w:iCs/>
                    <w:color w:val="000000"/>
                    <w:sz w:val="16"/>
                    <w:szCs w:val="16"/>
                    <w:lang w:eastAsia="lt-LT"/>
                  </w:rPr>
                  <w:t>Studijos – asmens, įgijusio ne žemesnį kaip vidurinį išsilavinimą, mokymasis aukštojoje mokykloje pagal tam tikrą studijų programą arba rengiant disertaciją (šaltinis: Lietuvos Respublikos mokslo ir studijų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Užsienio aukštoji mokykla – ne Lietuvoje registruota ir ne Lietuvoje veikianti aukštoji mokykla.</w:t>
                </w:r>
              </w:p>
              <w:p>
                <w:pPr>
                  <w:rPr>
                    <w:iCs/>
                    <w:sz w:val="16"/>
                    <w:szCs w:val="16"/>
                    <w:lang w:eastAsia="lt-LT"/>
                  </w:rPr>
                </w:pP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Skaičiuojamas s</w:t>
                </w:r>
                <w:r>
                  <w:rPr>
                    <w:color w:val="000000"/>
                    <w:sz w:val="16"/>
                    <w:szCs w:val="16"/>
                  </w:rPr>
                  <w:t xml:space="preserve">tudentų, kurie pagal </w:t>
                </w:r>
                <w:r>
                  <w:rPr>
                    <w:iCs/>
                    <w:color w:val="000000"/>
                    <w:sz w:val="16"/>
                    <w:szCs w:val="16"/>
                  </w:rPr>
                  <w:t>veiksmų programą ESF lėšomis</w:t>
                </w:r>
                <w:r>
                  <w:rPr>
                    <w:color w:val="000000"/>
                    <w:sz w:val="16"/>
                    <w:szCs w:val="16"/>
                  </w:rPr>
                  <w:t xml:space="preserve"> bent dalį studijų laikotarpio mokėsi užsienio aukštosiose mokyklose, skaičių dalijant iš bendro </w:t>
                </w:r>
                <w:r>
                  <w:rPr>
                    <w:iCs/>
                    <w:color w:val="000000"/>
                    <w:sz w:val="16"/>
                    <w:szCs w:val="16"/>
                    <w:lang w:eastAsia="lt-LT"/>
                  </w:rPr>
                  <w:t>aukštųjų mokyklų</w:t>
                </w:r>
                <w:r>
                  <w:rPr>
                    <w:color w:val="000000"/>
                    <w:sz w:val="16"/>
                    <w:szCs w:val="16"/>
                  </w:rPr>
                  <w:t xml:space="preserve"> studentų skaičiaus Lietuvoje ir </w:t>
                </w:r>
                <w:r>
                  <w:rPr>
                    <w:iCs/>
                    <w:color w:val="000000"/>
                    <w:sz w:val="16"/>
                    <w:szCs w:val="16"/>
                    <w:lang w:eastAsia="lt-LT"/>
                  </w:rPr>
                  <w:t>dauginant iš 100 proc.</w:t>
                </w:r>
              </w:p>
              <w:p>
                <w:pPr>
                  <w:rPr>
                    <w:iCs/>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 xml:space="preserve">Pirminiai šaltiniai: </w:t>
                </w:r>
              </w:p>
              <w:p>
                <w:pPr>
                  <w:rPr>
                    <w:iCs/>
                    <w:color w:val="000000"/>
                    <w:sz w:val="16"/>
                    <w:szCs w:val="16"/>
                    <w:lang w:eastAsia="lt-LT"/>
                  </w:rPr>
                </w:pPr>
                <w:r>
                  <w:rPr>
                    <w:iCs/>
                    <w:color w:val="000000"/>
                    <w:sz w:val="16"/>
                    <w:szCs w:val="16"/>
                    <w:lang w:eastAsia="lt-LT"/>
                  </w:rPr>
                  <w:t xml:space="preserve">projektų (produkto stebėsenos rodiklio </w:t>
                </w:r>
                <w:r>
                  <w:rPr>
                    <w:iCs/>
                    <w:sz w:val="16"/>
                    <w:szCs w:val="16"/>
                    <w:lang w:eastAsia="lt-LT"/>
                  </w:rPr>
                  <w:t>P.S.385</w:t>
                </w:r>
                <w:r>
                  <w:rPr>
                    <w:color w:val="000000"/>
                    <w:sz w:val="16"/>
                    <w:szCs w:val="16"/>
                  </w:rPr>
                  <w:t xml:space="preserve"> „Studentai, kurie pagal </w:t>
                </w:r>
                <w:r>
                  <w:rPr>
                    <w:iCs/>
                    <w:color w:val="000000"/>
                    <w:sz w:val="16"/>
                    <w:szCs w:val="16"/>
                  </w:rPr>
                  <w:t>veiksmų programą ESF lėšomis</w:t>
                </w:r>
                <w:r>
                  <w:rPr>
                    <w:color w:val="000000"/>
                    <w:sz w:val="16"/>
                    <w:szCs w:val="16"/>
                  </w:rPr>
                  <w:t xml:space="preserve"> bent dalį studijų laikotarpio mokėsi užsienio aukštosiose mokyklose“ pasiekimai</w:t>
                </w:r>
                <w:r>
                  <w:rPr>
                    <w:iCs/>
                    <w:color w:val="000000"/>
                    <w:sz w:val="16"/>
                    <w:szCs w:val="16"/>
                    <w:lang w:eastAsia="lt-LT"/>
                  </w:rPr>
                  <w:t xml:space="preserve">) duomenys, </w:t>
                </w:r>
              </w:p>
              <w:p>
                <w:pPr>
                  <w:ind w:firstLine="41"/>
                  <w:rPr>
                    <w:iCs/>
                    <w:color w:val="000000"/>
                    <w:sz w:val="16"/>
                    <w:szCs w:val="16"/>
                    <w:lang w:eastAsia="lt-LT"/>
                  </w:rPr>
                </w:pPr>
                <w:r>
                  <w:rPr>
                    <w:iCs/>
                    <w:color w:val="000000"/>
                    <w:sz w:val="16"/>
                    <w:szCs w:val="16"/>
                    <w:lang w:eastAsia="lt-LT"/>
                  </w:rPr>
                  <w:t>Lietuvos statistikos departamento</w:t>
                </w:r>
              </w:p>
              <w:p>
                <w:pPr>
                  <w:rPr>
                    <w:iCs/>
                    <w:color w:val="000000"/>
                    <w:sz w:val="16"/>
                    <w:szCs w:val="16"/>
                    <w:lang w:eastAsia="lt-LT"/>
                  </w:rPr>
                </w:pPr>
                <w:r>
                  <w:rPr>
                    <w:color w:val="000000"/>
                    <w:sz w:val="16"/>
                    <w:szCs w:val="22"/>
                  </w:rPr>
                  <w:t xml:space="preserve">duomenys </w:t>
                </w:r>
                <w:r>
                  <w:rPr>
                    <w:iCs/>
                    <w:color w:val="000000"/>
                    <w:sz w:val="16"/>
                    <w:szCs w:val="16"/>
                    <w:lang w:eastAsia="lt-LT"/>
                  </w:rPr>
                  <w:t>(</w:t>
                </w:r>
                <w:r>
                  <w:rPr>
                    <w:color w:val="000000"/>
                    <w:sz w:val="16"/>
                    <w:szCs w:val="22"/>
                  </w:rPr>
                  <w:t>apie bendrą aukštųjų mokyklų studentų skaičių Lietuvoje).</w:t>
                </w:r>
              </w:p>
              <w:p>
                <w:pPr>
                  <w:rPr>
                    <w:iCs/>
                    <w:color w:val="000000"/>
                    <w:sz w:val="16"/>
                    <w:szCs w:val="16"/>
                    <w:u w:val="single"/>
                    <w:lang w:eastAsia="lt-LT"/>
                  </w:rPr>
                </w:pPr>
                <w:r>
                  <w:rPr>
                    <w:iCs/>
                    <w:color w:val="000000"/>
                    <w:sz w:val="16"/>
                    <w:szCs w:val="16"/>
                    <w:u w:val="single"/>
                    <w:lang w:eastAsia="lt-LT"/>
                  </w:rPr>
                  <w:t xml:space="preserve">Antriniai šaltiniai: </w:t>
                </w:r>
              </w:p>
              <w:p>
                <w:pPr>
                  <w:rPr>
                    <w:iCs/>
                    <w:color w:val="000000"/>
                    <w:sz w:val="16"/>
                    <w:szCs w:val="16"/>
                  </w:rPr>
                </w:pPr>
                <w:r>
                  <w:rPr>
                    <w:iCs/>
                    <w:color w:val="000000"/>
                    <w:sz w:val="16"/>
                    <w:szCs w:val="16"/>
                    <w:lang w:eastAsia="lt-LT"/>
                  </w:rPr>
                  <w:t>metinės veiksmų programos įgyvendinimo ataskaitos</w:t>
                </w:r>
                <w:r>
                  <w:rPr>
                    <w:iCs/>
                    <w:color w:val="000000"/>
                    <w:sz w:val="16"/>
                    <w:szCs w:val="16"/>
                  </w:rPr>
                  <w:t xml:space="preserve">, </w:t>
                </w:r>
              </w:p>
              <w:p>
                <w:pPr>
                  <w:rPr>
                    <w:iCs/>
                    <w:sz w:val="16"/>
                    <w:szCs w:val="16"/>
                    <w:u w:val="single"/>
                    <w:lang w:eastAsia="lt-LT"/>
                  </w:rPr>
                </w:pPr>
                <w:r>
                  <w:rPr>
                    <w:color w:val="000000"/>
                    <w:sz w:val="16"/>
                    <w:szCs w:val="16"/>
                  </w:rPr>
                  <w:t>2014–2020 metų Europos Sąjungos struktūrinių fondų posistemis</w:t>
                </w:r>
                <w:r>
                  <w:rPr>
                    <w:iCs/>
                    <w:color w:val="000000"/>
                    <w:sz w:val="16"/>
                    <w:szCs w:val="16"/>
                  </w:rPr>
                  <w:t xml:space="preserve"> (SFMIS2014).</w:t>
                </w:r>
              </w:p>
            </w:tc>
            <w:tc>
              <w:tcPr>
                <w:tcW w:w="1685" w:type="dxa"/>
                <w:shd w:val="clear" w:color="auto" w:fill="auto"/>
              </w:tcPr>
              <w:p>
                <w:pPr>
                  <w:rPr>
                    <w:iCs/>
                    <w:sz w:val="16"/>
                    <w:szCs w:val="16"/>
                    <w:lang w:eastAsia="lt-LT"/>
                  </w:rPr>
                </w:pPr>
                <w:r>
                  <w:rPr>
                    <w:iCs/>
                    <w:color w:val="000000"/>
                    <w:sz w:val="16"/>
                    <w:szCs w:val="16"/>
                    <w:lang w:eastAsia="lt-LT"/>
                  </w:rPr>
                  <w:t>Pasiekta stebėsenos rodiklio reikšmė nustatoma, kai pasibaigus kiekvieniems kalendoriniams metams Lietuvos Respublikos švietimo ir mokslo ministerija, remdamasi informacija apie</w:t>
                </w:r>
                <w:r>
                  <w:rPr>
                    <w:color w:val="000000"/>
                    <w:sz w:val="16"/>
                    <w:szCs w:val="22"/>
                  </w:rPr>
                  <w:t xml:space="preserve"> </w:t>
                </w:r>
                <w:r>
                  <w:rPr>
                    <w:iCs/>
                    <w:color w:val="000000"/>
                    <w:sz w:val="16"/>
                    <w:szCs w:val="16"/>
                    <w:lang w:eastAsia="lt-LT"/>
                  </w:rPr>
                  <w:t xml:space="preserve">produkto stebėsenos rodiklio </w:t>
                </w:r>
                <w:r>
                  <w:rPr>
                    <w:iCs/>
                    <w:sz w:val="16"/>
                    <w:szCs w:val="16"/>
                    <w:lang w:eastAsia="lt-LT"/>
                  </w:rPr>
                  <w:t>P.S.385</w:t>
                </w:r>
                <w:r>
                  <w:rPr>
                    <w:color w:val="000000"/>
                    <w:sz w:val="16"/>
                    <w:szCs w:val="16"/>
                  </w:rPr>
                  <w:t xml:space="preserve"> „Studentai, kurie pagal </w:t>
                </w:r>
                <w:r>
                  <w:rPr>
                    <w:iCs/>
                    <w:color w:val="000000"/>
                    <w:sz w:val="16"/>
                    <w:szCs w:val="16"/>
                  </w:rPr>
                  <w:t>veiksmų programą ESF lėšomis</w:t>
                </w:r>
                <w:r>
                  <w:rPr>
                    <w:color w:val="000000"/>
                    <w:sz w:val="16"/>
                    <w:szCs w:val="16"/>
                  </w:rPr>
                  <w:t xml:space="preserve"> bent dalį studijų laikotarpio mokėsi užsienio aukštosiose mokyklose“</w:t>
                </w:r>
                <w:r>
                  <w:rPr>
                    <w:iCs/>
                    <w:color w:val="000000"/>
                    <w:sz w:val="16"/>
                    <w:szCs w:val="16"/>
                    <w:lang w:eastAsia="lt-LT"/>
                  </w:rPr>
                  <w:t xml:space="preserve"> pasiekimais ir Lietuvos statistikos departamento</w:t>
                </w:r>
                <w:r>
                  <w:rPr>
                    <w:color w:val="000000"/>
                    <w:sz w:val="16"/>
                    <w:szCs w:val="22"/>
                  </w:rPr>
                  <w:t xml:space="preserve"> </w:t>
                </w:r>
                <w:r>
                  <w:rPr>
                    <w:iCs/>
                    <w:color w:val="000000"/>
                    <w:sz w:val="16"/>
                    <w:szCs w:val="16"/>
                    <w:lang w:eastAsia="lt-LT"/>
                  </w:rPr>
                  <w:t>duomenimis apie bendrą aukštųjų mokyklų studentų skaičių apskaičiuoja stebėsenos rodiklio reikšmę, pasiektą iki praėjusių kalendorinių metų pabaigos.</w:t>
                </w:r>
              </w:p>
            </w:tc>
            <w:tc>
              <w:tcPr>
                <w:tcW w:w="1434" w:type="dxa"/>
                <w:gridSpan w:val="2"/>
                <w:shd w:val="clear" w:color="auto" w:fill="auto"/>
              </w:tcPr>
              <w:p>
                <w:pPr>
                  <w:rPr>
                    <w:iCs/>
                    <w:sz w:val="16"/>
                    <w:szCs w:val="16"/>
                    <w:lang w:eastAsia="lt-LT"/>
                  </w:rPr>
                </w:pPr>
                <w:r>
                  <w:rPr>
                    <w:iCs/>
                    <w:sz w:val="16"/>
                    <w:szCs w:val="16"/>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iCs/>
                    <w:sz w:val="16"/>
                    <w:szCs w:val="16"/>
                    <w:lang w:eastAsia="lt-LT"/>
                  </w:rPr>
                </w:pPr>
                <w:r>
                  <w:rPr>
                    <w:sz w:val="16"/>
                    <w:szCs w:val="16"/>
                    <w:lang w:eastAsia="lt-LT"/>
                  </w:rPr>
                  <w:t>R.S.386</w:t>
                </w:r>
              </w:p>
            </w:tc>
            <w:tc>
              <w:tcPr>
                <w:tcW w:w="1655" w:type="dxa"/>
                <w:shd w:val="clear" w:color="auto" w:fill="auto"/>
              </w:tcPr>
              <w:p>
                <w:pPr>
                  <w:rPr>
                    <w:sz w:val="16"/>
                    <w:szCs w:val="16"/>
                  </w:rPr>
                </w:pPr>
                <w:r>
                  <w:rPr>
                    <w:sz w:val="16"/>
                    <w:szCs w:val="16"/>
                  </w:rPr>
                  <w:t>„Studentų, pagal veiksmų programą ESF lėšomis atlikusių praktiką įmonėse ir organizacijose, dalis“</w:t>
                </w:r>
              </w:p>
            </w:tc>
            <w:tc>
              <w:tcPr>
                <w:tcW w:w="1196" w:type="dxa"/>
                <w:shd w:val="clear" w:color="auto" w:fill="auto"/>
              </w:tcPr>
              <w:p>
                <w:pPr>
                  <w:jc w:val="center"/>
                  <w:rPr>
                    <w:rFonts w:eastAsia="AngsanaUPC"/>
                    <w:bCs/>
                    <w:sz w:val="16"/>
                    <w:szCs w:val="16"/>
                    <w:lang w:eastAsia="lt-LT"/>
                  </w:rPr>
                </w:pPr>
                <w:r>
                  <w:rPr>
                    <w:iCs/>
                    <w:color w:val="000000"/>
                    <w:sz w:val="16"/>
                    <w:szCs w:val="16"/>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Studentas – asmuo, studijuojantis aukštojoje mokykloje pagal studijų programą arba doktorantūroje (</w:t>
                </w:r>
                <w:r>
                  <w:rPr>
                    <w:sz w:val="16"/>
                    <w:szCs w:val="16"/>
                  </w:rPr>
                  <w:t xml:space="preserve">šaltinis: </w:t>
                </w:r>
                <w:r>
                  <w:rPr>
                    <w:iCs/>
                    <w:color w:val="000000"/>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Praktika – savarankiška darbo patirtis Lietuvos ar užsienio įmonėse ar kitose organizacijose, siekiant įgyti studijų programoje numatytų praktinių įgūdžių ir (arba) žinių.</w:t>
                </w:r>
              </w:p>
              <w:p>
                <w:pPr>
                  <w:rPr>
                    <w:iCs/>
                    <w:sz w:val="16"/>
                    <w:szCs w:val="16"/>
                    <w:lang w:eastAsia="lt-LT"/>
                  </w:rPr>
                </w:pPr>
              </w:p>
              <w:p>
                <w:pPr>
                  <w:rPr>
                    <w:bCs/>
                    <w:sz w:val="16"/>
                    <w:szCs w:val="16"/>
                  </w:rPr>
                </w:pPr>
                <w:r>
                  <w:rPr>
                    <w:iCs/>
                    <w:sz w:val="16"/>
                    <w:szCs w:val="16"/>
                    <w:lang w:eastAsia="lt-LT"/>
                  </w:rPr>
                  <w:t>Įmonė – juridinis asmuo, vykdantis ūkinę komercinę veiklą (š</w:t>
                </w:r>
                <w:r>
                  <w:rPr>
                    <w:bCs/>
                    <w:sz w:val="16"/>
                    <w:szCs w:val="16"/>
                  </w:rPr>
                  <w:t>altinis: Lietuvos Respublikos smulkiojo ir vidutinio verslo plėtros įstatymas).</w:t>
                </w:r>
              </w:p>
              <w:p>
                <w:pPr>
                  <w:rPr>
                    <w:bCs/>
                    <w:sz w:val="16"/>
                    <w:szCs w:val="16"/>
                  </w:rPr>
                </w:pPr>
              </w:p>
              <w:p>
                <w:pPr>
                  <w:rPr>
                    <w:bCs/>
                    <w:sz w:val="16"/>
                    <w:szCs w:val="16"/>
                  </w:rPr>
                </w:pPr>
                <w:r>
                  <w:rPr>
                    <w:bCs/>
                    <w:sz w:val="16"/>
                    <w:szCs w:val="16"/>
                  </w:rPr>
                  <w:t xml:space="preserve">Organizacija – organizuotą struktūrą turintis žmonių ar visuomeninių grupių susivienijimas (pavyzdžiui, institucija, įstaiga, visuomeninė organizacija ar pan.). </w:t>
                </w:r>
              </w:p>
              <w:p>
                <w:pPr>
                  <w:rPr>
                    <w:iCs/>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rPr>
                    <w:iCs/>
                    <w:sz w:val="16"/>
                    <w:szCs w:val="16"/>
                    <w:lang w:eastAsia="lt-LT"/>
                  </w:rPr>
                </w:pPr>
              </w:p>
              <w:p>
                <w:pPr>
                  <w:rPr>
                    <w:iCs/>
                    <w:sz w:val="16"/>
                    <w:szCs w:val="16"/>
                    <w:lang w:eastAsia="lt-LT"/>
                  </w:rPr>
                </w:pPr>
                <w:r>
                  <w:rPr>
                    <w:iCs/>
                    <w:sz w:val="16"/>
                    <w:szCs w:val="16"/>
                    <w:lang w:eastAsia="lt-LT"/>
                  </w:rPr>
                  <w:t>ESF – Europos socialinis fondas.</w:t>
                </w:r>
              </w:p>
              <w:p>
                <w:pPr>
                  <w:rPr>
                    <w:iCs/>
                    <w:color w:val="000000"/>
                    <w:sz w:val="16"/>
                    <w:szCs w:val="16"/>
                    <w:lang w:eastAsia="lt-LT"/>
                  </w:rPr>
                </w:pPr>
              </w:p>
            </w:tc>
            <w:tc>
              <w:tcPr>
                <w:tcW w:w="1417" w:type="dxa"/>
                <w:gridSpan w:val="2"/>
                <w:shd w:val="clear" w:color="auto" w:fill="auto"/>
              </w:tcPr>
              <w:p>
                <w:pPr>
                  <w:jc w:val="center"/>
                  <w:rPr>
                    <w:iCs/>
                    <w:color w:val="000000"/>
                    <w:sz w:val="16"/>
                    <w:szCs w:val="16"/>
                    <w:lang w:eastAsia="lt-LT"/>
                  </w:rPr>
                </w:pPr>
                <w:r>
                  <w:rPr>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studentų</w:t>
                </w:r>
                <w:r>
                  <w:rPr>
                    <w:sz w:val="16"/>
                    <w:szCs w:val="16"/>
                  </w:rPr>
                  <w:t xml:space="preserve">, kurie pagal </w:t>
                </w:r>
                <w:r>
                  <w:rPr>
                    <w:iCs/>
                    <w:sz w:val="16"/>
                    <w:szCs w:val="16"/>
                  </w:rPr>
                  <w:t xml:space="preserve">veiksmų programą ESF lėšomis atliko praktiką įmonėse ir organizacijose, skaičių dalijant iš bendro studentų </w:t>
                </w:r>
                <w:r>
                  <w:rPr>
                    <w:iCs/>
                    <w:sz w:val="16"/>
                    <w:szCs w:val="16"/>
                    <w:lang w:eastAsia="lt-LT"/>
                  </w:rPr>
                  <w:t>skaičiaus Lietuvoje ir dauginant iš 100 proc.</w:t>
                </w:r>
              </w:p>
              <w:p>
                <w:pPr>
                  <w:rPr>
                    <w:iCs/>
                    <w:color w:val="000000"/>
                    <w:sz w:val="16"/>
                    <w:szCs w:val="16"/>
                    <w:lang w:eastAsia="lt-LT"/>
                  </w:rPr>
                </w:pP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projektų duomenys (apie produkto stebėsenos rodiklio P.S.386</w:t>
                </w:r>
                <w:r>
                  <w:rPr>
                    <w:sz w:val="16"/>
                    <w:szCs w:val="16"/>
                  </w:rPr>
                  <w:t xml:space="preserve"> „Studentai, kurie pagal veiksmų programą ESF lėšomis atliko praktiką įmonėse ir organizacijose“ pasiekimą</w:t>
                </w:r>
                <w:r>
                  <w:rPr>
                    <w:iCs/>
                    <w:sz w:val="16"/>
                    <w:szCs w:val="16"/>
                  </w:rPr>
                  <w:t xml:space="preserve">), </w:t>
                </w:r>
              </w:p>
              <w:p>
                <w:pPr>
                  <w:rPr>
                    <w:iCs/>
                    <w:sz w:val="16"/>
                    <w:szCs w:val="16"/>
                  </w:rPr>
                </w:pPr>
                <w:r>
                  <w:rPr>
                    <w:iCs/>
                    <w:sz w:val="16"/>
                    <w:szCs w:val="16"/>
                  </w:rPr>
                  <w:t>Lietuvos statistikos departamento duomenys (apie bendrą studentų skaičių Lietuvoje).</w:t>
                </w:r>
              </w:p>
              <w:p>
                <w:pPr>
                  <w:rPr>
                    <w:iCs/>
                    <w:sz w:val="16"/>
                    <w:szCs w:val="16"/>
                  </w:rPr>
                </w:pPr>
              </w:p>
              <w:p>
                <w:pPr>
                  <w:rPr>
                    <w:iCs/>
                    <w:sz w:val="16"/>
                    <w:szCs w:val="16"/>
                    <w:u w:val="single"/>
                    <w:lang w:eastAsia="lt-LT"/>
                  </w:rPr>
                </w:pPr>
                <w:r>
                  <w:rPr>
                    <w:iCs/>
                    <w:sz w:val="16"/>
                    <w:szCs w:val="16"/>
                    <w:u w:val="single"/>
                    <w:lang w:eastAsia="lt-LT"/>
                  </w:rPr>
                  <w:t xml:space="preserve">Antriniai šaltiniai: </w:t>
                </w:r>
              </w:p>
              <w:p>
                <w:pPr>
                  <w:rPr>
                    <w:iCs/>
                    <w:sz w:val="16"/>
                    <w:szCs w:val="16"/>
                  </w:rPr>
                </w:pPr>
                <w:r>
                  <w:rPr>
                    <w:iCs/>
                    <w:sz w:val="16"/>
                    <w:szCs w:val="16"/>
                    <w:lang w:eastAsia="lt-LT"/>
                  </w:rPr>
                  <w:t>metinės veiksmų programos įgyvendinimo ataskaitos</w:t>
                </w:r>
                <w:r>
                  <w:rPr>
                    <w:iCs/>
                    <w:sz w:val="16"/>
                    <w:szCs w:val="16"/>
                  </w:rPr>
                  <w:t xml:space="preserve">, </w:t>
                </w:r>
              </w:p>
              <w:p>
                <w:pPr>
                  <w:rPr>
                    <w:iCs/>
                    <w:color w:val="000000"/>
                    <w:sz w:val="16"/>
                    <w:szCs w:val="16"/>
                    <w:u w:val="single"/>
                    <w:lang w:eastAsia="lt-LT"/>
                  </w:rPr>
                </w:pPr>
                <w:r>
                  <w:rPr>
                    <w:sz w:val="16"/>
                    <w:szCs w:val="16"/>
                  </w:rPr>
                  <w:t>2014–2020 metų Europos Sąjungos struktūrinių fondų posistemis</w:t>
                </w:r>
                <w:r>
                  <w:rPr>
                    <w:iCs/>
                    <w:sz w:val="16"/>
                    <w:szCs w:val="16"/>
                  </w:rPr>
                  <w:t xml:space="preserve"> (SFMIS2014).</w:t>
                </w:r>
              </w:p>
            </w:tc>
            <w:tc>
              <w:tcPr>
                <w:tcW w:w="1685" w:type="dxa"/>
                <w:shd w:val="clear" w:color="auto" w:fill="auto"/>
              </w:tcPr>
              <w:p>
                <w:pPr>
                  <w:rPr>
                    <w:iCs/>
                    <w:color w:val="000000"/>
                    <w:sz w:val="16"/>
                    <w:szCs w:val="16"/>
                    <w:lang w:eastAsia="lt-LT"/>
                  </w:rPr>
                </w:pPr>
                <w:r>
                  <w:rPr>
                    <w:sz w:val="16"/>
                    <w:szCs w:val="16"/>
                  </w:rPr>
                  <w:t xml:space="preserve">Pasiekta stebėsenos rodiklio reikšmė nustatoma, </w:t>
                </w:r>
                <w:r>
                  <w:rPr>
                    <w:iCs/>
                    <w:sz w:val="16"/>
                    <w:szCs w:val="16"/>
                  </w:rPr>
                  <w:t xml:space="preserve">kai kiekvienais einamaisiais kalendoriniais metais </w:t>
                </w:r>
                <w:r>
                  <w:rPr>
                    <w:sz w:val="16"/>
                    <w:szCs w:val="16"/>
                  </w:rPr>
                  <w:t xml:space="preserve">Lietuvos Respublikos švietimo ir mokslo ministerija, remdamasi projektų duomenimis (apie </w:t>
                </w:r>
                <w:r>
                  <w:rPr>
                    <w:iCs/>
                    <w:sz w:val="16"/>
                    <w:szCs w:val="16"/>
                  </w:rPr>
                  <w:t>produkto stebėsenos rodiklio P.S.386</w:t>
                </w:r>
                <w:r>
                  <w:rPr>
                    <w:sz w:val="16"/>
                    <w:szCs w:val="16"/>
                  </w:rPr>
                  <w:t xml:space="preserve"> „Studentai, kurie pagal veiksmų programą ESF lėšomis atliko praktiką įmonėse ir organizacijose“ pasiekimą) ir</w:t>
                </w:r>
                <w:r>
                  <w:rPr>
                    <w:iCs/>
                    <w:sz w:val="16"/>
                    <w:szCs w:val="16"/>
                  </w:rPr>
                  <w:t xml:space="preserve"> Lietuvos statistikos departamento </w:t>
                </w:r>
                <w:r>
                  <w:rPr>
                    <w:sz w:val="16"/>
                    <w:szCs w:val="16"/>
                    <w:lang w:eastAsia="lt-LT"/>
                  </w:rPr>
                  <w:t>duomenimis (apie bendrą studentų skaičių Lietuvoje), apskaičiuoja stebėsenos rodiklio reikšmę, pasiektą iki praėjusių kalendorinių metų pabaigos.</w:t>
                </w:r>
              </w:p>
            </w:tc>
            <w:tc>
              <w:tcPr>
                <w:tcW w:w="1434" w:type="dxa"/>
                <w:gridSpan w:val="2"/>
                <w:shd w:val="clear" w:color="auto" w:fill="auto"/>
              </w:tcPr>
              <w:p>
                <w:pPr>
                  <w:rPr>
                    <w:iCs/>
                    <w:sz w:val="16"/>
                    <w:szCs w:val="16"/>
                  </w:rPr>
                </w:pPr>
                <w:r>
                  <w:rPr>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iCs/>
                    <w:sz w:val="16"/>
                    <w:szCs w:val="16"/>
                    <w:lang w:eastAsia="lt-LT"/>
                  </w:rPr>
                </w:pPr>
                <w:r>
                  <w:rPr>
                    <w:iCs/>
                    <w:sz w:val="16"/>
                    <w:szCs w:val="16"/>
                    <w:lang w:eastAsia="lt-LT"/>
                  </w:rPr>
                  <w:t>R.S.387</w:t>
                </w:r>
              </w:p>
            </w:tc>
            <w:tc>
              <w:tcPr>
                <w:tcW w:w="1655" w:type="dxa"/>
                <w:shd w:val="clear" w:color="auto" w:fill="auto"/>
              </w:tcPr>
              <w:p>
                <w:pPr>
                  <w:rPr>
                    <w:bCs/>
                    <w:sz w:val="16"/>
                    <w:szCs w:val="16"/>
                  </w:rPr>
                </w:pPr>
                <w:r>
                  <w:rPr>
                    <w:sz w:val="16"/>
                    <w:szCs w:val="16"/>
                  </w:rPr>
                  <w:t>„Aukštųjų mokyklų, kurioms pagal veiksmų programą ESF lėšomis buvo atliktas išorinis vertinimas, dalis“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iCs/>
                    <w:sz w:val="16"/>
                    <w:szCs w:val="16"/>
                    <w:lang w:eastAsia="lt-LT"/>
                  </w:rPr>
                </w:pPr>
                <w:r>
                  <w:rPr>
                    <w:iCs/>
                    <w:sz w:val="16"/>
                    <w:szCs w:val="16"/>
                    <w:lang w:eastAsia="lt-LT"/>
                  </w:rPr>
                  <w:t>Aukštoji mokykla – universitetas ir kolegija (</w:t>
                </w:r>
                <w:r>
                  <w:rPr>
                    <w:iCs/>
                    <w:color w:val="000000"/>
                    <w:sz w:val="16"/>
                    <w:szCs w:val="16"/>
                    <w:lang w:eastAsia="lt-LT"/>
                  </w:rPr>
                  <w:t xml:space="preserve">šaltinis: </w:t>
                </w:r>
                <w:r>
                  <w:rPr>
                    <w:iCs/>
                    <w:sz w:val="16"/>
                    <w:szCs w:val="16"/>
                    <w:lang w:eastAsia="lt-LT"/>
                  </w:rPr>
                  <w:t>Lietuvos Respublikos mokslo ir studijų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Aukštųjų mokyklų veiklos išorinis vertinimas apima visas jų statutuose (įstatuose, nuostatuose) nurodytas veiklos sritis ir remiasi šiais kriterijais: veiklos atitiktimi statutuose (įstatuose, nuostatuose) nurodytai misijai, mokslo ir studijų tarptautiniam lygiui, studijų rezultatų vertinimo atitiktimi nustatytiems reikalavimams, akademinės etikos ir procedūrų reikalavimų vykdymo, valstybės biudžeto lėšų naudojimo veiksmingumo kriterijais ir veiklos atitiktimi teisės aktų nustatytiems reikalavimams (šaltinis: Lietuvos Respublikos Vyriausybės 2010 m. rugsėjo 22 d. nutarimas Nr. 1317 „Dėl Aukštųjų mokyklų išorinio vertinimo tvarkos ir aukštųjų mokyklų akreditavimo tvarkos aprašo patvirtinimo“). </w:t>
                </w:r>
              </w:p>
              <w:p>
                <w:pPr>
                  <w:jc w:val="center"/>
                  <w:rPr>
                    <w:iCs/>
                    <w:color w:val="000000"/>
                    <w:sz w:val="16"/>
                    <w:szCs w:val="16"/>
                    <w:lang w:eastAsia="lt-LT"/>
                  </w:rPr>
                </w:pPr>
              </w:p>
              <w:p>
                <w:pPr>
                  <w:rPr>
                    <w:iCs/>
                    <w:sz w:val="16"/>
                    <w:szCs w:val="16"/>
                    <w:lang w:eastAsia="lt-LT"/>
                  </w:rPr>
                </w:pPr>
                <w:r>
                  <w:rPr>
                    <w:iCs/>
                    <w:color w:val="000000"/>
                    <w:sz w:val="16"/>
                    <w:szCs w:val="16"/>
                  </w:rPr>
                  <w:t>Išorinio vertinimo tvarka nustatyta Studijų kokybės vertinimo centro direktoriaus 2010 m. spalio 25 d. įsakymu Nr. 1-01-135 „Dėl Aukštosios mokyklos veiklos vertinimo metodikos patvirtinimo“.</w:t>
                </w:r>
              </w:p>
            </w:tc>
            <w:tc>
              <w:tcPr>
                <w:tcW w:w="1417" w:type="dxa"/>
                <w:gridSpan w:val="2"/>
                <w:shd w:val="clear" w:color="auto" w:fill="auto"/>
              </w:tcPr>
              <w:p>
                <w:pPr>
                  <w:jc w:val="center"/>
                  <w:rPr>
                    <w:iCs/>
                    <w:sz w:val="16"/>
                    <w:szCs w:val="16"/>
                    <w:lang w:eastAsia="lt-LT"/>
                  </w:rPr>
                </w:pPr>
                <w:r>
                  <w:rPr>
                    <w:iCs/>
                    <w:color w:val="000000"/>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Skaičiuojamas aukštųjų mokyklų</w:t>
                </w:r>
                <w:r>
                  <w:rPr>
                    <w:color w:val="000000"/>
                    <w:sz w:val="16"/>
                    <w:szCs w:val="16"/>
                  </w:rPr>
                  <w:t xml:space="preserve">, kurioms pagal veiksmų programą ESF lėšomis buvo atliktas išorinis vertinimas, skaičių dalijant iš bendro aukštųjų mokyklų skaičiaus Lietuvoje ir </w:t>
                </w:r>
                <w:r>
                  <w:rPr>
                    <w:iCs/>
                    <w:color w:val="000000"/>
                    <w:sz w:val="16"/>
                    <w:szCs w:val="16"/>
                    <w:lang w:eastAsia="lt-LT"/>
                  </w:rPr>
                  <w:t>dauginant iš 100 proc.</w:t>
                </w:r>
              </w:p>
              <w:p>
                <w:pPr>
                  <w:rPr>
                    <w:iCs/>
                    <w:color w:val="000000"/>
                    <w:sz w:val="16"/>
                    <w:szCs w:val="16"/>
                    <w:lang w:eastAsia="lt-LT"/>
                  </w:rPr>
                </w:pPr>
              </w:p>
              <w:p>
                <w:pPr>
                  <w:rPr>
                    <w:iCs/>
                    <w:color w:val="000000"/>
                    <w:sz w:val="16"/>
                    <w:szCs w:val="16"/>
                    <w:lang w:eastAsia="lt-LT"/>
                  </w:rPr>
                </w:pPr>
              </w:p>
              <w:p>
                <w:pPr>
                  <w:rPr>
                    <w:iCs/>
                    <w:color w:val="000000"/>
                    <w:sz w:val="16"/>
                    <w:szCs w:val="16"/>
                    <w:lang w:eastAsia="lt-LT"/>
                  </w:rPr>
                </w:pPr>
              </w:p>
              <w:p>
                <w:pPr>
                  <w:rPr>
                    <w:iCs/>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 xml:space="preserve">Pirminiai šaltiniai: </w:t>
                </w:r>
              </w:p>
              <w:p>
                <w:pPr>
                  <w:rPr>
                    <w:color w:val="000000"/>
                    <w:sz w:val="16"/>
                    <w:szCs w:val="16"/>
                  </w:rPr>
                </w:pPr>
                <w:r>
                  <w:rPr>
                    <w:iCs/>
                    <w:color w:val="000000"/>
                    <w:sz w:val="16"/>
                    <w:szCs w:val="16"/>
                    <w:lang w:eastAsia="lt-LT"/>
                  </w:rPr>
                  <w:t xml:space="preserve">projektų (produkto stebėsenos rodiklis </w:t>
                </w:r>
                <w:r>
                  <w:rPr>
                    <w:iCs/>
                    <w:sz w:val="16"/>
                    <w:szCs w:val="16"/>
                    <w:lang w:eastAsia="lt-LT"/>
                  </w:rPr>
                  <w:t>P.S.390</w:t>
                </w:r>
                <w:r>
                  <w:rPr>
                    <w:color w:val="000000"/>
                    <w:sz w:val="16"/>
                    <w:szCs w:val="16"/>
                  </w:rPr>
                  <w:t xml:space="preserve"> „Aukštosios mokyklos, kurioms pagal </w:t>
                </w:r>
                <w:r>
                  <w:rPr>
                    <w:iCs/>
                    <w:color w:val="000000"/>
                    <w:sz w:val="16"/>
                    <w:szCs w:val="16"/>
                  </w:rPr>
                  <w:t>veiksmų programą ESF lėšomis</w:t>
                </w:r>
                <w:r>
                  <w:rPr>
                    <w:color w:val="000000"/>
                    <w:sz w:val="16"/>
                    <w:szCs w:val="16"/>
                  </w:rPr>
                  <w:t xml:space="preserve"> atliktas išorinis vertinimas“ </w:t>
                </w:r>
              </w:p>
              <w:p>
                <w:pPr>
                  <w:rPr>
                    <w:color w:val="000000"/>
                    <w:sz w:val="16"/>
                    <w:szCs w:val="16"/>
                  </w:rPr>
                </w:pPr>
                <w:r>
                  <w:rPr>
                    <w:color w:val="000000"/>
                    <w:sz w:val="16"/>
                    <w:szCs w:val="16"/>
                  </w:rPr>
                  <w:t>pasiekimai)</w:t>
                </w:r>
                <w:r>
                  <w:rPr>
                    <w:iCs/>
                    <w:color w:val="000000"/>
                    <w:sz w:val="16"/>
                    <w:szCs w:val="16"/>
                    <w:lang w:eastAsia="lt-LT"/>
                  </w:rPr>
                  <w:t xml:space="preserve"> duomenys</w:t>
                </w:r>
                <w:r>
                  <w:rPr>
                    <w:color w:val="000000"/>
                    <w:sz w:val="16"/>
                    <w:szCs w:val="16"/>
                  </w:rPr>
                  <w:t xml:space="preserve">, </w:t>
                </w:r>
              </w:p>
              <w:p>
                <w:pPr>
                  <w:ind w:firstLine="41"/>
                  <w:rPr>
                    <w:iCs/>
                    <w:color w:val="000000"/>
                    <w:sz w:val="16"/>
                    <w:szCs w:val="16"/>
                    <w:lang w:eastAsia="lt-LT"/>
                  </w:rPr>
                </w:pPr>
                <w:r>
                  <w:rPr>
                    <w:iCs/>
                    <w:color w:val="000000"/>
                    <w:sz w:val="16"/>
                    <w:szCs w:val="16"/>
                    <w:lang w:eastAsia="lt-LT"/>
                  </w:rPr>
                  <w:t xml:space="preserve">Lietuvos statistikos departamento </w:t>
                </w:r>
              </w:p>
              <w:p>
                <w:pPr>
                  <w:rPr>
                    <w:iCs/>
                    <w:color w:val="000000"/>
                    <w:sz w:val="16"/>
                    <w:szCs w:val="16"/>
                    <w:lang w:eastAsia="lt-LT"/>
                  </w:rPr>
                </w:pPr>
                <w:r>
                  <w:rPr>
                    <w:color w:val="000000"/>
                    <w:sz w:val="16"/>
                    <w:szCs w:val="22"/>
                  </w:rPr>
                  <w:t xml:space="preserve">duomenys </w:t>
                </w:r>
                <w:r>
                  <w:rPr>
                    <w:iCs/>
                    <w:color w:val="000000"/>
                    <w:sz w:val="16"/>
                    <w:szCs w:val="16"/>
                    <w:lang w:eastAsia="lt-LT"/>
                  </w:rPr>
                  <w:t>(</w:t>
                </w:r>
                <w:r>
                  <w:rPr>
                    <w:color w:val="000000"/>
                    <w:sz w:val="16"/>
                    <w:szCs w:val="22"/>
                  </w:rPr>
                  <w:t>apie bendrą aukštųjų mokyklų skaičiaus Lietuvoje)</w:t>
                </w:r>
                <w:r>
                  <w:rPr>
                    <w:iCs/>
                    <w:color w:val="000000"/>
                    <w:sz w:val="16"/>
                    <w:szCs w:val="16"/>
                    <w:lang w:eastAsia="lt-LT"/>
                  </w:rPr>
                  <w:t>.</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 xml:space="preserve">Antriniai šaltiniai: </w:t>
                </w:r>
              </w:p>
              <w:p>
                <w:pPr>
                  <w:rPr>
                    <w:iCs/>
                    <w:color w:val="000000"/>
                    <w:sz w:val="16"/>
                    <w:szCs w:val="16"/>
                  </w:rPr>
                </w:pPr>
                <w:r>
                  <w:rPr>
                    <w:iCs/>
                    <w:color w:val="000000"/>
                    <w:sz w:val="16"/>
                    <w:szCs w:val="16"/>
                    <w:lang w:eastAsia="lt-LT"/>
                  </w:rPr>
                  <w:t>metinės veiksmų programos įgyvendinimo ataskaitos</w:t>
                </w:r>
                <w:r>
                  <w:rPr>
                    <w:iCs/>
                    <w:color w:val="000000"/>
                    <w:sz w:val="16"/>
                    <w:szCs w:val="16"/>
                  </w:rPr>
                  <w:t xml:space="preserve">, </w:t>
                </w:r>
              </w:p>
              <w:p>
                <w:pPr>
                  <w:rPr>
                    <w:iCs/>
                    <w:sz w:val="16"/>
                    <w:szCs w:val="16"/>
                    <w:u w:val="single"/>
                    <w:lang w:eastAsia="lt-LT"/>
                  </w:rPr>
                </w:pPr>
                <w:r>
                  <w:rPr>
                    <w:color w:val="000000"/>
                    <w:sz w:val="16"/>
                    <w:szCs w:val="16"/>
                  </w:rPr>
                  <w:t>2014–2020 metų Europos Sąjungos struktūrinių fondų posistemis</w:t>
                </w:r>
                <w:r>
                  <w:rPr>
                    <w:iCs/>
                    <w:color w:val="000000"/>
                    <w:sz w:val="16"/>
                    <w:szCs w:val="16"/>
                  </w:rPr>
                  <w:t xml:space="preserve"> (SFMIS2014).</w:t>
                </w:r>
              </w:p>
            </w:tc>
            <w:tc>
              <w:tcPr>
                <w:tcW w:w="1685" w:type="dxa"/>
                <w:shd w:val="clear" w:color="auto" w:fill="auto"/>
              </w:tcPr>
              <w:p>
                <w:pPr>
                  <w:rPr>
                    <w:iCs/>
                    <w:color w:val="000000"/>
                    <w:sz w:val="16"/>
                    <w:szCs w:val="16"/>
                    <w:lang w:eastAsia="lt-LT"/>
                  </w:rPr>
                </w:pPr>
                <w:r>
                  <w:rPr>
                    <w:iCs/>
                    <w:color w:val="000000"/>
                    <w:sz w:val="16"/>
                    <w:szCs w:val="16"/>
                    <w:lang w:eastAsia="lt-LT"/>
                  </w:rPr>
                  <w:t>Pasiekta stebėsenos rodiklio reikšmė nustatoma, kai pasibaigus kiekvieniems kalendoriniams metams Lietuvos Respublikos švietimo ir mokslo ministerija, remdamasi</w:t>
                </w:r>
                <w:r>
                  <w:rPr>
                    <w:color w:val="000000"/>
                    <w:sz w:val="16"/>
                    <w:szCs w:val="22"/>
                  </w:rPr>
                  <w:t xml:space="preserve"> informacija apie </w:t>
                </w:r>
                <w:r>
                  <w:rPr>
                    <w:iCs/>
                    <w:color w:val="000000"/>
                    <w:sz w:val="16"/>
                    <w:szCs w:val="16"/>
                    <w:lang w:eastAsia="lt-LT"/>
                  </w:rPr>
                  <w:t xml:space="preserve">produkto stebėsenos rodiklio </w:t>
                </w:r>
                <w:r>
                  <w:rPr>
                    <w:iCs/>
                    <w:sz w:val="16"/>
                    <w:szCs w:val="16"/>
                    <w:lang w:eastAsia="lt-LT"/>
                  </w:rPr>
                  <w:t>P.S.390</w:t>
                </w:r>
                <w:r>
                  <w:rPr>
                    <w:color w:val="000000"/>
                    <w:sz w:val="16"/>
                    <w:szCs w:val="16"/>
                  </w:rPr>
                  <w:t xml:space="preserve"> „Aukštosios mokyklos, kurioms pagal </w:t>
                </w:r>
                <w:r>
                  <w:rPr>
                    <w:iCs/>
                    <w:color w:val="000000"/>
                    <w:sz w:val="16"/>
                    <w:szCs w:val="16"/>
                  </w:rPr>
                  <w:t>veiksmų programą ESF lėšomis</w:t>
                </w:r>
                <w:r>
                  <w:rPr>
                    <w:color w:val="000000"/>
                    <w:sz w:val="16"/>
                    <w:szCs w:val="16"/>
                  </w:rPr>
                  <w:t xml:space="preserve"> atliktas išorinis vertinimas“</w:t>
                </w:r>
                <w:r>
                  <w:rPr>
                    <w:iCs/>
                    <w:color w:val="000000"/>
                    <w:sz w:val="16"/>
                    <w:szCs w:val="16"/>
                    <w:lang w:eastAsia="lt-LT"/>
                  </w:rPr>
                  <w:t xml:space="preserve"> pasiekimais ir Lietuvos statistikos departamento</w:t>
                </w:r>
                <w:r>
                  <w:rPr>
                    <w:color w:val="000000"/>
                    <w:sz w:val="16"/>
                    <w:szCs w:val="22"/>
                  </w:rPr>
                  <w:t xml:space="preserve"> </w:t>
                </w:r>
                <w:r>
                  <w:rPr>
                    <w:iCs/>
                    <w:color w:val="000000"/>
                    <w:sz w:val="16"/>
                    <w:szCs w:val="16"/>
                    <w:lang w:eastAsia="lt-LT"/>
                  </w:rPr>
                  <w:t>duomenimis apie bendrą aukštųjų mokyklų skaičių Lietuvoje apskaičiuoja stebėsenos rodiklio reikšmę, pasiektą iki praėjusių kalendorinių metų pabaigos.</w:t>
                </w:r>
              </w:p>
              <w:p>
                <w:pPr>
                  <w:rPr>
                    <w:iCs/>
                    <w:sz w:val="16"/>
                    <w:szCs w:val="16"/>
                    <w:lang w:eastAsia="lt-LT"/>
                  </w:rPr>
                </w:pPr>
              </w:p>
            </w:tc>
            <w:tc>
              <w:tcPr>
                <w:tcW w:w="1434" w:type="dxa"/>
                <w:gridSpan w:val="2"/>
                <w:shd w:val="clear" w:color="auto" w:fill="auto"/>
              </w:tcPr>
              <w:p>
                <w:pPr>
                  <w:rPr>
                    <w:iCs/>
                    <w:sz w:val="16"/>
                    <w:szCs w:val="16"/>
                    <w:lang w:eastAsia="lt-LT"/>
                  </w:rPr>
                </w:pPr>
                <w:r>
                  <w:rPr>
                    <w:iCs/>
                    <w:sz w:val="16"/>
                    <w:szCs w:val="16"/>
                  </w:rPr>
                  <w:t>Už duomenų apie pasiektą stebėsenos rodiklio reikšmę gavimą, apskaičiavimą ir registravimą antriniuose šaltiniuose yra atsakinga Lietuvos Respublikos švietimo ir mokslo ministerija</w:t>
                </w:r>
                <w:r>
                  <w:rPr>
                    <w:iCs/>
                    <w:sz w:val="16"/>
                    <w:szCs w:val="16"/>
                    <w:lang w:eastAsia="lt-LT"/>
                  </w:rPr>
                  <w:t>.</w:t>
                </w:r>
              </w:p>
            </w:tc>
          </w:tr>
          <w:tr>
            <w:trPr>
              <w:trHeight w:val="315"/>
            </w:trPr>
            <w:tc>
              <w:tcPr>
                <w:tcW w:w="850" w:type="dxa"/>
                <w:shd w:val="clear" w:color="auto" w:fill="auto"/>
              </w:tcPr>
              <w:p>
                <w:pPr>
                  <w:rPr>
                    <w:iCs/>
                    <w:sz w:val="16"/>
                    <w:szCs w:val="16"/>
                    <w:lang w:eastAsia="lt-LT"/>
                  </w:rPr>
                </w:pPr>
                <w:r>
                  <w:rPr>
                    <w:iCs/>
                    <w:sz w:val="16"/>
                    <w:szCs w:val="16"/>
                    <w:lang w:eastAsia="lt-LT"/>
                  </w:rPr>
                  <w:t>R.S.388</w:t>
                </w:r>
              </w:p>
            </w:tc>
            <w:tc>
              <w:tcPr>
                <w:tcW w:w="1655" w:type="dxa"/>
                <w:shd w:val="clear" w:color="auto" w:fill="auto"/>
              </w:tcPr>
              <w:p>
                <w:pPr>
                  <w:rPr>
                    <w:bCs/>
                    <w:sz w:val="16"/>
                    <w:szCs w:val="16"/>
                  </w:rPr>
                </w:pPr>
                <w:r>
                  <w:rPr>
                    <w:sz w:val="16"/>
                    <w:szCs w:val="16"/>
                    <w:lang w:eastAsia="lt-LT"/>
                  </w:rPr>
                  <w:t>„Asmenų, kurie po dalyvavimo ESF veiklose baigė doktorantūros studijas, dalis“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vMerge w:val="restart"/>
                <w:shd w:val="clear" w:color="auto" w:fill="auto"/>
              </w:tcPr>
              <w:p>
                <w:pPr>
                  <w:rPr>
                    <w:iCs/>
                    <w:sz w:val="16"/>
                    <w:szCs w:val="16"/>
                    <w:lang w:eastAsia="lt-LT"/>
                  </w:rPr>
                </w:pPr>
                <w:r>
                  <w:rPr>
                    <w:iCs/>
                    <w:sz w:val="16"/>
                    <w:szCs w:val="16"/>
                    <w:lang w:eastAsia="lt-LT"/>
                  </w:rPr>
                  <w:t>ESF – Europos socialinis fondas.</w:t>
                </w:r>
              </w:p>
              <w:p>
                <w:pPr>
                  <w:rPr>
                    <w:iCs/>
                    <w:sz w:val="16"/>
                    <w:szCs w:val="16"/>
                    <w:lang w:eastAsia="lt-LT"/>
                  </w:rPr>
                </w:pPr>
              </w:p>
              <w:p>
                <w:pPr>
                  <w:rPr>
                    <w:sz w:val="16"/>
                    <w:szCs w:val="16"/>
                    <w:lang w:eastAsia="lt-LT"/>
                  </w:rPr>
                </w:pPr>
                <w:r>
                  <w:rPr>
                    <w:iCs/>
                    <w:sz w:val="16"/>
                    <w:szCs w:val="16"/>
                    <w:lang w:eastAsia="lt-LT"/>
                  </w:rPr>
                  <w:t xml:space="preserve">ESF veikla – </w:t>
                </w:r>
                <w:r>
                  <w:rPr>
                    <w:sz w:val="16"/>
                    <w:szCs w:val="16"/>
                  </w:rPr>
                  <w:t>Europos socialinio fondo lėšomis</w:t>
                </w:r>
                <w:r>
                  <w:rPr>
                    <w:iCs/>
                    <w:sz w:val="16"/>
                    <w:szCs w:val="16"/>
                    <w:lang w:eastAsia="lt-LT"/>
                  </w:rPr>
                  <w:t xml:space="preserve"> finansuojamos doktorantūros studijos</w:t>
                </w:r>
                <w:r>
                  <w:rPr>
                    <w:sz w:val="16"/>
                    <w:szCs w:val="16"/>
                  </w:rPr>
                  <w:t>.</w:t>
                </w:r>
              </w:p>
              <w:p>
                <w:pPr>
                  <w:rPr>
                    <w:sz w:val="16"/>
                    <w:szCs w:val="16"/>
                    <w:lang w:eastAsia="lt-LT"/>
                  </w:rPr>
                </w:pPr>
              </w:p>
              <w:p>
                <w:pPr>
                  <w:rPr>
                    <w:iCs/>
                    <w:sz w:val="16"/>
                    <w:szCs w:val="16"/>
                    <w:lang w:eastAsia="lt-LT"/>
                  </w:rPr>
                </w:pPr>
                <w:r>
                  <w:rPr>
                    <w:sz w:val="16"/>
                    <w:szCs w:val="16"/>
                    <w:lang w:eastAsia="lt-LT"/>
                  </w:rPr>
                  <w:t>Doktorantūra – trečioji studijų pakopa. Doktorantūrą gali vykdyti universitetai arba universitetai kartu su mokslinių tyrimų institutais (</w:t>
                </w:r>
                <w:r>
                  <w:rPr>
                    <w:iCs/>
                    <w:color w:val="000000"/>
                    <w:sz w:val="16"/>
                    <w:szCs w:val="16"/>
                    <w:lang w:eastAsia="lt-LT"/>
                  </w:rPr>
                  <w:t xml:space="preserve">šaltinis: </w:t>
                </w:r>
                <w:r>
                  <w:rPr>
                    <w:iCs/>
                    <w:sz w:val="16"/>
                    <w:szCs w:val="16"/>
                    <w:lang w:eastAsia="lt-LT"/>
                  </w:rPr>
                  <w:t>Lietuvos Respublikos mokslo ir studijų įstatymas)</w:t>
                </w:r>
                <w:r>
                  <w:rPr>
                    <w:sz w:val="16"/>
                    <w:szCs w:val="16"/>
                    <w:lang w:eastAsia="lt-LT"/>
                  </w:rPr>
                  <w:t>.</w:t>
                </w:r>
              </w:p>
            </w:tc>
            <w:tc>
              <w:tcPr>
                <w:tcW w:w="1417" w:type="dxa"/>
                <w:gridSpan w:val="2"/>
                <w:vMerge w:val="restart"/>
                <w:shd w:val="clear" w:color="auto" w:fill="auto"/>
              </w:tcPr>
              <w:p>
                <w:pPr>
                  <w:jc w:val="center"/>
                  <w:rPr>
                    <w:iCs/>
                    <w:sz w:val="16"/>
                    <w:szCs w:val="16"/>
                    <w:lang w:eastAsia="lt-LT"/>
                  </w:rPr>
                </w:pPr>
                <w:r>
                  <w:rPr>
                    <w:sz w:val="16"/>
                    <w:szCs w:val="16"/>
                    <w:lang w:eastAsia="lt-LT"/>
                  </w:rPr>
                  <w:t>Automatiškai apskaičiuojamas</w:t>
                </w:r>
              </w:p>
            </w:tc>
            <w:tc>
              <w:tcPr>
                <w:tcW w:w="1670" w:type="dxa"/>
                <w:shd w:val="clear" w:color="auto" w:fill="auto"/>
              </w:tcPr>
              <w:p>
                <w:pPr>
                  <w:rPr>
                    <w:iCs/>
                    <w:sz w:val="16"/>
                    <w:szCs w:val="16"/>
                    <w:lang w:eastAsia="lt-LT"/>
                  </w:rPr>
                </w:pPr>
                <w:r>
                  <w:rPr>
                    <w:iCs/>
                    <w:sz w:val="16"/>
                    <w:szCs w:val="16"/>
                    <w:lang w:eastAsia="lt-LT"/>
                  </w:rPr>
                  <w:t>Skaičiuojamas pagal formulę:</w:t>
                </w:r>
              </w:p>
              <w:p>
                <w:pPr>
                  <w:rPr>
                    <w:iCs/>
                    <w:sz w:val="16"/>
                    <w:szCs w:val="16"/>
                    <w:lang w:eastAsia="lt-LT"/>
                  </w:rPr>
                </w:pPr>
                <w:r>
                  <w:rPr>
                    <w:iCs/>
                    <w:sz w:val="16"/>
                    <w:szCs w:val="16"/>
                    <w:lang w:eastAsia="lt-LT"/>
                  </w:rPr>
                  <w:t>P / B *100 proc.</w:t>
                </w:r>
              </w:p>
            </w:tc>
            <w:tc>
              <w:tcPr>
                <w:tcW w:w="1701" w:type="dxa"/>
                <w:vMerge w:val="restart"/>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mokslo ir studijų institucijų atestacijos komisijos ar doktorantūros komiteto protokolai, patvirtinti įstaigos vadovo ar jo įgalioto asmens.</w:t>
                </w:r>
              </w:p>
              <w:p>
                <w:pPr>
                  <w:rPr>
                    <w:iCs/>
                    <w:sz w:val="16"/>
                    <w:szCs w:val="16"/>
                    <w:lang w:eastAsia="lt-LT"/>
                  </w:rPr>
                </w:pPr>
              </w:p>
              <w:p>
                <w:pPr>
                  <w:jc w:val="both"/>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685" w:type="dxa"/>
                <w:vMerge w:val="restart"/>
                <w:shd w:val="clear" w:color="auto" w:fill="auto"/>
              </w:tcPr>
              <w:p>
                <w:pPr>
                  <w:rPr>
                    <w:iCs/>
                    <w:sz w:val="16"/>
                    <w:szCs w:val="16"/>
                    <w:lang w:eastAsia="lt-LT"/>
                  </w:rPr>
                </w:pPr>
                <w:r>
                  <w:rPr>
                    <w:iCs/>
                    <w:sz w:val="16"/>
                    <w:szCs w:val="16"/>
                    <w:lang w:eastAsia="lt-LT"/>
                  </w:rPr>
                  <w:t>Stebėsenos rodiklis laikomas pasiektu, kai projekto veiklų įgyvendinimo metu patvirtinamas mokslo ir studijų institucijos atestacijos komisijos ar doktorantūros komiteto protokolas, kuriame nurodoma, kad asmuo baigė doktorantūros studijas.</w:t>
                </w:r>
              </w:p>
            </w:tc>
            <w:tc>
              <w:tcPr>
                <w:tcW w:w="1434" w:type="dxa"/>
                <w:gridSpan w:val="2"/>
                <w:vMerge w:val="restart"/>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lang w:eastAsia="lt-LT"/>
                  </w:rPr>
                  <w:t>R.S.388-1</w:t>
                </w:r>
              </w:p>
            </w:tc>
            <w:tc>
              <w:tcPr>
                <w:tcW w:w="1655" w:type="dxa"/>
                <w:shd w:val="clear" w:color="auto" w:fill="auto"/>
              </w:tcPr>
              <w:p>
                <w:pPr>
                  <w:rPr>
                    <w:sz w:val="16"/>
                    <w:szCs w:val="16"/>
                    <w:lang w:eastAsia="lt-LT"/>
                  </w:rPr>
                </w:pPr>
                <w:r>
                  <w:rPr>
                    <w:sz w:val="16"/>
                    <w:szCs w:val="16"/>
                    <w:lang w:eastAsia="lt-LT"/>
                  </w:rPr>
                  <w:t>B – bazinis rodiklis (susietasis):</w:t>
                </w:r>
              </w:p>
              <w:p>
                <w:pPr>
                  <w:rPr>
                    <w:bCs/>
                    <w:sz w:val="16"/>
                    <w:szCs w:val="16"/>
                  </w:rPr>
                </w:pPr>
                <w:r>
                  <w:rPr>
                    <w:iCs/>
                    <w:color w:val="000000"/>
                    <w:sz w:val="16"/>
                    <w:szCs w:val="16"/>
                    <w:lang w:eastAsia="lt-LT"/>
                  </w:rPr>
                  <w:t>„Asmenys, kurie dalyvavo ESF veiklose, skirtose doktorantūros studijoms“</w:t>
                </w:r>
              </w:p>
            </w:tc>
            <w:tc>
              <w:tcPr>
                <w:tcW w:w="1196" w:type="dxa"/>
                <w:shd w:val="clear" w:color="auto" w:fill="auto"/>
              </w:tcPr>
              <w:p>
                <w:pPr>
                  <w:jc w:val="center"/>
                  <w:rPr>
                    <w:rFonts w:eastAsia="AngsanaUPC"/>
                    <w:bCs/>
                    <w:sz w:val="16"/>
                    <w:szCs w:val="16"/>
                    <w:lang w:eastAsia="lt-LT"/>
                  </w:rPr>
                </w:pPr>
                <w:r>
                  <w:rPr>
                    <w:iCs/>
                    <w:color w:val="000000"/>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color w:val="000000"/>
                    <w:sz w:val="16"/>
                    <w:szCs w:val="16"/>
                    <w:lang w:eastAsia="lt-LT"/>
                  </w:rPr>
                  <w:t xml:space="preserve">Reikšmė nurodoma automatiškai pagal produkto stebėsenos rodiklio </w:t>
                </w:r>
                <w:r>
                  <w:rPr>
                    <w:iCs/>
                    <w:sz w:val="16"/>
                    <w:szCs w:val="16"/>
                    <w:lang w:eastAsia="lt-LT"/>
                  </w:rPr>
                  <w:t>P.S.394</w:t>
                </w:r>
                <w:r>
                  <w:rPr>
                    <w:iCs/>
                    <w:color w:val="000000"/>
                    <w:sz w:val="16"/>
                    <w:szCs w:val="16"/>
                    <w:lang w:eastAsia="lt-LT"/>
                  </w:rPr>
                  <w:t xml:space="preserve"> „</w:t>
                </w:r>
                <w:r>
                  <w:rPr>
                    <w:sz w:val="16"/>
                    <w:szCs w:val="16"/>
                  </w:rPr>
                  <w:t>Asmenys, kurie dalyvavo ESF veiklose, skirtose doktorantūrai</w:t>
                </w:r>
                <w:r>
                  <w:rPr>
                    <w:iCs/>
                    <w:color w:val="000000"/>
                    <w:sz w:val="16"/>
                    <w:szCs w:val="16"/>
                    <w:lang w:eastAsia="lt-LT"/>
                  </w:rPr>
                  <w:t>“ pasiekimą.</w:t>
                </w:r>
              </w:p>
            </w:tc>
            <w:tc>
              <w:tcPr>
                <w:tcW w:w="1701" w:type="dxa"/>
                <w:vMerge/>
                <w:shd w:val="clear" w:color="auto" w:fill="auto"/>
              </w:tcPr>
              <w:p>
                <w:pPr>
                  <w:jc w:val="both"/>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lang w:eastAsia="lt-LT"/>
                  </w:rPr>
                  <w:t>R.S.388-2</w:t>
                </w:r>
              </w:p>
            </w:tc>
            <w:tc>
              <w:tcPr>
                <w:tcW w:w="1655" w:type="dxa"/>
                <w:shd w:val="clear" w:color="auto" w:fill="auto"/>
              </w:tcPr>
              <w:p>
                <w:pPr>
                  <w:rPr>
                    <w:sz w:val="16"/>
                    <w:szCs w:val="16"/>
                    <w:lang w:eastAsia="lt-LT"/>
                  </w:rPr>
                </w:pPr>
                <w:r>
                  <w:rPr>
                    <w:sz w:val="16"/>
                    <w:szCs w:val="16"/>
                    <w:lang w:eastAsia="lt-LT"/>
                  </w:rPr>
                  <w:t>P – pokyčio (kintamasis):</w:t>
                </w:r>
              </w:p>
              <w:p>
                <w:pPr>
                  <w:rPr>
                    <w:bCs/>
                    <w:sz w:val="16"/>
                    <w:szCs w:val="16"/>
                  </w:rPr>
                </w:pPr>
                <w:r>
                  <w:rPr>
                    <w:sz w:val="16"/>
                    <w:szCs w:val="16"/>
                    <w:lang w:eastAsia="lt-LT"/>
                  </w:rPr>
                  <w:t>„Asmenys, kurie po dalyvavimo ESF veiklose baigė doktorantūros studijas“</w:t>
                </w:r>
              </w:p>
            </w:tc>
            <w:tc>
              <w:tcPr>
                <w:tcW w:w="1196" w:type="dxa"/>
                <w:shd w:val="clear" w:color="auto" w:fill="auto"/>
              </w:tcPr>
              <w:p>
                <w:pPr>
                  <w:jc w:val="center"/>
                  <w:rPr>
                    <w:rFonts w:eastAsia="AngsanaUPC"/>
                    <w:bCs/>
                    <w:sz w:val="16"/>
                    <w:szCs w:val="16"/>
                    <w:lang w:eastAsia="lt-LT"/>
                  </w:rPr>
                </w:pPr>
                <w:r>
                  <w:rPr>
                    <w:iCs/>
                    <w:color w:val="000000"/>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sz w:val="16"/>
                    <w:szCs w:val="16"/>
                    <w:lang w:eastAsia="lt-LT"/>
                  </w:rPr>
                </w:pPr>
                <w:r>
                  <w:rPr>
                    <w:iCs/>
                    <w:color w:val="000000"/>
                    <w:sz w:val="16"/>
                    <w:szCs w:val="16"/>
                    <w:lang w:eastAsia="lt-LT"/>
                  </w:rPr>
                  <w:t xml:space="preserve">Sumuojami asmenys, kurie </w:t>
                </w:r>
                <w:r>
                  <w:rPr>
                    <w:sz w:val="16"/>
                    <w:szCs w:val="16"/>
                    <w:lang w:eastAsia="lt-LT"/>
                  </w:rPr>
                  <w:t xml:space="preserve">baigę dalyvauti ESF veiklose baigė doktorantūros studijas (asmenų skaičius). </w:t>
                </w:r>
              </w:p>
              <w:p>
                <w:pPr>
                  <w:rPr>
                    <w:sz w:val="16"/>
                    <w:szCs w:val="16"/>
                    <w:lang w:eastAsia="lt-LT"/>
                  </w:rPr>
                </w:pPr>
              </w:p>
              <w:p>
                <w:pPr>
                  <w:rPr>
                    <w:iCs/>
                    <w:sz w:val="16"/>
                    <w:szCs w:val="16"/>
                    <w:lang w:eastAsia="lt-LT"/>
                  </w:rPr>
                </w:pPr>
                <w:r>
                  <w:rPr>
                    <w:iCs/>
                    <w:sz w:val="16"/>
                    <w:szCs w:val="16"/>
                    <w:lang w:eastAsia="lt-LT"/>
                  </w:rPr>
                  <w:t>Tas pats asmuo, dalyvavęs keliose to paties projekto veiklose,</w:t>
                </w:r>
                <w:r>
                  <w:rPr>
                    <w:sz w:val="16"/>
                    <w:szCs w:val="16"/>
                  </w:rPr>
                  <w:t xml:space="preserve"> skaičiuojamas vieną kartą.</w:t>
                </w:r>
              </w:p>
            </w:tc>
            <w:tc>
              <w:tcPr>
                <w:tcW w:w="1701" w:type="dxa"/>
                <w:vMerge/>
                <w:shd w:val="clear" w:color="auto" w:fill="auto"/>
              </w:tcPr>
              <w:p>
                <w:pPr>
                  <w:jc w:val="both"/>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rPr>
                  <w:t>R.S.389</w:t>
                </w:r>
              </w:p>
            </w:tc>
            <w:tc>
              <w:tcPr>
                <w:tcW w:w="1655" w:type="dxa"/>
                <w:shd w:val="clear" w:color="auto" w:fill="auto"/>
              </w:tcPr>
              <w:p>
                <w:pPr>
                  <w:rPr>
                    <w:bCs/>
                    <w:sz w:val="16"/>
                    <w:szCs w:val="16"/>
                  </w:rPr>
                </w:pPr>
                <w:r>
                  <w:rPr>
                    <w:sz w:val="16"/>
                    <w:szCs w:val="16"/>
                  </w:rPr>
                  <w:t>„Mokinių, kurie mokėsi pagal veiksmų programą ESF lėšomis parengtas arba atnaujintas modulines profesinio mokymo programas, dalis“</w:t>
                </w:r>
              </w:p>
            </w:tc>
            <w:tc>
              <w:tcPr>
                <w:tcW w:w="1196" w:type="dxa"/>
                <w:shd w:val="clear" w:color="auto" w:fill="auto"/>
              </w:tcPr>
              <w:p>
                <w:pPr>
                  <w:jc w:val="center"/>
                  <w:rPr>
                    <w:rFonts w:eastAsia="AngsanaUPC"/>
                    <w:bCs/>
                    <w:sz w:val="16"/>
                    <w:szCs w:val="16"/>
                    <w:lang w:eastAsia="lt-LT"/>
                  </w:rPr>
                </w:pPr>
                <w:r>
                  <w:rPr>
                    <w:iCs/>
                    <w:color w:val="000000"/>
                    <w:sz w:val="16"/>
                    <w:szCs w:val="16"/>
                  </w:rPr>
                  <w:t>Procentai</w:t>
                </w:r>
              </w:p>
            </w:tc>
            <w:tc>
              <w:tcPr>
                <w:tcW w:w="3969" w:type="dxa"/>
                <w:gridSpan w:val="2"/>
                <w:shd w:val="clear" w:color="auto" w:fill="auto"/>
              </w:tcPr>
              <w:p>
                <w:pPr>
                  <w:rPr>
                    <w:iCs/>
                    <w:sz w:val="16"/>
                    <w:szCs w:val="16"/>
                    <w:lang w:eastAsia="lt-LT"/>
                  </w:rPr>
                </w:pPr>
                <w:r>
                  <w:rPr>
                    <w:iCs/>
                    <w:sz w:val="16"/>
                    <w:szCs w:val="16"/>
                    <w:lang w:eastAsia="lt-LT"/>
                  </w:rPr>
                  <w:t>Mokinys – asmuo, kuris mokosi (šaltinis: Lietuvos Respublikos švietimo įstatymas).</w:t>
                </w:r>
              </w:p>
              <w:p>
                <w:pPr>
                  <w:rPr>
                    <w:iCs/>
                    <w:sz w:val="16"/>
                    <w:szCs w:val="16"/>
                    <w:lang w:eastAsia="lt-LT"/>
                  </w:rPr>
                </w:pPr>
              </w:p>
              <w:p>
                <w:pPr>
                  <w:rPr>
                    <w:sz w:val="16"/>
                    <w:szCs w:val="16"/>
                    <w:lang w:eastAsia="lt-LT"/>
                  </w:rPr>
                </w:pPr>
                <w:r>
                  <w:rPr>
                    <w:sz w:val="16"/>
                    <w:szCs w:val="16"/>
                    <w:lang w:eastAsia="lt-LT"/>
                  </w:rPr>
                  <w:t>Profesinio mokymo programa – įvairiai formalizuota švietimo programa, kurios turiniu, perteikimo būdais ir metodais siekiama suteikti numatytas kompetencijas (šaltinis: Lietuvos Respublikos profesinio mokymo įstatymas).</w:t>
                </w:r>
              </w:p>
              <w:p>
                <w:pPr>
                  <w:rPr>
                    <w:iCs/>
                    <w:sz w:val="16"/>
                    <w:szCs w:val="16"/>
                    <w:lang w:eastAsia="lt-LT"/>
                  </w:rPr>
                </w:pPr>
              </w:p>
              <w:p>
                <w:pPr>
                  <w:rPr>
                    <w:iCs/>
                    <w:sz w:val="16"/>
                    <w:szCs w:val="16"/>
                    <w:lang w:eastAsia="lt-LT"/>
                  </w:rPr>
                </w:pPr>
                <w:r>
                  <w:rPr>
                    <w:iCs/>
                    <w:sz w:val="16"/>
                    <w:szCs w:val="16"/>
                    <w:lang w:eastAsia="lt-LT"/>
                  </w:rPr>
                  <w:t>Modulinė profesinio mokymo programa – profesinio mokymo programa, susidedanti iš savarankiškų ir tarpusavyje suderintų mokymo turinio elementų – modulių.</w:t>
                </w:r>
              </w:p>
              <w:p>
                <w:pPr>
                  <w:rPr>
                    <w:iCs/>
                    <w:sz w:val="16"/>
                    <w:szCs w:val="16"/>
                    <w:lang w:eastAsia="lt-LT"/>
                  </w:rPr>
                </w:pPr>
              </w:p>
              <w:p>
                <w:pPr>
                  <w:rPr>
                    <w:sz w:val="16"/>
                    <w:szCs w:val="16"/>
                    <w:lang w:eastAsia="lt-LT"/>
                  </w:rPr>
                </w:pPr>
                <w:r>
                  <w:rPr>
                    <w:iCs/>
                    <w:sz w:val="16"/>
                    <w:szCs w:val="16"/>
                    <w:lang w:eastAsia="lt-LT"/>
                  </w:rPr>
                  <w:t xml:space="preserve">Profesinio mokymo programos modulis – iš anksto apibrėžta savarankiška profesinio mokymo programos dalis </w:t>
                </w:r>
                <w:r>
                  <w:rPr>
                    <w:sz w:val="16"/>
                    <w:szCs w:val="16"/>
                    <w:lang w:eastAsia="lt-LT"/>
                  </w:rPr>
                  <w:t>(šaltinis:</w:t>
                </w:r>
                <w:r>
                  <w:rPr>
                    <w:sz w:val="16"/>
                    <w:szCs w:val="16"/>
                  </w:rPr>
                  <w:t xml:space="preserve"> </w:t>
                </w:r>
                <w:r>
                  <w:rPr>
                    <w:sz w:val="16"/>
                    <w:szCs w:val="16"/>
                    <w:lang w:eastAsia="lt-LT"/>
                  </w:rPr>
                  <w:t>Lietuvos Respublikos profesinio mokymo įstatymas).</w:t>
                </w:r>
              </w:p>
              <w:p>
                <w:pPr>
                  <w:rPr>
                    <w:sz w:val="16"/>
                    <w:szCs w:val="16"/>
                    <w:lang w:eastAsia="lt-LT"/>
                  </w:rPr>
                </w:pPr>
              </w:p>
              <w:p>
                <w:pPr>
                  <w:rPr>
                    <w:sz w:val="16"/>
                    <w:szCs w:val="16"/>
                    <w:lang w:eastAsia="lt-LT"/>
                  </w:rPr>
                </w:pPr>
                <w:r>
                  <w:rPr>
                    <w:sz w:val="16"/>
                    <w:szCs w:val="16"/>
                    <w:lang w:eastAsia="lt-LT"/>
                  </w:rPr>
                  <w:t>Modulinės profesinio mokymo programos rengiamos ir (arba) atnaujinamos vadovaujantis</w:t>
                </w:r>
                <w:r>
                  <w:rPr>
                    <w:color w:val="000000"/>
                    <w:sz w:val="16"/>
                    <w:szCs w:val="22"/>
                  </w:rPr>
                  <w:t xml:space="preserve"> </w:t>
                </w:r>
                <w:r>
                  <w:rPr>
                    <w:bCs/>
                    <w:sz w:val="16"/>
                    <w:szCs w:val="16"/>
                    <w:lang w:eastAsia="lt-LT"/>
                  </w:rPr>
                  <w:t xml:space="preserve">Kvalifikacijų ir profesinio mokymo plėtros centro parengta </w:t>
                </w:r>
                <w:r>
                  <w:rPr>
                    <w:sz w:val="16"/>
                    <w:szCs w:val="16"/>
                    <w:lang w:eastAsia="lt-LT"/>
                  </w:rPr>
                  <w:t xml:space="preserve">Modulinio profesinio mokymo sistemos koncepcija, kuri skelbiama interneto svetainėje: </w:t>
                </w:r>
                <w:r>
                  <w:rPr>
                    <w:color w:val="0000FF"/>
                    <w:sz w:val="16"/>
                    <w:szCs w:val="16"/>
                    <w:u w:val="single"/>
                    <w:lang w:eastAsia="lt-LT"/>
                  </w:rPr>
                  <w:t>http://www.kpmpc.lt/Projektai/Modulinio%20PM%20sistemos%20kurimo%20koncepcija.pdf</w:t>
                </w:r>
                <w:r>
                  <w:rPr>
                    <w:sz w:val="16"/>
                    <w:szCs w:val="16"/>
                    <w:lang w:eastAsia="lt-LT"/>
                  </w:rPr>
                  <w:t>.</w:t>
                </w:r>
              </w:p>
              <w:p>
                <w:pPr>
                  <w:rPr>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p>
            </w:tc>
            <w:tc>
              <w:tcPr>
                <w:tcW w:w="1417" w:type="dxa"/>
                <w:gridSpan w:val="2"/>
                <w:shd w:val="clear" w:color="auto" w:fill="auto"/>
              </w:tcPr>
              <w:p>
                <w:pPr>
                  <w:jc w:val="center"/>
                  <w:rPr>
                    <w:sz w:val="16"/>
                    <w:szCs w:val="16"/>
                    <w:lang w:eastAsia="lt-LT"/>
                  </w:rPr>
                </w:pPr>
                <w:r>
                  <w:rPr>
                    <w:iCs/>
                    <w:sz w:val="16"/>
                    <w:szCs w:val="16"/>
                  </w:rPr>
                  <w:t>Įvedamasis</w:t>
                </w:r>
              </w:p>
            </w:tc>
            <w:tc>
              <w:tcPr>
                <w:tcW w:w="1670" w:type="dxa"/>
                <w:shd w:val="clear" w:color="auto" w:fill="auto"/>
              </w:tcPr>
              <w:p>
                <w:pPr>
                  <w:rPr>
                    <w:iCs/>
                    <w:sz w:val="16"/>
                    <w:szCs w:val="16"/>
                    <w:lang w:eastAsia="lt-LT"/>
                  </w:rPr>
                </w:pPr>
                <w:r>
                  <w:rPr>
                    <w:iCs/>
                    <w:sz w:val="16"/>
                    <w:szCs w:val="16"/>
                    <w:lang w:eastAsia="lt-LT"/>
                  </w:rPr>
                  <w:t>Skaičiuojamas mokinių</w:t>
                </w:r>
                <w:r>
                  <w:rPr>
                    <w:sz w:val="16"/>
                    <w:szCs w:val="16"/>
                  </w:rPr>
                  <w:t xml:space="preserve">, kurie mokėsi pagal </w:t>
                </w:r>
                <w:r>
                  <w:rPr>
                    <w:iCs/>
                    <w:sz w:val="16"/>
                    <w:szCs w:val="16"/>
                  </w:rPr>
                  <w:t>veiksmų programą ESF lėšomis parengtas arba atnaujintas modulines profesinio mokymo programas</w:t>
                </w:r>
                <w:r>
                  <w:rPr>
                    <w:sz w:val="16"/>
                    <w:szCs w:val="16"/>
                  </w:rPr>
                  <w:t xml:space="preserve">, skaičių dalijant iš bendro </w:t>
                </w:r>
                <w:r>
                  <w:rPr>
                    <w:iCs/>
                    <w:sz w:val="16"/>
                    <w:szCs w:val="16"/>
                    <w:lang w:eastAsia="lt-LT"/>
                  </w:rPr>
                  <w:t>profesinio mokymo mokyklų mokinių skaičiaus Lietuvoje ir dauginant iš 100 proc.</w:t>
                </w:r>
              </w:p>
              <w:p>
                <w:pPr>
                  <w:rPr>
                    <w:iCs/>
                    <w:sz w:val="16"/>
                    <w:szCs w:val="16"/>
                    <w:lang w:eastAsia="lt-LT"/>
                  </w:rPr>
                </w:pP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projektų duomenys (apie produkto stebėsenos rodiklio P.S.399</w:t>
                </w:r>
                <w:r>
                  <w:rPr>
                    <w:sz w:val="16"/>
                    <w:szCs w:val="16"/>
                  </w:rPr>
                  <w:t xml:space="preserve"> „Mokiniai, kurie mokėsi pagal veiksmų programą ESF lėšomis parengtas arba atnaujintas modulines profesinio mokymo programas“ pasiekimą</w:t>
                </w:r>
                <w:r>
                  <w:rPr>
                    <w:iCs/>
                    <w:sz w:val="16"/>
                    <w:szCs w:val="16"/>
                  </w:rPr>
                  <w:t xml:space="preserve">), </w:t>
                </w:r>
              </w:p>
              <w:p>
                <w:pPr>
                  <w:rPr>
                    <w:iCs/>
                    <w:sz w:val="16"/>
                    <w:szCs w:val="16"/>
                  </w:rPr>
                </w:pPr>
                <w:r>
                  <w:rPr>
                    <w:iCs/>
                    <w:sz w:val="16"/>
                    <w:szCs w:val="16"/>
                  </w:rPr>
                  <w:t>Lietuvos statistikos departamento duomenys (apie bendrą profesinio mokymo mokyklų mokinių skaičių Lietuvoje).</w:t>
                </w:r>
              </w:p>
              <w:p>
                <w:pPr>
                  <w:rPr>
                    <w:iCs/>
                    <w:sz w:val="16"/>
                    <w:szCs w:val="16"/>
                  </w:rPr>
                </w:pPr>
              </w:p>
              <w:p>
                <w:pPr>
                  <w:rPr>
                    <w:iCs/>
                    <w:sz w:val="16"/>
                    <w:szCs w:val="16"/>
                    <w:u w:val="single"/>
                    <w:lang w:eastAsia="lt-LT"/>
                  </w:rPr>
                </w:pPr>
                <w:r>
                  <w:rPr>
                    <w:iCs/>
                    <w:sz w:val="16"/>
                    <w:szCs w:val="16"/>
                    <w:u w:val="single"/>
                    <w:lang w:eastAsia="lt-LT"/>
                  </w:rPr>
                  <w:t xml:space="preserve">Antriniai šaltiniai: </w:t>
                </w:r>
              </w:p>
              <w:p>
                <w:pPr>
                  <w:rPr>
                    <w:iCs/>
                    <w:sz w:val="16"/>
                    <w:szCs w:val="16"/>
                  </w:rPr>
                </w:pPr>
                <w:r>
                  <w:rPr>
                    <w:iCs/>
                    <w:sz w:val="16"/>
                    <w:szCs w:val="16"/>
                    <w:lang w:eastAsia="lt-LT"/>
                  </w:rPr>
                  <w:t>metinės veiksmų programos įgyvendinimo ataskaitos</w:t>
                </w:r>
                <w:r>
                  <w:rPr>
                    <w:iCs/>
                    <w:sz w:val="16"/>
                    <w:szCs w:val="16"/>
                  </w:rPr>
                  <w:t xml:space="preserve">, </w:t>
                </w:r>
              </w:p>
              <w:p>
                <w:pPr>
                  <w:rPr>
                    <w:iCs/>
                    <w:sz w:val="16"/>
                    <w:szCs w:val="16"/>
                    <w:u w:val="single"/>
                    <w:lang w:eastAsia="lt-LT"/>
                  </w:rPr>
                </w:pPr>
                <w:r>
                  <w:rPr>
                    <w:sz w:val="16"/>
                    <w:szCs w:val="16"/>
                  </w:rPr>
                  <w:t>2014–2020 metų Europos Sąjungos struktūrinių fondų posistemis</w:t>
                </w:r>
                <w:r>
                  <w:rPr>
                    <w:iCs/>
                    <w:sz w:val="16"/>
                    <w:szCs w:val="16"/>
                  </w:rPr>
                  <w:t xml:space="preserve"> (SFMIS2014).</w:t>
                </w:r>
              </w:p>
            </w:tc>
            <w:tc>
              <w:tcPr>
                <w:tcW w:w="1685" w:type="dxa"/>
                <w:shd w:val="clear" w:color="auto" w:fill="auto"/>
              </w:tcPr>
              <w:p>
                <w:pPr>
                  <w:rPr>
                    <w:iCs/>
                    <w:sz w:val="16"/>
                    <w:szCs w:val="16"/>
                    <w:lang w:eastAsia="lt-LT"/>
                  </w:rPr>
                </w:pPr>
                <w:r>
                  <w:rPr>
                    <w:sz w:val="16"/>
                    <w:szCs w:val="16"/>
                  </w:rPr>
                  <w:t xml:space="preserve">Pasiekta stebėsenos rodiklio reikšmė nustatoma, </w:t>
                </w:r>
                <w:r>
                  <w:rPr>
                    <w:iCs/>
                    <w:sz w:val="16"/>
                    <w:szCs w:val="16"/>
                  </w:rPr>
                  <w:t xml:space="preserve">kai kiekvienais einamaisiais kalendoriniais metais </w:t>
                </w:r>
                <w:r>
                  <w:rPr>
                    <w:sz w:val="16"/>
                    <w:szCs w:val="16"/>
                  </w:rPr>
                  <w:t xml:space="preserve">Lietuvos Respublikos švietimo ir mokslo ministerija, remdamasi projektų duomenimis (apie </w:t>
                </w:r>
                <w:r>
                  <w:rPr>
                    <w:iCs/>
                    <w:sz w:val="16"/>
                    <w:szCs w:val="16"/>
                  </w:rPr>
                  <w:t>produkto stebėsenos rodiklio P.S.399</w:t>
                </w:r>
                <w:r>
                  <w:rPr>
                    <w:sz w:val="16"/>
                    <w:szCs w:val="16"/>
                  </w:rPr>
                  <w:t xml:space="preserve"> „Mokiniai, kurie mokėsi pagal veiksmų programą ESF lėšomis parengtas arba atnaujintas modulines profesinio mokymo programas“ pasiekimą) ir</w:t>
                </w:r>
                <w:r>
                  <w:rPr>
                    <w:iCs/>
                    <w:sz w:val="16"/>
                    <w:szCs w:val="16"/>
                  </w:rPr>
                  <w:t xml:space="preserve"> Lietuvos statistikos departamento </w:t>
                </w:r>
                <w:r>
                  <w:rPr>
                    <w:sz w:val="16"/>
                    <w:szCs w:val="16"/>
                  </w:rPr>
                  <w:t>duomenimis (apie bendrą profesinio mokymo mokyklų mokinių skaičių Lietuvoje), apskaičiuoja stebėsenos rodiklio reikšmę, pasiektą iki praėjusių kalendorinių metų pabaigos.</w:t>
                </w:r>
              </w:p>
            </w:tc>
            <w:tc>
              <w:tcPr>
                <w:tcW w:w="1434" w:type="dxa"/>
                <w:gridSpan w:val="2"/>
                <w:shd w:val="clear" w:color="auto" w:fill="auto"/>
              </w:tcPr>
              <w:p>
                <w:pPr>
                  <w:rPr>
                    <w:sz w:val="16"/>
                    <w:szCs w:val="16"/>
                    <w:lang w:eastAsia="lt-LT"/>
                  </w:rPr>
                </w:pPr>
                <w:r>
                  <w:rPr>
                    <w:iCs/>
                    <w:sz w:val="16"/>
                    <w:szCs w:val="16"/>
                    <w:lang w:eastAsia="lt-LT"/>
                  </w:rPr>
                  <w:t>Už duomenų apie pasiektą stebėsenos rodiklio reikšmę gavimą, apskaičiavimą ir registravimą antriniuose šaltiniuose yra atsakinga Lietuvos Respublikos švietimo ir mokslo ministerija.</w:t>
                </w:r>
              </w:p>
            </w:tc>
          </w:tr>
          <w:tr>
            <w:trPr>
              <w:trHeight w:val="315"/>
            </w:trPr>
            <w:tc>
              <w:tcPr>
                <w:tcW w:w="850" w:type="dxa"/>
                <w:shd w:val="clear" w:color="auto" w:fill="auto"/>
              </w:tcPr>
              <w:p>
                <w:pPr>
                  <w:rPr>
                    <w:sz w:val="16"/>
                    <w:szCs w:val="16"/>
                  </w:rPr>
                </w:pPr>
                <w:r>
                  <w:rPr>
                    <w:sz w:val="16"/>
                    <w:szCs w:val="16"/>
                  </w:rPr>
                  <w:t>R.S.390</w:t>
                </w:r>
              </w:p>
            </w:tc>
            <w:tc>
              <w:tcPr>
                <w:tcW w:w="1655" w:type="dxa"/>
                <w:shd w:val="clear" w:color="auto" w:fill="auto"/>
              </w:tcPr>
              <w:p>
                <w:pPr>
                  <w:rPr>
                    <w:sz w:val="16"/>
                    <w:szCs w:val="16"/>
                  </w:rPr>
                </w:pPr>
                <w:r>
                  <w:rPr>
                    <w:sz w:val="16"/>
                    <w:szCs w:val="16"/>
                    <w:lang w:eastAsia="lt-LT"/>
                  </w:rPr>
                  <w:t>„Mokinių, kurie pagal veiksmų programą ESF lėšomis baigę profesinio mokymo programos dalį darbo vietoje įgijo kvalifikaciją, dalis“</w:t>
                </w:r>
              </w:p>
            </w:tc>
            <w:tc>
              <w:tcPr>
                <w:tcW w:w="1196" w:type="dxa"/>
                <w:shd w:val="clear" w:color="auto" w:fill="auto"/>
              </w:tcPr>
              <w:p>
                <w:pPr>
                  <w:jc w:val="center"/>
                  <w:rPr>
                    <w:iCs/>
                    <w:color w:val="000000"/>
                    <w:sz w:val="16"/>
                    <w:szCs w:val="16"/>
                  </w:rPr>
                </w:pPr>
                <w:r>
                  <w:rPr>
                    <w:sz w:val="16"/>
                    <w:szCs w:val="16"/>
                    <w:lang w:eastAsia="lt-LT"/>
                  </w:rPr>
                  <w:t>Procentai</w:t>
                </w:r>
              </w:p>
            </w:tc>
            <w:tc>
              <w:tcPr>
                <w:tcW w:w="3969" w:type="dxa"/>
                <w:gridSpan w:val="2"/>
                <w:vMerge w:val="restart"/>
                <w:shd w:val="clear" w:color="auto" w:fill="auto"/>
              </w:tcPr>
              <w:p>
                <w:pPr>
                  <w:rPr>
                    <w:sz w:val="16"/>
                    <w:szCs w:val="16"/>
                    <w:lang w:eastAsia="lt-LT"/>
                  </w:rPr>
                </w:pPr>
                <w:r>
                  <w:rPr>
                    <w:sz w:val="16"/>
                    <w:szCs w:val="16"/>
                    <w:lang w:eastAsia="lt-LT"/>
                  </w:rPr>
                  <w:t xml:space="preserve">Mokinys – asmuo, kuris mokosi (šaltinis: Lietuvos Respublikos švietimo įstatymas). </w:t>
                </w:r>
              </w:p>
              <w:p>
                <w:pPr>
                  <w:rPr>
                    <w:sz w:val="16"/>
                    <w:szCs w:val="16"/>
                    <w:lang w:eastAsia="lt-LT"/>
                  </w:rPr>
                </w:pPr>
              </w:p>
              <w:p>
                <w:pPr>
                  <w:rPr>
                    <w:sz w:val="16"/>
                    <w:szCs w:val="16"/>
                    <w:lang w:eastAsia="lt-LT"/>
                  </w:rPr>
                </w:pPr>
                <w:r>
                  <w:rPr>
                    <w:sz w:val="16"/>
                    <w:szCs w:val="16"/>
                    <w:lang w:eastAsia="lt-LT"/>
                  </w:rPr>
                  <w:t>Profesinio mokymo programa – įvairiai formalizuota švietimo programa, kurios turiniu, perteikimo būdais ir metodais siekiama suteikti numatytas kompetencijas (šaltinis: Lietuvos Respublikos profesinio mokymo įstatymas).</w:t>
                </w:r>
              </w:p>
              <w:p>
                <w:pPr>
                  <w:rPr>
                    <w:sz w:val="16"/>
                    <w:szCs w:val="16"/>
                    <w:lang w:eastAsia="lt-LT"/>
                  </w:rPr>
                </w:pPr>
              </w:p>
              <w:p>
                <w:pPr>
                  <w:rPr>
                    <w:sz w:val="16"/>
                    <w:szCs w:val="16"/>
                    <w:lang w:eastAsia="lt-LT"/>
                  </w:rPr>
                </w:pPr>
                <w:r>
                  <w:rPr>
                    <w:sz w:val="16"/>
                    <w:szCs w:val="16"/>
                    <w:lang w:eastAsia="lt-LT"/>
                  </w:rPr>
                  <w:t>Mokymas darbo vietoje – tai mokymas vykdomas įmonėje, įstaigoje, organizacijoje, ūkininko ūkyje, pas laisvąjį mokytoją (šaltinis:</w:t>
                </w:r>
                <w:r>
                  <w:rPr>
                    <w:sz w:val="16"/>
                    <w:szCs w:val="16"/>
                  </w:rPr>
                  <w:t xml:space="preserve"> </w:t>
                </w:r>
                <w:r>
                  <w:rPr>
                    <w:sz w:val="16"/>
                    <w:szCs w:val="16"/>
                    <w:lang w:eastAsia="lt-LT"/>
                  </w:rPr>
                  <w:t>Lietuvos Respublikos profesinio mokymo įstatymas).</w:t>
                </w:r>
              </w:p>
              <w:p>
                <w:pPr>
                  <w:rPr>
                    <w:sz w:val="16"/>
                    <w:szCs w:val="16"/>
                    <w:lang w:eastAsia="lt-LT"/>
                  </w:rPr>
                </w:pPr>
              </w:p>
              <w:p>
                <w:pPr>
                  <w:rPr>
                    <w:sz w:val="16"/>
                    <w:szCs w:val="16"/>
                    <w:lang w:eastAsia="lt-LT"/>
                  </w:rPr>
                </w:pPr>
                <w:r>
                  <w:rPr>
                    <w:bCs/>
                    <w:sz w:val="16"/>
                    <w:szCs w:val="16"/>
                    <w:lang w:eastAsia="lt-LT"/>
                  </w:rPr>
                  <w:t>Kvalifikacija</w:t>
                </w:r>
                <w:r>
                  <w:rPr>
                    <w:sz w:val="16"/>
                    <w:szCs w:val="16"/>
                    <w:lang w:eastAsia="lt-LT"/>
                  </w:rPr>
                  <w:t xml:space="preserve"> – Lietuvos Respublikos teisės aktų nustatyta tvarka pripažįstama asmens turimų kompetencijų arba profesinės patirties ir turimų kompetencijų, reikalingų tam tikrai veiklai atlikti, visuma (šaltinis: Lietuvos Respublikos švietimo įstatymas).</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tc>
            <w:tc>
              <w:tcPr>
                <w:tcW w:w="1417" w:type="dxa"/>
                <w:gridSpan w:val="2"/>
                <w:vMerge w:val="restart"/>
                <w:shd w:val="clear" w:color="auto" w:fill="auto"/>
              </w:tcPr>
              <w:p>
                <w:pPr>
                  <w:jc w:val="center"/>
                  <w:rPr>
                    <w:iCs/>
                    <w:sz w:val="16"/>
                    <w:szCs w:val="16"/>
                  </w:rPr>
                </w:pPr>
                <w:r>
                  <w:rPr>
                    <w:sz w:val="16"/>
                    <w:szCs w:val="16"/>
                  </w:rPr>
                  <w:t>Automatiškai apskaičiuojamas</w:t>
                </w:r>
              </w:p>
            </w:tc>
            <w:tc>
              <w:tcPr>
                <w:tcW w:w="1670" w:type="dxa"/>
                <w:shd w:val="clear" w:color="auto" w:fill="auto"/>
              </w:tcPr>
              <w:p>
                <w:pPr>
                  <w:rPr>
                    <w:iCs/>
                    <w:sz w:val="16"/>
                    <w:szCs w:val="16"/>
                    <w:lang w:eastAsia="lt-LT"/>
                  </w:rPr>
                </w:pPr>
                <w:r>
                  <w:rPr>
                    <w:iCs/>
                    <w:sz w:val="16"/>
                    <w:szCs w:val="16"/>
                    <w:lang w:eastAsia="lt-LT"/>
                  </w:rPr>
                  <w:t>Skaičiuojamas pagal formulę:</w:t>
                </w:r>
              </w:p>
              <w:p>
                <w:pPr>
                  <w:rPr>
                    <w:iCs/>
                    <w:sz w:val="16"/>
                    <w:szCs w:val="16"/>
                    <w:lang w:eastAsia="lt-LT"/>
                  </w:rPr>
                </w:pPr>
                <w:r>
                  <w:rPr>
                    <w:iCs/>
                    <w:sz w:val="16"/>
                    <w:szCs w:val="16"/>
                    <w:lang w:eastAsia="lt-LT"/>
                  </w:rPr>
                  <w:t>P / B *100 proc.</w:t>
                </w:r>
              </w:p>
            </w:tc>
            <w:tc>
              <w:tcPr>
                <w:tcW w:w="1701" w:type="dxa"/>
                <w:vMerge w:val="restart"/>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diplomų ar pažymėjimų sąrašai (kopijos ar suvestinės), patvirtinti įstaigos vadovo arba jo įgalioto asmens.</w:t>
                </w:r>
              </w:p>
              <w:p>
                <w:pPr>
                  <w:rPr>
                    <w:iCs/>
                    <w:sz w:val="16"/>
                    <w:szCs w:val="16"/>
                    <w:lang w:eastAsia="lt-LT"/>
                  </w:rPr>
                </w:pPr>
              </w:p>
              <w:p>
                <w:pPr>
                  <w:rPr>
                    <w:iCs/>
                    <w:sz w:val="16"/>
                    <w:szCs w:val="16"/>
                    <w:u w:val="single"/>
                  </w:rPr>
                </w:pPr>
                <w:r>
                  <w:rPr>
                    <w:iCs/>
                    <w:sz w:val="16"/>
                    <w:szCs w:val="16"/>
                    <w:u w:val="single"/>
                    <w:lang w:eastAsia="lt-LT"/>
                  </w:rPr>
                  <w:t>Antriniai šaltiniai:</w:t>
                </w:r>
                <w:r>
                  <w:rPr>
                    <w:iCs/>
                    <w:sz w:val="16"/>
                    <w:szCs w:val="16"/>
                    <w:lang w:eastAsia="lt-LT"/>
                  </w:rPr>
                  <w:t xml:space="preserve"> mokėjimo prašymai.</w:t>
                </w:r>
              </w:p>
            </w:tc>
            <w:tc>
              <w:tcPr>
                <w:tcW w:w="1685" w:type="dxa"/>
                <w:vMerge w:val="restart"/>
                <w:shd w:val="clear" w:color="auto" w:fill="auto"/>
              </w:tcPr>
              <w:p>
                <w:pPr>
                  <w:rPr>
                    <w:sz w:val="16"/>
                    <w:szCs w:val="16"/>
                  </w:rPr>
                </w:pPr>
                <w:r>
                  <w:rPr>
                    <w:iCs/>
                    <w:sz w:val="16"/>
                    <w:szCs w:val="16"/>
                    <w:lang w:eastAsia="lt-LT"/>
                  </w:rPr>
                  <w:t>Stebėsenos rodiklis laikomas pasiektu, kai projekto veiklų įgyvendinimo pabaigoje asmuo įgyja kvalifikaciją ir užregistruojamas to patvirtinimo diplomas ar pažymėjimas.</w:t>
                </w:r>
              </w:p>
            </w:tc>
            <w:tc>
              <w:tcPr>
                <w:tcW w:w="1434" w:type="dxa"/>
                <w:gridSpan w:val="2"/>
                <w:vMerge w:val="restart"/>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R.S.390-1</w:t>
                </w:r>
              </w:p>
            </w:tc>
            <w:tc>
              <w:tcPr>
                <w:tcW w:w="1655" w:type="dxa"/>
                <w:shd w:val="clear" w:color="auto" w:fill="auto"/>
              </w:tcPr>
              <w:p>
                <w:pPr>
                  <w:rPr>
                    <w:sz w:val="16"/>
                    <w:szCs w:val="16"/>
                  </w:rPr>
                </w:pPr>
                <w:r>
                  <w:rPr>
                    <w:sz w:val="16"/>
                    <w:szCs w:val="16"/>
                  </w:rPr>
                  <w:t>B – bazinis rodiklis (susietasis):</w:t>
                </w:r>
              </w:p>
              <w:p>
                <w:pPr>
                  <w:rPr>
                    <w:sz w:val="16"/>
                    <w:szCs w:val="16"/>
                  </w:rPr>
                </w:pPr>
                <w:r>
                  <w:rPr>
                    <w:sz w:val="16"/>
                    <w:szCs w:val="16"/>
                  </w:rPr>
                  <w:t>„Mokiniai, kurie pagal veiksmų programą ESF lėšomis profesinio mokymo programos dalį mokėsi darbo vietoje“</w:t>
                </w:r>
                <w:r>
                  <w:rPr>
                    <w:iCs/>
                    <w:color w:val="000000"/>
                    <w:sz w:val="16"/>
                    <w:szCs w:val="16"/>
                  </w:rPr>
                  <w:t xml:space="preserve"> </w:t>
                </w:r>
              </w:p>
            </w:tc>
            <w:tc>
              <w:tcPr>
                <w:tcW w:w="1196" w:type="dxa"/>
                <w:shd w:val="clear" w:color="auto" w:fill="auto"/>
              </w:tcPr>
              <w:p>
                <w:pPr>
                  <w:jc w:val="center"/>
                  <w:rPr>
                    <w:iCs/>
                    <w:color w:val="000000"/>
                    <w:sz w:val="16"/>
                    <w:szCs w:val="16"/>
                  </w:rPr>
                </w:pPr>
                <w:r>
                  <w:rPr>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rPr>
                </w:pPr>
              </w:p>
            </w:tc>
            <w:tc>
              <w:tcPr>
                <w:tcW w:w="1670" w:type="dxa"/>
                <w:shd w:val="clear" w:color="auto" w:fill="auto"/>
              </w:tcPr>
              <w:p>
                <w:pPr>
                  <w:rPr>
                    <w:iCs/>
                    <w:sz w:val="16"/>
                    <w:szCs w:val="16"/>
                    <w:lang w:eastAsia="lt-LT"/>
                  </w:rPr>
                </w:pPr>
                <w:r>
                  <w:rPr>
                    <w:iCs/>
                    <w:sz w:val="16"/>
                    <w:szCs w:val="16"/>
                    <w:lang w:eastAsia="lt-LT"/>
                  </w:rPr>
                  <w:t>Reikšmė nurodoma automatiškai pagal produkto rodiklio P.S.400 „Mokiniai, kurie pagal veiksmų programą ESF lėšomis profesinio mokymo programos dalį mokėsi darbo vietoje“ pasiekimą.</w:t>
                </w:r>
              </w:p>
            </w:tc>
            <w:tc>
              <w:tcPr>
                <w:tcW w:w="1701" w:type="dxa"/>
                <w:vMerge/>
                <w:shd w:val="clear" w:color="auto" w:fill="auto"/>
              </w:tcPr>
              <w:p>
                <w:pPr>
                  <w:rPr>
                    <w:iCs/>
                    <w:sz w:val="16"/>
                    <w:szCs w:val="16"/>
                    <w:u w:val="single"/>
                  </w:rPr>
                </w:pPr>
              </w:p>
            </w:tc>
            <w:tc>
              <w:tcPr>
                <w:tcW w:w="1685" w:type="dxa"/>
                <w:vMerge/>
                <w:shd w:val="clear" w:color="auto" w:fill="auto"/>
              </w:tcPr>
              <w:p>
                <w:pPr>
                  <w:rPr>
                    <w:sz w:val="16"/>
                    <w:szCs w:val="16"/>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rPr>
                </w:pPr>
                <w:r>
                  <w:rPr>
                    <w:sz w:val="16"/>
                    <w:szCs w:val="16"/>
                  </w:rPr>
                  <w:t>R.S.390-2</w:t>
                </w:r>
              </w:p>
            </w:tc>
            <w:tc>
              <w:tcPr>
                <w:tcW w:w="1655" w:type="dxa"/>
                <w:shd w:val="clear" w:color="auto" w:fill="auto"/>
              </w:tcPr>
              <w:p>
                <w:pPr>
                  <w:rPr>
                    <w:sz w:val="16"/>
                    <w:szCs w:val="16"/>
                  </w:rPr>
                </w:pPr>
                <w:r>
                  <w:rPr>
                    <w:sz w:val="16"/>
                    <w:szCs w:val="16"/>
                  </w:rPr>
                  <w:t>P – pokyčio (kintamasis):</w:t>
                </w:r>
              </w:p>
              <w:p>
                <w:pPr>
                  <w:rPr>
                    <w:sz w:val="16"/>
                    <w:szCs w:val="16"/>
                  </w:rPr>
                </w:pPr>
                <w:r>
                  <w:rPr>
                    <w:bCs/>
                    <w:sz w:val="16"/>
                    <w:szCs w:val="16"/>
                  </w:rPr>
                  <w:t>„Mokiniai, kurie pagal veiksmų programą ESF lėšomis baigę profesinio mokymo programos dalį darbo vietoje įgijo kvalifikaciją“</w:t>
                </w:r>
                <w:r>
                  <w:rPr>
                    <w:sz w:val="16"/>
                    <w:szCs w:val="16"/>
                  </w:rPr>
                  <w:t xml:space="preserve"> </w:t>
                </w:r>
              </w:p>
            </w:tc>
            <w:tc>
              <w:tcPr>
                <w:tcW w:w="1196" w:type="dxa"/>
                <w:shd w:val="clear" w:color="auto" w:fill="auto"/>
              </w:tcPr>
              <w:p>
                <w:pPr>
                  <w:jc w:val="center"/>
                  <w:rPr>
                    <w:iCs/>
                    <w:color w:val="000000"/>
                    <w:sz w:val="16"/>
                    <w:szCs w:val="16"/>
                  </w:rPr>
                </w:pPr>
                <w:r>
                  <w:rPr>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rPr>
                </w:pPr>
              </w:p>
            </w:tc>
            <w:tc>
              <w:tcPr>
                <w:tcW w:w="1670" w:type="dxa"/>
                <w:shd w:val="clear" w:color="auto" w:fill="auto"/>
              </w:tcPr>
              <w:p>
                <w:pPr>
                  <w:rPr>
                    <w:bCs/>
                    <w:sz w:val="16"/>
                    <w:szCs w:val="16"/>
                  </w:rPr>
                </w:pPr>
                <w:r>
                  <w:rPr>
                    <w:sz w:val="16"/>
                    <w:szCs w:val="16"/>
                  </w:rPr>
                  <w:t xml:space="preserve">Sumuojami </w:t>
                </w:r>
                <w:r>
                  <w:rPr>
                    <w:bCs/>
                    <w:sz w:val="16"/>
                    <w:szCs w:val="16"/>
                  </w:rPr>
                  <w:t>mokiniai, kurie pagal veiksmų programą ESF lėšomis baigę profesinio mokymo programos dalį darbo vietoje įgijo kvalifikaciją (asmenų skaičius).</w:t>
                </w:r>
              </w:p>
              <w:p>
                <w:pPr>
                  <w:rPr>
                    <w:bCs/>
                    <w:sz w:val="16"/>
                    <w:szCs w:val="16"/>
                  </w:rPr>
                </w:pPr>
              </w:p>
              <w:p>
                <w:pPr>
                  <w:rPr>
                    <w:iCs/>
                    <w:sz w:val="16"/>
                    <w:szCs w:val="16"/>
                    <w:lang w:eastAsia="lt-LT"/>
                  </w:rPr>
                </w:pPr>
                <w:r>
                  <w:rPr>
                    <w:bCs/>
                    <w:sz w:val="16"/>
                    <w:szCs w:val="16"/>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685" w:type="dxa"/>
                <w:vMerge/>
                <w:shd w:val="clear" w:color="auto" w:fill="auto"/>
              </w:tcPr>
              <w:p>
                <w:pPr>
                  <w:rPr>
                    <w:sz w:val="16"/>
                    <w:szCs w:val="16"/>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rPr>
                </w:pPr>
                <w:r>
                  <w:rPr>
                    <w:sz w:val="16"/>
                    <w:szCs w:val="16"/>
                  </w:rPr>
                  <w:t>R.S.391</w:t>
                </w:r>
              </w:p>
            </w:tc>
            <w:tc>
              <w:tcPr>
                <w:tcW w:w="1655" w:type="dxa"/>
                <w:shd w:val="clear" w:color="auto" w:fill="auto"/>
              </w:tcPr>
              <w:p>
                <w:pPr>
                  <w:rPr>
                    <w:sz w:val="16"/>
                    <w:szCs w:val="16"/>
                  </w:rPr>
                </w:pPr>
                <w:r>
                  <w:rPr>
                    <w:sz w:val="16"/>
                    <w:szCs w:val="16"/>
                    <w:lang w:eastAsia="lt-LT"/>
                  </w:rPr>
                  <w:t>„Mokinių, kurie mokosi pagal profesinio mokymo programas, kurios pagal veiksmų programą ESF lėšomis buvo įvertintos išoriniu vertinimu, dalis“</w:t>
                </w:r>
              </w:p>
            </w:tc>
            <w:tc>
              <w:tcPr>
                <w:tcW w:w="1196" w:type="dxa"/>
                <w:shd w:val="clear" w:color="auto" w:fill="auto"/>
              </w:tcPr>
              <w:p>
                <w:pPr>
                  <w:jc w:val="center"/>
                  <w:rPr>
                    <w:iCs/>
                    <w:color w:val="000000"/>
                    <w:sz w:val="16"/>
                    <w:szCs w:val="16"/>
                  </w:rPr>
                </w:pPr>
                <w:r>
                  <w:rPr>
                    <w:sz w:val="16"/>
                    <w:szCs w:val="16"/>
                    <w:lang w:eastAsia="lt-LT"/>
                  </w:rPr>
                  <w:t>Procentai</w:t>
                </w:r>
              </w:p>
            </w:tc>
            <w:tc>
              <w:tcPr>
                <w:tcW w:w="3969" w:type="dxa"/>
                <w:gridSpan w:val="2"/>
                <w:vMerge w:val="restart"/>
                <w:shd w:val="clear" w:color="auto" w:fill="auto"/>
              </w:tcPr>
              <w:p>
                <w:pPr>
                  <w:rPr>
                    <w:sz w:val="16"/>
                    <w:szCs w:val="16"/>
                    <w:lang w:eastAsia="lt-LT"/>
                  </w:rPr>
                </w:pPr>
                <w:r>
                  <w:rPr>
                    <w:sz w:val="16"/>
                    <w:szCs w:val="16"/>
                    <w:lang w:eastAsia="lt-LT"/>
                  </w:rPr>
                  <w:t>Mokinys – asmuo, kuris mokosi (šaltinis: Lietuvos Respublikos švietimo įstatymas).</w:t>
                </w:r>
              </w:p>
              <w:p>
                <w:pPr>
                  <w:rPr>
                    <w:sz w:val="16"/>
                    <w:szCs w:val="16"/>
                    <w:lang w:eastAsia="lt-LT"/>
                  </w:rPr>
                </w:pPr>
              </w:p>
              <w:p>
                <w:pPr>
                  <w:rPr>
                    <w:sz w:val="16"/>
                    <w:szCs w:val="16"/>
                    <w:lang w:eastAsia="lt-LT"/>
                  </w:rPr>
                </w:pPr>
                <w:r>
                  <w:rPr>
                    <w:sz w:val="16"/>
                    <w:szCs w:val="16"/>
                    <w:lang w:eastAsia="lt-LT"/>
                  </w:rPr>
                  <w:t>Profesinio mokymo programa – įvairiai formalizuota švietimo programa, kurios turiniu, perteikimo būdais ir metodais siekiama suteikti numatytas kompetencijas (šaltinis:</w:t>
                </w:r>
                <w:r>
                  <w:rPr>
                    <w:sz w:val="16"/>
                    <w:szCs w:val="16"/>
                  </w:rPr>
                  <w:t xml:space="preserve"> </w:t>
                </w:r>
                <w:r>
                  <w:rPr>
                    <w:sz w:val="16"/>
                    <w:szCs w:val="16"/>
                    <w:lang w:eastAsia="lt-LT"/>
                  </w:rPr>
                  <w:t>Lietuvos Respublikos profesinio mokymo įstatymas).</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p>
                <w:pPr>
                  <w:rPr>
                    <w:sz w:val="16"/>
                    <w:szCs w:val="16"/>
                    <w:lang w:eastAsia="lt-LT"/>
                  </w:rPr>
                </w:pPr>
              </w:p>
              <w:p>
                <w:pPr>
                  <w:rPr>
                    <w:sz w:val="16"/>
                    <w:szCs w:val="16"/>
                    <w:lang w:eastAsia="lt-LT"/>
                  </w:rPr>
                </w:pPr>
                <w:r>
                  <w:rPr>
                    <w:sz w:val="16"/>
                    <w:szCs w:val="16"/>
                    <w:lang w:eastAsia="lt-LT"/>
                  </w:rPr>
                  <w:t>Išorinis profesinio mokymo programų vertinimas – profesinio mokymo programų įgyvendinimo kokybės išorinis vertinimas.</w:t>
                </w:r>
              </w:p>
              <w:p>
                <w:pPr>
                  <w:rPr>
                    <w:sz w:val="16"/>
                    <w:szCs w:val="16"/>
                    <w:lang w:eastAsia="lt-LT"/>
                  </w:rPr>
                </w:pPr>
              </w:p>
              <w:p>
                <w:pPr>
                  <w:rPr>
                    <w:iCs/>
                    <w:sz w:val="16"/>
                    <w:szCs w:val="16"/>
                    <w:lang w:eastAsia="lt-LT"/>
                  </w:rPr>
                </w:pPr>
                <w:r>
                  <w:rPr>
                    <w:sz w:val="16"/>
                    <w:szCs w:val="16"/>
                    <w:lang w:eastAsia="lt-LT"/>
                  </w:rPr>
                  <w:t>Formaliojo profesinio mokymo programų išorinis vertinimas atliekamas vadovaujantis</w:t>
                </w:r>
                <w:r>
                  <w:rPr>
                    <w:bCs/>
                    <w:sz w:val="16"/>
                    <w:szCs w:val="16"/>
                    <w:lang w:eastAsia="lt-LT"/>
                  </w:rPr>
                  <w:t xml:space="preserve"> Kvalifikacijų ir profesinio mokymo plėtros centro parengta </w:t>
                </w:r>
                <w:r>
                  <w:rPr>
                    <w:sz w:val="16"/>
                    <w:szCs w:val="16"/>
                    <w:lang w:eastAsia="lt-LT"/>
                  </w:rPr>
                  <w:t xml:space="preserve">Metodika profesinio mokymo programų įgyvendinimo kokybės išoriniam vertinimui atlikti, kuri skelbiama interneto svetainėje: </w:t>
                </w:r>
                <w:r>
                  <w:rPr>
                    <w:color w:val="0000FF"/>
                    <w:sz w:val="16"/>
                    <w:szCs w:val="16"/>
                    <w:u w:val="single"/>
                    <w:lang w:eastAsia="lt-LT"/>
                  </w:rPr>
                  <w:t>http://www.kpmpc.lt/kpmpc/wp-content/uploads/2013/04/Isorinio_vertinimo_metodika.pdf</w:t>
                </w:r>
                <w:r>
                  <w:rPr>
                    <w:sz w:val="16"/>
                    <w:szCs w:val="16"/>
                    <w:lang w:eastAsia="lt-LT"/>
                  </w:rPr>
                  <w:t>.</w:t>
                </w:r>
              </w:p>
            </w:tc>
            <w:tc>
              <w:tcPr>
                <w:tcW w:w="1417" w:type="dxa"/>
                <w:gridSpan w:val="2"/>
                <w:vMerge w:val="restart"/>
                <w:shd w:val="clear" w:color="auto" w:fill="auto"/>
              </w:tcPr>
              <w:p>
                <w:pPr>
                  <w:jc w:val="center"/>
                  <w:rPr>
                    <w:iCs/>
                    <w:sz w:val="16"/>
                    <w:szCs w:val="16"/>
                  </w:rPr>
                </w:pPr>
                <w:r>
                  <w:rPr>
                    <w:sz w:val="16"/>
                    <w:szCs w:val="16"/>
                    <w:lang w:eastAsia="lt-LT"/>
                  </w:rPr>
                  <w:t>Automatiškai apskaičiuojamas</w:t>
                </w:r>
              </w:p>
            </w:tc>
            <w:tc>
              <w:tcPr>
                <w:tcW w:w="1670" w:type="dxa"/>
                <w:shd w:val="clear" w:color="auto" w:fill="auto"/>
              </w:tcPr>
              <w:p>
                <w:pPr>
                  <w:rPr>
                    <w:iCs/>
                    <w:sz w:val="16"/>
                    <w:szCs w:val="16"/>
                    <w:lang w:eastAsia="lt-LT"/>
                  </w:rPr>
                </w:pPr>
                <w:r>
                  <w:rPr>
                    <w:iCs/>
                    <w:sz w:val="16"/>
                    <w:szCs w:val="16"/>
                    <w:lang w:eastAsia="lt-LT"/>
                  </w:rPr>
                  <w:t>Skaičiuojama pagal formulę:</w:t>
                </w:r>
              </w:p>
              <w:p>
                <w:pPr>
                  <w:rPr>
                    <w:iCs/>
                    <w:sz w:val="16"/>
                    <w:szCs w:val="16"/>
                    <w:lang w:eastAsia="lt-LT"/>
                  </w:rPr>
                </w:pPr>
                <w:r>
                  <w:rPr>
                    <w:iCs/>
                    <w:sz w:val="16"/>
                    <w:szCs w:val="16"/>
                    <w:lang w:eastAsia="lt-LT"/>
                  </w:rPr>
                  <w:t>P / B * 100 proc. + 30 proc.</w:t>
                </w:r>
              </w:p>
            </w:tc>
            <w:tc>
              <w:tcPr>
                <w:tcW w:w="1701" w:type="dxa"/>
                <w:vMerge w:val="restart"/>
                <w:shd w:val="clear" w:color="auto" w:fill="auto"/>
              </w:tcPr>
              <w:p>
                <w:pPr>
                  <w:rPr>
                    <w:iCs/>
                    <w:sz w:val="16"/>
                    <w:szCs w:val="16"/>
                    <w:u w:val="single"/>
                    <w:lang w:eastAsia="lt-LT"/>
                  </w:rPr>
                </w:pPr>
                <w:r>
                  <w:rPr>
                    <w:iCs/>
                    <w:sz w:val="16"/>
                    <w:szCs w:val="16"/>
                    <w:u w:val="single"/>
                    <w:lang w:eastAsia="lt-LT"/>
                  </w:rPr>
                  <w:t>Pirminiai šaltiniai:</w:t>
                </w:r>
              </w:p>
              <w:p>
                <w:pPr>
                  <w:rPr>
                    <w:iCs/>
                    <w:sz w:val="16"/>
                    <w:szCs w:val="16"/>
                  </w:rPr>
                </w:pPr>
                <w:r>
                  <w:rPr>
                    <w:iCs/>
                    <w:sz w:val="16"/>
                    <w:szCs w:val="16"/>
                  </w:rPr>
                  <w:t xml:space="preserve">Mokinių registro duomenys arba įstaigos vadovo ar jo įgalioto asmens patvirtintos profesinio mokymo institucijų ataskaitos dėl mokinių, kurie mokosi pagal atliekant išorinį vertinimą įvertintas programas, skaičiaus, Lietuvos statistikos departamento duomenys (apie </w:t>
                </w:r>
                <w:r>
                  <w:rPr>
                    <w:sz w:val="16"/>
                    <w:szCs w:val="16"/>
                  </w:rPr>
                  <w:t xml:space="preserve">bendrą </w:t>
                </w:r>
                <w:r>
                  <w:rPr>
                    <w:iCs/>
                    <w:sz w:val="16"/>
                    <w:szCs w:val="16"/>
                  </w:rPr>
                  <w:t>profesinio mokymo mokyklų</w:t>
                </w:r>
                <w:r>
                  <w:rPr>
                    <w:sz w:val="16"/>
                    <w:szCs w:val="16"/>
                  </w:rPr>
                  <w:t xml:space="preserve"> mokinių skaičių Lietuvoje)</w:t>
                </w:r>
                <w:r>
                  <w:rPr>
                    <w:iCs/>
                    <w:sz w:val="16"/>
                    <w:szCs w:val="16"/>
                  </w:rPr>
                  <w:t>.</w:t>
                </w:r>
              </w:p>
              <w:p>
                <w:pPr>
                  <w:rPr>
                    <w:iCs/>
                    <w:sz w:val="16"/>
                    <w:szCs w:val="16"/>
                  </w:rPr>
                </w:pPr>
              </w:p>
              <w:p>
                <w:pPr>
                  <w:rPr>
                    <w:iCs/>
                    <w:sz w:val="16"/>
                    <w:szCs w:val="16"/>
                    <w:u w:val="single"/>
                  </w:rPr>
                </w:pPr>
                <w:r>
                  <w:rPr>
                    <w:iCs/>
                    <w:sz w:val="16"/>
                    <w:szCs w:val="16"/>
                    <w:u w:val="single"/>
                    <w:lang w:eastAsia="lt-LT"/>
                  </w:rPr>
                  <w:t>Antriniai šaltiniai:</w:t>
                </w:r>
                <w:r>
                  <w:rPr>
                    <w:iCs/>
                    <w:sz w:val="16"/>
                    <w:szCs w:val="16"/>
                    <w:lang w:eastAsia="lt-LT"/>
                  </w:rPr>
                  <w:t xml:space="preserve"> mokėjimo prašymai.</w:t>
                </w:r>
              </w:p>
            </w:tc>
            <w:tc>
              <w:tcPr>
                <w:tcW w:w="1685" w:type="dxa"/>
                <w:vMerge w:val="restart"/>
                <w:shd w:val="clear" w:color="auto" w:fill="auto"/>
              </w:tcPr>
              <w:p>
                <w:pPr>
                  <w:rPr>
                    <w:sz w:val="16"/>
                    <w:szCs w:val="16"/>
                  </w:rPr>
                </w:pPr>
                <w:r>
                  <w:rPr>
                    <w:iCs/>
                    <w:sz w:val="16"/>
                    <w:szCs w:val="16"/>
                    <w:lang w:eastAsia="lt-LT"/>
                  </w:rPr>
                  <w:t>Stebėsenos rodiklis laikomas pasiektu, kai projekto veiklų įgyvendinimo metu mokiniai įtraukiami į besimokančiųjų pagal profesinio mokymo programas, kurios buvo vertintos atliekant išorinį vertinimą, sąrašus.</w:t>
                </w:r>
              </w:p>
            </w:tc>
            <w:tc>
              <w:tcPr>
                <w:tcW w:w="1434" w:type="dxa"/>
                <w:gridSpan w:val="2"/>
                <w:vMerge w:val="restart"/>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R.S.391-1</w:t>
                </w:r>
              </w:p>
            </w:tc>
            <w:tc>
              <w:tcPr>
                <w:tcW w:w="1655" w:type="dxa"/>
                <w:shd w:val="clear" w:color="auto" w:fill="auto"/>
              </w:tcPr>
              <w:p>
                <w:pPr>
                  <w:rPr>
                    <w:sz w:val="16"/>
                    <w:szCs w:val="16"/>
                  </w:rPr>
                </w:pPr>
                <w:r>
                  <w:rPr>
                    <w:sz w:val="16"/>
                    <w:szCs w:val="16"/>
                  </w:rPr>
                  <w:t>B – bazinis rodiklis (kintamasis):</w:t>
                </w:r>
              </w:p>
              <w:p>
                <w:pPr>
                  <w:rPr>
                    <w:sz w:val="16"/>
                    <w:szCs w:val="16"/>
                  </w:rPr>
                </w:pPr>
                <w:r>
                  <w:rPr>
                    <w:sz w:val="16"/>
                    <w:szCs w:val="16"/>
                    <w:lang w:eastAsia="lt-LT"/>
                  </w:rPr>
                  <w:t>„Mokiniai, kurie mokosi pagal profesinio mokymo programas, kurios pagal veiksmų programą ESF lėšomis buvo įvertintos išoriniu vertinimu“</w:t>
                </w:r>
              </w:p>
            </w:tc>
            <w:tc>
              <w:tcPr>
                <w:tcW w:w="1196" w:type="dxa"/>
                <w:shd w:val="clear" w:color="auto" w:fill="auto"/>
              </w:tcPr>
              <w:p>
                <w:pPr>
                  <w:jc w:val="center"/>
                  <w:rPr>
                    <w:iCs/>
                    <w:color w:val="000000"/>
                    <w:sz w:val="16"/>
                    <w:szCs w:val="16"/>
                  </w:rPr>
                </w:pPr>
                <w:r>
                  <w:rPr>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rPr>
                </w:pPr>
              </w:p>
            </w:tc>
            <w:tc>
              <w:tcPr>
                <w:tcW w:w="1670" w:type="dxa"/>
                <w:shd w:val="clear" w:color="auto" w:fill="auto"/>
              </w:tcPr>
              <w:p>
                <w:pPr>
                  <w:rPr>
                    <w:iCs/>
                    <w:sz w:val="16"/>
                    <w:szCs w:val="16"/>
                    <w:lang w:eastAsia="lt-LT"/>
                  </w:rPr>
                </w:pPr>
                <w:r>
                  <w:rPr>
                    <w:iCs/>
                    <w:sz w:val="16"/>
                    <w:szCs w:val="16"/>
                    <w:lang w:eastAsia="lt-LT"/>
                  </w:rPr>
                  <w:t>Sumuojami mokiniai, kurie mokosi pagal atliekant išorinį vertinimą įvertintas profesinio mokymo programas (asmenų skaičius).</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vMerge/>
                <w:shd w:val="clear" w:color="auto" w:fill="auto"/>
              </w:tcPr>
              <w:p>
                <w:pPr>
                  <w:rPr>
                    <w:iCs/>
                    <w:sz w:val="16"/>
                    <w:szCs w:val="16"/>
                    <w:u w:val="single"/>
                  </w:rPr>
                </w:pPr>
              </w:p>
            </w:tc>
            <w:tc>
              <w:tcPr>
                <w:tcW w:w="1685" w:type="dxa"/>
                <w:vMerge/>
                <w:shd w:val="clear" w:color="auto" w:fill="auto"/>
              </w:tcPr>
              <w:p>
                <w:pPr>
                  <w:rPr>
                    <w:sz w:val="16"/>
                    <w:szCs w:val="16"/>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rPr>
                </w:pPr>
                <w:r>
                  <w:rPr>
                    <w:sz w:val="16"/>
                    <w:szCs w:val="16"/>
                  </w:rPr>
                  <w:t>R.S.391-2</w:t>
                </w:r>
              </w:p>
            </w:tc>
            <w:tc>
              <w:tcPr>
                <w:tcW w:w="1655" w:type="dxa"/>
                <w:shd w:val="clear" w:color="auto" w:fill="auto"/>
              </w:tcPr>
              <w:p>
                <w:pPr>
                  <w:rPr>
                    <w:sz w:val="16"/>
                    <w:szCs w:val="16"/>
                  </w:rPr>
                </w:pPr>
                <w:r>
                  <w:rPr>
                    <w:sz w:val="16"/>
                    <w:szCs w:val="16"/>
                  </w:rPr>
                  <w:t>P – pokyčio (kintamasis):</w:t>
                </w:r>
              </w:p>
              <w:p>
                <w:pPr>
                  <w:rPr>
                    <w:sz w:val="16"/>
                    <w:szCs w:val="16"/>
                  </w:rPr>
                </w:pPr>
                <w:r>
                  <w:rPr>
                    <w:sz w:val="16"/>
                    <w:szCs w:val="16"/>
                  </w:rPr>
                  <w:t>„</w:t>
                </w:r>
                <w:r>
                  <w:rPr>
                    <w:iCs/>
                    <w:sz w:val="16"/>
                    <w:szCs w:val="16"/>
                  </w:rPr>
                  <w:t>Bendras profesinio mokymo mokyklų mokinių skaičius Lietuvoje“</w:t>
                </w:r>
              </w:p>
              <w:p>
                <w:pPr>
                  <w:rPr>
                    <w:sz w:val="16"/>
                    <w:szCs w:val="16"/>
                  </w:rPr>
                </w:pPr>
              </w:p>
            </w:tc>
            <w:tc>
              <w:tcPr>
                <w:tcW w:w="1196" w:type="dxa"/>
                <w:shd w:val="clear" w:color="auto" w:fill="auto"/>
              </w:tcPr>
              <w:p>
                <w:pPr>
                  <w:jc w:val="center"/>
                  <w:rPr>
                    <w:iCs/>
                    <w:color w:val="000000"/>
                    <w:sz w:val="16"/>
                    <w:szCs w:val="16"/>
                  </w:rPr>
                </w:pPr>
                <w:r>
                  <w:rPr>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rPr>
                </w:pPr>
              </w:p>
            </w:tc>
            <w:tc>
              <w:tcPr>
                <w:tcW w:w="1670" w:type="dxa"/>
                <w:shd w:val="clear" w:color="auto" w:fill="auto"/>
              </w:tcPr>
              <w:p>
                <w:pPr>
                  <w:rPr>
                    <w:iCs/>
                    <w:sz w:val="16"/>
                    <w:szCs w:val="16"/>
                    <w:lang w:eastAsia="lt-LT"/>
                  </w:rPr>
                </w:pPr>
                <w:r>
                  <w:rPr>
                    <w:iCs/>
                    <w:sz w:val="16"/>
                    <w:szCs w:val="16"/>
                    <w:lang w:eastAsia="lt-LT"/>
                  </w:rPr>
                  <w:t>Reikšmė nurodoma remiantis Lietuvos statistikos departamento duomenimis apie bendrą profesinio mokymo mokyklų mokinių skaičių Lietuvoje.</w:t>
                </w:r>
              </w:p>
            </w:tc>
            <w:tc>
              <w:tcPr>
                <w:tcW w:w="1701" w:type="dxa"/>
                <w:vMerge/>
                <w:shd w:val="clear" w:color="auto" w:fill="auto"/>
              </w:tcPr>
              <w:p>
                <w:pPr>
                  <w:rPr>
                    <w:iCs/>
                    <w:sz w:val="16"/>
                    <w:szCs w:val="16"/>
                    <w:u w:val="single"/>
                  </w:rPr>
                </w:pPr>
              </w:p>
            </w:tc>
            <w:tc>
              <w:tcPr>
                <w:tcW w:w="1685" w:type="dxa"/>
                <w:vMerge/>
                <w:shd w:val="clear" w:color="auto" w:fill="auto"/>
              </w:tcPr>
              <w:p>
                <w:pPr>
                  <w:rPr>
                    <w:sz w:val="16"/>
                    <w:szCs w:val="16"/>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R.S.392</w:t>
                </w:r>
              </w:p>
            </w:tc>
            <w:tc>
              <w:tcPr>
                <w:tcW w:w="1655" w:type="dxa"/>
                <w:shd w:val="clear" w:color="auto" w:fill="auto"/>
              </w:tcPr>
              <w:p>
                <w:pPr>
                  <w:rPr>
                    <w:bCs/>
                    <w:sz w:val="16"/>
                    <w:szCs w:val="16"/>
                  </w:rPr>
                </w:pPr>
                <w:r>
                  <w:rPr>
                    <w:bCs/>
                    <w:sz w:val="16"/>
                    <w:szCs w:val="16"/>
                  </w:rPr>
                  <w:t>„Asmenų, kurie įgijo valstybės pripažįstamą kvalifikaciją po dalyvavimo ESF veiklose, dalis“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vMerge w:val="restart"/>
                <w:shd w:val="clear" w:color="auto" w:fill="auto"/>
              </w:tcPr>
              <w:p>
                <w:pPr>
                  <w:rPr>
                    <w:iCs/>
                    <w:color w:val="000000"/>
                    <w:sz w:val="16"/>
                    <w:szCs w:val="16"/>
                    <w:lang w:eastAsia="lt-LT"/>
                  </w:rPr>
                </w:pPr>
                <w:r>
                  <w:rPr>
                    <w:iCs/>
                    <w:sz w:val="16"/>
                    <w:szCs w:val="16"/>
                    <w:lang w:eastAsia="lt-LT"/>
                  </w:rPr>
                  <w:t xml:space="preserve">Asmenų grupė apima dirbančius asmenis, turinčius ne aukštesnį kaip profesinį išsilavinimą, suaugusiuosius, </w:t>
                </w:r>
                <w:r>
                  <w:rPr>
                    <w:iCs/>
                    <w:color w:val="000000"/>
                    <w:sz w:val="16"/>
                    <w:szCs w:val="16"/>
                    <w:lang w:eastAsia="lt-LT"/>
                  </w:rPr>
                  <w:t>nebaigusius bendrojo ugdymo programos, 40 metų amžiaus ir vyresnius asmenis, neturinčius aukštojo išsilavinimo.</w:t>
                </w:r>
              </w:p>
              <w:p>
                <w:pPr>
                  <w:rPr>
                    <w:iCs/>
                    <w:color w:val="000000"/>
                    <w:sz w:val="16"/>
                    <w:szCs w:val="16"/>
                    <w:lang w:eastAsia="lt-LT"/>
                  </w:rPr>
                </w:pPr>
              </w:p>
              <w:p>
                <w:pPr>
                  <w:rPr>
                    <w:iCs/>
                    <w:sz w:val="16"/>
                    <w:szCs w:val="16"/>
                    <w:lang w:eastAsia="lt-LT"/>
                  </w:rPr>
                </w:pPr>
                <w:r>
                  <w:rPr>
                    <w:iCs/>
                    <w:sz w:val="16"/>
                    <w:szCs w:val="16"/>
                    <w:lang w:eastAsia="lt-LT"/>
                  </w:rPr>
                  <w:t>ESF – Europos socialinis fondas.</w:t>
                </w:r>
              </w:p>
              <w:p>
                <w:pPr>
                  <w:rPr>
                    <w:iCs/>
                    <w:color w:val="000000"/>
                    <w:sz w:val="16"/>
                    <w:szCs w:val="16"/>
                    <w:lang w:eastAsia="lt-LT"/>
                  </w:rPr>
                </w:pPr>
              </w:p>
              <w:p>
                <w:pPr>
                  <w:rPr>
                    <w:iCs/>
                    <w:sz w:val="16"/>
                    <w:szCs w:val="16"/>
                    <w:lang w:eastAsia="lt-LT"/>
                  </w:rPr>
                </w:pPr>
                <w:r>
                  <w:rPr>
                    <w:iCs/>
                    <w:sz w:val="16"/>
                    <w:szCs w:val="16"/>
                    <w:lang w:eastAsia="lt-LT"/>
                  </w:rPr>
                  <w:t xml:space="preserve">ESF veikla – </w:t>
                </w:r>
                <w:r>
                  <w:rPr>
                    <w:sz w:val="16"/>
                    <w:szCs w:val="16"/>
                  </w:rPr>
                  <w:t>Europos socialinio fondo lėšomis</w:t>
                </w:r>
                <w:r>
                  <w:rPr>
                    <w:iCs/>
                    <w:sz w:val="16"/>
                    <w:szCs w:val="16"/>
                    <w:lang w:eastAsia="lt-LT"/>
                  </w:rPr>
                  <w:t xml:space="preserve"> finansuojami mokymai pagal formaliojo švietimo programas ar modulius. </w:t>
                </w:r>
              </w:p>
              <w:p>
                <w:pPr>
                  <w:rPr>
                    <w:iCs/>
                    <w:sz w:val="16"/>
                    <w:szCs w:val="16"/>
                    <w:lang w:eastAsia="lt-LT"/>
                  </w:rPr>
                </w:pPr>
              </w:p>
              <w:p>
                <w:pPr>
                  <w:rPr>
                    <w:iCs/>
                    <w:sz w:val="16"/>
                    <w:szCs w:val="16"/>
                    <w:lang w:eastAsia="lt-LT"/>
                  </w:rPr>
                </w:pPr>
                <w:r>
                  <w:rPr>
                    <w:iCs/>
                    <w:sz w:val="16"/>
                    <w:szCs w:val="16"/>
                    <w:lang w:eastAsia="lt-LT"/>
                  </w:rPr>
                  <w:t>Formalusis švietimas – švietimas, vykdomas pagal Lietuvos Respublikos teisės aktų nustatyta tvarka patvirtintas ir įregistruotas švietimo programas, kurias baigus įgyjamas pradinis, pagrindinis, vidurinis arba aukštasis išsilavinimas ir (ar) kvalifikacija arba pripažįstama kompetencija, reikalinga įstatymų reglamentuojamam darbui ar funkcijai atlikti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Kvalifikacija – Lietuvos Respublikos teisės aktų nustatyta tvarka pripažįstama asmens turimų kompetencijų arba profesinės patirties ir turimų kompetencijų, reikalingų tam tikrai veiklai atlikti, visuma (</w:t>
                </w:r>
                <w:r>
                  <w:rPr>
                    <w:iCs/>
                    <w:color w:val="000000"/>
                    <w:sz w:val="16"/>
                    <w:szCs w:val="16"/>
                    <w:lang w:eastAsia="lt-LT"/>
                  </w:rPr>
                  <w:t xml:space="preserve">šaltinis: </w:t>
                </w:r>
                <w:r>
                  <w:rPr>
                    <w:iCs/>
                    <w:sz w:val="16"/>
                    <w:szCs w:val="16"/>
                    <w:lang w:eastAsia="lt-LT"/>
                  </w:rPr>
                  <w:t>Lietuvos Respublikos švietimo įstatymas).</w:t>
                </w:r>
              </w:p>
            </w:tc>
            <w:tc>
              <w:tcPr>
                <w:tcW w:w="1417" w:type="dxa"/>
                <w:gridSpan w:val="2"/>
                <w:vMerge w:val="restart"/>
                <w:shd w:val="clear" w:color="auto" w:fill="auto"/>
              </w:tcPr>
              <w:p>
                <w:pPr>
                  <w:jc w:val="center"/>
                  <w:rPr>
                    <w:iCs/>
                    <w:sz w:val="16"/>
                    <w:szCs w:val="16"/>
                    <w:lang w:eastAsia="lt-LT"/>
                  </w:rPr>
                </w:pPr>
                <w:r>
                  <w:rPr>
                    <w:sz w:val="16"/>
                    <w:szCs w:val="16"/>
                    <w:lang w:eastAsia="lt-LT"/>
                  </w:rPr>
                  <w:t>Automatiškai apskaičiuojamas</w:t>
                </w:r>
              </w:p>
            </w:tc>
            <w:tc>
              <w:tcPr>
                <w:tcW w:w="1670" w:type="dxa"/>
                <w:shd w:val="clear" w:color="auto" w:fill="auto"/>
              </w:tcPr>
              <w:p>
                <w:pPr>
                  <w:rPr>
                    <w:iCs/>
                    <w:sz w:val="16"/>
                    <w:szCs w:val="16"/>
                    <w:lang w:eastAsia="lt-LT"/>
                  </w:rPr>
                </w:pPr>
                <w:r>
                  <w:rPr>
                    <w:iCs/>
                    <w:sz w:val="16"/>
                    <w:szCs w:val="16"/>
                    <w:lang w:eastAsia="lt-LT"/>
                  </w:rPr>
                  <w:t>Skaičiuojamas pagal formulę:</w:t>
                </w:r>
              </w:p>
              <w:p>
                <w:pPr>
                  <w:rPr>
                    <w:iCs/>
                    <w:sz w:val="16"/>
                    <w:szCs w:val="16"/>
                    <w:lang w:eastAsia="lt-LT"/>
                  </w:rPr>
                </w:pPr>
                <w:r>
                  <w:rPr>
                    <w:iCs/>
                    <w:sz w:val="16"/>
                    <w:szCs w:val="16"/>
                    <w:lang w:eastAsia="lt-LT"/>
                  </w:rPr>
                  <w:t>P / B * 100 proc.</w:t>
                </w:r>
              </w:p>
            </w:tc>
            <w:tc>
              <w:tcPr>
                <w:tcW w:w="1701" w:type="dxa"/>
                <w:vMerge w:val="restart"/>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diplomų ir (arba) pažymėjimų sąrašai (kopijos ar suvestinės), patvirtinti įstaigos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685" w:type="dxa"/>
                <w:vMerge w:val="restart"/>
                <w:shd w:val="clear" w:color="auto" w:fill="auto"/>
              </w:tcPr>
              <w:p>
                <w:pPr>
                  <w:rPr>
                    <w:iCs/>
                    <w:sz w:val="16"/>
                    <w:szCs w:val="16"/>
                    <w:lang w:eastAsia="lt-LT"/>
                  </w:rPr>
                </w:pPr>
                <w:r>
                  <w:rPr>
                    <w:iCs/>
                    <w:sz w:val="16"/>
                    <w:szCs w:val="16"/>
                    <w:lang w:eastAsia="lt-LT"/>
                  </w:rPr>
                  <w:t>Stebėsenos rodiklis laikomas pasiektu, kai įgyvendinęs projekto veiklas asmuo įgyja kvalifikaciją ar baigia formaliojo švietimo modulį ir užregistruojamas jo diplomas ir (arba) pažymėjimas.</w:t>
                </w:r>
              </w:p>
            </w:tc>
            <w:tc>
              <w:tcPr>
                <w:tcW w:w="1434" w:type="dxa"/>
                <w:gridSpan w:val="2"/>
                <w:vMerge w:val="restart"/>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lang w:eastAsia="lt-LT"/>
                  </w:rPr>
                  <w:t>R.S.392-1</w:t>
                </w:r>
              </w:p>
            </w:tc>
            <w:tc>
              <w:tcPr>
                <w:tcW w:w="1655" w:type="dxa"/>
                <w:shd w:val="clear" w:color="auto" w:fill="auto"/>
              </w:tcPr>
              <w:p>
                <w:pPr>
                  <w:rPr>
                    <w:sz w:val="16"/>
                    <w:szCs w:val="16"/>
                    <w:lang w:eastAsia="lt-LT"/>
                  </w:rPr>
                </w:pPr>
                <w:r>
                  <w:rPr>
                    <w:sz w:val="16"/>
                    <w:szCs w:val="16"/>
                    <w:lang w:eastAsia="lt-LT"/>
                  </w:rPr>
                  <w:t>B – bazinis rodiklis (susietasis):</w:t>
                </w:r>
              </w:p>
              <w:p>
                <w:pPr>
                  <w:rPr>
                    <w:bCs/>
                    <w:sz w:val="16"/>
                    <w:szCs w:val="16"/>
                  </w:rPr>
                </w:pPr>
                <w:r>
                  <w:rPr>
                    <w:iCs/>
                    <w:color w:val="000000"/>
                    <w:sz w:val="16"/>
                    <w:szCs w:val="16"/>
                    <w:lang w:eastAsia="lt-LT"/>
                  </w:rPr>
                  <w:t>„</w:t>
                </w:r>
                <w:r>
                  <w:rPr>
                    <w:kern w:val="24"/>
                    <w:sz w:val="16"/>
                    <w:szCs w:val="16"/>
                  </w:rPr>
                  <w:t>Asmenys, kurie dalyvavo ESF veiklose, skirtose mokytis pagal formaliojo švietimo programas ar modulius</w:t>
                </w:r>
                <w:r>
                  <w:rPr>
                    <w:iCs/>
                    <w:color w:val="000000"/>
                    <w:sz w:val="16"/>
                    <w:szCs w:val="16"/>
                    <w:lang w:eastAsia="lt-LT"/>
                  </w:rPr>
                  <w:t>“</w:t>
                </w:r>
              </w:p>
            </w:tc>
            <w:tc>
              <w:tcPr>
                <w:tcW w:w="1196" w:type="dxa"/>
                <w:shd w:val="clear" w:color="auto" w:fill="auto"/>
              </w:tcPr>
              <w:p>
                <w:pPr>
                  <w:jc w:val="center"/>
                  <w:rPr>
                    <w:rFonts w:eastAsia="AngsanaUPC"/>
                    <w:bCs/>
                    <w:sz w:val="16"/>
                    <w:szCs w:val="16"/>
                    <w:lang w:eastAsia="lt-LT"/>
                  </w:rPr>
                </w:pPr>
                <w:r>
                  <w:rPr>
                    <w:iCs/>
                    <w:color w:val="000000"/>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color w:val="000000"/>
                    <w:sz w:val="16"/>
                    <w:szCs w:val="16"/>
                    <w:lang w:eastAsia="lt-LT"/>
                  </w:rPr>
                  <w:t xml:space="preserve">Reikšmė automatiškai nurodoma pagal produkto stebėsenos rodiklio </w:t>
                </w:r>
                <w:r>
                  <w:rPr>
                    <w:iCs/>
                    <w:sz w:val="16"/>
                    <w:szCs w:val="16"/>
                    <w:lang w:eastAsia="lt-LT"/>
                  </w:rPr>
                  <w:t>P.S.404</w:t>
                </w:r>
                <w:r>
                  <w:rPr>
                    <w:iCs/>
                    <w:color w:val="000000"/>
                    <w:sz w:val="16"/>
                    <w:szCs w:val="16"/>
                    <w:lang w:eastAsia="lt-LT"/>
                  </w:rPr>
                  <w:t xml:space="preserve"> „</w:t>
                </w:r>
                <w:r>
                  <w:rPr>
                    <w:kern w:val="24"/>
                    <w:sz w:val="16"/>
                    <w:szCs w:val="16"/>
                  </w:rPr>
                  <w:t>Asmenys, kurie dalyvavo ESF veiklose, skirtose mokytis pagal formaliojo švietimo programas ar modulius</w:t>
                </w:r>
                <w:r>
                  <w:rPr>
                    <w:iCs/>
                    <w:color w:val="000000"/>
                    <w:sz w:val="16"/>
                    <w:szCs w:val="16"/>
                    <w:lang w:eastAsia="lt-LT"/>
                  </w:rPr>
                  <w:t>“ pasiekimą.</w:t>
                </w:r>
              </w:p>
            </w:tc>
            <w:tc>
              <w:tcPr>
                <w:tcW w:w="1701" w:type="dxa"/>
                <w:vMerge/>
                <w:shd w:val="clear" w:color="auto" w:fill="auto"/>
              </w:tcPr>
              <w:p>
                <w:pPr>
                  <w:jc w:val="both"/>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lang w:eastAsia="lt-LT"/>
                  </w:rPr>
                  <w:t>R.S.392-2</w:t>
                </w:r>
              </w:p>
            </w:tc>
            <w:tc>
              <w:tcPr>
                <w:tcW w:w="1655" w:type="dxa"/>
                <w:shd w:val="clear" w:color="auto" w:fill="auto"/>
              </w:tcPr>
              <w:p>
                <w:pPr>
                  <w:rPr>
                    <w:sz w:val="16"/>
                    <w:szCs w:val="16"/>
                    <w:lang w:eastAsia="lt-LT"/>
                  </w:rPr>
                </w:pPr>
                <w:r>
                  <w:rPr>
                    <w:sz w:val="16"/>
                    <w:szCs w:val="16"/>
                    <w:lang w:eastAsia="lt-LT"/>
                  </w:rPr>
                  <w:t>P – pokyčio (kintamasis):</w:t>
                </w:r>
              </w:p>
              <w:p>
                <w:pPr>
                  <w:rPr>
                    <w:bCs/>
                    <w:sz w:val="16"/>
                    <w:szCs w:val="16"/>
                  </w:rPr>
                </w:pPr>
                <w:r>
                  <w:rPr>
                    <w:sz w:val="16"/>
                    <w:szCs w:val="16"/>
                    <w:lang w:eastAsia="lt-LT"/>
                  </w:rPr>
                  <w:t>„</w:t>
                </w:r>
                <w:r>
                  <w:rPr>
                    <w:bCs/>
                    <w:sz w:val="16"/>
                    <w:szCs w:val="16"/>
                  </w:rPr>
                  <w:t>Asmenys, kurie įgijo valstybės pripažįstamą kvalifikaciją po dalyvavimo ESF veiklose</w:t>
                </w:r>
                <w:r>
                  <w:rPr>
                    <w:sz w:val="16"/>
                    <w:szCs w:val="16"/>
                    <w:lang w:eastAsia="lt-LT"/>
                  </w:rPr>
                  <w:t>“</w:t>
                </w:r>
              </w:p>
            </w:tc>
            <w:tc>
              <w:tcPr>
                <w:tcW w:w="1196" w:type="dxa"/>
                <w:shd w:val="clear" w:color="auto" w:fill="auto"/>
              </w:tcPr>
              <w:p>
                <w:pPr>
                  <w:jc w:val="center"/>
                  <w:rPr>
                    <w:rFonts w:eastAsia="AngsanaUPC"/>
                    <w:bCs/>
                    <w:sz w:val="16"/>
                    <w:szCs w:val="16"/>
                    <w:lang w:eastAsia="lt-LT"/>
                  </w:rPr>
                </w:pPr>
                <w:r>
                  <w:rPr>
                    <w:iCs/>
                    <w:color w:val="000000"/>
                    <w:sz w:val="16"/>
                    <w:szCs w:val="16"/>
                    <w:lang w:eastAsia="lt-LT"/>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sz w:val="16"/>
                    <w:szCs w:val="16"/>
                    <w:lang w:eastAsia="lt-LT"/>
                  </w:rPr>
                </w:pPr>
                <w:r>
                  <w:rPr>
                    <w:iCs/>
                    <w:color w:val="000000"/>
                    <w:sz w:val="16"/>
                    <w:szCs w:val="16"/>
                    <w:lang w:eastAsia="lt-LT"/>
                  </w:rPr>
                  <w:t xml:space="preserve">Sumuojami asmenys, kurie </w:t>
                </w:r>
                <w:r>
                  <w:rPr>
                    <w:bCs/>
                    <w:sz w:val="16"/>
                    <w:szCs w:val="16"/>
                  </w:rPr>
                  <w:t xml:space="preserve">baigę dalyvauti ESF veiklose įgijo valstybės pripažįstamą kvalifikaciją </w:t>
                </w:r>
                <w:r>
                  <w:rPr>
                    <w:sz w:val="16"/>
                    <w:szCs w:val="16"/>
                    <w:lang w:eastAsia="lt-LT"/>
                  </w:rPr>
                  <w:t xml:space="preserve">(asmenų skaičius). </w:t>
                </w:r>
              </w:p>
              <w:p>
                <w:pPr>
                  <w:rPr>
                    <w:sz w:val="16"/>
                    <w:szCs w:val="16"/>
                    <w:lang w:eastAsia="lt-LT"/>
                  </w:rPr>
                </w:pPr>
              </w:p>
              <w:p>
                <w:pPr>
                  <w:rPr>
                    <w:iCs/>
                    <w:sz w:val="16"/>
                    <w:szCs w:val="16"/>
                    <w:lang w:eastAsia="lt-LT"/>
                  </w:rPr>
                </w:pPr>
                <w:r>
                  <w:rPr>
                    <w:iCs/>
                    <w:sz w:val="16"/>
                    <w:szCs w:val="16"/>
                    <w:lang w:eastAsia="lt-LT"/>
                  </w:rPr>
                  <w:t>Tas pats asmuo, dalyvavęs keliose to paties projekto veiklose,</w:t>
                </w:r>
                <w:r>
                  <w:rPr>
                    <w:sz w:val="16"/>
                    <w:szCs w:val="16"/>
                  </w:rPr>
                  <w:t xml:space="preserve"> skaičiuojamas vieną kartą.</w:t>
                </w:r>
              </w:p>
            </w:tc>
            <w:tc>
              <w:tcPr>
                <w:tcW w:w="1701" w:type="dxa"/>
                <w:vMerge/>
                <w:shd w:val="clear" w:color="auto" w:fill="auto"/>
              </w:tcPr>
              <w:p>
                <w:pPr>
                  <w:jc w:val="both"/>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rPr>
                </w:pPr>
                <w:r>
                  <w:rPr>
                    <w:iCs/>
                    <w:sz w:val="16"/>
                    <w:szCs w:val="16"/>
                    <w:lang w:eastAsia="lt-LT"/>
                  </w:rPr>
                  <w:t>R.S.393</w:t>
                </w:r>
              </w:p>
            </w:tc>
            <w:tc>
              <w:tcPr>
                <w:tcW w:w="1655" w:type="dxa"/>
                <w:shd w:val="clear" w:color="auto" w:fill="auto"/>
              </w:tcPr>
              <w:p>
                <w:pPr>
                  <w:rPr>
                    <w:iCs/>
                    <w:sz w:val="16"/>
                    <w:szCs w:val="16"/>
                  </w:rPr>
                </w:pPr>
                <w:r>
                  <w:rPr>
                    <w:bCs/>
                    <w:sz w:val="16"/>
                    <w:szCs w:val="16"/>
                  </w:rPr>
                  <w:t>„Sėkmingai mokymus baigusių asmenų, kurie taiko įgytas žinias darbe, dalis praėjus ne mažiau kaip 6 mėn., bet ne daugiau kaip 24 mėn. po dalyvavimo ESF veiklose“</w:t>
                </w:r>
              </w:p>
            </w:tc>
            <w:tc>
              <w:tcPr>
                <w:tcW w:w="1196" w:type="dxa"/>
                <w:shd w:val="clear" w:color="auto" w:fill="auto"/>
              </w:tcPr>
              <w:p>
                <w:pPr>
                  <w:jc w:val="center"/>
                  <w:rPr>
                    <w:sz w:val="16"/>
                    <w:szCs w:val="16"/>
                  </w:rPr>
                </w:pPr>
                <w:r>
                  <w:rPr>
                    <w:rFonts w:eastAsia="AngsanaUPC"/>
                    <w:bCs/>
                    <w:sz w:val="16"/>
                    <w:szCs w:val="16"/>
                    <w:lang w:eastAsia="lt-LT"/>
                  </w:rPr>
                  <w:t>Procentai</w:t>
                </w:r>
              </w:p>
            </w:tc>
            <w:tc>
              <w:tcPr>
                <w:tcW w:w="3969" w:type="dxa"/>
                <w:gridSpan w:val="2"/>
                <w:shd w:val="clear" w:color="auto" w:fill="auto"/>
              </w:tcPr>
              <w:p>
                <w:pPr>
                  <w:rPr>
                    <w:iCs/>
                    <w:sz w:val="16"/>
                    <w:szCs w:val="16"/>
                    <w:lang w:eastAsia="lt-LT"/>
                  </w:rPr>
                </w:pPr>
                <w:r>
                  <w:rPr>
                    <w:iCs/>
                    <w:sz w:val="16"/>
                    <w:szCs w:val="16"/>
                    <w:lang w:eastAsia="lt-LT"/>
                  </w:rPr>
                  <w:t xml:space="preserve">ESF veikla – </w:t>
                </w:r>
                <w:r>
                  <w:rPr>
                    <w:sz w:val="16"/>
                    <w:szCs w:val="16"/>
                  </w:rPr>
                  <w:t>Europos socialinio fondo lėšomis</w:t>
                </w:r>
                <w:r>
                  <w:rPr>
                    <w:iCs/>
                    <w:sz w:val="16"/>
                    <w:szCs w:val="16"/>
                    <w:lang w:eastAsia="lt-LT"/>
                  </w:rPr>
                  <w:t xml:space="preserve"> finansuojami mokymai, kurie vykdomi </w:t>
                </w:r>
                <w:r>
                  <w:rPr>
                    <w:sz w:val="16"/>
                    <w:szCs w:val="16"/>
                  </w:rPr>
                  <w:t>pagal kvalifikaciją arba kompetencijas suteikiančias programas.</w:t>
                </w:r>
              </w:p>
              <w:p>
                <w:pPr>
                  <w:rPr>
                    <w:iCs/>
                    <w:sz w:val="16"/>
                    <w:szCs w:val="16"/>
                    <w:lang w:eastAsia="lt-LT"/>
                  </w:rPr>
                </w:pPr>
              </w:p>
              <w:p>
                <w:pPr>
                  <w:rPr>
                    <w:color w:val="0000FF"/>
                    <w:sz w:val="16"/>
                    <w:szCs w:val="16"/>
                  </w:rPr>
                </w:pPr>
                <w:r>
                  <w:rPr>
                    <w:iCs/>
                    <w:sz w:val="16"/>
                    <w:szCs w:val="16"/>
                    <w:lang w:eastAsia="lt-LT"/>
                  </w:rPr>
                  <w:t>Kvalifikacija – formalus vertinimo ir pripažinimo proceso rezultatas, kuris pasiekiamas, kai atsakinga institucija nustato, kad asmens mokymosi rezultatai atitinka nustatytus standartus (šaltinis: Europos Komisija, Europos kvalifikacijų sistema:</w:t>
                </w:r>
                <w:r>
                  <w:rPr>
                    <w:sz w:val="22"/>
                    <w:szCs w:val="22"/>
                  </w:rPr>
                  <w:t xml:space="preserve"> </w:t>
                </w:r>
                <w:r>
                  <w:rPr>
                    <w:iCs/>
                    <w:color w:val="0000FF"/>
                    <w:sz w:val="16"/>
                    <w:szCs w:val="16"/>
                    <w:u w:val="single"/>
                    <w:lang w:eastAsia="lt-LT"/>
                  </w:rPr>
                  <w:t>http://ec.europa.eu/eqf/terms_en.htm</w:t>
                </w:r>
                <w:r>
                  <w:rPr>
                    <w:sz w:val="16"/>
                    <w:szCs w:val="16"/>
                  </w:rPr>
                  <w:t>).</w:t>
                </w:r>
              </w:p>
              <w:p>
                <w:pPr>
                  <w:rPr>
                    <w:sz w:val="16"/>
                    <w:szCs w:val="16"/>
                  </w:rPr>
                </w:pPr>
              </w:p>
              <w:p>
                <w:pPr>
                  <w:rPr>
                    <w:sz w:val="16"/>
                    <w:szCs w:val="16"/>
                  </w:rPr>
                </w:pPr>
                <w:r>
                  <w:rPr>
                    <w:sz w:val="16"/>
                    <w:szCs w:val="16"/>
                  </w:rPr>
                  <w:t>Kompetencija – gebėjimas atlikti tam tikrą veiklą, remiantis įgytų žinių, mokėjimų, įgūdžių, vertybinių nuostatų visuma (šaltinis: Lietuvos Respublikos švietimo įstatymas).</w:t>
                </w:r>
              </w:p>
              <w:p>
                <w:pPr>
                  <w:rPr>
                    <w:iCs/>
                    <w:sz w:val="16"/>
                    <w:szCs w:val="16"/>
                    <w:lang w:eastAsia="lt-LT"/>
                  </w:rPr>
                </w:pPr>
              </w:p>
              <w:p>
                <w:pPr>
                  <w:rPr>
                    <w:iCs/>
                    <w:sz w:val="16"/>
                    <w:szCs w:val="16"/>
                    <w:lang w:eastAsia="lt-LT"/>
                  </w:rPr>
                </w:pPr>
                <w:r>
                  <w:rPr>
                    <w:iCs/>
                    <w:sz w:val="16"/>
                    <w:szCs w:val="16"/>
                    <w:lang w:eastAsia="lt-LT"/>
                  </w:rPr>
                  <w:t>Sėkmingai mokymus baigęs asmuo – asmuo, kuris, baigęs dalyvauti ESF veiklose (mokymuose), taiko įgytas žinias darbe.</w:t>
                </w:r>
              </w:p>
              <w:p>
                <w:pPr>
                  <w:rPr>
                    <w:iCs/>
                    <w:sz w:val="16"/>
                    <w:szCs w:val="16"/>
                    <w:lang w:eastAsia="lt-LT"/>
                  </w:rPr>
                </w:pPr>
              </w:p>
              <w:p>
                <w:pPr>
                  <w:rPr>
                    <w:iCs/>
                    <w:sz w:val="16"/>
                    <w:szCs w:val="16"/>
                    <w:lang w:eastAsia="lt-LT"/>
                  </w:rPr>
                </w:pPr>
                <w:r>
                  <w:rPr>
                    <w:iCs/>
                    <w:sz w:val="16"/>
                    <w:szCs w:val="16"/>
                    <w:lang w:eastAsia="lt-LT"/>
                  </w:rPr>
                  <w:t>Žinių taikymo laikotarpis apima nuo 6 mėnesių iki 24 mėnesių po asmens dalyvavimo ESF veiklose (mokymuose) pabaigos.</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Skaičiuojamas atliekant tyrimą (apklausą), naudojant reprezentatyvią dalyvių imtį investicinio prioriteto lygiu.</w:t>
                </w:r>
              </w:p>
              <w:p>
                <w:pPr>
                  <w:rPr>
                    <w:iCs/>
                    <w:sz w:val="16"/>
                    <w:szCs w:val="16"/>
                    <w:lang w:eastAsia="lt-LT"/>
                  </w:rPr>
                </w:pP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w:t>
                </w:r>
              </w:p>
              <w:p>
                <w:pPr>
                  <w:rPr>
                    <w:iCs/>
                    <w:sz w:val="16"/>
                    <w:szCs w:val="16"/>
                    <w:lang w:eastAsia="lt-LT"/>
                  </w:rPr>
                </w:pPr>
                <w:r>
                  <w:rPr>
                    <w:iCs/>
                    <w:sz w:val="16"/>
                    <w:szCs w:val="16"/>
                    <w:lang w:eastAsia="lt-LT"/>
                  </w:rPr>
                  <w:t>tyrimo (apklausos) ataskaita.</w:t>
                </w:r>
              </w:p>
              <w:p>
                <w:pPr>
                  <w:rPr>
                    <w:iCs/>
                    <w:sz w:val="16"/>
                    <w:szCs w:val="16"/>
                    <w:lang w:eastAsia="lt-LT"/>
                  </w:rPr>
                </w:pPr>
              </w:p>
              <w:p>
                <w:pPr>
                  <w:rPr>
                    <w:iCs/>
                    <w:sz w:val="16"/>
                    <w:szCs w:val="16"/>
                    <w:lang w:eastAsia="lt-LT"/>
                  </w:rPr>
                </w:pPr>
                <w:r>
                  <w:rPr>
                    <w:iCs/>
                    <w:sz w:val="16"/>
                    <w:szCs w:val="16"/>
                    <w:u w:val="single"/>
                    <w:lang w:eastAsia="lt-LT"/>
                  </w:rPr>
                  <w:t>Antriniai šaltiniai:</w:t>
                </w:r>
                <w:r>
                  <w:rPr>
                    <w:iCs/>
                    <w:sz w:val="16"/>
                    <w:szCs w:val="16"/>
                    <w:lang w:eastAsia="lt-LT"/>
                  </w:rPr>
                  <w:t xml:space="preserve"> metinės veiksmų programos įgyvendinimo ataskaitos, </w:t>
                </w:r>
              </w:p>
              <w:p>
                <w:pPr>
                  <w:rPr>
                    <w:i/>
                    <w:iCs/>
                    <w:sz w:val="16"/>
                    <w:szCs w:val="16"/>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iCs/>
                    <w:sz w:val="16"/>
                    <w:szCs w:val="16"/>
                    <w:lang w:eastAsia="lt-LT"/>
                  </w:rPr>
                  <w:t>Pasiekta stebėsenos rodiklio reikšmė nustatoma, kai tyrimo (apklausos) metu asmuo deklaruoja, kad jis taiko įgytas žinias darbe praėjus ne mažiau kaip 6 mėnesiams, bet ne daugiau kaip 24 mėnesiams po dalyvavimo ESF veiklose (mokymuose) pabaigos.</w:t>
                </w:r>
              </w:p>
            </w:tc>
            <w:tc>
              <w:tcPr>
                <w:tcW w:w="1434" w:type="dxa"/>
                <w:gridSpan w:val="2"/>
                <w:shd w:val="clear" w:color="auto" w:fill="auto"/>
              </w:tcPr>
              <w:p>
                <w:pPr>
                  <w:rPr>
                    <w:iCs/>
                    <w:sz w:val="16"/>
                    <w:szCs w:val="16"/>
                    <w:lang w:eastAsia="lt-LT"/>
                  </w:rPr>
                </w:pPr>
                <w:r>
                  <w:rPr>
                    <w:iCs/>
                    <w:sz w:val="16"/>
                    <w:szCs w:val="16"/>
                    <w:lang w:eastAsia="lt-LT"/>
                  </w:rPr>
                  <w:t>Už tyrimo (apklausos) atlikimą ir duomenų apie pasiektą stebėsenos rodiklio reikšmę registravimą antriniuose šaltiniuose yra atsakinga įgyvendinančioji institucija (VšĮ Europos socialinio fondo agentūra).</w:t>
                </w:r>
              </w:p>
            </w:tc>
          </w:tr>
          <w:tr>
            <w:trPr>
              <w:trHeight w:val="315"/>
            </w:trPr>
            <w:tc>
              <w:tcPr>
                <w:tcW w:w="850" w:type="dxa"/>
                <w:shd w:val="clear" w:color="auto" w:fill="auto"/>
              </w:tcPr>
              <w:p>
                <w:pPr>
                  <w:rPr>
                    <w:sz w:val="16"/>
                    <w:szCs w:val="16"/>
                    <w:lang w:eastAsia="lt-LT"/>
                  </w:rPr>
                </w:pPr>
                <w:r>
                  <w:rPr>
                    <w:sz w:val="16"/>
                    <w:szCs w:val="16"/>
                  </w:rPr>
                  <w:t>R.S.394</w:t>
                </w:r>
              </w:p>
            </w:tc>
            <w:tc>
              <w:tcPr>
                <w:tcW w:w="1655" w:type="dxa"/>
                <w:shd w:val="clear" w:color="auto" w:fill="auto"/>
              </w:tcPr>
              <w:p>
                <w:pPr>
                  <w:rPr>
                    <w:bCs/>
                    <w:sz w:val="16"/>
                    <w:szCs w:val="16"/>
                  </w:rPr>
                </w:pPr>
                <w:r>
                  <w:rPr>
                    <w:sz w:val="16"/>
                    <w:szCs w:val="16"/>
                  </w:rPr>
                  <w:t>„Valstybės ir savivaldybių institucijų ir įstaigų, kurios naudoja pagal veiksmų programą ESF lėšomis įgyvendintas veiklos valdymo tobulinimo priemones, dalis“</w:t>
                </w:r>
              </w:p>
            </w:tc>
            <w:tc>
              <w:tcPr>
                <w:tcW w:w="1196" w:type="dxa"/>
                <w:shd w:val="clear" w:color="auto" w:fill="auto"/>
              </w:tcPr>
              <w:p>
                <w:pPr>
                  <w:rPr>
                    <w:rFonts w:eastAsia="AngsanaUPC"/>
                    <w:bCs/>
                    <w:sz w:val="16"/>
                    <w:szCs w:val="16"/>
                    <w:lang w:eastAsia="lt-LT"/>
                  </w:rPr>
                </w:pPr>
                <w:r>
                  <w:rPr>
                    <w:rFonts w:eastAsia="AngsanaUPC"/>
                    <w:bCs/>
                    <w:sz w:val="16"/>
                    <w:szCs w:val="16"/>
                  </w:rPr>
                  <w:t>Procentai</w:t>
                </w:r>
              </w:p>
            </w:tc>
            <w:tc>
              <w:tcPr>
                <w:tcW w:w="3969" w:type="dxa"/>
                <w:gridSpan w:val="2"/>
                <w:vMerge w:val="restart"/>
                <w:shd w:val="clear" w:color="auto" w:fill="auto"/>
              </w:tcPr>
              <w:p>
                <w:pPr>
                  <w:rPr>
                    <w:sz w:val="16"/>
                    <w:szCs w:val="16"/>
                  </w:rPr>
                </w:pPr>
                <w:r>
                  <w:rPr>
                    <w:sz w:val="16"/>
                    <w:szCs w:val="16"/>
                  </w:rPr>
                  <w:t>Valstybės ir savivaldybių institucijų ir įstaigų sąrašas patvirtintas Lietuvos Respublikos Seimo 2008 m. balandžio 24 d. nutarimu Nr. X-1511 „Dėl Lietuvos Respublikos Seimo, Seimo kanceliarijos ir Seimui atskaitingų institucijų, Respublikos Prezidento institucijos ir Respublikos Prezidentui atskaitingų institucijų, Nacionalinės teismų administracijos, teismų, prokuratūros, savivaldybių institucijų ir įstaigų sąrašo pagal grupes, į kurias atsižvelgiant nustatomos valstybės tarnautojų suvienodintų pareigybių kategorijos, patvirtinimo“ ir Lietuvos Respublikos Vyriausybės 2008 m. balandžio 24 d. nutarimu Nr. 358 „Dėl ministerijų, Vyriausybės kanceliarijos, Vyriausybės įstaigų ir įstaigų prie ministerijų, kitų valstybės institucijų ir įstaigų sąrašo pagal grupes patvirtinimo ir kai kurių Lietuvos Respublikos Vyriausybės nutarimų pripažinimo netekusiais galios“.</w:t>
                </w:r>
              </w:p>
              <w:p>
                <w:pPr>
                  <w:rPr>
                    <w:sz w:val="16"/>
                    <w:szCs w:val="16"/>
                  </w:rPr>
                </w:pPr>
              </w:p>
              <w:p>
                <w:pPr>
                  <w:rPr>
                    <w:sz w:val="16"/>
                    <w:szCs w:val="16"/>
                  </w:rPr>
                </w:pPr>
                <w:r>
                  <w:rPr>
                    <w:sz w:val="16"/>
                    <w:szCs w:val="16"/>
                  </w:rPr>
                  <w:t>Skaičiuojamos valstybės ir savivaldybių institucijos ir įstaigos, kurios yra registruotos Valstybės tarnautojų registre.</w:t>
                </w:r>
              </w:p>
              <w:p>
                <w:pPr>
                  <w:rPr>
                    <w:sz w:val="16"/>
                    <w:szCs w:val="16"/>
                  </w:rPr>
                </w:pPr>
              </w:p>
              <w:p>
                <w:pPr>
                  <w:rPr>
                    <w:sz w:val="16"/>
                    <w:szCs w:val="16"/>
                  </w:rPr>
                </w:pPr>
                <w:r>
                  <w:rPr>
                    <w:sz w:val="16"/>
                    <w:szCs w:val="16"/>
                  </w:rPr>
                  <w:t>Veiklos valdymo tobulinimo priemonės:</w:t>
                </w:r>
              </w:p>
              <w:p>
                <w:pPr>
                  <w:rPr>
                    <w:sz w:val="16"/>
                    <w:szCs w:val="16"/>
                  </w:rPr>
                </w:pPr>
                <w:r>
                  <w:rPr>
                    <w:sz w:val="16"/>
                    <w:szCs w:val="16"/>
                  </w:rPr>
                  <w:t xml:space="preserve">1) informacinės sistemos; </w:t>
                </w:r>
              </w:p>
              <w:p>
                <w:pPr>
                  <w:rPr>
                    <w:sz w:val="16"/>
                    <w:szCs w:val="16"/>
                  </w:rPr>
                </w:pPr>
                <w:r>
                  <w:rPr>
                    <w:sz w:val="16"/>
                    <w:szCs w:val="16"/>
                  </w:rPr>
                  <w:t xml:space="preserve">2) metodiniai dokumentai; </w:t>
                </w:r>
              </w:p>
              <w:p>
                <w:pPr>
                  <w:rPr>
                    <w:sz w:val="16"/>
                    <w:szCs w:val="16"/>
                  </w:rPr>
                </w:pPr>
                <w:r>
                  <w:rPr>
                    <w:sz w:val="16"/>
                    <w:szCs w:val="16"/>
                  </w:rPr>
                  <w:t xml:space="preserve">3) institucijų veiklos organizavimo (institucinės sąrangos, atsakomybės ir (ar) veiklos vykdymo tvarkos) nustatymo dokumentai; </w:t>
                </w:r>
              </w:p>
              <w:p>
                <w:pPr>
                  <w:rPr>
                    <w:sz w:val="16"/>
                    <w:szCs w:val="16"/>
                  </w:rPr>
                </w:pPr>
                <w:r>
                  <w:rPr>
                    <w:sz w:val="16"/>
                    <w:szCs w:val="16"/>
                  </w:rPr>
                  <w:t xml:space="preserve">4) vertinimo kriterijų sąrašai; </w:t>
                </w:r>
              </w:p>
              <w:p>
                <w:pPr>
                  <w:rPr>
                    <w:sz w:val="16"/>
                    <w:szCs w:val="16"/>
                  </w:rPr>
                </w:pPr>
                <w:r>
                  <w:rPr>
                    <w:sz w:val="16"/>
                    <w:szCs w:val="16"/>
                  </w:rPr>
                  <w:t>5) kokybės vadybos sistemos ir (ar) metodai;</w:t>
                </w:r>
              </w:p>
              <w:p>
                <w:pPr>
                  <w:rPr>
                    <w:sz w:val="16"/>
                    <w:szCs w:val="16"/>
                  </w:rPr>
                </w:pPr>
                <w:r>
                  <w:rPr>
                    <w:sz w:val="16"/>
                    <w:szCs w:val="16"/>
                  </w:rPr>
                  <w:t>6) veiklos ir gebėjimų vertinimo ir (ar) veiklos tobulinimo veiksmų planai.</w:t>
                </w:r>
              </w:p>
              <w:p>
                <w:pPr>
                  <w:rPr>
                    <w:sz w:val="16"/>
                    <w:szCs w:val="16"/>
                  </w:rPr>
                </w:pPr>
              </w:p>
              <w:p>
                <w:pPr>
                  <w:rPr>
                    <w:sz w:val="16"/>
                    <w:szCs w:val="16"/>
                    <w:lang w:eastAsia="lt-LT"/>
                  </w:rPr>
                </w:pPr>
                <w:r>
                  <w:rPr>
                    <w:sz w:val="16"/>
                    <w:szCs w:val="16"/>
                  </w:rPr>
                  <w:t>Valstybės ar savivaldybės institucija ar įstaiga naudoja pagal veiksmų programą ESF lėšomis įgyvendintas veiklos valdymo tobulinimo priemones, jeigu patvirtina, kad taiko bent vieną įgyvendinant projekto veiklas sukurtą ir (ar) įdiegtą veiklos valdymo tobulinimo priemonę.</w:t>
                </w:r>
              </w:p>
            </w:tc>
            <w:tc>
              <w:tcPr>
                <w:tcW w:w="1417" w:type="dxa"/>
                <w:gridSpan w:val="2"/>
                <w:vMerge w:val="restart"/>
                <w:shd w:val="clear" w:color="auto" w:fill="auto"/>
              </w:tcPr>
              <w:p>
                <w:pPr>
                  <w:jc w:val="center"/>
                  <w:rPr>
                    <w:strike/>
                    <w:sz w:val="16"/>
                    <w:szCs w:val="16"/>
                  </w:rPr>
                </w:pPr>
                <w:r>
                  <w:rPr>
                    <w:sz w:val="16"/>
                    <w:szCs w:val="16"/>
                  </w:rPr>
                  <w:t>Automatiškai apskaičiuojamas</w:t>
                </w:r>
              </w:p>
              <w:p>
                <w:pPr>
                  <w:rPr>
                    <w:sz w:val="16"/>
                    <w:szCs w:val="16"/>
                    <w:lang w:eastAsia="lt-LT"/>
                  </w:rPr>
                </w:pPr>
              </w:p>
            </w:tc>
            <w:tc>
              <w:tcPr>
                <w:tcW w:w="1670" w:type="dxa"/>
                <w:shd w:val="clear" w:color="auto" w:fill="auto"/>
              </w:tcPr>
              <w:p>
                <w:pPr>
                  <w:rPr>
                    <w:sz w:val="16"/>
                    <w:szCs w:val="16"/>
                  </w:rPr>
                </w:pPr>
                <w:r>
                  <w:rPr>
                    <w:sz w:val="16"/>
                    <w:szCs w:val="16"/>
                  </w:rPr>
                  <w:t xml:space="preserve">Skaičiuojamas pagal formulę: </w:t>
                </w:r>
              </w:p>
              <w:p>
                <w:pPr>
                  <w:rPr>
                    <w:sz w:val="16"/>
                    <w:szCs w:val="16"/>
                  </w:rPr>
                </w:pPr>
                <w:r>
                  <w:rPr>
                    <w:sz w:val="16"/>
                    <w:szCs w:val="16"/>
                  </w:rPr>
                  <w:t xml:space="preserve">P / B * 100 proc. </w:t>
                </w:r>
              </w:p>
              <w:p>
                <w:pPr>
                  <w:rPr>
                    <w:sz w:val="16"/>
                    <w:szCs w:val="16"/>
                  </w:rPr>
                </w:pPr>
              </w:p>
              <w:p>
                <w:pPr>
                  <w:rPr>
                    <w:sz w:val="16"/>
                    <w:szCs w:val="16"/>
                  </w:rPr>
                </w:pPr>
              </w:p>
              <w:p>
                <w:pPr>
                  <w:rPr>
                    <w:sz w:val="16"/>
                    <w:szCs w:val="16"/>
                  </w:rPr>
                </w:pPr>
              </w:p>
              <w:p>
                <w:pPr>
                  <w:rPr>
                    <w:sz w:val="16"/>
                    <w:szCs w:val="16"/>
                    <w:lang w:eastAsia="lt-LT"/>
                  </w:rPr>
                </w:pPr>
              </w:p>
            </w:tc>
            <w:tc>
              <w:tcPr>
                <w:tcW w:w="1701" w:type="dxa"/>
                <w:vMerge w:val="restart"/>
                <w:shd w:val="clear" w:color="auto" w:fill="auto"/>
              </w:tcPr>
              <w:p>
                <w:pPr>
                  <w:rPr>
                    <w:sz w:val="16"/>
                    <w:szCs w:val="16"/>
                  </w:rPr>
                </w:pPr>
                <w:r>
                  <w:rPr>
                    <w:sz w:val="16"/>
                    <w:szCs w:val="16"/>
                    <w:u w:val="single"/>
                  </w:rPr>
                  <w:t>Pirminiai šaltiniai:</w:t>
                </w:r>
              </w:p>
              <w:p>
                <w:pPr>
                  <w:rPr>
                    <w:sz w:val="16"/>
                    <w:szCs w:val="16"/>
                  </w:rPr>
                </w:pPr>
                <w:r>
                  <w:rPr>
                    <w:sz w:val="16"/>
                    <w:szCs w:val="16"/>
                  </w:rPr>
                  <w:t>valstybės ir savivaldybių institucijų ir įstaigų, kurios naudoja pagal veiksmų programą ESF lėšomis įgyvendintas veiklos valdymo tobulinimo priemones, suvestinė.</w:t>
                </w:r>
              </w:p>
              <w:p>
                <w:pPr>
                  <w:rPr>
                    <w:sz w:val="16"/>
                    <w:szCs w:val="16"/>
                    <w:u w:val="single"/>
                  </w:rPr>
                </w:pPr>
              </w:p>
              <w:p>
                <w:pPr>
                  <w:rPr>
                    <w:sz w:val="16"/>
                    <w:szCs w:val="16"/>
                  </w:rPr>
                </w:pPr>
                <w:r>
                  <w:rPr>
                    <w:sz w:val="16"/>
                    <w:szCs w:val="16"/>
                    <w:u w:val="single"/>
                  </w:rPr>
                  <w:t>Antriniai šaltiniai:</w:t>
                </w:r>
                <w:r>
                  <w:rPr>
                    <w:sz w:val="16"/>
                    <w:szCs w:val="16"/>
                  </w:rPr>
                  <w:t xml:space="preserve"> </w:t>
                </w:r>
              </w:p>
              <w:p>
                <w:pPr>
                  <w:rPr>
                    <w:sz w:val="16"/>
                    <w:szCs w:val="16"/>
                  </w:rPr>
                </w:pPr>
                <w:r>
                  <w:rPr>
                    <w:sz w:val="16"/>
                    <w:szCs w:val="16"/>
                  </w:rPr>
                  <w:t>ataskaitos po projekto finansavimo pabaigos.</w:t>
                </w:r>
              </w:p>
              <w:p>
                <w:pPr>
                  <w:rPr>
                    <w:sz w:val="16"/>
                    <w:szCs w:val="16"/>
                  </w:rPr>
                </w:pPr>
              </w:p>
              <w:p>
                <w:pPr>
                  <w:rPr>
                    <w:sz w:val="16"/>
                    <w:szCs w:val="16"/>
                  </w:rPr>
                </w:pPr>
                <w:r>
                  <w:rPr>
                    <w:sz w:val="16"/>
                    <w:szCs w:val="16"/>
                  </w:rPr>
                  <w:t xml:space="preserve">Registruojant pasiektą reikšmę ataskaitose po projekto finansavimo pabaigos papildomai nurodomas kiekvienos institucijos ar įstaigos juridinio asmens kodas. </w:t>
                </w:r>
              </w:p>
              <w:p>
                <w:pPr>
                  <w:rPr>
                    <w:i/>
                    <w:color w:val="1F497D"/>
                    <w:sz w:val="16"/>
                    <w:szCs w:val="16"/>
                  </w:rPr>
                </w:pPr>
              </w:p>
              <w:p>
                <w:pPr>
                  <w:rPr>
                    <w:sz w:val="16"/>
                    <w:szCs w:val="16"/>
                    <w:u w:val="single"/>
                    <w:lang w:eastAsia="lt-LT"/>
                  </w:rPr>
                </w:pPr>
              </w:p>
            </w:tc>
            <w:tc>
              <w:tcPr>
                <w:tcW w:w="1685" w:type="dxa"/>
                <w:vMerge w:val="restart"/>
                <w:shd w:val="clear" w:color="auto" w:fill="auto"/>
              </w:tcPr>
              <w:p>
                <w:pPr>
                  <w:rPr>
                    <w:sz w:val="16"/>
                    <w:szCs w:val="16"/>
                  </w:rPr>
                </w:pPr>
                <w:r>
                  <w:rPr>
                    <w:sz w:val="16"/>
                    <w:szCs w:val="16"/>
                  </w:rPr>
                  <w:t xml:space="preserve">Stebėsenos rodiklis laikomas pasiektu, kai praėjus vieniems metams po projekto finansavimo pabaigos valstybės ir savivaldybių institucijos ir įstaigos patvirtina, kad naudoja įgyvendinant projekto veiklas įgyvendintas veiklos valdymo tobulinimo priemones. </w:t>
                </w:r>
              </w:p>
              <w:p>
                <w:pPr>
                  <w:rPr>
                    <w:sz w:val="16"/>
                    <w:szCs w:val="16"/>
                  </w:rPr>
                </w:pPr>
              </w:p>
              <w:p>
                <w:pPr>
                  <w:rPr>
                    <w:sz w:val="16"/>
                    <w:szCs w:val="16"/>
                    <w:lang w:eastAsia="lt-LT"/>
                  </w:rPr>
                </w:pP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p>
                <w:pPr>
                  <w:rPr>
                    <w:sz w:val="16"/>
                    <w:szCs w:val="16"/>
                  </w:rPr>
                </w:pPr>
              </w:p>
              <w:p>
                <w:pPr>
                  <w:rPr>
                    <w:sz w:val="16"/>
                    <w:szCs w:val="16"/>
                    <w:lang w:eastAsia="lt-LT"/>
                  </w:rPr>
                </w:pPr>
              </w:p>
            </w:tc>
          </w:tr>
          <w:tr>
            <w:trPr>
              <w:trHeight w:val="315"/>
            </w:trPr>
            <w:tc>
              <w:tcPr>
                <w:tcW w:w="850" w:type="dxa"/>
                <w:shd w:val="clear" w:color="auto" w:fill="auto"/>
              </w:tcPr>
              <w:p>
                <w:pPr>
                  <w:rPr>
                    <w:sz w:val="16"/>
                    <w:szCs w:val="16"/>
                  </w:rPr>
                </w:pPr>
                <w:r>
                  <w:rPr>
                    <w:sz w:val="16"/>
                    <w:szCs w:val="16"/>
                  </w:rPr>
                  <w:t>R.S.394-1</w:t>
                </w:r>
              </w:p>
              <w:p>
                <w:pPr>
                  <w:rPr>
                    <w:sz w:val="16"/>
                    <w:szCs w:val="16"/>
                    <w:lang w:eastAsia="lt-LT"/>
                  </w:rPr>
                </w:pPr>
              </w:p>
            </w:tc>
            <w:tc>
              <w:tcPr>
                <w:tcW w:w="1655" w:type="dxa"/>
                <w:shd w:val="clear" w:color="auto" w:fill="auto"/>
              </w:tcPr>
              <w:p>
                <w:pPr>
                  <w:rPr>
                    <w:bCs/>
                    <w:sz w:val="16"/>
                    <w:szCs w:val="16"/>
                  </w:rPr>
                </w:pPr>
                <w:r>
                  <w:rPr>
                    <w:sz w:val="16"/>
                    <w:szCs w:val="16"/>
                  </w:rPr>
                  <w:t>B – bazinis rodiklis (kintamasis): „Valstybės ir savivaldybių institucijos ir įstaigos, registruotos Valstybės tarnautojų registre“</w:t>
                </w:r>
              </w:p>
            </w:tc>
            <w:tc>
              <w:tcPr>
                <w:tcW w:w="1196" w:type="dxa"/>
                <w:shd w:val="clear" w:color="auto" w:fill="auto"/>
              </w:tcPr>
              <w:p>
                <w:pP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sz w:val="16"/>
                    <w:szCs w:val="16"/>
                    <w:lang w:eastAsia="lt-LT"/>
                  </w:rPr>
                </w:pPr>
                <w:r>
                  <w:rPr>
                    <w:sz w:val="16"/>
                    <w:szCs w:val="16"/>
                  </w:rPr>
                  <w:t xml:space="preserve">Sumuojamos Valstybės tarnautojų registre registruotos valstybės ir savivaldybių institucijos ir įstaigos. </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lang w:eastAsia="lt-LT"/>
                  </w:rPr>
                </w:pPr>
                <w:r>
                  <w:rPr>
                    <w:sz w:val="16"/>
                    <w:szCs w:val="16"/>
                  </w:rPr>
                  <w:t>R.S.394-2</w:t>
                </w:r>
              </w:p>
            </w:tc>
            <w:tc>
              <w:tcPr>
                <w:tcW w:w="1655" w:type="dxa"/>
                <w:shd w:val="clear" w:color="auto" w:fill="auto"/>
              </w:tcPr>
              <w:p>
                <w:pPr>
                  <w:rPr>
                    <w:bCs/>
                    <w:sz w:val="16"/>
                    <w:szCs w:val="16"/>
                  </w:rPr>
                </w:pPr>
                <w:r>
                  <w:rPr>
                    <w:sz w:val="16"/>
                    <w:szCs w:val="16"/>
                  </w:rPr>
                  <w:t>P – pokyčio rodiklis (kintamasis): „Valstybės ir savivaldybių institucijos ir įstaigos, kurios naudoja pagal veiksmų programą ESF lėšomis įgyvendintas veiklos valdymo tobulinimo priemones“</w:t>
                </w:r>
              </w:p>
            </w:tc>
            <w:tc>
              <w:tcPr>
                <w:tcW w:w="1196" w:type="dxa"/>
                <w:shd w:val="clear" w:color="auto" w:fill="auto"/>
              </w:tcPr>
              <w:p>
                <w:pP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sz w:val="16"/>
                    <w:szCs w:val="16"/>
                  </w:rPr>
                </w:pPr>
                <w:r>
                  <w:rPr>
                    <w:sz w:val="16"/>
                    <w:szCs w:val="16"/>
                  </w:rPr>
                  <w:t>Sumuojamos valstybės ir savivaldybių institucijos ir įstaigos, kurios naudoja pagal veiksmų programą ESF lėšomis įgyvendintas veiklos valdymo tobulinimo priemones (institucijų ir įstaigų skaičius).</w:t>
                </w:r>
              </w:p>
              <w:p>
                <w:pPr>
                  <w:rPr>
                    <w:sz w:val="16"/>
                    <w:szCs w:val="16"/>
                  </w:rPr>
                </w:pPr>
              </w:p>
              <w:p>
                <w:pPr>
                  <w:rPr>
                    <w:sz w:val="16"/>
                    <w:szCs w:val="16"/>
                  </w:rPr>
                </w:pPr>
                <w:r>
                  <w:rPr>
                    <w:sz w:val="16"/>
                    <w:szCs w:val="16"/>
                  </w:rPr>
                  <w:t>Ta pati valstybės ar savivaldybės institucija ar įstaiga, naudojanti kelias įgyvendinant to paties projekto veiklas sukurtas ir (ar) įdiegtas veiklos valdymo tobulinimo priemones, skaičiuojama tik vieną kartą.</w:t>
                </w:r>
              </w:p>
              <w:p>
                <w:pPr>
                  <w:rPr>
                    <w:sz w:val="16"/>
                    <w:szCs w:val="16"/>
                  </w:rPr>
                </w:pPr>
              </w:p>
              <w:p>
                <w:pPr>
                  <w:rPr>
                    <w:sz w:val="16"/>
                    <w:szCs w:val="16"/>
                    <w:lang w:eastAsia="lt-LT"/>
                  </w:rPr>
                </w:pPr>
                <w:r>
                  <w:rPr>
                    <w:sz w:val="16"/>
                    <w:szCs w:val="16"/>
                  </w:rPr>
                  <w:t>Uždavinio lygmeniu automatiškai pašalinamos besidubliuojančios institucijos ir įstaigos.</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R.S.395</w:t>
                </w:r>
              </w:p>
            </w:tc>
            <w:tc>
              <w:tcPr>
                <w:tcW w:w="1655" w:type="dxa"/>
                <w:shd w:val="clear" w:color="auto" w:fill="auto"/>
              </w:tcPr>
              <w:p>
                <w:pPr>
                  <w:rPr>
                    <w:iCs/>
                    <w:sz w:val="16"/>
                    <w:szCs w:val="16"/>
                    <w:lang w:eastAsia="lt-LT"/>
                  </w:rPr>
                </w:pPr>
                <w:r>
                  <w:rPr>
                    <w:bCs/>
                    <w:sz w:val="16"/>
                    <w:szCs w:val="16"/>
                  </w:rPr>
                  <w:t>„Viešųjų pirkimų, per kalendorinius metus vykdytų pagal veiksmų programą ESF lėšomis atnaujintoje centrinėje viešųjų pirkimų informacinėje sistemoje, dalis“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Procentai</w:t>
                </w:r>
              </w:p>
            </w:tc>
            <w:tc>
              <w:tcPr>
                <w:tcW w:w="3969" w:type="dxa"/>
                <w:gridSpan w:val="2"/>
                <w:vMerge w:val="restart"/>
                <w:shd w:val="clear" w:color="auto" w:fill="auto"/>
              </w:tcPr>
              <w:p>
                <w:pPr>
                  <w:rPr>
                    <w:sz w:val="16"/>
                    <w:szCs w:val="16"/>
                  </w:rPr>
                </w:pPr>
                <w:r>
                  <w:rPr>
                    <w:sz w:val="16"/>
                    <w:szCs w:val="16"/>
                  </w:rPr>
                  <w:t xml:space="preserve">Viešasis pirkimas – perkančiosios organizacijos atliekamas ir </w:t>
                </w:r>
                <w:r>
                  <w:rPr>
                    <w:iCs/>
                    <w:sz w:val="16"/>
                    <w:szCs w:val="16"/>
                    <w:lang w:eastAsia="lt-LT"/>
                  </w:rPr>
                  <w:t xml:space="preserve">Lietuvos Respublikos viešųjų pirkimų </w:t>
                </w:r>
                <w:r>
                  <w:rPr>
                    <w:sz w:val="16"/>
                    <w:szCs w:val="16"/>
                  </w:rPr>
                  <w:t xml:space="preserve">įstatymu reglamentuojamas prekių, paslaugų ar darbų pirkimas, kurio tikslas – sudaryti viešojo pirkimo–pardavimo sutartį </w:t>
                </w:r>
                <w:r>
                  <w:rPr>
                    <w:iCs/>
                    <w:sz w:val="16"/>
                    <w:szCs w:val="16"/>
                    <w:lang w:eastAsia="lt-LT"/>
                  </w:rPr>
                  <w:t>(šaltinis: Lietuvos Respublikos viešųjų pirkimų įstatymas)</w:t>
                </w:r>
                <w:r>
                  <w:rPr>
                    <w:sz w:val="16"/>
                    <w:szCs w:val="16"/>
                  </w:rPr>
                  <w:t xml:space="preserve">. </w:t>
                </w:r>
              </w:p>
              <w:p>
                <w:pPr>
                  <w:rPr>
                    <w:iCs/>
                    <w:sz w:val="16"/>
                    <w:szCs w:val="16"/>
                    <w:lang w:eastAsia="lt-LT"/>
                  </w:rPr>
                </w:pPr>
              </w:p>
              <w:p>
                <w:pPr>
                  <w:rPr>
                    <w:iCs/>
                    <w:sz w:val="16"/>
                    <w:szCs w:val="16"/>
                    <w:lang w:eastAsia="lt-LT"/>
                  </w:rPr>
                </w:pPr>
                <w:r>
                  <w:rPr>
                    <w:iCs/>
                    <w:sz w:val="16"/>
                    <w:szCs w:val="16"/>
                    <w:lang w:eastAsia="lt-LT"/>
                  </w:rPr>
                  <w:t>Centrinė viešųjų pirkimų informacinė sistema – Viešųjų pirkimų tarnybos tvarkoma informacinė sistema, skirta:</w:t>
                </w:r>
              </w:p>
              <w:p>
                <w:pPr>
                  <w:rPr>
                    <w:iCs/>
                    <w:sz w:val="16"/>
                    <w:szCs w:val="16"/>
                    <w:lang w:eastAsia="lt-LT"/>
                  </w:rPr>
                </w:pPr>
                <w:r>
                  <w:rPr>
                    <w:iCs/>
                    <w:sz w:val="16"/>
                    <w:szCs w:val="16"/>
                    <w:lang w:eastAsia="lt-LT"/>
                  </w:rPr>
                  <w:t xml:space="preserve">1) suteikti elektronines priemones viešųjų pirkimų skelbimams ir ataskaitoms teikti bei tvarkyti; </w:t>
                </w:r>
              </w:p>
              <w:p>
                <w:pPr>
                  <w:rPr>
                    <w:iCs/>
                    <w:sz w:val="16"/>
                    <w:szCs w:val="16"/>
                    <w:lang w:eastAsia="lt-LT"/>
                  </w:rPr>
                </w:pPr>
                <w:r>
                  <w:rPr>
                    <w:iCs/>
                    <w:sz w:val="16"/>
                    <w:szCs w:val="16"/>
                    <w:lang w:eastAsia="lt-LT"/>
                  </w:rPr>
                  <w:t>2) suteikti elektronines priemones viešųjų pirkimų procedūroms atlikti;</w:t>
                </w:r>
              </w:p>
              <w:p>
                <w:pPr>
                  <w:rPr>
                    <w:iCs/>
                    <w:sz w:val="16"/>
                    <w:szCs w:val="16"/>
                    <w:lang w:eastAsia="lt-LT"/>
                  </w:rPr>
                </w:pPr>
                <w:r>
                  <w:rPr>
                    <w:iCs/>
                    <w:sz w:val="16"/>
                    <w:szCs w:val="16"/>
                    <w:lang w:eastAsia="lt-LT"/>
                  </w:rPr>
                  <w:t>3) suteikti elektronines priemones viešųjų pirkimų sutartims sudaryti ir saugoti;</w:t>
                </w:r>
              </w:p>
              <w:p>
                <w:pPr>
                  <w:rPr>
                    <w:iCs/>
                    <w:sz w:val="16"/>
                    <w:szCs w:val="16"/>
                    <w:lang w:eastAsia="lt-LT"/>
                  </w:rPr>
                </w:pPr>
                <w:r>
                  <w:rPr>
                    <w:iCs/>
                    <w:sz w:val="16"/>
                    <w:szCs w:val="16"/>
                    <w:lang w:eastAsia="lt-LT"/>
                  </w:rPr>
                  <w:t>4) suteikti elektronines priemones viešųjų pirkimų kontrolei ir stebėsenai vykdyti;</w:t>
                </w:r>
              </w:p>
              <w:p>
                <w:pPr>
                  <w:rPr>
                    <w:iCs/>
                    <w:sz w:val="16"/>
                    <w:szCs w:val="16"/>
                    <w:lang w:eastAsia="lt-LT"/>
                  </w:rPr>
                </w:pPr>
                <w:r>
                  <w:rPr>
                    <w:iCs/>
                    <w:sz w:val="16"/>
                    <w:szCs w:val="16"/>
                    <w:lang w:eastAsia="lt-LT"/>
                  </w:rPr>
                  <w:t>5) informacijai apie viešuosius pirkimus skelbti internete (šaltinis: Lietuvos Respublikos viešųjų pirkimų įstatymas).</w:t>
                </w:r>
              </w:p>
              <w:p>
                <w:pPr>
                  <w:rPr>
                    <w:iCs/>
                    <w:sz w:val="16"/>
                    <w:szCs w:val="16"/>
                    <w:lang w:eastAsia="lt-LT"/>
                  </w:rPr>
                </w:pPr>
              </w:p>
              <w:p>
                <w:pPr>
                  <w:rPr>
                    <w:iCs/>
                    <w:sz w:val="16"/>
                    <w:szCs w:val="16"/>
                    <w:lang w:eastAsia="lt-LT"/>
                  </w:rPr>
                </w:pPr>
                <w:r>
                  <w:rPr>
                    <w:iCs/>
                    <w:sz w:val="16"/>
                    <w:szCs w:val="16"/>
                    <w:lang w:eastAsia="lt-LT"/>
                  </w:rPr>
                  <w:t>Centrinė viešųjų pirkimų informacinės sistema atnaujinama vadovaujantis Valstybės informacinių sistemų steigimo, kūrimo, modernizavimo ir likvidavimo tvarkos apraše, patvirtintame Lietuvos Respublikos Vyriausybės 2013 m. vasario 27 d. nutarimu Nr. 180 „Dėl Valstybės informacinių sistemų steigimo, kūrimo, modernizavimo ir likvidavimo tvarkos aprašo patvirtinimo“, nustatyta tvarka.</w:t>
                </w:r>
              </w:p>
              <w:p>
                <w:pPr>
                  <w:rPr>
                    <w:iCs/>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rPr>
                    <w:iCs/>
                    <w:sz w:val="16"/>
                    <w:szCs w:val="16"/>
                    <w:lang w:eastAsia="lt-LT"/>
                  </w:rPr>
                </w:pPr>
              </w:p>
              <w:p>
                <w:pPr>
                  <w:rPr>
                    <w:sz w:val="16"/>
                    <w:szCs w:val="16"/>
                    <w:lang w:eastAsia="lt-LT"/>
                  </w:rPr>
                </w:pPr>
                <w:r>
                  <w:rPr>
                    <w:iCs/>
                    <w:sz w:val="16"/>
                    <w:szCs w:val="16"/>
                    <w:lang w:eastAsia="lt-LT"/>
                  </w:rPr>
                  <w:t xml:space="preserve">ESF – Europos socialinis fondas. </w:t>
                </w:r>
              </w:p>
            </w:tc>
            <w:tc>
              <w:tcPr>
                <w:tcW w:w="1417" w:type="dxa"/>
                <w:gridSpan w:val="2"/>
                <w:vMerge w:val="restart"/>
                <w:shd w:val="clear" w:color="auto" w:fill="auto"/>
              </w:tcPr>
              <w:p>
                <w:pPr>
                  <w:jc w:val="center"/>
                  <w:rPr>
                    <w:iCs/>
                    <w:sz w:val="16"/>
                    <w:szCs w:val="16"/>
                    <w:lang w:eastAsia="lt-LT"/>
                  </w:rPr>
                </w:pPr>
                <w:r>
                  <w:rPr>
                    <w:iCs/>
                    <w:sz w:val="16"/>
                    <w:szCs w:val="16"/>
                    <w:lang w:eastAsia="lt-LT"/>
                  </w:rPr>
                  <w:t>Automatiškai apskaičiuojamas</w:t>
                </w:r>
              </w:p>
              <w:p>
                <w:pPr>
                  <w:jc w:val="center"/>
                  <w:rPr>
                    <w:iCs/>
                    <w:sz w:val="16"/>
                    <w:szCs w:val="16"/>
                    <w:lang w:eastAsia="lt-LT"/>
                  </w:rPr>
                </w:pPr>
              </w:p>
            </w:tc>
            <w:tc>
              <w:tcPr>
                <w:tcW w:w="1670" w:type="dxa"/>
                <w:shd w:val="clear" w:color="auto" w:fill="auto"/>
              </w:tcPr>
              <w:p>
                <w:pPr>
                  <w:rPr>
                    <w:iCs/>
                    <w:sz w:val="16"/>
                    <w:szCs w:val="16"/>
                    <w:lang w:eastAsia="lt-LT"/>
                  </w:rPr>
                </w:pPr>
                <w:r>
                  <w:rPr>
                    <w:iCs/>
                    <w:sz w:val="16"/>
                    <w:szCs w:val="16"/>
                    <w:lang w:eastAsia="lt-LT"/>
                  </w:rPr>
                  <w:t xml:space="preserve">Skaičiuojamas pagal formulę: </w:t>
                </w:r>
              </w:p>
              <w:p>
                <w:pPr>
                  <w:rPr>
                    <w:iCs/>
                    <w:sz w:val="16"/>
                    <w:szCs w:val="16"/>
                    <w:lang w:eastAsia="lt-LT"/>
                  </w:rPr>
                </w:pPr>
                <w:r>
                  <w:rPr>
                    <w:iCs/>
                    <w:sz w:val="16"/>
                    <w:szCs w:val="16"/>
                    <w:lang w:eastAsia="lt-LT"/>
                  </w:rPr>
                  <w:t>P / B * 100 proc.</w:t>
                </w:r>
              </w:p>
            </w:tc>
            <w:tc>
              <w:tcPr>
                <w:tcW w:w="1701" w:type="dxa"/>
                <w:vMerge w:val="restart"/>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projekto vykdytojo ar jo įgalioto asmens pasirašyta pažyma ir (arba) kitas dokumentas, kuriais patvirtinami atlikti pasiektos reikšmės skaičiavimai.</w:t>
                </w:r>
              </w:p>
              <w:p>
                <w:pPr>
                  <w:rPr>
                    <w:iCs/>
                    <w:sz w:val="16"/>
                    <w:szCs w:val="16"/>
                    <w:lang w:eastAsia="lt-LT"/>
                  </w:rPr>
                </w:pPr>
              </w:p>
              <w:p>
                <w:pPr>
                  <w:rPr>
                    <w:iCs/>
                    <w:sz w:val="16"/>
                    <w:szCs w:val="16"/>
                    <w:lang w:eastAsia="lt-LT"/>
                  </w:rPr>
                </w:pPr>
                <w:r>
                  <w:rPr>
                    <w:iCs/>
                    <w:sz w:val="16"/>
                    <w:szCs w:val="16"/>
                    <w:u w:val="single"/>
                    <w:lang w:eastAsia="lt-LT"/>
                  </w:rPr>
                  <w:t>Antriniai šaltiniai:</w:t>
                </w:r>
              </w:p>
              <w:p>
                <w:pPr>
                  <w:rPr>
                    <w:iCs/>
                    <w:sz w:val="16"/>
                    <w:szCs w:val="16"/>
                    <w:u w:val="single"/>
                    <w:lang w:eastAsia="lt-LT"/>
                  </w:rPr>
                </w:pPr>
                <w:r>
                  <w:rPr>
                    <w:iCs/>
                    <w:sz w:val="16"/>
                    <w:szCs w:val="16"/>
                    <w:lang w:eastAsia="lt-LT"/>
                  </w:rPr>
                  <w:t>ataskaitos po projekto finansavimo pabaigos.</w:t>
                </w:r>
              </w:p>
            </w:tc>
            <w:tc>
              <w:tcPr>
                <w:tcW w:w="1685" w:type="dxa"/>
                <w:vMerge w:val="restart"/>
                <w:shd w:val="clear" w:color="auto" w:fill="auto"/>
              </w:tcPr>
              <w:p>
                <w:pPr>
                  <w:rPr>
                    <w:iCs/>
                    <w:sz w:val="16"/>
                    <w:szCs w:val="16"/>
                    <w:lang w:eastAsia="lt-LT"/>
                  </w:rPr>
                </w:pPr>
                <w:r>
                  <w:rPr>
                    <w:iCs/>
                    <w:sz w:val="16"/>
                    <w:szCs w:val="16"/>
                    <w:lang w:eastAsia="lt-LT"/>
                  </w:rPr>
                  <w:t>Pasiekta stebėsenos rodiklio reikšmė nustatoma, kai praėjus vieniems kalendoriniams metams po projekto, kuriuo siekiama atnaujinti viešųjų pirkimų informacinę sistemą, finansavimo pabaigos parengiama pažyma arba kitas dokumentas, kuriais patvirtinama stebėsenos rodiklio reikšmė, pasiekta per pirmus kalendorinius metus po projekto finansavimo pabaigos.</w:t>
                </w:r>
              </w:p>
              <w:p>
                <w:pPr>
                  <w:rPr>
                    <w:iCs/>
                    <w:sz w:val="16"/>
                    <w:szCs w:val="16"/>
                    <w:lang w:eastAsia="lt-LT"/>
                  </w:rPr>
                </w:pPr>
              </w:p>
            </w:tc>
            <w:tc>
              <w:tcPr>
                <w:tcW w:w="1434" w:type="dxa"/>
                <w:gridSpan w:val="2"/>
                <w:vMerge w:val="restart"/>
                <w:shd w:val="clear" w:color="auto" w:fill="auto"/>
              </w:tcPr>
              <w:p>
                <w:pPr>
                  <w:rPr>
                    <w:iCs/>
                    <w:sz w:val="16"/>
                    <w:szCs w:val="16"/>
                    <w:lang w:eastAsia="lt-LT"/>
                  </w:rPr>
                </w:pPr>
                <w:r>
                  <w:rPr>
                    <w:iCs/>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R.S.395-1</w:t>
                </w:r>
              </w:p>
            </w:tc>
            <w:tc>
              <w:tcPr>
                <w:tcW w:w="1655" w:type="dxa"/>
                <w:shd w:val="clear" w:color="auto" w:fill="auto"/>
              </w:tcPr>
              <w:p>
                <w:pPr>
                  <w:rPr>
                    <w:iCs/>
                    <w:sz w:val="16"/>
                    <w:szCs w:val="16"/>
                  </w:rPr>
                </w:pPr>
                <w:r>
                  <w:rPr>
                    <w:iCs/>
                    <w:sz w:val="16"/>
                    <w:szCs w:val="16"/>
                  </w:rPr>
                  <w:t xml:space="preserve">B – bazinis rodiklis (kintamasis): </w:t>
                </w:r>
              </w:p>
              <w:p>
                <w:pPr>
                  <w:rPr>
                    <w:bCs/>
                    <w:sz w:val="16"/>
                    <w:szCs w:val="16"/>
                  </w:rPr>
                </w:pPr>
                <w:r>
                  <w:rPr>
                    <w:iCs/>
                    <w:sz w:val="16"/>
                    <w:szCs w:val="16"/>
                  </w:rPr>
                  <w:t>„Viešieji pirkimai, atlikti per kalendorinius metus“</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sz w:val="16"/>
                    <w:szCs w:val="16"/>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sz w:val="16"/>
                    <w:szCs w:val="16"/>
                    <w:lang w:eastAsia="lt-LT"/>
                  </w:rPr>
                  <w:t>Sumuojami visi viešieji pirkimai, atlikti per ataskaitinius kalendorinius metus (pirkimų skaičius).</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rPr>
                </w:pPr>
              </w:p>
            </w:tc>
          </w:tr>
          <w:tr>
            <w:trPr>
              <w:trHeight w:val="315"/>
            </w:trPr>
            <w:tc>
              <w:tcPr>
                <w:tcW w:w="850" w:type="dxa"/>
                <w:shd w:val="clear" w:color="auto" w:fill="auto"/>
              </w:tcPr>
              <w:p>
                <w:pPr>
                  <w:rPr>
                    <w:iCs/>
                    <w:sz w:val="16"/>
                    <w:szCs w:val="16"/>
                    <w:lang w:eastAsia="lt-LT"/>
                  </w:rPr>
                </w:pPr>
                <w:r>
                  <w:rPr>
                    <w:iCs/>
                    <w:sz w:val="16"/>
                    <w:szCs w:val="16"/>
                    <w:lang w:eastAsia="lt-LT"/>
                  </w:rPr>
                  <w:t>R.S.395-2</w:t>
                </w:r>
              </w:p>
            </w:tc>
            <w:tc>
              <w:tcPr>
                <w:tcW w:w="1655" w:type="dxa"/>
                <w:shd w:val="clear" w:color="auto" w:fill="auto"/>
              </w:tcPr>
              <w:p>
                <w:pPr>
                  <w:rPr>
                    <w:iCs/>
                    <w:sz w:val="16"/>
                    <w:szCs w:val="16"/>
                  </w:rPr>
                </w:pPr>
                <w:r>
                  <w:rPr>
                    <w:iCs/>
                    <w:sz w:val="16"/>
                    <w:szCs w:val="16"/>
                  </w:rPr>
                  <w:t xml:space="preserve">P – pokyčio rodiklis (kintamasis): </w:t>
                </w:r>
              </w:p>
              <w:p>
                <w:pPr>
                  <w:rPr>
                    <w:bCs/>
                    <w:sz w:val="16"/>
                    <w:szCs w:val="16"/>
                  </w:rPr>
                </w:pPr>
                <w:r>
                  <w:rPr>
                    <w:iCs/>
                    <w:sz w:val="16"/>
                    <w:szCs w:val="16"/>
                  </w:rPr>
                  <w:t>„V</w:t>
                </w:r>
                <w:r>
                  <w:rPr>
                    <w:bCs/>
                    <w:iCs/>
                    <w:sz w:val="16"/>
                    <w:szCs w:val="16"/>
                  </w:rPr>
                  <w:t>iešieji pirkimai, per kalendorinius metus atlikti atnaujintoje centrinėje viešųjų pirkimų informacinėje sistemoje</w:t>
                </w:r>
                <w:r>
                  <w:rPr>
                    <w:iCs/>
                    <w:sz w:val="16"/>
                    <w:szCs w:val="16"/>
                  </w:rPr>
                  <w:t>“</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69" w:type="dxa"/>
                <w:gridSpan w:val="2"/>
                <w:vMerge/>
                <w:shd w:val="clear" w:color="auto" w:fill="auto"/>
              </w:tcPr>
              <w:p>
                <w:pPr>
                  <w:rPr>
                    <w:sz w:val="16"/>
                    <w:szCs w:val="16"/>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sz w:val="16"/>
                    <w:szCs w:val="16"/>
                    <w:lang w:eastAsia="lt-LT"/>
                  </w:rPr>
                  <w:t xml:space="preserve">Sumuojami </w:t>
                </w:r>
                <w:r>
                  <w:rPr>
                    <w:bCs/>
                    <w:iCs/>
                    <w:sz w:val="16"/>
                    <w:szCs w:val="16"/>
                    <w:lang w:eastAsia="lt-LT"/>
                  </w:rPr>
                  <w:t xml:space="preserve">viešieji pirkimai, atlikti per ataskaitinius kalendorinius metus įgyvendinant projekto veiklas atnaujintoje centrinėje viešųjų pirkimų informacinėje sistemoje (pirkimų skaičius). </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rPr>
                </w:pPr>
              </w:p>
            </w:tc>
          </w:tr>
          <w:tr>
            <w:trPr>
              <w:trHeight w:val="315"/>
            </w:trPr>
            <w:tc>
              <w:tcPr>
                <w:tcW w:w="850" w:type="dxa"/>
                <w:shd w:val="clear" w:color="auto" w:fill="auto"/>
              </w:tcPr>
              <w:p>
                <w:pPr>
                  <w:rPr>
                    <w:iCs/>
                    <w:sz w:val="16"/>
                    <w:szCs w:val="16"/>
                    <w:lang w:eastAsia="lt-LT"/>
                  </w:rPr>
                </w:pPr>
                <w:r>
                  <w:rPr>
                    <w:iCs/>
                    <w:sz w:val="16"/>
                    <w:szCs w:val="16"/>
                    <w:lang w:eastAsia="lt-LT"/>
                  </w:rPr>
                  <w:t>R.S.396</w:t>
                </w:r>
              </w:p>
            </w:tc>
            <w:tc>
              <w:tcPr>
                <w:tcW w:w="1655" w:type="dxa"/>
                <w:shd w:val="clear" w:color="auto" w:fill="auto"/>
              </w:tcPr>
              <w:p>
                <w:pPr>
                  <w:rPr>
                    <w:iCs/>
                    <w:sz w:val="16"/>
                    <w:szCs w:val="16"/>
                    <w:lang w:eastAsia="lt-LT"/>
                  </w:rPr>
                </w:pPr>
                <w:r>
                  <w:rPr>
                    <w:bCs/>
                    <w:sz w:val="16"/>
                    <w:szCs w:val="16"/>
                  </w:rPr>
                  <w:t>„Asmenų, kurie praėjus 6 mėnesiams po dalyvavimo ESF veiklose, skirtose stiprinti kompetencijas korupcijos prevencijos ar tarnybinės (profesinės) etikos srityje, darbe taiko įgytas žinias ir gebėjimus, dalis“</w:t>
                </w:r>
              </w:p>
            </w:tc>
            <w:tc>
              <w:tcPr>
                <w:tcW w:w="1196" w:type="dxa"/>
                <w:shd w:val="clear" w:color="auto" w:fill="auto"/>
              </w:tcPr>
              <w:p>
                <w:pPr>
                  <w:rPr>
                    <w:rFonts w:eastAsia="AngsanaUPC"/>
                    <w:bCs/>
                    <w:sz w:val="16"/>
                    <w:szCs w:val="16"/>
                    <w:lang w:eastAsia="lt-LT"/>
                  </w:rPr>
                </w:pPr>
                <w:r>
                  <w:rPr>
                    <w:rFonts w:eastAsia="AngsanaUPC"/>
                    <w:bCs/>
                    <w:sz w:val="16"/>
                    <w:szCs w:val="16"/>
                    <w:lang w:eastAsia="lt-LT"/>
                  </w:rPr>
                  <w:t>Procentai</w:t>
                </w:r>
              </w:p>
            </w:tc>
            <w:tc>
              <w:tcPr>
                <w:tcW w:w="3969" w:type="dxa"/>
                <w:gridSpan w:val="2"/>
                <w:shd w:val="clear" w:color="auto" w:fill="auto"/>
              </w:tcPr>
              <w:p>
                <w:pPr>
                  <w:rPr>
                    <w:iCs/>
                    <w:sz w:val="16"/>
                    <w:szCs w:val="16"/>
                    <w:lang w:eastAsia="lt-LT"/>
                  </w:rPr>
                </w:pPr>
                <w:r>
                  <w:rPr>
                    <w:iCs/>
                    <w:sz w:val="16"/>
                    <w:szCs w:val="16"/>
                    <w:lang w:eastAsia="lt-LT"/>
                  </w:rPr>
                  <w:t xml:space="preserve">Asmuo – viešojo valdymo institucijos darbuotojas. </w:t>
                </w:r>
              </w:p>
              <w:p>
                <w:pPr>
                  <w:rPr>
                    <w:iCs/>
                    <w:sz w:val="16"/>
                    <w:szCs w:val="16"/>
                    <w:lang w:eastAsia="lt-LT"/>
                  </w:rPr>
                </w:pPr>
              </w:p>
              <w:p>
                <w:pPr>
                  <w:rPr>
                    <w:iCs/>
                    <w:sz w:val="16"/>
                    <w:szCs w:val="16"/>
                    <w:lang w:eastAsia="lt-LT"/>
                  </w:rPr>
                </w:pPr>
                <w:r>
                  <w:rPr>
                    <w:iCs/>
                    <w:sz w:val="16"/>
                    <w:szCs w:val="16"/>
                    <w:lang w:eastAsia="lt-LT"/>
                  </w:rPr>
                  <w:t>Viešojo valdymo institucijos darbuotojas – asmuo, kuris dirba viešojo valdymo institucijoje.</w:t>
                </w:r>
              </w:p>
              <w:p>
                <w:pPr>
                  <w:rPr>
                    <w:iCs/>
                    <w:sz w:val="16"/>
                    <w:szCs w:val="16"/>
                    <w:lang w:eastAsia="lt-LT"/>
                  </w:rPr>
                </w:pPr>
              </w:p>
              <w:p>
                <w:pPr>
                  <w:rPr>
                    <w:sz w:val="16"/>
                    <w:szCs w:val="16"/>
                    <w:lang w:eastAsia="lt-LT"/>
                  </w:rPr>
                </w:pPr>
                <w:r>
                  <w:rPr>
                    <w:sz w:val="16"/>
                    <w:szCs w:val="16"/>
                    <w:lang w:eastAsia="lt-LT"/>
                  </w:rPr>
                  <w:t xml:space="preserve">Viešojo valdymo institucija – biudžetinė įstaiga,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 </w:t>
                </w:r>
              </w:p>
              <w:p>
                <w:pPr>
                  <w:rPr>
                    <w:iCs/>
                    <w:sz w:val="16"/>
                    <w:szCs w:val="16"/>
                    <w:lang w:eastAsia="lt-LT"/>
                  </w:rPr>
                </w:pPr>
              </w:p>
              <w:p>
                <w:pPr>
                  <w:rPr>
                    <w:iCs/>
                    <w:sz w:val="16"/>
                    <w:szCs w:val="16"/>
                    <w:lang w:eastAsia="lt-LT"/>
                  </w:rPr>
                </w:pPr>
                <w:r>
                  <w:rPr>
                    <w:iCs/>
                    <w:sz w:val="16"/>
                    <w:szCs w:val="16"/>
                    <w:lang w:eastAsia="lt-LT"/>
                  </w:rPr>
                  <w:t>Korupcija – bet koks asmenų, dirbančių valstybės tarnyboje, elgesys, neatitinkantis jiems suteiktų įgaliojimų ar teisės aktuose nustatytų elgesio standartų, ar tokio elgesio skatinimas, siekiant naudos sau ar kitiems asmenims ir taip pakenkiant piliečių ir (ar) valstybės interesams.</w:t>
                </w:r>
              </w:p>
              <w:p>
                <w:pPr>
                  <w:rPr>
                    <w:iCs/>
                    <w:sz w:val="16"/>
                    <w:szCs w:val="16"/>
                    <w:lang w:eastAsia="lt-LT"/>
                  </w:rPr>
                </w:pPr>
              </w:p>
              <w:p>
                <w:pPr>
                  <w:rPr>
                    <w:iCs/>
                    <w:sz w:val="16"/>
                    <w:szCs w:val="16"/>
                    <w:lang w:eastAsia="lt-LT"/>
                  </w:rPr>
                </w:pPr>
                <w:r>
                  <w:rPr>
                    <w:iCs/>
                    <w:sz w:val="16"/>
                    <w:szCs w:val="16"/>
                    <w:lang w:eastAsia="lt-LT"/>
                  </w:rPr>
                  <w:t>Korupcijos prevencija – korupcijos priežasčių, sąlygų atskleidimas ir (ar) šalinimas sudarant bei įgyvendinant atitinkamų priemonių sistemą, taip pat poveikis asmenims siekiant atgrasinti nuo korupcinio pobūdžio nusikalstamų veikų darymo (šaltinis: Lietuvos Respublikos korupcijos prevencijos įstatymas).</w:t>
                </w:r>
              </w:p>
              <w:p>
                <w:pPr>
                  <w:rPr>
                    <w:iCs/>
                    <w:sz w:val="16"/>
                    <w:szCs w:val="16"/>
                    <w:lang w:eastAsia="lt-LT"/>
                  </w:rPr>
                </w:pPr>
              </w:p>
              <w:p>
                <w:pPr>
                  <w:rPr>
                    <w:iCs/>
                    <w:sz w:val="16"/>
                    <w:szCs w:val="16"/>
                    <w:lang w:eastAsia="lt-LT"/>
                  </w:rPr>
                </w:pPr>
                <w:r>
                  <w:rPr>
                    <w:iCs/>
                    <w:sz w:val="16"/>
                    <w:szCs w:val="16"/>
                    <w:lang w:eastAsia="lt-LT"/>
                  </w:rPr>
                  <w:t>Tarnybinė (profesinė) etika – visuma veiklos ir elgesio normų, kurių turi laikytis tam tikros tarnybos (profesijos) asmuo, įgyvendindamas savo teises, vykdydamas teisės aktuose nustatytas pareigas bei funkcijas, ir didindamas visuomenės pasitikėjimą tos tarnybos (profesijos) asmeniu.</w:t>
                </w:r>
              </w:p>
              <w:p>
                <w:pPr>
                  <w:rPr>
                    <w:iCs/>
                    <w:sz w:val="16"/>
                    <w:szCs w:val="16"/>
                    <w:lang w:eastAsia="lt-LT"/>
                  </w:rPr>
                </w:pPr>
              </w:p>
              <w:p>
                <w:pPr>
                  <w:rPr>
                    <w:iCs/>
                    <w:sz w:val="16"/>
                    <w:szCs w:val="16"/>
                    <w:lang w:eastAsia="lt-LT"/>
                  </w:rPr>
                </w:pPr>
                <w:r>
                  <w:rPr>
                    <w:iCs/>
                    <w:sz w:val="16"/>
                    <w:szCs w:val="16"/>
                    <w:lang w:eastAsia="lt-LT"/>
                  </w:rPr>
                  <w:t>Kompetencija – gebėjimas atlikti tam tikrą veiklą, remiantis įgytų žinių, mokėjimų, įgūdžių, vertybinių nuostatų visuma.</w:t>
                </w:r>
              </w:p>
              <w:p>
                <w:pPr>
                  <w:rPr>
                    <w:iCs/>
                    <w:sz w:val="16"/>
                    <w:szCs w:val="16"/>
                    <w:lang w:eastAsia="lt-LT"/>
                  </w:rPr>
                </w:pPr>
              </w:p>
              <w:p>
                <w:pPr>
                  <w:rPr>
                    <w:bCs/>
                    <w:iCs/>
                    <w:sz w:val="16"/>
                    <w:szCs w:val="16"/>
                    <w:lang w:eastAsia="lt-LT"/>
                  </w:rPr>
                </w:pPr>
                <w:r>
                  <w:rPr>
                    <w:iCs/>
                    <w:sz w:val="16"/>
                    <w:szCs w:val="16"/>
                    <w:lang w:eastAsia="lt-LT"/>
                  </w:rPr>
                  <w:t xml:space="preserve">ESF veikla, skirta kompetencijoms korupcijos prevencijos ar tarnybinės (profesinės) etikos srityje stiprinti, – ESF lėšomis finansuojamo projekto veikla (mokymai, gerosios patirties perėmimui ir keitimuisi ja skirti renginiai, stažuotės, vizitai ir pan.), kurią vykdant įgyjamos žinios, gebėjimai ir (ar) vertybinės nuostatos, reikalingos atliekant </w:t>
                </w:r>
                <w:r>
                  <w:rPr>
                    <w:bCs/>
                    <w:iCs/>
                    <w:sz w:val="16"/>
                    <w:szCs w:val="16"/>
                    <w:lang w:eastAsia="lt-LT"/>
                  </w:rPr>
                  <w:t>korupcijos prevencijos veiksmus ar taikant tarnybinės (profesinės) etikos žinias.</w:t>
                </w:r>
              </w:p>
              <w:p>
                <w:pPr>
                  <w:rPr>
                    <w:bCs/>
                    <w:iCs/>
                    <w:sz w:val="16"/>
                    <w:szCs w:val="16"/>
                    <w:lang w:eastAsia="lt-LT"/>
                  </w:rPr>
                </w:pPr>
              </w:p>
              <w:p>
                <w:pPr>
                  <w:rPr>
                    <w:bCs/>
                    <w:iCs/>
                    <w:sz w:val="16"/>
                    <w:szCs w:val="16"/>
                    <w:lang w:eastAsia="lt-LT"/>
                  </w:rPr>
                </w:pPr>
                <w:r>
                  <w:rPr>
                    <w:bCs/>
                    <w:iCs/>
                    <w:sz w:val="16"/>
                    <w:szCs w:val="16"/>
                    <w:lang w:eastAsia="lt-LT"/>
                  </w:rPr>
                  <w:t>ESF – Europos socialinis fondas.</w:t>
                </w:r>
              </w:p>
              <w:p>
                <w:pPr>
                  <w:rPr>
                    <w:sz w:val="16"/>
                    <w:szCs w:val="16"/>
                    <w:lang w:eastAsia="lt-LT"/>
                  </w:rPr>
                </w:pPr>
              </w:p>
              <w:p>
                <w:pPr>
                  <w:rPr>
                    <w:iCs/>
                    <w:sz w:val="16"/>
                    <w:szCs w:val="16"/>
                    <w:lang w:eastAsia="lt-LT"/>
                  </w:rPr>
                </w:pPr>
                <w:r>
                  <w:rPr>
                    <w:iCs/>
                    <w:sz w:val="16"/>
                    <w:szCs w:val="16"/>
                    <w:lang w:eastAsia="lt-LT"/>
                  </w:rPr>
                  <w:t xml:space="preserve">Asmuo pripažįstamas darbe taikęs įgytas žinias ir gebėjimus, kai jis tyrimo (apklausos) metu deklaruoja, kad per 6 mėnesių laikotarpį po dalyvavimo ESF veiklose pabaigos įgytas žinias ir gebėjimus bent kartą pritaikė darbinėje veikloje. </w:t>
                </w:r>
              </w:p>
              <w:p>
                <w:pPr>
                  <w:rPr>
                    <w:iCs/>
                    <w:sz w:val="16"/>
                    <w:szCs w:val="16"/>
                    <w:lang w:eastAsia="lt-LT"/>
                  </w:rPr>
                </w:pPr>
              </w:p>
              <w:p>
                <w:pPr>
                  <w:rPr>
                    <w:sz w:val="16"/>
                    <w:szCs w:val="16"/>
                    <w:lang w:eastAsia="lt-LT"/>
                  </w:rPr>
                </w:pPr>
                <w:r>
                  <w:rPr>
                    <w:iCs/>
                    <w:sz w:val="16"/>
                    <w:szCs w:val="16"/>
                    <w:lang w:eastAsia="lt-LT"/>
                  </w:rPr>
                  <w:t xml:space="preserve">6 mėnesių laikotarpis skaičiuojamas nuo tos dienos, kai asmuo baigė dalyvauti ESF veiklose, skirtose </w:t>
                </w:r>
                <w:r>
                  <w:rPr>
                    <w:bCs/>
                    <w:iCs/>
                    <w:sz w:val="16"/>
                    <w:szCs w:val="16"/>
                    <w:lang w:eastAsia="lt-LT"/>
                  </w:rPr>
                  <w:t>kompetencijoms korupcijos prevencijos ar tarnybinės (profesinės) etikos srityje stiprinti.</w:t>
                </w:r>
              </w:p>
            </w:tc>
            <w:tc>
              <w:tcPr>
                <w:tcW w:w="1417" w:type="dxa"/>
                <w:gridSpan w:val="2"/>
                <w:shd w:val="clear" w:color="auto" w:fill="auto"/>
              </w:tcPr>
              <w:p>
                <w:pPr>
                  <w:jc w:val="center"/>
                  <w:rPr>
                    <w:iCs/>
                    <w:sz w:val="16"/>
                    <w:szCs w:val="16"/>
                    <w:lang w:eastAsia="lt-LT"/>
                  </w:rPr>
                </w:pPr>
                <w:r>
                  <w:rPr>
                    <w:iCs/>
                    <w:sz w:val="16"/>
                    <w:szCs w:val="16"/>
                    <w:lang w:eastAsia="lt-LT"/>
                  </w:rPr>
                  <w:t>Įvedamasis</w:t>
                </w:r>
              </w:p>
            </w:tc>
            <w:tc>
              <w:tcPr>
                <w:tcW w:w="1670" w:type="dxa"/>
                <w:shd w:val="clear" w:color="auto" w:fill="auto"/>
              </w:tcPr>
              <w:p>
                <w:pPr>
                  <w:rPr>
                    <w:iCs/>
                    <w:sz w:val="16"/>
                    <w:szCs w:val="16"/>
                    <w:lang w:eastAsia="lt-LT"/>
                  </w:rPr>
                </w:pPr>
                <w:r>
                  <w:rPr>
                    <w:iCs/>
                    <w:sz w:val="16"/>
                    <w:szCs w:val="16"/>
                    <w:lang w:eastAsia="lt-LT"/>
                  </w:rPr>
                  <w:t xml:space="preserve">Skaičiuojamas Lietuvos Respublikos vidaus reikalų ministerijai atliekant tyrimus (apklausos būdu). </w:t>
                </w:r>
              </w:p>
              <w:p>
                <w:pPr>
                  <w:rPr>
                    <w:iCs/>
                    <w:sz w:val="16"/>
                    <w:szCs w:val="16"/>
                    <w:lang w:eastAsia="lt-LT"/>
                  </w:rPr>
                </w:pPr>
              </w:p>
              <w:p>
                <w:pPr>
                  <w:rPr>
                    <w:iCs/>
                    <w:sz w:val="16"/>
                    <w:szCs w:val="16"/>
                    <w:lang w:eastAsia="lt-LT"/>
                  </w:rPr>
                </w:pPr>
                <w:r>
                  <w:rPr>
                    <w:iCs/>
                    <w:sz w:val="16"/>
                    <w:szCs w:val="16"/>
                    <w:lang w:eastAsia="lt-LT"/>
                  </w:rPr>
                  <w:t xml:space="preserve">Detali tyrimo metodika bus pateikta tyrimo ataskaitoje. </w:t>
                </w: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w:t>
                </w:r>
              </w:p>
              <w:p>
                <w:pPr>
                  <w:rPr>
                    <w:iCs/>
                    <w:sz w:val="16"/>
                    <w:szCs w:val="16"/>
                    <w:lang w:eastAsia="lt-LT"/>
                  </w:rPr>
                </w:pPr>
                <w:r>
                  <w:rPr>
                    <w:iCs/>
                    <w:sz w:val="16"/>
                    <w:szCs w:val="16"/>
                    <w:lang w:eastAsia="lt-LT"/>
                  </w:rPr>
                  <w:t xml:space="preserve">tyrimo ataskaita, kuri bus skelbiama Lietuvos Respublikos vidaus reikalų ministerijos interneto svetainėje (skiltyje „Korupcijos prevencija“) </w:t>
                </w:r>
                <w:r>
                  <w:rPr>
                    <w:iCs/>
                    <w:color w:val="0000FF"/>
                    <w:sz w:val="16"/>
                    <w:szCs w:val="16"/>
                    <w:u w:val="single"/>
                    <w:lang w:eastAsia="lt-LT"/>
                  </w:rPr>
                  <w:t>http://www.vrm.lt/Korupcijos-prevencija172</w:t>
                </w:r>
                <w:r>
                  <w:rPr>
                    <w:iCs/>
                    <w:sz w:val="16"/>
                    <w:szCs w:val="16"/>
                    <w:lang w:eastAsia="lt-LT"/>
                  </w:rPr>
                  <w:t>.</w:t>
                </w:r>
              </w:p>
              <w:p>
                <w:pPr>
                  <w:rPr>
                    <w:iCs/>
                    <w:sz w:val="16"/>
                    <w:szCs w:val="16"/>
                    <w:u w:val="single"/>
                    <w:lang w:eastAsia="lt-LT"/>
                  </w:rPr>
                </w:pPr>
              </w:p>
              <w:p>
                <w:pPr>
                  <w:rPr>
                    <w:iCs/>
                    <w:sz w:val="16"/>
                    <w:szCs w:val="16"/>
                    <w:u w:val="single"/>
                    <w:lang w:eastAsia="lt-LT"/>
                  </w:rPr>
                </w:pPr>
                <w:r>
                  <w:rPr>
                    <w:iCs/>
                    <w:sz w:val="16"/>
                    <w:szCs w:val="16"/>
                    <w:u w:val="single"/>
                    <w:lang w:eastAsia="lt-LT"/>
                  </w:rPr>
                  <w:t>Antriniai šaltiniai:</w:t>
                </w:r>
              </w:p>
              <w:p>
                <w:pPr>
                  <w:rPr>
                    <w:iCs/>
                    <w:sz w:val="16"/>
                    <w:szCs w:val="16"/>
                  </w:rPr>
                </w:pPr>
                <w:r>
                  <w:rPr>
                    <w:iCs/>
                    <w:sz w:val="16"/>
                    <w:szCs w:val="16"/>
                  </w:rPr>
                  <w:t xml:space="preserve">metinės veiksmų programos įgyvendinimo ataskaitos, </w:t>
                </w:r>
              </w:p>
              <w:p>
                <w:pPr>
                  <w:rPr>
                    <w:iCs/>
                    <w:sz w:val="16"/>
                    <w:szCs w:val="16"/>
                    <w:u w:val="single"/>
                    <w:lang w:eastAsia="lt-LT"/>
                  </w:rPr>
                </w:pPr>
                <w:r>
                  <w:rPr>
                    <w:color w:val="000000"/>
                    <w:sz w:val="16"/>
                    <w:szCs w:val="16"/>
                  </w:rPr>
                  <w:t>2014–2020 metų Europos Sąjungos struktūrinių fondų posistemis</w:t>
                </w:r>
                <w:r>
                  <w:rPr>
                    <w:iCs/>
                    <w:sz w:val="16"/>
                    <w:szCs w:val="16"/>
                  </w:rPr>
                  <w:t xml:space="preserve"> (SFMIS2014).</w:t>
                </w:r>
              </w:p>
            </w:tc>
            <w:tc>
              <w:tcPr>
                <w:tcW w:w="1685" w:type="dxa"/>
                <w:shd w:val="clear" w:color="auto" w:fill="auto"/>
              </w:tcPr>
              <w:p>
                <w:pPr>
                  <w:rPr>
                    <w:iCs/>
                    <w:sz w:val="16"/>
                    <w:szCs w:val="16"/>
                    <w:lang w:eastAsia="lt-LT"/>
                  </w:rPr>
                </w:pPr>
                <w:r>
                  <w:rPr>
                    <w:bCs/>
                    <w:iCs/>
                    <w:sz w:val="16"/>
                    <w:szCs w:val="16"/>
                    <w:lang w:eastAsia="lt-LT"/>
                  </w:rPr>
                  <w:t>Pasiekta stebėsenos rodiklio reikšmė nustatoma, kai 2017, 2021 ir 2023 metais atliekami tyrimai, kurių metu apskaičiuojama pasiekta stebėsenos rodiklio reikšmė.</w:t>
                </w:r>
              </w:p>
            </w:tc>
            <w:tc>
              <w:tcPr>
                <w:tcW w:w="1434" w:type="dxa"/>
                <w:gridSpan w:val="2"/>
                <w:shd w:val="clear" w:color="auto" w:fill="auto"/>
              </w:tcPr>
              <w:p>
                <w:pPr>
                  <w:rPr>
                    <w:iCs/>
                    <w:sz w:val="16"/>
                    <w:szCs w:val="16"/>
                    <w:lang w:eastAsia="lt-LT"/>
                  </w:rPr>
                </w:pPr>
                <w:r>
                  <w:rPr>
                    <w:sz w:val="16"/>
                    <w:szCs w:val="16"/>
                  </w:rPr>
                  <w:t>Už duomenų apie pasiektą stebėsenos rodiklio reikšmę gavimą, apskaičiavimą (atliekant tyrimą) ir registravimą antriniuose šaltiniuose yra atsakinga Lietuvos Respublikos vidaus reikalų ministerija.</w:t>
                </w:r>
              </w:p>
            </w:tc>
          </w:tr>
          <w:tr>
            <w:trPr>
              <w:trHeight w:val="315"/>
            </w:trPr>
            <w:tc>
              <w:tcPr>
                <w:tcW w:w="850" w:type="dxa"/>
                <w:shd w:val="clear" w:color="auto" w:fill="auto"/>
              </w:tcPr>
              <w:p>
                <w:pPr>
                  <w:rPr>
                    <w:sz w:val="16"/>
                    <w:szCs w:val="16"/>
                  </w:rPr>
                </w:pPr>
                <w:r>
                  <w:rPr>
                    <w:iCs/>
                    <w:sz w:val="16"/>
                    <w:szCs w:val="16"/>
                    <w:lang w:eastAsia="lt-LT"/>
                  </w:rPr>
                  <w:t>R.S.397</w:t>
                </w:r>
              </w:p>
            </w:tc>
            <w:tc>
              <w:tcPr>
                <w:tcW w:w="1655" w:type="dxa"/>
                <w:shd w:val="clear" w:color="auto" w:fill="auto"/>
              </w:tcPr>
              <w:p>
                <w:pPr>
                  <w:rPr>
                    <w:sz w:val="16"/>
                    <w:szCs w:val="16"/>
                  </w:rPr>
                </w:pPr>
                <w:r>
                  <w:rPr>
                    <w:iCs/>
                    <w:sz w:val="16"/>
                    <w:szCs w:val="16"/>
                    <w:lang w:eastAsia="lt-LT"/>
                  </w:rPr>
                  <w:t>„Valstybės ir savivaldybių institucijų ir įstaigų, pagal veiksmų programą ESF lėšomis įgyvendinusių paslaugų ir (ar) aptarnavimo kokybei gerinti skirtas priemones, dalis“</w:t>
                </w:r>
              </w:p>
            </w:tc>
            <w:tc>
              <w:tcPr>
                <w:tcW w:w="1196" w:type="dxa"/>
                <w:shd w:val="clear" w:color="auto" w:fill="auto"/>
              </w:tcPr>
              <w:p>
                <w:pPr>
                  <w:jc w:val="center"/>
                  <w:rPr>
                    <w:rFonts w:eastAsia="AngsanaUPC"/>
                    <w:bCs/>
                    <w:sz w:val="16"/>
                    <w:szCs w:val="16"/>
                  </w:rPr>
                </w:pPr>
                <w:r>
                  <w:rPr>
                    <w:rFonts w:eastAsia="AngsanaUPC"/>
                    <w:bCs/>
                    <w:sz w:val="16"/>
                    <w:szCs w:val="16"/>
                    <w:lang w:eastAsia="lt-LT"/>
                  </w:rPr>
                  <w:t>Procentai</w:t>
                </w:r>
              </w:p>
            </w:tc>
            <w:tc>
              <w:tcPr>
                <w:tcW w:w="3969" w:type="dxa"/>
                <w:gridSpan w:val="2"/>
                <w:vMerge w:val="restart"/>
                <w:shd w:val="clear" w:color="auto" w:fill="auto"/>
              </w:tcPr>
              <w:p>
                <w:pPr>
                  <w:rPr>
                    <w:sz w:val="16"/>
                    <w:szCs w:val="16"/>
                    <w:lang w:eastAsia="lt-LT"/>
                  </w:rPr>
                </w:pPr>
                <w:r>
                  <w:rPr>
                    <w:sz w:val="16"/>
                    <w:szCs w:val="16"/>
                    <w:lang w:eastAsia="lt-LT"/>
                  </w:rPr>
                  <w:t>Valstybės ir savivaldybių institucijų ir įstaigų sąrašas patvirtintas Lietuvos Respublikos Seimo 2008 m. balandžio 24 d. nutarimu Nr. X-1511 „Dėl Lietuvos Respublikos Seimo, Seimo kanceliarijos ir Seimui atskaitingų institucijų, Respublikos Prezidento institucijos ir Respublikos Prezidentui atskaitingų institucijų, Nacionalinės teismų administracijos, teismų, prokuratūros, savivaldybių institucijų ir įstaigų sąrašo pagal grupes, į kurias atsižvelgiant nustatomos valstybės tarnautojų suvienodintų pareigybių kategorijos, patvirtinimo“ ir Lietuvos Respublikos Vyriausybės 2008 m. balandžio 24 d. nutarimu Nr. 358 „Dėl ministerijų, Vyriausybės kanceliarijos, Vyriausybės įstaigų ir įstaigų prie ministerijų, kitų valstybės institucijų ir įstaigų sąrašo pagal grupes patvirtinimo ir kai kurių Lietuvos Respublikos Vyriausybės nutarimų pripažinimo netekusiais galios“.</w:t>
                </w:r>
              </w:p>
              <w:p>
                <w:pPr>
                  <w:rPr>
                    <w:sz w:val="16"/>
                    <w:szCs w:val="16"/>
                    <w:lang w:eastAsia="lt-LT"/>
                  </w:rPr>
                </w:pPr>
              </w:p>
              <w:p>
                <w:pPr>
                  <w:rPr>
                    <w:sz w:val="16"/>
                    <w:szCs w:val="16"/>
                    <w:lang w:eastAsia="lt-LT"/>
                  </w:rPr>
                </w:pPr>
                <w:r>
                  <w:rPr>
                    <w:sz w:val="16"/>
                    <w:szCs w:val="16"/>
                    <w:lang w:eastAsia="lt-LT"/>
                  </w:rPr>
                  <w:t>Skaičiuojamos valstybės ir savivaldybių institucijos ir įstaigos, kurios yra registruotos Valstybės tarnautojų registre.</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p>
                <w:pPr>
                  <w:rPr>
                    <w:sz w:val="16"/>
                    <w:szCs w:val="16"/>
                    <w:lang w:eastAsia="lt-LT"/>
                  </w:rPr>
                </w:pPr>
              </w:p>
              <w:p>
                <w:pPr>
                  <w:rPr>
                    <w:sz w:val="16"/>
                    <w:szCs w:val="16"/>
                    <w:lang w:eastAsia="lt-LT"/>
                  </w:rPr>
                </w:pPr>
                <w:r>
                  <w:rPr>
                    <w:sz w:val="16"/>
                    <w:szCs w:val="16"/>
                    <w:lang w:eastAsia="lt-LT"/>
                  </w:rPr>
                  <w:t>Paslaugų ir (ar) aptarnavimo kokybei gerinti skirta priemonė – visuma organizacinių, techninių, programinių ir (ar) žmogiškųjų išteklių kompetencijų valdymo priemonių, skirtų atskiriems paslaugų teikimo ir (ar) aptarnavimo aspektams (pavyzdžiui, paslaugos teikimo režimui, aptarnavimo tvarkai, paslaugos pasiekiamumui, kainai, paslaugos teikimo ir (arba) aptarnavimo greičiui, profesionalumui, informatyvumui, orientacijai į vartotoją, fizinę aplinką ir pan.) ar jų visumai pagerinti, paslaugų ir (ar) aptarnavimo kokybės stebėsenai vykdyti, paslaugų teikimo administravimui pagerinti ir (arba) valstybės ir savivaldybių institucijoms ir įstaigoms paskatinti įgyvendinti paslaugų ir aptarnavimo kokybei gerinti skirtas priemones.</w:t>
                </w:r>
              </w:p>
              <w:p>
                <w:pPr>
                  <w:rPr>
                    <w:sz w:val="16"/>
                    <w:szCs w:val="16"/>
                    <w:lang w:eastAsia="lt-LT"/>
                  </w:rPr>
                </w:pPr>
              </w:p>
              <w:p>
                <w:pPr>
                  <w:rPr>
                    <w:sz w:val="16"/>
                    <w:szCs w:val="16"/>
                    <w:lang w:eastAsia="lt-LT"/>
                  </w:rPr>
                </w:pPr>
                <w:r>
                  <w:rPr>
                    <w:sz w:val="16"/>
                    <w:szCs w:val="16"/>
                    <w:lang w:eastAsia="lt-LT"/>
                  </w:rPr>
                  <w:t>Paslauga – viešoji ir (arba) administracinė paslauga, kuri suprantama taip, kaip apibrėžta Lietuvos Respublikos viešojo administravimo įstatyme.</w:t>
                </w:r>
              </w:p>
              <w:p>
                <w:pPr>
                  <w:rPr>
                    <w:sz w:val="16"/>
                    <w:szCs w:val="16"/>
                    <w:lang w:eastAsia="lt-LT"/>
                  </w:rPr>
                </w:pPr>
              </w:p>
              <w:p>
                <w:pPr>
                  <w:rPr>
                    <w:sz w:val="16"/>
                    <w:szCs w:val="16"/>
                    <w:lang w:eastAsia="lt-LT"/>
                  </w:rPr>
                </w:pPr>
                <w:r>
                  <w:rPr>
                    <w:sz w:val="16"/>
                    <w:szCs w:val="16"/>
                    <w:lang w:eastAsia="lt-LT"/>
                  </w:rPr>
                  <w:t>Aptarnavimas – paslaugos teikimas jos vartotojui.</w:t>
                </w:r>
              </w:p>
              <w:p>
                <w:pPr>
                  <w:rPr>
                    <w:sz w:val="16"/>
                    <w:szCs w:val="16"/>
                    <w:lang w:eastAsia="lt-LT"/>
                  </w:rPr>
                </w:pPr>
              </w:p>
              <w:p>
                <w:pPr>
                  <w:rPr>
                    <w:sz w:val="16"/>
                    <w:szCs w:val="16"/>
                  </w:rPr>
                </w:pPr>
                <w:r>
                  <w:rPr>
                    <w:sz w:val="16"/>
                    <w:szCs w:val="16"/>
                    <w:lang w:eastAsia="lt-LT"/>
                  </w:rPr>
                  <w:t>Paslaugų ir (ar) aptarnavimo kokybei gerinti skirta priemonė laikoma įgyvendinta, kai valstybės ar savivaldybės institucija ar įstaiga baigia įgyvendinti projektą, kuriuo siekiama įgyvendinti paslaugų ir (ar) aptarnavimo kokybei gerinti skirtą priemonę (-es).</w:t>
                </w:r>
              </w:p>
            </w:tc>
            <w:tc>
              <w:tcPr>
                <w:tcW w:w="1417" w:type="dxa"/>
                <w:gridSpan w:val="2"/>
                <w:vMerge w:val="restart"/>
                <w:shd w:val="clear" w:color="auto" w:fill="auto"/>
              </w:tcPr>
              <w:p>
                <w:pPr>
                  <w:jc w:val="center"/>
                  <w:rPr>
                    <w:iCs/>
                    <w:strike/>
                    <w:sz w:val="16"/>
                    <w:szCs w:val="16"/>
                    <w:lang w:eastAsia="lt-LT"/>
                  </w:rPr>
                </w:pPr>
                <w:r>
                  <w:rPr>
                    <w:iCs/>
                    <w:sz w:val="16"/>
                    <w:szCs w:val="16"/>
                    <w:lang w:eastAsia="lt-LT"/>
                  </w:rPr>
                  <w:t>Automatiškai apskaičiuojamas</w:t>
                </w:r>
              </w:p>
              <w:p>
                <w:pPr>
                  <w:rPr>
                    <w:sz w:val="16"/>
                    <w:szCs w:val="16"/>
                  </w:rPr>
                </w:pPr>
              </w:p>
            </w:tc>
            <w:tc>
              <w:tcPr>
                <w:tcW w:w="1670" w:type="dxa"/>
                <w:shd w:val="clear" w:color="auto" w:fill="auto"/>
              </w:tcPr>
              <w:p>
                <w:pPr>
                  <w:rPr>
                    <w:iCs/>
                    <w:sz w:val="16"/>
                    <w:szCs w:val="16"/>
                    <w:lang w:eastAsia="lt-LT"/>
                  </w:rPr>
                </w:pPr>
                <w:r>
                  <w:rPr>
                    <w:iCs/>
                    <w:sz w:val="16"/>
                    <w:szCs w:val="16"/>
                    <w:lang w:eastAsia="lt-LT"/>
                  </w:rPr>
                  <w:t xml:space="preserve">Skaičiuojamas pagal formulę: </w:t>
                </w:r>
              </w:p>
              <w:p>
                <w:pPr>
                  <w:rPr>
                    <w:iCs/>
                    <w:sz w:val="16"/>
                    <w:szCs w:val="16"/>
                    <w:lang w:eastAsia="lt-LT"/>
                  </w:rPr>
                </w:pPr>
                <w:r>
                  <w:rPr>
                    <w:iCs/>
                    <w:sz w:val="16"/>
                    <w:szCs w:val="16"/>
                    <w:lang w:eastAsia="lt-LT"/>
                  </w:rPr>
                  <w:t xml:space="preserve">P / B * 100 proc. </w:t>
                </w:r>
              </w:p>
              <w:p>
                <w:pPr>
                  <w:rPr>
                    <w:sz w:val="16"/>
                    <w:szCs w:val="16"/>
                  </w:rPr>
                </w:pPr>
              </w:p>
            </w:tc>
            <w:tc>
              <w:tcPr>
                <w:tcW w:w="1701" w:type="dxa"/>
                <w:vMerge w:val="restart"/>
                <w:shd w:val="clear" w:color="auto" w:fill="auto"/>
              </w:tcPr>
              <w:p>
                <w:pPr>
                  <w:rPr>
                    <w:iCs/>
                    <w:sz w:val="16"/>
                    <w:szCs w:val="16"/>
                    <w:lang w:eastAsia="lt-LT"/>
                  </w:rPr>
                </w:pPr>
                <w:r>
                  <w:rPr>
                    <w:iCs/>
                    <w:sz w:val="16"/>
                    <w:szCs w:val="16"/>
                    <w:u w:val="single"/>
                    <w:lang w:eastAsia="lt-LT"/>
                  </w:rPr>
                  <w:t>Pirminiai šaltiniai:</w:t>
                </w:r>
              </w:p>
              <w:p>
                <w:pPr>
                  <w:ind w:firstLine="41"/>
                  <w:rPr>
                    <w:iCs/>
                    <w:sz w:val="16"/>
                    <w:szCs w:val="16"/>
                    <w:lang w:eastAsia="lt-LT"/>
                  </w:rPr>
                </w:pPr>
                <w:r>
                  <w:rPr>
                    <w:iCs/>
                    <w:sz w:val="16"/>
                    <w:szCs w:val="16"/>
                    <w:lang w:eastAsia="lt-LT"/>
                  </w:rPr>
                  <w:t>valstybės ir savivaldybių institucijų ir įstaigų, pagal veiksmų programą ESF lėšomis įgyvendinusių paslaugų ir (ar) aptarnavimo kokybei gerinti skirtas priemones, sąrašas ir (arba) suvestinė.</w:t>
                </w:r>
              </w:p>
              <w:p>
                <w:pPr>
                  <w:rPr>
                    <w:iCs/>
                    <w:sz w:val="16"/>
                    <w:szCs w:val="16"/>
                    <w:u w:val="single"/>
                    <w:lang w:eastAsia="lt-LT"/>
                  </w:rPr>
                </w:pPr>
              </w:p>
              <w:p>
                <w:pPr>
                  <w:rPr>
                    <w:iCs/>
                    <w:sz w:val="16"/>
                    <w:szCs w:val="16"/>
                    <w:lang w:eastAsia="lt-LT"/>
                  </w:rPr>
                </w:pPr>
                <w:r>
                  <w:rPr>
                    <w:iCs/>
                    <w:sz w:val="16"/>
                    <w:szCs w:val="16"/>
                    <w:u w:val="single"/>
                    <w:lang w:eastAsia="lt-LT"/>
                  </w:rPr>
                  <w:t>Antriniai šaltiniai:</w:t>
                </w:r>
                <w:r>
                  <w:rPr>
                    <w:iCs/>
                    <w:sz w:val="16"/>
                    <w:szCs w:val="16"/>
                    <w:lang w:eastAsia="lt-LT"/>
                  </w:rPr>
                  <w:t xml:space="preserve"> </w:t>
                </w:r>
              </w:p>
              <w:p>
                <w:pPr>
                  <w:rPr>
                    <w:iCs/>
                    <w:sz w:val="16"/>
                    <w:szCs w:val="16"/>
                    <w:lang w:eastAsia="lt-LT"/>
                  </w:rPr>
                </w:pPr>
                <w:r>
                  <w:rPr>
                    <w:iCs/>
                    <w:sz w:val="16"/>
                    <w:szCs w:val="16"/>
                    <w:lang w:eastAsia="lt-LT"/>
                  </w:rPr>
                  <w:t>mokėjimo prašymai.</w:t>
                </w:r>
              </w:p>
              <w:p>
                <w:pPr>
                  <w:rPr>
                    <w:iCs/>
                    <w:sz w:val="16"/>
                    <w:szCs w:val="16"/>
                    <w:lang w:eastAsia="lt-LT"/>
                  </w:rPr>
                </w:pPr>
              </w:p>
              <w:p>
                <w:pPr>
                  <w:rPr>
                    <w:sz w:val="16"/>
                    <w:szCs w:val="16"/>
                    <w:u w:val="single"/>
                  </w:rPr>
                </w:pPr>
                <w:r>
                  <w:rPr>
                    <w:iCs/>
                    <w:sz w:val="16"/>
                    <w:szCs w:val="16"/>
                    <w:lang w:eastAsia="lt-LT"/>
                  </w:rPr>
                  <w:t>Registruojant pasiektą reikšmę mokėjimo prašymuose papildomai nurodomas kiekvienos institucijos ar įstaigos juridinio asmens kodas.</w:t>
                </w:r>
              </w:p>
            </w:tc>
            <w:tc>
              <w:tcPr>
                <w:tcW w:w="1685" w:type="dxa"/>
                <w:vMerge w:val="restart"/>
                <w:shd w:val="clear" w:color="auto" w:fill="auto"/>
              </w:tcPr>
              <w:p>
                <w:pPr>
                  <w:rPr>
                    <w:iCs/>
                    <w:sz w:val="16"/>
                    <w:szCs w:val="16"/>
                    <w:lang w:eastAsia="lt-LT"/>
                  </w:rPr>
                </w:pPr>
                <w:r>
                  <w:rPr>
                    <w:iCs/>
                    <w:sz w:val="16"/>
                    <w:szCs w:val="16"/>
                    <w:lang w:eastAsia="lt-LT"/>
                  </w:rPr>
                  <w:t>Stebėsenos rodiklis laikomas pasiektu, kai projekto veiklų įgyvendinimo pabaigoje yra apskaičiuojama valstybės ir savivaldybių institucijų ir (ar) įstaigų, įgyvendinusių paslaugų ir (ar) aptarnavimo kokybei gerinti skirtas priemones, dalis (procentais).</w:t>
                </w:r>
              </w:p>
              <w:p>
                <w:pPr>
                  <w:rPr>
                    <w:iCs/>
                    <w:sz w:val="16"/>
                    <w:szCs w:val="16"/>
                    <w:lang w:eastAsia="lt-LT"/>
                  </w:rPr>
                </w:pPr>
              </w:p>
              <w:p>
                <w:pPr>
                  <w:rPr>
                    <w:sz w:val="16"/>
                    <w:szCs w:val="16"/>
                  </w:rPr>
                </w:pPr>
              </w:p>
            </w:tc>
            <w:tc>
              <w:tcPr>
                <w:tcW w:w="1434" w:type="dxa"/>
                <w:gridSpan w:val="2"/>
                <w:vMerge w:val="restart"/>
                <w:shd w:val="clear" w:color="auto" w:fill="auto"/>
              </w:tcPr>
              <w:p>
                <w:pPr>
                  <w:rPr>
                    <w:iCs/>
                    <w:sz w:val="16"/>
                    <w:szCs w:val="16"/>
                    <w:lang w:eastAsia="lt-LT"/>
                  </w:rPr>
                </w:pPr>
                <w:r>
                  <w:rPr>
                    <w:iCs/>
                    <w:sz w:val="16"/>
                    <w:szCs w:val="16"/>
                    <w:lang w:eastAsia="lt-LT"/>
                  </w:rPr>
                  <w:t>Už stebėsenos rodiklio pasiekimą ir duomenų apie pasiektą stebėsenos rodiklio reikšmę teikimą antriniuose šaltiniuose yra atsakingas projekto vykdytojas.</w:t>
                </w:r>
              </w:p>
              <w:p>
                <w:pPr>
                  <w:rPr>
                    <w:iCs/>
                    <w:sz w:val="16"/>
                    <w:szCs w:val="16"/>
                    <w:lang w:eastAsia="lt-LT"/>
                  </w:rPr>
                </w:pPr>
              </w:p>
              <w:p>
                <w:pPr>
                  <w:rPr>
                    <w:sz w:val="16"/>
                    <w:szCs w:val="16"/>
                  </w:rPr>
                </w:pPr>
              </w:p>
            </w:tc>
          </w:tr>
          <w:tr>
            <w:trPr>
              <w:trHeight w:val="315"/>
            </w:trPr>
            <w:tc>
              <w:tcPr>
                <w:tcW w:w="850" w:type="dxa"/>
                <w:shd w:val="clear" w:color="auto" w:fill="auto"/>
              </w:tcPr>
              <w:p>
                <w:pPr>
                  <w:jc w:val="center"/>
                  <w:rPr>
                    <w:iCs/>
                    <w:sz w:val="16"/>
                    <w:szCs w:val="16"/>
                    <w:lang w:eastAsia="lt-LT"/>
                  </w:rPr>
                </w:pPr>
                <w:r>
                  <w:rPr>
                    <w:iCs/>
                    <w:sz w:val="16"/>
                    <w:szCs w:val="16"/>
                    <w:lang w:eastAsia="lt-LT"/>
                  </w:rPr>
                  <w:t>R.S.397-1</w:t>
                </w:r>
              </w:p>
              <w:p>
                <w:pPr>
                  <w:rPr>
                    <w:iCs/>
                    <w:sz w:val="16"/>
                    <w:szCs w:val="16"/>
                    <w:lang w:eastAsia="lt-LT"/>
                  </w:rPr>
                </w:pPr>
              </w:p>
            </w:tc>
            <w:tc>
              <w:tcPr>
                <w:tcW w:w="1655" w:type="dxa"/>
                <w:shd w:val="clear" w:color="auto" w:fill="auto"/>
              </w:tcPr>
              <w:p>
                <w:pPr>
                  <w:rPr>
                    <w:iCs/>
                    <w:sz w:val="16"/>
                    <w:szCs w:val="16"/>
                    <w:lang w:eastAsia="lt-LT"/>
                  </w:rPr>
                </w:pPr>
                <w:r>
                  <w:rPr>
                    <w:iCs/>
                    <w:sz w:val="16"/>
                    <w:szCs w:val="16"/>
                    <w:lang w:eastAsia="lt-LT"/>
                  </w:rPr>
                  <w:t>B – bazinis rodiklis (kintamasis): „Valstybės ir savivaldybių institucijos ir įstaigos, registruotos Valstybės tarnautojų registre“</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sz w:val="16"/>
                    <w:szCs w:val="16"/>
                    <w:lang w:eastAsia="lt-LT"/>
                  </w:rPr>
                  <w:t xml:space="preserve">Sumuojamos Valstybės tarnautojų registre registruotos valstybės ir savivaldybių institucijos ir įstaigos (institucijų ir įstaigų skaičius). </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R.S.397-2</w:t>
                </w:r>
              </w:p>
            </w:tc>
            <w:tc>
              <w:tcPr>
                <w:tcW w:w="1655" w:type="dxa"/>
                <w:shd w:val="clear" w:color="auto" w:fill="auto"/>
              </w:tcPr>
              <w:p>
                <w:pPr>
                  <w:rPr>
                    <w:iCs/>
                    <w:sz w:val="16"/>
                    <w:szCs w:val="16"/>
                    <w:lang w:eastAsia="lt-LT"/>
                  </w:rPr>
                </w:pPr>
                <w:r>
                  <w:rPr>
                    <w:iCs/>
                    <w:sz w:val="16"/>
                    <w:szCs w:val="16"/>
                    <w:lang w:eastAsia="lt-LT"/>
                  </w:rPr>
                  <w:t>P – pokyčio rodiklis (kintamasis): „Valstybės ir savivaldybių institucijų ir įstaigų įgyvendinusių paslaugų ir (ar) aptarnavimo kokybei gerinti skirtas priemones, skaičius“</w:t>
                </w:r>
              </w:p>
            </w:tc>
            <w:tc>
              <w:tcPr>
                <w:tcW w:w="1196" w:type="dxa"/>
                <w:shd w:val="clear" w:color="auto" w:fill="auto"/>
              </w:tcPr>
              <w:p>
                <w:pPr>
                  <w:jc w:val="center"/>
                  <w:rPr>
                    <w:rFonts w:eastAsia="AngsanaUPC"/>
                    <w:bCs/>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iCs/>
                    <w:sz w:val="16"/>
                    <w:szCs w:val="16"/>
                    <w:lang w:eastAsia="lt-LT"/>
                  </w:rPr>
                </w:pPr>
                <w:r>
                  <w:rPr>
                    <w:iCs/>
                    <w:sz w:val="16"/>
                    <w:szCs w:val="16"/>
                    <w:lang w:eastAsia="lt-LT"/>
                  </w:rPr>
                  <w:t>Sumuojamos valstybės ir savivaldybių institucijos ir įstaigos, kurios pagal veiksmų programą ESF lėšomis įgyvendino paslaugų ir (ar) aptarnavimo kokybei gerinti skirtas priemones (institucijų ir įstaigų skaičius).</w:t>
                </w:r>
              </w:p>
              <w:p>
                <w:pPr>
                  <w:rPr>
                    <w:iCs/>
                    <w:sz w:val="16"/>
                    <w:szCs w:val="16"/>
                    <w:lang w:eastAsia="lt-LT"/>
                  </w:rPr>
                </w:pPr>
              </w:p>
              <w:p>
                <w:pPr>
                  <w:rPr>
                    <w:iCs/>
                    <w:sz w:val="16"/>
                    <w:szCs w:val="16"/>
                    <w:lang w:eastAsia="lt-LT"/>
                  </w:rPr>
                </w:pPr>
                <w:r>
                  <w:rPr>
                    <w:iCs/>
                    <w:sz w:val="16"/>
                    <w:szCs w:val="16"/>
                    <w:lang w:eastAsia="lt-LT"/>
                  </w:rPr>
                  <w:t>Ta pati valstybės ar savivaldybės institucija ar įstaiga, įgyvendinant tą patį projektą įgyvendinusi kelias paslaugų ir (ar) aptarnavimo kokybei gerinti skirtas priemones, skaičiuojama vieną kartą.</w:t>
                </w:r>
              </w:p>
              <w:p>
                <w:pPr>
                  <w:rPr>
                    <w:iCs/>
                    <w:sz w:val="16"/>
                    <w:szCs w:val="16"/>
                    <w:lang w:eastAsia="lt-LT"/>
                  </w:rPr>
                </w:pPr>
              </w:p>
              <w:p>
                <w:pPr>
                  <w:rPr>
                    <w:iCs/>
                    <w:sz w:val="16"/>
                    <w:szCs w:val="16"/>
                    <w:lang w:eastAsia="lt-LT"/>
                  </w:rPr>
                </w:pPr>
                <w:r>
                  <w:rPr>
                    <w:iCs/>
                    <w:sz w:val="16"/>
                    <w:szCs w:val="16"/>
                    <w:lang w:eastAsia="lt-LT"/>
                  </w:rPr>
                  <w:t>Uždavinio lygmeniu automatiškai pašalinamos besidubliuojančios institucijos ir įstaigos.</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rPr>
                </w:pPr>
                <w:r>
                  <w:rPr>
                    <w:sz w:val="16"/>
                    <w:szCs w:val="16"/>
                  </w:rPr>
                  <w:t>R.S.398</w:t>
                </w:r>
              </w:p>
            </w:tc>
            <w:tc>
              <w:tcPr>
                <w:tcW w:w="1655" w:type="dxa"/>
                <w:shd w:val="clear" w:color="auto" w:fill="auto"/>
              </w:tcPr>
              <w:p>
                <w:pPr>
                  <w:rPr>
                    <w:sz w:val="16"/>
                    <w:szCs w:val="16"/>
                  </w:rPr>
                </w:pPr>
                <w:r>
                  <w:rPr>
                    <w:sz w:val="16"/>
                    <w:szCs w:val="16"/>
                  </w:rPr>
                  <w:t>„Dėl pagal veiksmų programą ESF lėšomis įgyvendintų geresnio reglamentavimo iniciatyvų sumažėjusi administracinė ir (ar) kita reguliavimo našta verslui“</w:t>
                </w:r>
              </w:p>
              <w:p>
                <w:pPr>
                  <w:rPr>
                    <w:sz w:val="16"/>
                    <w:szCs w:val="16"/>
                  </w:rPr>
                </w:pPr>
              </w:p>
            </w:tc>
            <w:tc>
              <w:tcPr>
                <w:tcW w:w="1196" w:type="dxa"/>
                <w:shd w:val="clear" w:color="auto" w:fill="auto"/>
              </w:tcPr>
              <w:p>
                <w:pPr>
                  <w:rPr>
                    <w:rFonts w:eastAsia="AngsanaUPC"/>
                    <w:bCs/>
                    <w:sz w:val="16"/>
                    <w:szCs w:val="16"/>
                  </w:rPr>
                </w:pPr>
                <w:r>
                  <w:rPr>
                    <w:rFonts w:eastAsia="AngsanaUPC"/>
                    <w:bCs/>
                    <w:sz w:val="16"/>
                    <w:szCs w:val="16"/>
                  </w:rPr>
                  <w:t>Mln. Eur</w:t>
                </w:r>
              </w:p>
            </w:tc>
            <w:tc>
              <w:tcPr>
                <w:tcW w:w="3969" w:type="dxa"/>
                <w:gridSpan w:val="2"/>
                <w:shd w:val="clear" w:color="auto" w:fill="auto"/>
              </w:tcPr>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 xml:space="preserve">ESF – Europos socialinis fondas. </w:t>
                </w:r>
              </w:p>
              <w:p>
                <w:pPr>
                  <w:rPr>
                    <w:sz w:val="16"/>
                    <w:szCs w:val="16"/>
                  </w:rPr>
                </w:pPr>
              </w:p>
              <w:p>
                <w:pPr>
                  <w:rPr>
                    <w:sz w:val="16"/>
                    <w:szCs w:val="16"/>
                  </w:rPr>
                </w:pPr>
                <w:r>
                  <w:rPr>
                    <w:sz w:val="16"/>
                    <w:szCs w:val="16"/>
                  </w:rPr>
                  <w:t xml:space="preserve">Geresnio reglamentavimo iniciatyva – kompleksinis veiksmas (priemonė), skirtas geresniam reglamentavimui įgyvendinti (pavyzdžiui, kompleksinė priemonė teisinio reglamentavimo kokybei ir efektyvumui, teisės aktų stebėsenai užtikrinti, sprendimų alternatyvų poveikio vertinimui tobulinti, konsultacijoms dėl teisėkūros iniciatyvų skatinti, administracinei naštai ir nepagrįstoms teisės aktų reikalavimų vykdymo sąnaudoms mažinti, reguliavimo reikalavimams viešinti, jų vykdymo priežiūrai tobulinti, paskesniam vertinimui vykdyti ir pan.). </w:t>
                </w:r>
              </w:p>
              <w:p>
                <w:pPr>
                  <w:rPr>
                    <w:sz w:val="16"/>
                    <w:szCs w:val="16"/>
                  </w:rPr>
                </w:pPr>
              </w:p>
              <w:p>
                <w:pPr>
                  <w:rPr>
                    <w:sz w:val="16"/>
                    <w:szCs w:val="16"/>
                  </w:rPr>
                </w:pPr>
                <w:r>
                  <w:rPr>
                    <w:sz w:val="16"/>
                    <w:szCs w:val="16"/>
                  </w:rPr>
                  <w:t xml:space="preserve">Geresnis reglamentavimas – sistemingai taikomų priemonių, kuriomis siekiama užtikrinti valstybės politikos efektyvumą, nuolat tobulinti teisės aktų rengimą, priėmimą ir įgyvendinimą, gerinti teisinio reglamentavimo kokybę, didinti jo veiksmingumą ir nuoseklumą, visuma. </w:t>
                </w:r>
              </w:p>
              <w:p>
                <w:pPr>
                  <w:rPr>
                    <w:sz w:val="16"/>
                    <w:szCs w:val="16"/>
                  </w:rPr>
                </w:pPr>
              </w:p>
              <w:p>
                <w:pPr>
                  <w:rPr>
                    <w:sz w:val="16"/>
                    <w:szCs w:val="16"/>
                  </w:rPr>
                </w:pPr>
                <w:r>
                  <w:rPr>
                    <w:sz w:val="16"/>
                    <w:szCs w:val="16"/>
                  </w:rPr>
                  <w:t>Reguliavimo našta verslui – išlaidos, kurias patiria ar gali patirti ūkio subjektai, vykdydami teisės aktuose ar teisės aktų projektuose nustatytus reikalavimus.</w:t>
                </w:r>
              </w:p>
              <w:p>
                <w:pPr>
                  <w:rPr>
                    <w:sz w:val="16"/>
                    <w:szCs w:val="16"/>
                  </w:rPr>
                </w:pPr>
              </w:p>
              <w:p>
                <w:pPr>
                  <w:rPr>
                    <w:sz w:val="16"/>
                    <w:szCs w:val="16"/>
                  </w:rPr>
                </w:pPr>
                <w:r>
                  <w:rPr>
                    <w:sz w:val="16"/>
                    <w:szCs w:val="16"/>
                  </w:rPr>
                  <w:t>Administracinė našta – išlaidos, kurias patiria ar gali patirti ūkio subjektai, vykdydami teisės aktuose ar teisės aktų projektuose nustatytus įpareigojimus pateikti informaciją (toliau – informaciniai įpareigojimai) (šaltinis: Administracinės naštos ūkio subjektams nustatymo metodika, patvirtinta Lietuvos Respublikos Vyriausybės 2012 m. sausio 11 d. nutarimu Nr. 4 „Dėl Administracinės naštos ūkio subjektams nustatymo metodikos patvirtinimo“).</w:t>
                </w:r>
              </w:p>
              <w:p>
                <w:pPr>
                  <w:rPr>
                    <w:sz w:val="16"/>
                    <w:szCs w:val="16"/>
                  </w:rPr>
                </w:pPr>
              </w:p>
              <w:p>
                <w:pPr>
                  <w:rPr>
                    <w:sz w:val="16"/>
                    <w:szCs w:val="16"/>
                  </w:rPr>
                </w:pPr>
                <w:r>
                  <w:rPr>
                    <w:sz w:val="16"/>
                    <w:szCs w:val="16"/>
                  </w:rPr>
                  <w:t xml:space="preserve">Informacinis įpareigojimas – teisės akte ar teisės akto projekte nustatytas įpareigojimas pateikti valstybės ar savivaldybių institucijoms ir įstaigoms arba jų įgaliotiems asmenims informaciją apie savo veiklą ar gaminius arba kitą teisės akte ar teisės akto projekte nustatytą informaciją; tokią informaciją kaupti, saugoti ir pateikti valstybės ir savivaldybių institucijų ir įstaigų arba jų įgalioto asmens atskiru reikalavimu; pateikti informaciją trečiosioms šalims (šaltinis: Administracinės naštos ūkio subjektams nustatymo metodika, patvirtinta Lietuvos Respublikos Vyriausybės 2012 m. sausio 11 d. nutarimu Nr. 4 „Dėl Administracinės naštos ūkio subjektams nustatymo metodikos patvirtinimo“). </w:t>
                </w:r>
              </w:p>
              <w:p>
                <w:pPr>
                  <w:rPr>
                    <w:sz w:val="16"/>
                    <w:szCs w:val="16"/>
                  </w:rPr>
                </w:pPr>
              </w:p>
              <w:p>
                <w:pPr>
                  <w:rPr>
                    <w:sz w:val="16"/>
                    <w:szCs w:val="16"/>
                    <w:lang w:eastAsia="lt-LT"/>
                  </w:rPr>
                </w:pPr>
                <w:r>
                  <w:rPr>
                    <w:sz w:val="16"/>
                    <w:szCs w:val="16"/>
                  </w:rPr>
                  <w:t>Administracinė našta verslui nustatoma ir vertinama vadovaujantis Lietuvos Respublikos Vyriausybės 2012 m. sausio 11 d. nutarimu Nr. 4 „Dėl Administracinės naštos ūkio subjektams nustatymo metodikos patvirtinimo“ patvirtinta Administracinės naštos ūkio subjektams nustatymo metodika.</w:t>
                </w:r>
              </w:p>
            </w:tc>
            <w:tc>
              <w:tcPr>
                <w:tcW w:w="1417" w:type="dxa"/>
                <w:gridSpan w:val="2"/>
                <w:shd w:val="clear" w:color="auto" w:fill="auto"/>
              </w:tcPr>
              <w:p>
                <w:pPr>
                  <w:rPr>
                    <w:sz w:val="16"/>
                    <w:szCs w:val="16"/>
                    <w:lang w:eastAsia="lt-LT"/>
                  </w:rPr>
                </w:pPr>
                <w:r>
                  <w:rPr>
                    <w:sz w:val="16"/>
                    <w:szCs w:val="16"/>
                  </w:rPr>
                  <w:t>Automatiškai apskaičiuojamas</w:t>
                </w:r>
              </w:p>
            </w:tc>
            <w:tc>
              <w:tcPr>
                <w:tcW w:w="1670" w:type="dxa"/>
                <w:shd w:val="clear" w:color="auto" w:fill="auto"/>
              </w:tcPr>
              <w:p>
                <w:pPr>
                  <w:rPr>
                    <w:sz w:val="16"/>
                    <w:szCs w:val="16"/>
                  </w:rPr>
                </w:pPr>
                <w:r>
                  <w:rPr>
                    <w:sz w:val="16"/>
                    <w:szCs w:val="16"/>
                  </w:rPr>
                  <w:t xml:space="preserve">Skaičiuojama pagal formulę: A – B, kai: </w:t>
                </w:r>
              </w:p>
              <w:p>
                <w:pPr>
                  <w:rPr>
                    <w:sz w:val="16"/>
                    <w:szCs w:val="16"/>
                  </w:rPr>
                </w:pPr>
              </w:p>
              <w:p>
                <w:pPr>
                  <w:rPr>
                    <w:sz w:val="16"/>
                    <w:szCs w:val="16"/>
                  </w:rPr>
                </w:pPr>
                <w:r>
                  <w:rPr>
                    <w:sz w:val="16"/>
                    <w:szCs w:val="16"/>
                  </w:rPr>
                  <w:t xml:space="preserve">A – administracinės ir (ar) kitos reguliavimo naštos, kurią sukėlė projekto veiklų įgyvendinimo metu nagrinėjamas teisinis reguliavimas, suma (mln. Eur) paraiškos pateikimo ir (arba) projekto sutarties sudarymo metu; </w:t>
                </w:r>
              </w:p>
              <w:p>
                <w:pPr>
                  <w:rPr>
                    <w:sz w:val="16"/>
                    <w:szCs w:val="16"/>
                  </w:rPr>
                </w:pPr>
              </w:p>
              <w:p>
                <w:pPr>
                  <w:rPr>
                    <w:sz w:val="16"/>
                    <w:szCs w:val="16"/>
                  </w:rPr>
                </w:pPr>
                <w:r>
                  <w:rPr>
                    <w:sz w:val="16"/>
                    <w:szCs w:val="16"/>
                  </w:rPr>
                  <w:t>B – administracinės ir (ar) kitos reguliavimo naštos, kurią sukelia įgyvendinant projekto veiklas išnagrinėtas teisinis reguliavimas, suma (mln. Eur), nustatyta praėjus vieniems metams po projekto finansavimo pabaigos.</w:t>
                </w:r>
              </w:p>
              <w:p>
                <w:pPr>
                  <w:rPr>
                    <w:sz w:val="16"/>
                    <w:szCs w:val="16"/>
                  </w:rPr>
                </w:pPr>
              </w:p>
              <w:p>
                <w:pPr>
                  <w:rPr>
                    <w:sz w:val="16"/>
                    <w:szCs w:val="16"/>
                  </w:rPr>
                </w:pP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 xml:space="preserve">Administracinės ir (ar) kitos reguliavimo naštos pokyčio tyrimo ataskaita. </w:t>
                </w:r>
              </w:p>
              <w:p>
                <w:pPr>
                  <w:rPr>
                    <w:sz w:val="16"/>
                    <w:szCs w:val="16"/>
                  </w:rPr>
                </w:pPr>
              </w:p>
              <w:p>
                <w:pPr>
                  <w:rPr>
                    <w:sz w:val="16"/>
                    <w:szCs w:val="16"/>
                  </w:rPr>
                </w:pPr>
                <w:r>
                  <w:rPr>
                    <w:sz w:val="16"/>
                    <w:szCs w:val="16"/>
                    <w:u w:val="single"/>
                  </w:rPr>
                  <w:t>Antriniai šaltiniai:</w:t>
                </w:r>
                <w:r>
                  <w:rPr>
                    <w:sz w:val="16"/>
                    <w:szCs w:val="16"/>
                  </w:rPr>
                  <w:t xml:space="preserve"> </w:t>
                </w:r>
              </w:p>
              <w:p>
                <w:pPr>
                  <w:rPr>
                    <w:sz w:val="16"/>
                    <w:szCs w:val="16"/>
                  </w:rPr>
                </w:pPr>
                <w:r>
                  <w:rPr>
                    <w:sz w:val="16"/>
                    <w:szCs w:val="16"/>
                  </w:rPr>
                  <w:t>ataskaitos po projekto finansavimo pabaigos.</w:t>
                </w:r>
              </w:p>
              <w:p>
                <w:pPr>
                  <w:rPr>
                    <w:sz w:val="16"/>
                    <w:szCs w:val="16"/>
                    <w:u w:val="single"/>
                    <w:lang w:eastAsia="lt-LT"/>
                  </w:rPr>
                </w:pPr>
              </w:p>
            </w:tc>
            <w:tc>
              <w:tcPr>
                <w:tcW w:w="1685" w:type="dxa"/>
                <w:shd w:val="clear" w:color="auto" w:fill="auto"/>
              </w:tcPr>
              <w:p>
                <w:pPr>
                  <w:rPr>
                    <w:sz w:val="16"/>
                    <w:szCs w:val="16"/>
                  </w:rPr>
                </w:pPr>
                <w:r>
                  <w:rPr>
                    <w:sz w:val="16"/>
                    <w:szCs w:val="16"/>
                  </w:rPr>
                  <w:t xml:space="preserve">Stebėsenos rodiklis laikomas pasiektu, kai praėjus vieniems metams po projekto veiklų įgyvendinimo pabaigos parengiama administracinės ir (ar) kitos reguliavimo naštos pokyčio tyrimo ataskaita, kurioje yra apskaičiuojama pasiekta stebėsenos rodiklio reikšmė. </w:t>
                </w:r>
              </w:p>
              <w:p>
                <w:pPr>
                  <w:rPr>
                    <w:sz w:val="16"/>
                    <w:szCs w:val="16"/>
                    <w:lang w:eastAsia="lt-LT"/>
                  </w:rPr>
                </w:pPr>
              </w:p>
            </w:tc>
            <w:tc>
              <w:tcPr>
                <w:tcW w:w="1434" w:type="dxa"/>
                <w:gridSpan w:val="2"/>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R.S.399</w:t>
                </w:r>
              </w:p>
            </w:tc>
            <w:tc>
              <w:tcPr>
                <w:tcW w:w="1655" w:type="dxa"/>
                <w:shd w:val="clear" w:color="auto" w:fill="auto"/>
              </w:tcPr>
              <w:p>
                <w:pPr>
                  <w:rPr>
                    <w:sz w:val="16"/>
                    <w:szCs w:val="16"/>
                  </w:rPr>
                </w:pPr>
                <w:r>
                  <w:rPr>
                    <w:rFonts w:eastAsia="AngsanaUPC"/>
                    <w:bCs/>
                    <w:sz w:val="16"/>
                    <w:szCs w:val="16"/>
                  </w:rPr>
                  <w:t>„Ūkio subjektų veiklos priežiūros institucijų, kuriose pagal veiksmų programą ESF lėšomis įdiegtos ar patobulintos pažangios verslo priežiūros priemonės, dalis“</w:t>
                </w:r>
              </w:p>
            </w:tc>
            <w:tc>
              <w:tcPr>
                <w:tcW w:w="1196" w:type="dxa"/>
                <w:shd w:val="clear" w:color="auto" w:fill="auto"/>
              </w:tcPr>
              <w:p>
                <w:pPr>
                  <w:rPr>
                    <w:rFonts w:eastAsia="AngsanaUPC"/>
                    <w:bCs/>
                    <w:sz w:val="16"/>
                    <w:szCs w:val="16"/>
                  </w:rPr>
                </w:pPr>
                <w:r>
                  <w:rPr>
                    <w:rFonts w:eastAsia="AngsanaUPC"/>
                    <w:bCs/>
                    <w:sz w:val="16"/>
                    <w:szCs w:val="16"/>
                  </w:rPr>
                  <w:t>Procentai</w:t>
                </w:r>
              </w:p>
            </w:tc>
            <w:tc>
              <w:tcPr>
                <w:tcW w:w="3969" w:type="dxa"/>
                <w:gridSpan w:val="2"/>
                <w:vMerge w:val="restart"/>
                <w:shd w:val="clear" w:color="auto" w:fill="auto"/>
              </w:tcPr>
              <w:p>
                <w:pPr>
                  <w:rPr>
                    <w:sz w:val="16"/>
                    <w:szCs w:val="16"/>
                  </w:rPr>
                </w:pPr>
                <w:r>
                  <w:rPr>
                    <w:sz w:val="16"/>
                    <w:szCs w:val="16"/>
                  </w:rPr>
                  <w:t xml:space="preserve">Ūkio subjektų veiklos priežiūros institucija – viešojo administravimo subjektas, Lietuvos Respublikos viešojo administravimo įstatymo nustatyta tvarka įgaliotas : 1) konsultuoti ūkio subjektus  priežiūros institucijos kompetencijos klausimais ir atlikti kitus prevencinius veiksmus, skirtus užkirsti kelią galimiems teisės aktų pažeidimams; 2) vykdyti ūkio subjektų veiklos patikrinimus; 3) teisės aktų nustatyta tvarka atlikti gautos informacijos apie ūkio subjektų veiklą vertinimą; 4) taikyti poveikio priemones ūkio subjektams įstatymų ir jų pagrindu priimtų kitų teisės aktų  nustatyta tvarka.</w:t>
                </w:r>
              </w:p>
              <w:p>
                <w:pPr>
                  <w:rPr>
                    <w:sz w:val="16"/>
                    <w:szCs w:val="16"/>
                  </w:rPr>
                </w:pPr>
              </w:p>
              <w:p>
                <w:pPr>
                  <w:rPr>
                    <w:sz w:val="16"/>
                    <w:szCs w:val="16"/>
                  </w:rPr>
                </w:pPr>
                <w:r>
                  <w:rPr>
                    <w:sz w:val="16"/>
                    <w:szCs w:val="16"/>
                  </w:rPr>
                  <w:t>Pažangios verslo priežiūros priemonės – teisinės, organizacinės, techninės ir (ar) programinės priemonės, skirtos užtikrinti, kad verslo priežiūra atitiktų Lietuvos Respublikos viešojo administravimo įstatyme nustatytus ūkio subjektų veiklos priežiūros principus, o priežiūros institucijos taptų bendradarbiaujančios ir konsultuojančios verslą. Tai: rizikų vertinimas ir valdymas, vienodas ūkio subjektų konsultavimas, kontrolinių klausimynų taikymas atliekant patikrinimus, priežiūros institucijų veiklos efektyvumo (rezultatyvumo) rodikliai ir pan.</w:t>
                </w:r>
              </w:p>
              <w:p>
                <w:pPr>
                  <w:rPr>
                    <w:sz w:val="16"/>
                    <w:szCs w:val="16"/>
                  </w:rPr>
                </w:pPr>
              </w:p>
              <w:p>
                <w:pPr>
                  <w:rPr>
                    <w:sz w:val="16"/>
                    <w:szCs w:val="16"/>
                  </w:rPr>
                </w:pPr>
                <w:r>
                  <w:rPr>
                    <w:sz w:val="16"/>
                    <w:szCs w:val="16"/>
                  </w:rPr>
                  <w:t>Pažangios verslo priežiūros priemonės įdiegimas – pažangios verslo priežiūros priemonės įgyvendinimas ūkio subjektų veiklos priežiūros institucijoje, dėl ko pagerėja verslo priežiūra.</w:t>
                </w:r>
              </w:p>
              <w:p>
                <w:pPr>
                  <w:rPr>
                    <w:sz w:val="16"/>
                    <w:szCs w:val="16"/>
                  </w:rPr>
                </w:pPr>
              </w:p>
              <w:p>
                <w:pPr>
                  <w:rPr>
                    <w:sz w:val="16"/>
                    <w:szCs w:val="16"/>
                  </w:rPr>
                </w:pPr>
                <w:r>
                  <w:rPr>
                    <w:sz w:val="16"/>
                    <w:szCs w:val="16"/>
                  </w:rPr>
                  <w:t>Pažangios verslo priežiūros priemonės patobulinimas (atnaujinimas) – turimos pažangios verslo priežiūros priemonės galimybių praplėtimas, funkcinių galimybių pagerinimas ir (arba) naujų funkcijų įdiegimas.</w:t>
                </w:r>
              </w:p>
              <w:p>
                <w:pPr>
                  <w:rPr>
                    <w:sz w:val="16"/>
                    <w:szCs w:val="16"/>
                  </w:rPr>
                </w:pPr>
              </w:p>
              <w:p>
                <w:pPr>
                  <w:rPr>
                    <w:sz w:val="16"/>
                    <w:szCs w:val="16"/>
                  </w:rPr>
                </w:pPr>
                <w:r>
                  <w:rPr>
                    <w:sz w:val="16"/>
                    <w:szCs w:val="16"/>
                  </w:rPr>
                  <w:t xml:space="preserve">Pažangi verslo priežiūros priemonė laikoma įdiegta ar patobulinta ūkio subjektų veiklos priežiūrą vykdančioje institucijoje, kai institucija baigia įgyvendinti projektą, kuriuo siekiama įdiegti arba patobulinti pažangią verslo priežiūros priemonę (-es). </w:t>
                </w:r>
              </w:p>
              <w:p>
                <w:pPr>
                  <w:rPr>
                    <w:strike/>
                    <w:sz w:val="16"/>
                    <w:szCs w:val="16"/>
                  </w:rPr>
                </w:pPr>
              </w:p>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 xml:space="preserve">ESF – Europos socialinis fondas. </w:t>
                </w:r>
              </w:p>
            </w:tc>
            <w:tc>
              <w:tcPr>
                <w:tcW w:w="1417" w:type="dxa"/>
                <w:gridSpan w:val="2"/>
                <w:vMerge w:val="restart"/>
                <w:shd w:val="clear" w:color="auto" w:fill="auto"/>
              </w:tcPr>
              <w:p>
                <w:pPr>
                  <w:jc w:val="center"/>
                  <w:rPr>
                    <w:sz w:val="16"/>
                    <w:szCs w:val="16"/>
                  </w:rPr>
                </w:pPr>
                <w:r>
                  <w:rPr>
                    <w:rFonts w:eastAsia="AngsanaUPC"/>
                    <w:bCs/>
                    <w:sz w:val="16"/>
                    <w:szCs w:val="16"/>
                  </w:rPr>
                  <w:t>Automatiškai apskaičiuojamas</w:t>
                </w:r>
              </w:p>
            </w:tc>
            <w:tc>
              <w:tcPr>
                <w:tcW w:w="1670" w:type="dxa"/>
                <w:shd w:val="clear" w:color="auto" w:fill="auto"/>
              </w:tcPr>
              <w:p>
                <w:pPr>
                  <w:rPr>
                    <w:sz w:val="16"/>
                    <w:szCs w:val="16"/>
                  </w:rPr>
                </w:pPr>
                <w:r>
                  <w:rPr>
                    <w:sz w:val="16"/>
                    <w:szCs w:val="16"/>
                  </w:rPr>
                  <w:t>Skaičiuojamas pagal formulę:</w:t>
                </w:r>
              </w:p>
              <w:p>
                <w:pPr>
                  <w:rPr>
                    <w:sz w:val="16"/>
                    <w:szCs w:val="16"/>
                  </w:rPr>
                </w:pPr>
                <w:r>
                  <w:rPr>
                    <w:sz w:val="16"/>
                    <w:szCs w:val="16"/>
                  </w:rPr>
                  <w:t xml:space="preserve">P / B * 100 proc. </w:t>
                </w:r>
              </w:p>
              <w:p>
                <w:pPr>
                  <w:rPr>
                    <w:sz w:val="16"/>
                    <w:szCs w:val="16"/>
                  </w:rPr>
                </w:pPr>
              </w:p>
            </w:tc>
            <w:tc>
              <w:tcPr>
                <w:tcW w:w="1701" w:type="dxa"/>
                <w:vMerge w:val="restart"/>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 xml:space="preserve">projekto vykdytojo dokumentai, kuriais pagrindžiami pasiektos stebėsenos rodiklio reikšmės skaičiavimai. </w:t>
                </w:r>
              </w:p>
              <w:p>
                <w:pPr>
                  <w:rPr>
                    <w:sz w:val="16"/>
                    <w:szCs w:val="16"/>
                  </w:rPr>
                </w:pPr>
              </w:p>
              <w:p>
                <w:pPr>
                  <w:rPr>
                    <w:sz w:val="16"/>
                    <w:szCs w:val="16"/>
                    <w:u w:val="single"/>
                  </w:rPr>
                </w:pPr>
                <w:r>
                  <w:rPr>
                    <w:sz w:val="16"/>
                    <w:szCs w:val="16"/>
                    <w:u w:val="single"/>
                  </w:rPr>
                  <w:t>Antriniai šaltiniai</w:t>
                </w:r>
                <w:r>
                  <w:rPr>
                    <w:sz w:val="16"/>
                    <w:szCs w:val="16"/>
                  </w:rPr>
                  <w:t xml:space="preserve">: mokėjimo prašymai. </w:t>
                </w:r>
              </w:p>
            </w:tc>
            <w:tc>
              <w:tcPr>
                <w:tcW w:w="1685" w:type="dxa"/>
                <w:vMerge w:val="restart"/>
                <w:shd w:val="clear" w:color="auto" w:fill="auto"/>
              </w:tcPr>
              <w:p>
                <w:pPr>
                  <w:rPr>
                    <w:sz w:val="16"/>
                    <w:szCs w:val="16"/>
                  </w:rPr>
                </w:pPr>
                <w:r>
                  <w:rPr>
                    <w:sz w:val="16"/>
                    <w:szCs w:val="16"/>
                  </w:rPr>
                  <w:t>Pasiekta stebėsenos rodiklio reikšmė apskaičiuojama, kai ūkio subjektų veiklos priežiūrą vykdanti institucija (projekto vykdytojas ir (arba) partneris) baigia įgyvendinti projektą, kuriuo siekiama įdiegti ar patobulinti pažangias verslo priežiūros priemones.</w:t>
                </w:r>
              </w:p>
              <w:p>
                <w:pPr>
                  <w:rPr>
                    <w:sz w:val="16"/>
                    <w:szCs w:val="16"/>
                  </w:rPr>
                </w:pPr>
              </w:p>
              <w:p>
                <w:pPr>
                  <w:rPr>
                    <w:sz w:val="16"/>
                    <w:szCs w:val="16"/>
                  </w:rPr>
                </w:pPr>
              </w:p>
            </w:tc>
            <w:tc>
              <w:tcPr>
                <w:tcW w:w="1434" w:type="dxa"/>
                <w:gridSpan w:val="2"/>
                <w:vMerge w:val="restart"/>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R.S.399-1</w:t>
                </w:r>
              </w:p>
            </w:tc>
            <w:tc>
              <w:tcPr>
                <w:tcW w:w="1655" w:type="dxa"/>
                <w:shd w:val="clear" w:color="auto" w:fill="auto"/>
              </w:tcPr>
              <w:p>
                <w:pPr>
                  <w:rPr>
                    <w:sz w:val="16"/>
                    <w:szCs w:val="16"/>
                  </w:rPr>
                </w:pPr>
                <w:r>
                  <w:rPr>
                    <w:sz w:val="16"/>
                    <w:szCs w:val="16"/>
                  </w:rPr>
                  <w:t xml:space="preserve">B – bazinis rodiklis (kintamasis): </w:t>
                </w:r>
              </w:p>
              <w:p>
                <w:pPr>
                  <w:rPr>
                    <w:sz w:val="16"/>
                    <w:szCs w:val="16"/>
                  </w:rPr>
                </w:pPr>
                <w:r>
                  <w:rPr>
                    <w:sz w:val="16"/>
                    <w:szCs w:val="16"/>
                  </w:rPr>
                  <w:t>„Bendras ūkio subjektų veiklos priežiūros institucijų skaičius“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sz w:val="16"/>
                    <w:szCs w:val="16"/>
                  </w:rPr>
                </w:pPr>
                <w:r>
                  <w:rPr>
                    <w:iCs/>
                    <w:sz w:val="16"/>
                    <w:szCs w:val="16"/>
                  </w:rPr>
                  <w:t>Bendras ū</w:t>
                </w:r>
                <w:r>
                  <w:rPr>
                    <w:iCs/>
                    <w:color w:val="000000"/>
                    <w:sz w:val="16"/>
                    <w:szCs w:val="16"/>
                  </w:rPr>
                  <w:t xml:space="preserve">kio subjektų veiklos </w:t>
                </w:r>
                <w:r>
                  <w:rPr>
                    <w:iCs/>
                    <w:sz w:val="16"/>
                    <w:szCs w:val="16"/>
                  </w:rPr>
                  <w:t xml:space="preserve">priežiūros institucijų skaičius nustatomas vadovaujantis Ūkio subjektų veiklos priežiūrą atliekančių viešojo administravimo subjektų priskyrimo priežiūros grupėms sąrašu, patvirtintu vadovaujantis Lietuvos Respublikos Vyriausybės 2010 m. gegužės 4 d. nutarimu Nr. </w:t>
                </w:r>
                <w:r>
                  <w:rPr>
                    <w:sz w:val="16"/>
                    <w:szCs w:val="16"/>
                  </w:rPr>
                  <w:t>511 „Dėl institucijų atliekamų priežiūros funkcijų optimizavimo“.</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rPr>
                </w:pPr>
                <w:r>
                  <w:rPr>
                    <w:sz w:val="16"/>
                    <w:szCs w:val="16"/>
                  </w:rPr>
                  <w:t>R.S.399-2</w:t>
                </w:r>
              </w:p>
            </w:tc>
            <w:tc>
              <w:tcPr>
                <w:tcW w:w="1655" w:type="dxa"/>
                <w:shd w:val="clear" w:color="auto" w:fill="auto"/>
              </w:tcPr>
              <w:p>
                <w:pPr>
                  <w:rPr>
                    <w:rFonts w:eastAsia="AngsanaUPC"/>
                    <w:bCs/>
                    <w:sz w:val="16"/>
                    <w:szCs w:val="16"/>
                  </w:rPr>
                </w:pPr>
                <w:r>
                  <w:rPr>
                    <w:rFonts w:eastAsia="AngsanaUPC"/>
                    <w:bCs/>
                    <w:sz w:val="16"/>
                    <w:szCs w:val="16"/>
                  </w:rPr>
                  <w:t xml:space="preserve">P – pokyčio rodiklis (susietasis): </w:t>
                </w:r>
              </w:p>
              <w:p>
                <w:pPr>
                  <w:rPr>
                    <w:sz w:val="16"/>
                    <w:szCs w:val="16"/>
                  </w:rPr>
                </w:pPr>
                <w:r>
                  <w:rPr>
                    <w:rFonts w:eastAsia="AngsanaUPC"/>
                    <w:bCs/>
                    <w:sz w:val="16"/>
                    <w:szCs w:val="16"/>
                  </w:rPr>
                  <w:t>„Ūkio subjektų veiklos priežiūros institucijų, kuriose pagal veiksmų programą ESF lėšomis įdiegtos ar patobulintos pažangios verslo priežiūros priemonės“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69" w:type="dxa"/>
                <w:gridSpan w:val="2"/>
                <w:vMerge/>
                <w:shd w:val="clear" w:color="auto" w:fill="auto"/>
              </w:tcPr>
              <w:p>
                <w:pPr>
                  <w:rPr>
                    <w:iCs/>
                    <w:sz w:val="16"/>
                    <w:szCs w:val="16"/>
                    <w:lang w:eastAsia="lt-LT"/>
                  </w:rPr>
                </w:pPr>
              </w:p>
            </w:tc>
            <w:tc>
              <w:tcPr>
                <w:tcW w:w="1417" w:type="dxa"/>
                <w:gridSpan w:val="2"/>
                <w:vMerge/>
                <w:shd w:val="clear" w:color="auto" w:fill="auto"/>
              </w:tcPr>
              <w:p>
                <w:pPr>
                  <w:jc w:val="center"/>
                  <w:rPr>
                    <w:iCs/>
                    <w:sz w:val="16"/>
                    <w:szCs w:val="16"/>
                    <w:lang w:eastAsia="lt-LT"/>
                  </w:rPr>
                </w:pPr>
              </w:p>
            </w:tc>
            <w:tc>
              <w:tcPr>
                <w:tcW w:w="1670" w:type="dxa"/>
                <w:shd w:val="clear" w:color="auto" w:fill="auto"/>
              </w:tcPr>
              <w:p>
                <w:pPr>
                  <w:rPr>
                    <w:sz w:val="16"/>
                    <w:szCs w:val="16"/>
                  </w:rPr>
                </w:pPr>
                <w:r>
                  <w:rPr>
                    <w:iCs/>
                    <w:sz w:val="16"/>
                    <w:szCs w:val="16"/>
                  </w:rPr>
                  <w:t>Reikšmė nurodoma automatiškai pagal produkto stebėsenos rodiklio P.S.418 „Ūkio subjektų veiklos priežiūrą vykdančios institucijos, kuriose pagal veiksmų programą ESF lėšomis įdiegtos ar patobulintos pažangios verslo priežiūros priemonės“ pasiekimus.</w:t>
                </w:r>
              </w:p>
            </w:tc>
            <w:tc>
              <w:tcPr>
                <w:tcW w:w="1701" w:type="dxa"/>
                <w:vMerge/>
                <w:shd w:val="clear" w:color="auto" w:fill="auto"/>
              </w:tcPr>
              <w:p>
                <w:pPr>
                  <w:rPr>
                    <w:iCs/>
                    <w:sz w:val="16"/>
                    <w:szCs w:val="16"/>
                    <w:u w:val="single"/>
                    <w:lang w:eastAsia="lt-LT"/>
                  </w:rPr>
                </w:pPr>
              </w:p>
            </w:tc>
            <w:tc>
              <w:tcPr>
                <w:tcW w:w="1685" w:type="dxa"/>
                <w:vMerge/>
                <w:shd w:val="clear" w:color="auto" w:fill="auto"/>
              </w:tcPr>
              <w:p>
                <w:pPr>
                  <w:rPr>
                    <w:iCs/>
                    <w:sz w:val="16"/>
                    <w:szCs w:val="16"/>
                    <w:lang w:eastAsia="lt-LT"/>
                  </w:rPr>
                </w:pPr>
              </w:p>
            </w:tc>
            <w:tc>
              <w:tcPr>
                <w:tcW w:w="1434" w:type="dxa"/>
                <w:gridSpan w:val="2"/>
                <w:vMerge/>
                <w:shd w:val="clear" w:color="auto" w:fill="auto"/>
              </w:tcPr>
              <w:p>
                <w:pPr>
                  <w:rPr>
                    <w:iCs/>
                    <w:sz w:val="16"/>
                    <w:szCs w:val="16"/>
                    <w:lang w:eastAsia="lt-LT"/>
                  </w:rPr>
                </w:pPr>
              </w:p>
            </w:tc>
          </w:tr>
          <w:tr>
            <w:trPr>
              <w:trHeight w:val="315"/>
            </w:trPr>
            <w:tc>
              <w:tcPr>
                <w:tcW w:w="850" w:type="dxa"/>
                <w:shd w:val="clear" w:color="auto" w:fill="auto"/>
              </w:tcPr>
              <w:p>
                <w:pPr>
                  <w:rPr>
                    <w:sz w:val="16"/>
                    <w:szCs w:val="16"/>
                    <w:lang w:eastAsia="lt-LT"/>
                  </w:rPr>
                </w:pPr>
                <w:r>
                  <w:rPr>
                    <w:iCs/>
                    <w:color w:val="000000"/>
                    <w:sz w:val="16"/>
                    <w:szCs w:val="16"/>
                    <w:lang w:eastAsia="lt-LT"/>
                  </w:rPr>
                  <w:t>R.S.400</w:t>
                </w:r>
              </w:p>
            </w:tc>
            <w:tc>
              <w:tcPr>
                <w:tcW w:w="1655" w:type="dxa"/>
                <w:shd w:val="clear" w:color="auto" w:fill="auto"/>
              </w:tcPr>
              <w:p>
                <w:pPr>
                  <w:rPr>
                    <w:sz w:val="16"/>
                    <w:szCs w:val="16"/>
                    <w:lang w:eastAsia="lt-LT"/>
                  </w:rPr>
                </w:pPr>
                <w:r>
                  <w:rPr>
                    <w:rFonts w:eastAsia="AngsanaUPC"/>
                    <w:bCs/>
                    <w:iCs/>
                    <w:sz w:val="16"/>
                    <w:szCs w:val="16"/>
                    <w:lang w:eastAsia="lt-LT"/>
                  </w:rPr>
                  <w:t>„</w:t>
                </w:r>
                <w:r>
                  <w:rPr>
                    <w:sz w:val="16"/>
                    <w:szCs w:val="16"/>
                  </w:rPr>
                  <w:t>Teismų, kuriuose pagal veiksmų programą ESF lėšomis įgyvendintos teisingumo vykdymo efektyvumui didinti skirtos priemonės, dalis</w:t>
                </w:r>
                <w:r>
                  <w:rPr>
                    <w:rFonts w:eastAsia="AngsanaUPC"/>
                    <w:bCs/>
                    <w:iCs/>
                    <w:sz w:val="16"/>
                    <w:szCs w:val="16"/>
                    <w:lang w:eastAsia="lt-LT"/>
                  </w:rPr>
                  <w:t>“</w:t>
                </w:r>
              </w:p>
            </w:tc>
            <w:tc>
              <w:tcPr>
                <w:tcW w:w="1196" w:type="dxa"/>
                <w:shd w:val="clear" w:color="auto" w:fill="auto"/>
              </w:tcPr>
              <w:p>
                <w:pPr>
                  <w:jc w:val="center"/>
                  <w:rPr>
                    <w:sz w:val="16"/>
                    <w:szCs w:val="16"/>
                    <w:lang w:eastAsia="lt-LT"/>
                  </w:rPr>
                </w:pPr>
                <w:r>
                  <w:rPr>
                    <w:rFonts w:eastAsia="AngsanaUPC"/>
                    <w:bCs/>
                    <w:sz w:val="16"/>
                    <w:szCs w:val="16"/>
                    <w:lang w:eastAsia="lt-LT"/>
                  </w:rPr>
                  <w:t>Procentai</w:t>
                </w:r>
              </w:p>
            </w:tc>
            <w:tc>
              <w:tcPr>
                <w:tcW w:w="3969" w:type="dxa"/>
                <w:gridSpan w:val="2"/>
                <w:vMerge w:val="restart"/>
                <w:shd w:val="clear" w:color="auto" w:fill="auto"/>
              </w:tcPr>
              <w:p>
                <w:pPr>
                  <w:rPr>
                    <w:iCs/>
                    <w:color w:val="000000"/>
                    <w:sz w:val="16"/>
                    <w:szCs w:val="16"/>
                    <w:lang w:eastAsia="lt-LT"/>
                  </w:rPr>
                </w:pPr>
                <w:r>
                  <w:rPr>
                    <w:iCs/>
                    <w:color w:val="000000"/>
                    <w:sz w:val="16"/>
                    <w:szCs w:val="16"/>
                    <w:lang w:eastAsia="lt-LT"/>
                  </w:rPr>
                  <w:t>Teismas – įstatymų nustatyta tvarka įsteigta institucija, kuri vykdo teisingumą.</w:t>
                </w:r>
              </w:p>
              <w:p>
                <w:pPr>
                  <w:rPr>
                    <w:iCs/>
                    <w:color w:val="000000"/>
                    <w:sz w:val="16"/>
                    <w:szCs w:val="16"/>
                    <w:lang w:eastAsia="lt-LT"/>
                  </w:rPr>
                </w:pPr>
              </w:p>
              <w:p>
                <w:pPr>
                  <w:rPr>
                    <w:iCs/>
                    <w:color w:val="000000"/>
                    <w:sz w:val="16"/>
                    <w:szCs w:val="16"/>
                    <w:lang w:eastAsia="lt-LT"/>
                  </w:rPr>
                </w:pPr>
                <w:r>
                  <w:rPr>
                    <w:iCs/>
                    <w:color w:val="000000"/>
                    <w:sz w:val="16"/>
                    <w:szCs w:val="16"/>
                    <w:lang w:eastAsia="lt-LT"/>
                  </w:rPr>
                  <w:t>Teisingumo vykdymo efektyvumui didinti skirtos priemonės – visuma teisinių, organizacinių, techninių, programinių, žmogiškųjų išteklių kompetencijų valdymo ir (ar) kitų priemonių (veiksmų), skirtų teisingumo sistemos kokybei, nepriklausomumui ir (ar) veiksmingumui padidinti.</w:t>
                </w:r>
              </w:p>
              <w:p>
                <w:pPr>
                  <w:rPr>
                    <w:iCs/>
                    <w:color w:val="000000"/>
                    <w:sz w:val="16"/>
                    <w:szCs w:val="16"/>
                    <w:lang w:eastAsia="lt-LT"/>
                  </w:rPr>
                </w:pPr>
              </w:p>
              <w:p>
                <w:pPr>
                  <w:rPr>
                    <w:iCs/>
                    <w:color w:val="000000"/>
                    <w:sz w:val="16"/>
                    <w:szCs w:val="16"/>
                    <w:lang w:eastAsia="lt-LT"/>
                  </w:rPr>
                </w:pPr>
                <w:r>
                  <w:rPr>
                    <w:iCs/>
                    <w:color w:val="000000"/>
                    <w:sz w:val="16"/>
                    <w:szCs w:val="16"/>
                    <w:lang w:eastAsia="lt-LT"/>
                  </w:rPr>
                  <w:t>Teisingumo sistema – teisės normų ir institucijų visuma, skirta pažeistų ar ginčijamų asmens, visuomenės ir (ar) valstybės teisių arba įstatymų saugomų interesų teisinei gynybai.</w:t>
                </w:r>
              </w:p>
              <w:p>
                <w:pPr>
                  <w:rPr>
                    <w:iCs/>
                    <w:strike/>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color w:val="000000"/>
                    <w:sz w:val="16"/>
                    <w:szCs w:val="16"/>
                    <w:lang w:eastAsia="lt-LT"/>
                  </w:rPr>
                </w:pPr>
              </w:p>
              <w:p>
                <w:pPr>
                  <w:rPr>
                    <w:iCs/>
                    <w:color w:val="000000"/>
                    <w:sz w:val="16"/>
                    <w:szCs w:val="16"/>
                    <w:lang w:eastAsia="lt-LT"/>
                  </w:rPr>
                </w:pPr>
                <w:r>
                  <w:rPr>
                    <w:iCs/>
                    <w:color w:val="000000"/>
                    <w:sz w:val="16"/>
                    <w:szCs w:val="16"/>
                    <w:lang w:eastAsia="lt-LT"/>
                  </w:rPr>
                  <w:t>Teisingumo vykdymo efektyvumui didinti skirta priemonė laikoma įgyvendinta teisme, kai projekto vykdytojui atliekant apklausą konkretus teismas patvirtina, kad taiko bent vieną įgyvendinant projekto veiklas įgyvendintą teisingumo vykdymo efektyvumui didinti skirtą priemonę.</w:t>
                </w:r>
              </w:p>
              <w:p>
                <w:pPr>
                  <w:rPr>
                    <w:iCs/>
                    <w:color w:val="000000"/>
                    <w:sz w:val="16"/>
                    <w:szCs w:val="16"/>
                    <w:lang w:eastAsia="lt-LT"/>
                  </w:rPr>
                </w:pPr>
              </w:p>
              <w:p>
                <w:pPr>
                  <w:rPr>
                    <w:sz w:val="16"/>
                    <w:szCs w:val="16"/>
                    <w:lang w:eastAsia="lt-LT"/>
                  </w:rPr>
                </w:pPr>
              </w:p>
            </w:tc>
            <w:tc>
              <w:tcPr>
                <w:tcW w:w="1417" w:type="dxa"/>
                <w:gridSpan w:val="2"/>
                <w:vMerge w:val="restart"/>
                <w:shd w:val="clear" w:color="auto" w:fill="auto"/>
              </w:tcPr>
              <w:p>
                <w:pPr>
                  <w:jc w:val="center"/>
                  <w:rPr>
                    <w:sz w:val="16"/>
                    <w:szCs w:val="16"/>
                    <w:lang w:eastAsia="lt-LT"/>
                  </w:rPr>
                </w:pPr>
                <w:r>
                  <w:rPr>
                    <w:rFonts w:eastAsia="AngsanaUPC"/>
                    <w:bCs/>
                    <w:iCs/>
                    <w:sz w:val="16"/>
                    <w:szCs w:val="16"/>
                    <w:lang w:eastAsia="lt-LT"/>
                  </w:rPr>
                  <w:t>Automatiškai apskaičiuojamas</w:t>
                </w:r>
              </w:p>
            </w:tc>
            <w:tc>
              <w:tcPr>
                <w:tcW w:w="1670" w:type="dxa"/>
                <w:shd w:val="clear" w:color="auto" w:fill="auto"/>
              </w:tcPr>
              <w:p>
                <w:pPr>
                  <w:rPr>
                    <w:sz w:val="16"/>
                    <w:szCs w:val="16"/>
                    <w:lang w:eastAsia="lt-LT"/>
                  </w:rPr>
                </w:pPr>
                <w:r>
                  <w:rPr>
                    <w:sz w:val="16"/>
                    <w:szCs w:val="16"/>
                    <w:lang w:eastAsia="lt-LT"/>
                  </w:rPr>
                  <w:t>Skaičiuojamas pagal formulę:</w:t>
                </w:r>
              </w:p>
              <w:p>
                <w:pPr>
                  <w:rPr>
                    <w:sz w:val="16"/>
                    <w:szCs w:val="16"/>
                    <w:lang w:eastAsia="lt-LT"/>
                  </w:rPr>
                </w:pPr>
                <w:r>
                  <w:rPr>
                    <w:sz w:val="16"/>
                    <w:szCs w:val="16"/>
                    <w:lang w:eastAsia="lt-LT"/>
                  </w:rPr>
                  <w:t xml:space="preserve">P / B * 100 proc. </w:t>
                </w:r>
              </w:p>
              <w:p>
                <w:pPr>
                  <w:rPr>
                    <w:sz w:val="16"/>
                    <w:szCs w:val="16"/>
                    <w:lang w:eastAsia="lt-LT"/>
                  </w:rPr>
                </w:pPr>
              </w:p>
              <w:p>
                <w:pPr>
                  <w:rPr>
                    <w:sz w:val="16"/>
                    <w:szCs w:val="16"/>
                    <w:lang w:eastAsia="lt-LT"/>
                  </w:rPr>
                </w:pPr>
              </w:p>
            </w:tc>
            <w:tc>
              <w:tcPr>
                <w:tcW w:w="1701" w:type="dxa"/>
                <w:vMerge w:val="restart"/>
                <w:shd w:val="clear" w:color="auto" w:fill="auto"/>
              </w:tcPr>
              <w:p>
                <w:pPr>
                  <w:rPr>
                    <w:color w:val="000000"/>
                    <w:sz w:val="16"/>
                    <w:szCs w:val="16"/>
                    <w:lang w:eastAsia="lt-LT"/>
                  </w:rPr>
                </w:pPr>
                <w:r>
                  <w:rPr>
                    <w:color w:val="000000"/>
                    <w:sz w:val="16"/>
                    <w:szCs w:val="16"/>
                    <w:u w:val="single"/>
                    <w:lang w:eastAsia="lt-LT"/>
                  </w:rPr>
                  <w:t>Pirminiai šaltiniai</w:t>
                </w:r>
                <w:r>
                  <w:rPr>
                    <w:color w:val="000000"/>
                    <w:sz w:val="16"/>
                    <w:szCs w:val="16"/>
                    <w:lang w:eastAsia="lt-LT"/>
                  </w:rPr>
                  <w:t xml:space="preserve">: </w:t>
                </w:r>
              </w:p>
              <w:p>
                <w:pPr>
                  <w:rPr>
                    <w:color w:val="000000"/>
                    <w:sz w:val="16"/>
                    <w:szCs w:val="16"/>
                    <w:lang w:eastAsia="lt-LT"/>
                  </w:rPr>
                </w:pPr>
                <w:r>
                  <w:rPr>
                    <w:color w:val="000000"/>
                    <w:sz w:val="16"/>
                    <w:szCs w:val="16"/>
                    <w:lang w:eastAsia="lt-LT"/>
                  </w:rPr>
                  <w:t>projekto vykdytojo atliktos teismų apklausos rezultatų suvestinė.</w:t>
                </w:r>
              </w:p>
              <w:p>
                <w:pPr>
                  <w:rPr>
                    <w:color w:val="000000"/>
                    <w:sz w:val="16"/>
                    <w:szCs w:val="16"/>
                    <w:lang w:eastAsia="lt-LT"/>
                  </w:rPr>
                </w:pPr>
              </w:p>
              <w:p>
                <w:pPr>
                  <w:rPr>
                    <w:color w:val="000000"/>
                    <w:sz w:val="16"/>
                    <w:szCs w:val="16"/>
                    <w:lang w:eastAsia="lt-LT"/>
                  </w:rPr>
                </w:pPr>
                <w:r>
                  <w:rPr>
                    <w:color w:val="000000"/>
                    <w:sz w:val="16"/>
                    <w:szCs w:val="16"/>
                    <w:u w:val="single"/>
                    <w:lang w:eastAsia="lt-LT"/>
                  </w:rPr>
                  <w:t>Antriniai šaltiniai</w:t>
                </w:r>
                <w:r>
                  <w:rPr>
                    <w:color w:val="000000"/>
                    <w:sz w:val="16"/>
                    <w:szCs w:val="16"/>
                    <w:lang w:eastAsia="lt-LT"/>
                  </w:rPr>
                  <w:t>: mokėjimo prašymai.</w:t>
                </w:r>
              </w:p>
              <w:p>
                <w:pPr>
                  <w:rPr>
                    <w:color w:val="000000"/>
                    <w:sz w:val="16"/>
                    <w:szCs w:val="16"/>
                    <w:lang w:eastAsia="lt-LT"/>
                  </w:rPr>
                </w:pPr>
              </w:p>
              <w:p>
                <w:pPr>
                  <w:rPr>
                    <w:color w:val="000000"/>
                    <w:sz w:val="16"/>
                    <w:szCs w:val="16"/>
                    <w:lang w:eastAsia="lt-LT"/>
                  </w:rPr>
                </w:pPr>
                <w:r>
                  <w:rPr>
                    <w:color w:val="000000"/>
                    <w:sz w:val="16"/>
                    <w:szCs w:val="16"/>
                    <w:lang w:eastAsia="lt-LT"/>
                  </w:rPr>
                  <w:t xml:space="preserve">Registruojant pasiektą reikšmę ataskaitose po projekto užbaigimo papildomai nurodomas kiekvieno teismo juridinio asmens kodas. </w:t>
                </w:r>
              </w:p>
              <w:p>
                <w:pPr>
                  <w:rPr>
                    <w:color w:val="000000"/>
                    <w:sz w:val="16"/>
                    <w:szCs w:val="16"/>
                    <w:lang w:eastAsia="lt-LT"/>
                  </w:rPr>
                </w:pPr>
              </w:p>
              <w:p>
                <w:pPr>
                  <w:rPr>
                    <w:sz w:val="16"/>
                    <w:szCs w:val="16"/>
                    <w:u w:val="single"/>
                  </w:rPr>
                </w:pPr>
              </w:p>
            </w:tc>
            <w:tc>
              <w:tcPr>
                <w:tcW w:w="1685" w:type="dxa"/>
                <w:vMerge w:val="restart"/>
                <w:shd w:val="clear" w:color="auto" w:fill="auto"/>
              </w:tcPr>
              <w:p>
                <w:pPr>
                  <w:rPr>
                    <w:color w:val="000000"/>
                    <w:sz w:val="16"/>
                    <w:szCs w:val="16"/>
                    <w:lang w:eastAsia="lt-LT"/>
                  </w:rPr>
                </w:pPr>
                <w:r>
                  <w:rPr>
                    <w:color w:val="000000"/>
                    <w:sz w:val="16"/>
                    <w:szCs w:val="16"/>
                    <w:lang w:eastAsia="lt-LT"/>
                  </w:rPr>
                  <w:t>Stebėsenos rodiklis laikomas pasiektu, kai projekto veiklų įgyvendinimo pabaigoje apskaičiuojama teismų, kuriuose pagal veiksmų programą ESF lėšomis įgyvendintos teisingumo vykdymo efektyvumui didinti skirtos priemonės, dalis (procentais).</w:t>
                </w:r>
              </w:p>
              <w:p>
                <w:pPr>
                  <w:rPr>
                    <w:sz w:val="16"/>
                    <w:szCs w:val="16"/>
                    <w:lang w:eastAsia="lt-LT"/>
                  </w:rPr>
                </w:pPr>
              </w:p>
            </w:tc>
            <w:tc>
              <w:tcPr>
                <w:tcW w:w="1434" w:type="dxa"/>
                <w:gridSpan w:val="2"/>
                <w:vMerge w:val="restart"/>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color w:val="000000"/>
                    <w:sz w:val="16"/>
                    <w:szCs w:val="16"/>
                    <w:lang w:eastAsia="lt-LT"/>
                  </w:rPr>
                  <w:t>R.S.400-1</w:t>
                </w:r>
              </w:p>
            </w:tc>
            <w:tc>
              <w:tcPr>
                <w:tcW w:w="1655" w:type="dxa"/>
                <w:shd w:val="clear" w:color="auto" w:fill="auto"/>
              </w:tcPr>
              <w:p>
                <w:pPr>
                  <w:rPr>
                    <w:sz w:val="16"/>
                    <w:szCs w:val="16"/>
                    <w:lang w:eastAsia="lt-LT"/>
                  </w:rPr>
                </w:pPr>
                <w:r>
                  <w:rPr>
                    <w:iCs/>
                    <w:sz w:val="16"/>
                    <w:szCs w:val="16"/>
                  </w:rPr>
                  <w:t>B – bazinis rodiklis (kintamasis): „Bendras teismų skaičius“</w:t>
                </w:r>
              </w:p>
            </w:tc>
            <w:tc>
              <w:tcPr>
                <w:tcW w:w="1196" w:type="dxa"/>
                <w:shd w:val="clear" w:color="auto" w:fill="auto"/>
              </w:tcPr>
              <w:p>
                <w:pPr>
                  <w:jc w:val="center"/>
                  <w:rPr>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sz w:val="16"/>
                    <w:szCs w:val="16"/>
                    <w:lang w:eastAsia="lt-LT"/>
                  </w:rPr>
                </w:pPr>
              </w:p>
            </w:tc>
            <w:tc>
              <w:tcPr>
                <w:tcW w:w="1670" w:type="dxa"/>
                <w:shd w:val="clear" w:color="auto" w:fill="auto"/>
              </w:tcPr>
              <w:p>
                <w:pPr>
                  <w:rPr>
                    <w:iCs/>
                    <w:sz w:val="16"/>
                    <w:szCs w:val="16"/>
                    <w:lang w:eastAsia="lt-LT"/>
                  </w:rPr>
                </w:pPr>
                <w:r>
                  <w:rPr>
                    <w:iCs/>
                    <w:sz w:val="16"/>
                    <w:szCs w:val="16"/>
                    <w:lang w:eastAsia="lt-LT"/>
                  </w:rPr>
                  <w:t>Sumuojami Lietuvoje veikiantys teismai, kurių veiklos teritorijų sąrašas nustatytas Lietuvos Respublikos įstatyme „Dėl Lietuvos Aukščiausiojo Teismo, Lietuvos apeliacinio teismo, apygardų teismų įsteigimo, apygardų ir apylinkių teismų veiklos teritorijų nustatymo bei Lietuvos Respublikos prokuratūros reformavimo“.</w:t>
                </w:r>
              </w:p>
              <w:p>
                <w:pPr>
                  <w:rPr>
                    <w:iCs/>
                    <w:sz w:val="16"/>
                    <w:szCs w:val="16"/>
                    <w:lang w:eastAsia="lt-LT"/>
                  </w:rPr>
                </w:pPr>
              </w:p>
              <w:p>
                <w:pPr>
                  <w:rPr>
                    <w:sz w:val="16"/>
                    <w:szCs w:val="16"/>
                    <w:lang w:eastAsia="lt-LT"/>
                  </w:rPr>
                </w:pPr>
                <w:r>
                  <w:rPr>
                    <w:iCs/>
                    <w:sz w:val="16"/>
                    <w:szCs w:val="16"/>
                    <w:lang w:eastAsia="lt-LT"/>
                  </w:rPr>
                  <w:t>Nacionalinės teismų administracijos duomenimis, Lietuvoje veikia iš viso 62 bendrosios kompetencijos teismai ir specializuoti teismai.</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sz w:val="16"/>
                    <w:szCs w:val="16"/>
                    <w:lang w:eastAsia="lt-LT"/>
                  </w:rPr>
                </w:pPr>
                <w:r>
                  <w:rPr>
                    <w:iCs/>
                    <w:color w:val="000000"/>
                    <w:sz w:val="16"/>
                    <w:szCs w:val="16"/>
                    <w:lang w:eastAsia="lt-LT"/>
                  </w:rPr>
                  <w:t>R.S.400-2</w:t>
                </w:r>
              </w:p>
            </w:tc>
            <w:tc>
              <w:tcPr>
                <w:tcW w:w="1655" w:type="dxa"/>
                <w:shd w:val="clear" w:color="auto" w:fill="auto"/>
              </w:tcPr>
              <w:p>
                <w:pPr>
                  <w:rPr>
                    <w:sz w:val="16"/>
                    <w:szCs w:val="16"/>
                    <w:lang w:eastAsia="lt-LT"/>
                  </w:rPr>
                </w:pPr>
                <w:r>
                  <w:rPr>
                    <w:rFonts w:eastAsia="AngsanaUPC"/>
                    <w:bCs/>
                    <w:iCs/>
                    <w:sz w:val="16"/>
                    <w:szCs w:val="16"/>
                    <w:lang w:eastAsia="lt-LT"/>
                  </w:rPr>
                  <w:t>P – pokyčio rodiklis (kintamasis): „Teismų, kuriuose pagal veiksmų programą ESF lėšomis įgyvendintos teisingumo vykdymo efektyvumui didinti skirtos priemonės, skaičius“</w:t>
                </w:r>
              </w:p>
            </w:tc>
            <w:tc>
              <w:tcPr>
                <w:tcW w:w="1196" w:type="dxa"/>
                <w:shd w:val="clear" w:color="auto" w:fill="auto"/>
              </w:tcPr>
              <w:p>
                <w:pPr>
                  <w:jc w:val="center"/>
                  <w:rPr>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sz w:val="16"/>
                    <w:szCs w:val="16"/>
                    <w:lang w:eastAsia="lt-LT"/>
                  </w:rPr>
                </w:pPr>
              </w:p>
            </w:tc>
            <w:tc>
              <w:tcPr>
                <w:tcW w:w="1670" w:type="dxa"/>
                <w:shd w:val="clear" w:color="auto" w:fill="auto"/>
              </w:tcPr>
              <w:p>
                <w:pPr>
                  <w:rPr>
                    <w:sz w:val="16"/>
                    <w:szCs w:val="16"/>
                    <w:lang w:eastAsia="lt-LT"/>
                  </w:rPr>
                </w:pPr>
                <w:r>
                  <w:rPr>
                    <w:sz w:val="16"/>
                    <w:szCs w:val="16"/>
                    <w:lang w:eastAsia="lt-LT"/>
                  </w:rPr>
                  <w:t>Sumuojami teismai, kuriuose pagal veiksmų programą ESF lėšomis įgyvendintos teisingumo vykdymo efektyvumui didinti skirtos priemonės (teismų skaičius).</w:t>
                </w:r>
              </w:p>
              <w:p>
                <w:pPr>
                  <w:rPr>
                    <w:sz w:val="16"/>
                    <w:szCs w:val="16"/>
                    <w:lang w:eastAsia="lt-LT"/>
                  </w:rPr>
                </w:pPr>
              </w:p>
              <w:p>
                <w:pPr>
                  <w:rPr>
                    <w:sz w:val="16"/>
                    <w:szCs w:val="16"/>
                    <w:lang w:eastAsia="lt-LT"/>
                  </w:rPr>
                </w:pPr>
                <w:r>
                  <w:rPr>
                    <w:sz w:val="16"/>
                    <w:szCs w:val="16"/>
                    <w:lang w:eastAsia="lt-LT"/>
                  </w:rPr>
                  <w:t>Tas pats teismas, kuriame įgyvendinant tą patį projektą įgyvendintos kelios teisingumo vykdymo efektyvumui didinti skirtos priemonės, skaičiuojamas vieną kartą.</w:t>
                </w:r>
              </w:p>
              <w:p>
                <w:pPr>
                  <w:rPr>
                    <w:sz w:val="16"/>
                    <w:szCs w:val="16"/>
                    <w:lang w:eastAsia="lt-LT"/>
                  </w:rPr>
                </w:pPr>
              </w:p>
              <w:p>
                <w:pPr>
                  <w:rPr>
                    <w:sz w:val="16"/>
                    <w:szCs w:val="16"/>
                    <w:lang w:eastAsia="lt-LT"/>
                  </w:rPr>
                </w:pPr>
                <w:r>
                  <w:rPr>
                    <w:sz w:val="16"/>
                    <w:szCs w:val="16"/>
                    <w:lang w:eastAsia="lt-LT"/>
                  </w:rPr>
                  <w:t>Uždavinio lygmeniu automatiškai pašalinami besidubliuojantys teismai.</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sz w:val="16"/>
                    <w:szCs w:val="16"/>
                    <w:lang w:eastAsia="lt-LT"/>
                  </w:rPr>
                </w:pPr>
                <w:r>
                  <w:rPr>
                    <w:sz w:val="16"/>
                    <w:szCs w:val="16"/>
                    <w:lang w:eastAsia="lt-LT"/>
                  </w:rPr>
                  <w:t>R.S.401</w:t>
                </w:r>
              </w:p>
            </w:tc>
            <w:tc>
              <w:tcPr>
                <w:tcW w:w="1655" w:type="dxa"/>
                <w:shd w:val="clear" w:color="auto" w:fill="auto"/>
              </w:tcPr>
              <w:p>
                <w:pPr>
                  <w:rPr>
                    <w:sz w:val="16"/>
                    <w:szCs w:val="16"/>
                    <w:lang w:eastAsia="lt-LT"/>
                  </w:rPr>
                </w:pPr>
                <w:r>
                  <w:rPr>
                    <w:sz w:val="16"/>
                    <w:szCs w:val="16"/>
                    <w:lang w:eastAsia="lt-LT"/>
                  </w:rPr>
                  <w:t>„Aukštesniųjų vadovų, dalyvaujančių pagal veiksmų programą ESF lėšomis finansuotuose aukštesniųjų vadovų bendradarbiavimo tinkluose, dalis“</w:t>
                </w:r>
              </w:p>
            </w:tc>
            <w:tc>
              <w:tcPr>
                <w:tcW w:w="1196" w:type="dxa"/>
                <w:shd w:val="clear" w:color="auto" w:fill="auto"/>
              </w:tcPr>
              <w:p>
                <w:pPr>
                  <w:jc w:val="center"/>
                  <w:rPr>
                    <w:sz w:val="16"/>
                    <w:szCs w:val="16"/>
                    <w:lang w:eastAsia="lt-LT"/>
                  </w:rPr>
                </w:pPr>
                <w:r>
                  <w:rPr>
                    <w:rFonts w:eastAsia="AngsanaUPC"/>
                    <w:bCs/>
                    <w:sz w:val="16"/>
                    <w:szCs w:val="16"/>
                    <w:lang w:eastAsia="lt-LT"/>
                  </w:rPr>
                  <w:t>Procentai</w:t>
                </w:r>
              </w:p>
            </w:tc>
            <w:tc>
              <w:tcPr>
                <w:tcW w:w="3969" w:type="dxa"/>
                <w:gridSpan w:val="2"/>
                <w:vMerge w:val="restart"/>
                <w:shd w:val="clear" w:color="auto" w:fill="auto"/>
              </w:tcPr>
              <w:p>
                <w:pPr>
                  <w:rPr>
                    <w:sz w:val="16"/>
                    <w:szCs w:val="16"/>
                    <w:lang w:eastAsia="lt-LT"/>
                  </w:rPr>
                </w:pPr>
                <w:r>
                  <w:rPr>
                    <w:sz w:val="16"/>
                    <w:szCs w:val="16"/>
                    <w:lang w:eastAsia="lt-LT"/>
                  </w:rPr>
                  <w:t xml:space="preserve">Aukštesnieji vadovai suprantami kaip valstybės įstaigų vadovai, t. y. Seimo, Prezidento, Vyriausybės kanceliarijų ir ministerijų kancleriai, Vyriausybės įstaigų vadovai, įstaigų prie ministerijų vadovai (įskaitant centrinių statutinių įstaigų vadovus), įstaigų vadovai pavaldūs įstaigoms prie ministerijų (išskyrus statutines įstaigas), teismų kancleriai, Generalinės prokuratūros kancleris, Nacionalinės teismų administracijos vadovas, valstybės kontrolierius. </w:t>
                </w:r>
              </w:p>
              <w:p>
                <w:pPr>
                  <w:rPr>
                    <w:sz w:val="16"/>
                    <w:szCs w:val="16"/>
                    <w:lang w:eastAsia="lt-LT"/>
                  </w:rPr>
                </w:pPr>
              </w:p>
              <w:p>
                <w:pPr>
                  <w:rPr>
                    <w:sz w:val="16"/>
                    <w:szCs w:val="16"/>
                    <w:lang w:eastAsia="lt-LT"/>
                  </w:rPr>
                </w:pPr>
                <w:r>
                  <w:rPr>
                    <w:sz w:val="16"/>
                    <w:szCs w:val="16"/>
                    <w:lang w:eastAsia="lt-LT"/>
                  </w:rPr>
                  <w:t>Aukštesniųjų vadovų bendradarbiavimo tinklas – įgyvendinant projekto veiklas informacinėmis technologijomis sukurta priemonė, skirta valstybės įstaigų vadovams bendradarbiauti peržiūrint, skelbiant, gaunant jiems aktualią informaciją, ja dalijantis ir t. t.</w:t>
                </w:r>
              </w:p>
              <w:p>
                <w:pPr>
                  <w:rPr>
                    <w:sz w:val="16"/>
                    <w:szCs w:val="16"/>
                    <w:lang w:eastAsia="lt-LT"/>
                  </w:rPr>
                </w:pPr>
              </w:p>
              <w:p>
                <w:pPr>
                  <w:rPr>
                    <w:sz w:val="16"/>
                    <w:szCs w:val="16"/>
                    <w:lang w:eastAsia="lt-LT"/>
                  </w:rPr>
                </w:pPr>
                <w:r>
                  <w:rPr>
                    <w:sz w:val="16"/>
                    <w:szCs w:val="16"/>
                    <w:lang w:eastAsia="lt-LT"/>
                  </w:rPr>
                  <w:t>Asmuo pripažįstamas dalyvavusiu bendradarbiavimo tinkle, kai jis bent 3 kartus per vienus kalendorinius metus pasinaudoja bendradarbiavimo tinklo teikiamomis galimybėmis, t. y. peržiūri, skelbia, gauna aktualią informaciją, dalijasi ja ir pan.</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p>
                <w:pPr>
                  <w:rPr>
                    <w:sz w:val="16"/>
                    <w:szCs w:val="16"/>
                    <w:lang w:eastAsia="lt-LT"/>
                  </w:rPr>
                </w:pPr>
              </w:p>
              <w:p>
                <w:pPr>
                  <w:rPr>
                    <w:sz w:val="16"/>
                    <w:szCs w:val="16"/>
                    <w:lang w:eastAsia="lt-LT"/>
                  </w:rPr>
                </w:pPr>
              </w:p>
              <w:p>
                <w:pPr>
                  <w:rPr>
                    <w:sz w:val="16"/>
                    <w:szCs w:val="16"/>
                    <w:lang w:eastAsia="lt-LT"/>
                  </w:rPr>
                </w:pPr>
              </w:p>
              <w:p>
                <w:pPr>
                  <w:jc w:val="both"/>
                  <w:rPr>
                    <w:sz w:val="16"/>
                    <w:szCs w:val="16"/>
                    <w:lang w:eastAsia="lt-LT"/>
                  </w:rPr>
                </w:pPr>
              </w:p>
              <w:p>
                <w:pPr>
                  <w:jc w:val="both"/>
                  <w:rPr>
                    <w:sz w:val="16"/>
                    <w:szCs w:val="16"/>
                    <w:lang w:eastAsia="lt-LT"/>
                  </w:rPr>
                </w:pPr>
              </w:p>
              <w:p>
                <w:pPr>
                  <w:rPr>
                    <w:sz w:val="16"/>
                    <w:szCs w:val="16"/>
                    <w:lang w:eastAsia="lt-LT"/>
                  </w:rPr>
                </w:pPr>
              </w:p>
            </w:tc>
            <w:tc>
              <w:tcPr>
                <w:tcW w:w="1417" w:type="dxa"/>
                <w:gridSpan w:val="2"/>
                <w:vMerge w:val="restart"/>
                <w:shd w:val="clear" w:color="auto" w:fill="auto"/>
              </w:tcPr>
              <w:p>
                <w:pPr>
                  <w:jc w:val="center"/>
                  <w:rPr>
                    <w:sz w:val="16"/>
                    <w:szCs w:val="16"/>
                    <w:lang w:eastAsia="lt-LT"/>
                  </w:rPr>
                </w:pPr>
                <w:r>
                  <w:rPr>
                    <w:iCs/>
                    <w:color w:val="000000"/>
                    <w:sz w:val="16"/>
                    <w:szCs w:val="16"/>
                    <w:lang w:eastAsia="lt-LT"/>
                  </w:rPr>
                  <w:t>Automatiškai apskaičiuojamas</w:t>
                </w:r>
              </w:p>
            </w:tc>
            <w:tc>
              <w:tcPr>
                <w:tcW w:w="1670" w:type="dxa"/>
                <w:shd w:val="clear" w:color="auto" w:fill="auto"/>
              </w:tcPr>
              <w:p>
                <w:pPr>
                  <w:rPr>
                    <w:sz w:val="16"/>
                    <w:szCs w:val="16"/>
                    <w:lang w:eastAsia="lt-LT"/>
                  </w:rPr>
                </w:pPr>
                <w:r>
                  <w:rPr>
                    <w:sz w:val="16"/>
                    <w:szCs w:val="16"/>
                    <w:lang w:eastAsia="lt-LT"/>
                  </w:rPr>
                  <w:t xml:space="preserve">Skaičiuojamas pagal formulę: </w:t>
                </w:r>
              </w:p>
              <w:p>
                <w:pPr>
                  <w:rPr>
                    <w:sz w:val="16"/>
                    <w:szCs w:val="16"/>
                    <w:lang w:eastAsia="lt-LT"/>
                  </w:rPr>
                </w:pPr>
                <w:r>
                  <w:rPr>
                    <w:sz w:val="16"/>
                    <w:szCs w:val="16"/>
                    <w:lang w:eastAsia="lt-LT"/>
                  </w:rPr>
                  <w:t>P / B * 100 proc.</w:t>
                </w:r>
              </w:p>
              <w:p>
                <w:pPr>
                  <w:ind w:firstLine="41"/>
                  <w:rPr>
                    <w:sz w:val="16"/>
                    <w:szCs w:val="16"/>
                    <w:lang w:eastAsia="lt-LT"/>
                  </w:rPr>
                </w:pPr>
              </w:p>
              <w:p>
                <w:pPr>
                  <w:rPr>
                    <w:sz w:val="16"/>
                    <w:szCs w:val="16"/>
                    <w:lang w:eastAsia="lt-LT"/>
                  </w:rPr>
                </w:pPr>
              </w:p>
              <w:p>
                <w:pPr>
                  <w:rPr>
                    <w:sz w:val="16"/>
                    <w:szCs w:val="16"/>
                    <w:lang w:eastAsia="lt-LT"/>
                  </w:rPr>
                </w:pPr>
              </w:p>
            </w:tc>
            <w:tc>
              <w:tcPr>
                <w:tcW w:w="1701" w:type="dxa"/>
                <w:vMerge w:val="restart"/>
                <w:shd w:val="clear" w:color="auto" w:fill="auto"/>
              </w:tcPr>
              <w:p>
                <w:pPr>
                  <w:rPr>
                    <w:sz w:val="16"/>
                    <w:szCs w:val="16"/>
                    <w:lang w:eastAsia="lt-LT"/>
                  </w:rPr>
                </w:pPr>
                <w:r>
                  <w:rPr>
                    <w:sz w:val="16"/>
                    <w:szCs w:val="16"/>
                    <w:u w:val="single"/>
                    <w:lang w:eastAsia="lt-LT"/>
                  </w:rPr>
                  <w:t>Pirminiai šaltiniai</w:t>
                </w:r>
                <w:r>
                  <w:rPr>
                    <w:sz w:val="16"/>
                    <w:szCs w:val="16"/>
                    <w:lang w:eastAsia="lt-LT"/>
                  </w:rPr>
                  <w:t xml:space="preserve">: </w:t>
                </w:r>
              </w:p>
              <w:p>
                <w:pPr>
                  <w:rPr>
                    <w:sz w:val="16"/>
                    <w:szCs w:val="16"/>
                    <w:lang w:eastAsia="lt-LT"/>
                  </w:rPr>
                </w:pPr>
                <w:r>
                  <w:rPr>
                    <w:sz w:val="16"/>
                    <w:szCs w:val="16"/>
                    <w:lang w:eastAsia="lt-LT"/>
                  </w:rPr>
                  <w:t xml:space="preserve">projekto vykdytojo parengta pažyma (ataskaita), kurioje pateikiama informacija apie valstybės įstaigų vadovų, dalyvavusių bendradarbiavimo tinkluose, dalies apskaičiavimą, įskaitant </w:t>
                </w:r>
              </w:p>
              <w:p>
                <w:pPr>
                  <w:rPr>
                    <w:sz w:val="16"/>
                    <w:szCs w:val="16"/>
                    <w:lang w:eastAsia="lt-LT"/>
                  </w:rPr>
                </w:pPr>
                <w:r>
                  <w:rPr>
                    <w:sz w:val="16"/>
                    <w:szCs w:val="16"/>
                    <w:lang w:eastAsia="lt-LT"/>
                  </w:rPr>
                  <w:t>valstybės įstaigų vadovų, dalyvavusių bendradarbiavimo tinkluose, sąrašą, taip pat informaciją apie valstybės įstaigų vadovų pasinaudojimą bendradarbiavimo tinklo galimybėmis (informacijos peržiūrą skelbimą, gavimą, dalijimąsi ja).</w:t>
                </w:r>
              </w:p>
              <w:p>
                <w:pPr>
                  <w:rPr>
                    <w:sz w:val="16"/>
                    <w:szCs w:val="16"/>
                    <w:lang w:eastAsia="lt-LT"/>
                  </w:rPr>
                </w:pPr>
              </w:p>
              <w:p>
                <w:pPr>
                  <w:rPr>
                    <w:sz w:val="16"/>
                    <w:szCs w:val="16"/>
                    <w:u w:val="single"/>
                  </w:rPr>
                </w:pPr>
                <w:r>
                  <w:rPr>
                    <w:sz w:val="16"/>
                    <w:szCs w:val="16"/>
                    <w:u w:val="single"/>
                    <w:lang w:eastAsia="lt-LT"/>
                  </w:rPr>
                  <w:t>Antriniai šaltiniai</w:t>
                </w:r>
                <w:r>
                  <w:rPr>
                    <w:sz w:val="16"/>
                    <w:szCs w:val="16"/>
                    <w:lang w:eastAsia="lt-LT"/>
                  </w:rPr>
                  <w:t xml:space="preserve">: </w:t>
                </w:r>
                <w:r>
                  <w:rPr>
                    <w:sz w:val="16"/>
                    <w:szCs w:val="16"/>
                  </w:rPr>
                  <w:t>ataskaitos po projekto finansavimo pabaigos.</w:t>
                </w:r>
              </w:p>
            </w:tc>
            <w:tc>
              <w:tcPr>
                <w:tcW w:w="1685" w:type="dxa"/>
                <w:vMerge w:val="restart"/>
                <w:shd w:val="clear" w:color="auto" w:fill="auto"/>
              </w:tcPr>
              <w:p>
                <w:pPr>
                  <w:rPr>
                    <w:sz w:val="16"/>
                    <w:szCs w:val="16"/>
                    <w:lang w:eastAsia="lt-LT"/>
                  </w:rPr>
                </w:pPr>
                <w:r>
                  <w:rPr>
                    <w:sz w:val="16"/>
                    <w:szCs w:val="16"/>
                    <w:lang w:eastAsia="lt-LT"/>
                  </w:rPr>
                  <w:t xml:space="preserve">Stebėsenos rodiklis laikomas pasiektu, kai praėjus vieniems metams po projekto finansavimo pabaigos nustatoma valstybės įstaigų vadovų, kurie per vienus metus po projekto finansavimo pabaigos dalyvavo valstybės įstaigų vadovų bendradarbiavimo tinkluose, dalis (procentais). </w:t>
                </w:r>
              </w:p>
              <w:p>
                <w:pPr>
                  <w:rPr>
                    <w:sz w:val="16"/>
                    <w:szCs w:val="16"/>
                    <w:lang w:eastAsia="lt-LT"/>
                  </w:rPr>
                </w:pPr>
              </w:p>
              <w:p>
                <w:pPr>
                  <w:rPr>
                    <w:sz w:val="16"/>
                    <w:szCs w:val="16"/>
                    <w:lang w:eastAsia="lt-LT"/>
                  </w:rPr>
                </w:pPr>
              </w:p>
            </w:tc>
            <w:tc>
              <w:tcPr>
                <w:tcW w:w="1434" w:type="dxa"/>
                <w:gridSpan w:val="2"/>
                <w:vMerge w:val="restart"/>
                <w:shd w:val="clear" w:color="auto" w:fill="auto"/>
              </w:tcPr>
              <w:p>
                <w:pPr>
                  <w:rPr>
                    <w:sz w:val="16"/>
                    <w:szCs w:val="16"/>
                    <w:lang w:eastAsia="lt-LT"/>
                  </w:rPr>
                </w:pPr>
                <w:r>
                  <w:rPr>
                    <w:sz w:val="16"/>
                    <w:szCs w:val="16"/>
                    <w:lang w:eastAsia="lt-LT"/>
                  </w:rPr>
                  <w:t>Už stebėsenos rodiklio pasiekimą ir duomenų apie pasiektą stebėsenos rodiklio reikšmę teikimą yra atsakingas projekto vykdytojas.</w:t>
                </w:r>
              </w:p>
            </w:tc>
          </w:tr>
          <w:tr>
            <w:trPr>
              <w:trHeight w:val="315"/>
            </w:trPr>
            <w:tc>
              <w:tcPr>
                <w:tcW w:w="850" w:type="dxa"/>
                <w:shd w:val="clear" w:color="auto" w:fill="auto"/>
              </w:tcPr>
              <w:p>
                <w:pPr>
                  <w:rPr>
                    <w:sz w:val="16"/>
                    <w:szCs w:val="16"/>
                    <w:lang w:eastAsia="lt-LT"/>
                  </w:rPr>
                </w:pPr>
                <w:r>
                  <w:rPr>
                    <w:sz w:val="16"/>
                    <w:szCs w:val="16"/>
                    <w:lang w:eastAsia="lt-LT"/>
                  </w:rPr>
                  <w:t>R.S.401-1</w:t>
                </w:r>
              </w:p>
            </w:tc>
            <w:tc>
              <w:tcPr>
                <w:tcW w:w="1655" w:type="dxa"/>
                <w:shd w:val="clear" w:color="auto" w:fill="auto"/>
              </w:tcPr>
              <w:p>
                <w:pPr>
                  <w:rPr>
                    <w:sz w:val="16"/>
                    <w:szCs w:val="16"/>
                    <w:lang w:eastAsia="lt-LT"/>
                  </w:rPr>
                </w:pPr>
                <w:r>
                  <w:rPr>
                    <w:sz w:val="16"/>
                    <w:szCs w:val="16"/>
                    <w:lang w:eastAsia="lt-LT"/>
                  </w:rPr>
                  <w:t>B – bazinis rodiklis (kintamasis): „Bendras aukštesniųjų vadovų skaičius“</w:t>
                </w:r>
              </w:p>
            </w:tc>
            <w:tc>
              <w:tcPr>
                <w:tcW w:w="1196" w:type="dxa"/>
                <w:shd w:val="clear" w:color="auto" w:fill="auto"/>
              </w:tcPr>
              <w:p>
                <w:pPr>
                  <w:jc w:val="center"/>
                  <w:rPr>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sz w:val="16"/>
                    <w:szCs w:val="16"/>
                    <w:lang w:eastAsia="lt-LT"/>
                  </w:rPr>
                </w:pPr>
              </w:p>
            </w:tc>
            <w:tc>
              <w:tcPr>
                <w:tcW w:w="1670" w:type="dxa"/>
                <w:shd w:val="clear" w:color="auto" w:fill="auto"/>
              </w:tcPr>
              <w:p>
                <w:pPr>
                  <w:rPr>
                    <w:sz w:val="16"/>
                    <w:szCs w:val="16"/>
                    <w:lang w:eastAsia="lt-LT"/>
                  </w:rPr>
                </w:pPr>
                <w:r>
                  <w:rPr>
                    <w:sz w:val="16"/>
                    <w:szCs w:val="16"/>
                    <w:lang w:eastAsia="lt-LT"/>
                  </w:rPr>
                  <w:t>Sumuojami Valstybės tarnautojų registre registruoti valstybės įstaigų vadovai, kurie eina valstybės įstaigos vadovo pareigas ne trumpiau kaip 6 mėnesius (asmenų skaičius).</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sz w:val="16"/>
                    <w:szCs w:val="16"/>
                    <w:lang w:eastAsia="lt-LT"/>
                  </w:rPr>
                </w:pPr>
                <w:r>
                  <w:rPr>
                    <w:sz w:val="16"/>
                    <w:szCs w:val="16"/>
                    <w:lang w:eastAsia="lt-LT"/>
                  </w:rPr>
                  <w:t>R.S.401-2</w:t>
                </w:r>
              </w:p>
            </w:tc>
            <w:tc>
              <w:tcPr>
                <w:tcW w:w="1655" w:type="dxa"/>
                <w:shd w:val="clear" w:color="auto" w:fill="auto"/>
              </w:tcPr>
              <w:p>
                <w:pPr>
                  <w:widowControl w:val="0"/>
                  <w:tabs>
                    <w:tab w:val="left" w:pos="622"/>
                  </w:tabs>
                  <w:rPr>
                    <w:sz w:val="16"/>
                    <w:szCs w:val="16"/>
                    <w:lang w:eastAsia="lt-LT"/>
                  </w:rPr>
                </w:pPr>
                <w:r>
                  <w:rPr>
                    <w:sz w:val="16"/>
                    <w:szCs w:val="16"/>
                    <w:lang w:eastAsia="lt-LT"/>
                  </w:rPr>
                  <w:t>P – pokyčio rodiklis (kintamasis):</w:t>
                </w:r>
              </w:p>
              <w:p>
                <w:pPr>
                  <w:rPr>
                    <w:sz w:val="16"/>
                    <w:szCs w:val="16"/>
                    <w:lang w:eastAsia="lt-LT"/>
                  </w:rPr>
                </w:pPr>
                <w:r>
                  <w:rPr>
                    <w:sz w:val="16"/>
                    <w:szCs w:val="16"/>
                    <w:lang w:eastAsia="lt-LT"/>
                  </w:rPr>
                  <w:t>„Aukštesnieji vadovai, kurie dalyvavo aukštesniųjų vadovų bendradarbiavimo tinkluose“</w:t>
                </w:r>
              </w:p>
            </w:tc>
            <w:tc>
              <w:tcPr>
                <w:tcW w:w="1196" w:type="dxa"/>
                <w:shd w:val="clear" w:color="auto" w:fill="auto"/>
              </w:tcPr>
              <w:p>
                <w:pPr>
                  <w:jc w:val="center"/>
                  <w:rPr>
                    <w:sz w:val="16"/>
                    <w:szCs w:val="16"/>
                    <w:lang w:eastAsia="lt-LT"/>
                  </w:rPr>
                </w:pPr>
                <w:r>
                  <w:rPr>
                    <w:rFonts w:eastAsia="AngsanaUPC"/>
                    <w:b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sz w:val="16"/>
                    <w:szCs w:val="16"/>
                    <w:lang w:eastAsia="lt-LT"/>
                  </w:rPr>
                </w:pPr>
              </w:p>
            </w:tc>
            <w:tc>
              <w:tcPr>
                <w:tcW w:w="1670" w:type="dxa"/>
                <w:shd w:val="clear" w:color="auto" w:fill="auto"/>
              </w:tcPr>
              <w:p>
                <w:pPr>
                  <w:rPr>
                    <w:sz w:val="16"/>
                    <w:szCs w:val="16"/>
                    <w:lang w:eastAsia="lt-LT"/>
                  </w:rPr>
                </w:pPr>
                <w:r>
                  <w:rPr>
                    <w:sz w:val="16"/>
                    <w:szCs w:val="16"/>
                    <w:lang w:eastAsia="lt-LT"/>
                  </w:rPr>
                  <w:t>Sumuojami Valstybės tarnautojų registre registruoti valstybės įstaigų vadovai, kurie eina valstybės įstaigos vadovo pareigas ne trumpiau kaip 6 mėnesius ir kurie bent 3 kartus per vienus kalendorinius metus po projekto finansavimo pabaigos pasinaudojo įgyvendinant projekto veiklas sukurto aukštesniųjų vadovų bendradarbiavimo tinklo teikiamomis galimybėmis, t. y. peržiūrėjo, skelbė, gavo aktualią informaciją, ja dalijosi ir pan. (asmenų skaičius).</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2377"/>
            </w:trPr>
            <w:tc>
              <w:tcPr>
                <w:tcW w:w="850" w:type="dxa"/>
                <w:shd w:val="clear" w:color="auto" w:fill="auto"/>
              </w:tcPr>
              <w:p>
                <w:pPr>
                  <w:rPr>
                    <w:sz w:val="16"/>
                    <w:szCs w:val="16"/>
                    <w:lang w:eastAsia="lt-LT"/>
                  </w:rPr>
                </w:pPr>
                <w:r>
                  <w:rPr>
                    <w:sz w:val="16"/>
                    <w:szCs w:val="16"/>
                    <w:lang w:eastAsia="lt-LT"/>
                  </w:rPr>
                  <w:t>R.S.402</w:t>
                </w:r>
              </w:p>
            </w:tc>
            <w:tc>
              <w:tcPr>
                <w:tcW w:w="1655" w:type="dxa"/>
                <w:shd w:val="clear" w:color="auto" w:fill="auto"/>
              </w:tcPr>
              <w:p>
                <w:pPr>
                  <w:rPr>
                    <w:sz w:val="16"/>
                    <w:szCs w:val="16"/>
                    <w:lang w:eastAsia="lt-LT"/>
                  </w:rPr>
                </w:pPr>
                <w:r>
                  <w:rPr>
                    <w:sz w:val="16"/>
                    <w:szCs w:val="16"/>
                    <w:lang w:eastAsia="lt-LT"/>
                  </w:rPr>
                  <w:t>„Valstybės ir savivaldybių institucijų ir įstaigų, kuriose taikomas pagal veiksmų programą ESF lėšomis įdiegtas kompetencijomis grįstas valstybės tarnybos žmogiškųjų išteklių valdymas, dalis“</w:t>
                </w:r>
              </w:p>
            </w:tc>
            <w:tc>
              <w:tcPr>
                <w:tcW w:w="1196" w:type="dxa"/>
                <w:shd w:val="clear" w:color="auto" w:fill="auto"/>
              </w:tcPr>
              <w:p>
                <w:pPr>
                  <w:jc w:val="center"/>
                  <w:rPr>
                    <w:sz w:val="16"/>
                    <w:szCs w:val="16"/>
                    <w:lang w:eastAsia="lt-LT"/>
                  </w:rPr>
                </w:pPr>
                <w:r>
                  <w:rPr>
                    <w:rFonts w:eastAsia="AngsanaUPC"/>
                    <w:bCs/>
                    <w:iCs/>
                    <w:sz w:val="16"/>
                    <w:szCs w:val="16"/>
                    <w:lang w:eastAsia="lt-LT"/>
                  </w:rPr>
                  <w:t>Procentai</w:t>
                </w:r>
              </w:p>
            </w:tc>
            <w:tc>
              <w:tcPr>
                <w:tcW w:w="3969" w:type="dxa"/>
                <w:gridSpan w:val="2"/>
                <w:vMerge w:val="restart"/>
                <w:shd w:val="clear" w:color="auto" w:fill="auto"/>
              </w:tcPr>
              <w:p>
                <w:pPr>
                  <w:rPr>
                    <w:sz w:val="16"/>
                    <w:szCs w:val="16"/>
                    <w:lang w:eastAsia="lt-LT"/>
                  </w:rPr>
                </w:pPr>
                <w:r>
                  <w:rPr>
                    <w:sz w:val="16"/>
                    <w:szCs w:val="16"/>
                    <w:lang w:eastAsia="lt-LT"/>
                  </w:rPr>
                  <w:t>Valstybės ir savivaldybių institucijų ir įstaigų sąrašas patvirtintas Lietuvos Respublikos Seimo 2008 m. balandžio 24 d. nutarimu Nr. X-1511 „Dėl Lietuvos Respublikos Seimo, Seimo kanceliarijos ir Seimui atskaitingų institucijų, Respublikos Prezidento institucijos ir Respublikos Prezidentui atskaitingų institucijų, Nacionalinės teismų administracijos, teismų, prokuratūros, savivaldybių institucijų ir įstaigų sąrašo pagal grupes, į kurias atsižvelgiant nustatomos valstybės tarnautojų suvienodintų pareigybių kategorijos, patvirtinimo“ ir Lietuvos Respublikos Vyriausybės 2008 m. balandžio 24 d. nutarimu Nr. 358 „Dėl ministerijų, Vyriausybės kanceliarijos, Vyriausybės įstaigų ir įstaigų prie ministerijų, kitų valstybės institucijų ir įstaigų sąrašo pagal grupes patvirtinimo ir kai kurių Lietuvos Respublikos Vyriausybės nutarimų pripažinimo netekusiais galios“.</w:t>
                </w:r>
              </w:p>
              <w:p>
                <w:pPr>
                  <w:rPr>
                    <w:sz w:val="16"/>
                    <w:szCs w:val="16"/>
                    <w:lang w:eastAsia="lt-LT"/>
                  </w:rPr>
                </w:pPr>
              </w:p>
              <w:p>
                <w:pPr>
                  <w:rPr>
                    <w:sz w:val="16"/>
                    <w:szCs w:val="16"/>
                    <w:lang w:eastAsia="lt-LT"/>
                  </w:rPr>
                </w:pPr>
                <w:r>
                  <w:rPr>
                    <w:sz w:val="16"/>
                    <w:szCs w:val="16"/>
                    <w:lang w:eastAsia="lt-LT"/>
                  </w:rPr>
                  <w:t xml:space="preserve">Kompetencija – gebėjimas atlikti tam tikrą veiklą, remiantis įgytų žinių, mokėjimų, įgūdžių, vertybinių nuostatų visuma. </w:t>
                </w:r>
              </w:p>
              <w:p>
                <w:pPr>
                  <w:ind w:firstLine="41"/>
                  <w:rPr>
                    <w:sz w:val="16"/>
                    <w:szCs w:val="16"/>
                    <w:lang w:eastAsia="lt-LT"/>
                  </w:rPr>
                </w:pPr>
              </w:p>
              <w:p>
                <w:pPr>
                  <w:rPr>
                    <w:sz w:val="16"/>
                    <w:szCs w:val="16"/>
                    <w:lang w:eastAsia="lt-LT"/>
                  </w:rPr>
                </w:pPr>
                <w:r>
                  <w:rPr>
                    <w:sz w:val="16"/>
                    <w:szCs w:val="16"/>
                    <w:lang w:eastAsia="lt-LT"/>
                  </w:rPr>
                  <w:t xml:space="preserve">Kompetencijomis grįstas žmogiškųjų išteklių valdymas – sisteminio ir institucinio lygmens integruotų priemonių, skirtų žmogiškiesiems ištekliams valstybės tarnyboje valdyti (t. y. darbuotojams atrinkti, darbuotojų veiklos rezultatams vertinti, darbuotojų karjerai planuoti, darbuotojų mokymams organizuoti, darbuotojams motyvuoti) remiantis kompetencijų modeliu, visuma. </w:t>
                </w:r>
              </w:p>
              <w:p>
                <w:pPr>
                  <w:rPr>
                    <w:sz w:val="16"/>
                    <w:szCs w:val="16"/>
                    <w:lang w:eastAsia="lt-LT"/>
                  </w:rPr>
                </w:pPr>
              </w:p>
              <w:p>
                <w:pPr>
                  <w:rPr>
                    <w:sz w:val="16"/>
                    <w:szCs w:val="16"/>
                    <w:lang w:eastAsia="lt-LT"/>
                  </w:rPr>
                </w:pPr>
                <w:r>
                  <w:rPr>
                    <w:sz w:val="16"/>
                    <w:szCs w:val="16"/>
                    <w:lang w:eastAsia="lt-LT"/>
                  </w:rPr>
                  <w:t xml:space="preserve">Kompetencijų modelis –bendrųjų, vadybinių ir specifinių (specialiųjų) kompetencijų visuma, būtina valstybės tarnautojams, dirbantiems valstybės ir savivaldybių institucijose ir įstaigose, užtikrinant įstaigos uždavinių, Lietuvos Respublikos valstybės tarnybos įstatyme nustatytų valstybės tarnybos ir valstybės tarnautojų veiklos etikos principų įgyvendinimą bei efektyvų valstybės tarnautojų pareigų atlikimą. </w:t>
                </w:r>
              </w:p>
              <w:p>
                <w:pPr>
                  <w:rPr>
                    <w:sz w:val="16"/>
                    <w:szCs w:val="16"/>
                    <w:lang w:eastAsia="lt-LT"/>
                  </w:rPr>
                </w:pPr>
              </w:p>
              <w:p>
                <w:pPr>
                  <w:rPr>
                    <w:sz w:val="16"/>
                    <w:szCs w:val="16"/>
                    <w:lang w:eastAsia="lt-LT"/>
                  </w:rPr>
                </w:pPr>
                <w:r>
                  <w:rPr>
                    <w:sz w:val="16"/>
                    <w:szCs w:val="16"/>
                    <w:lang w:eastAsia="lt-LT"/>
                  </w:rPr>
                  <w:t xml:space="preserve">Valstybės tarnyba suprantama taip, kaip ji apibrėžta Lietuvos Respublikos valstybės tarnybos įstatyme. </w:t>
                </w:r>
              </w:p>
              <w:p>
                <w:pPr>
                  <w:rPr>
                    <w:sz w:val="16"/>
                    <w:szCs w:val="16"/>
                    <w:lang w:eastAsia="lt-LT"/>
                  </w:rPr>
                </w:pPr>
              </w:p>
              <w:p>
                <w:pPr>
                  <w:rPr>
                    <w:sz w:val="16"/>
                    <w:szCs w:val="16"/>
                    <w:lang w:eastAsia="lt-LT"/>
                  </w:rPr>
                </w:pPr>
                <w:r>
                  <w:rPr>
                    <w:sz w:val="16"/>
                    <w:szCs w:val="16"/>
                    <w:lang w:eastAsia="lt-LT"/>
                  </w:rPr>
                  <w:t>Kompetencijomis grįstas žmogiškųjų išteklių valdymas valstybės tarnyboje laikomas įdiegtu, kai yra sukurtos ir (ar) įdiegtos tokiam valdymui taikyti valstybės ir savivaldybių institucijose ir įstaigose reikalingos sisteminio lygmens priemonės (teisinės, organizacinės, techninės, programinės ir kt.).</w:t>
                </w:r>
              </w:p>
              <w:p>
                <w:pPr>
                  <w:jc w:val="both"/>
                  <w:rPr>
                    <w:sz w:val="16"/>
                    <w:szCs w:val="16"/>
                    <w:lang w:eastAsia="lt-LT"/>
                  </w:rPr>
                </w:pPr>
              </w:p>
              <w:p>
                <w:pPr>
                  <w:rPr>
                    <w:sz w:val="16"/>
                    <w:szCs w:val="16"/>
                    <w:lang w:eastAsia="lt-LT"/>
                  </w:rPr>
                </w:pPr>
                <w:r>
                  <w:rPr>
                    <w:sz w:val="16"/>
                    <w:szCs w:val="16"/>
                    <w:lang w:eastAsia="lt-LT"/>
                  </w:rPr>
                  <w:t>Pripažįstama, kad valstybės ir savivaldybių institucija ar įstaiga taiko pagal veiksmų programą ESF lėšomis įdiegtas kompetencijomis grįstas žmogiškųjų išteklių valdymo valstybės tarnyboje priemones, jeigu ji apklausos metu nurodo, jog valdydama žmogiškuosius išteklius taiko bent vieną projekto veiklų įgyvendinimo metu sukurtą ar įdiegtą kompetencijomis grįsto žmogiškųjų išteklių valdymo valstybės tarnyboje priemonę.</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tc>
            <w:tc>
              <w:tcPr>
                <w:tcW w:w="1417" w:type="dxa"/>
                <w:gridSpan w:val="2"/>
                <w:vMerge w:val="restart"/>
                <w:shd w:val="clear" w:color="auto" w:fill="auto"/>
              </w:tcPr>
              <w:p>
                <w:pPr>
                  <w:jc w:val="center"/>
                  <w:rPr>
                    <w:sz w:val="16"/>
                    <w:szCs w:val="16"/>
                    <w:lang w:eastAsia="lt-LT"/>
                  </w:rPr>
                </w:pPr>
                <w:r>
                  <w:rPr>
                    <w:iCs/>
                    <w:color w:val="000000"/>
                    <w:sz w:val="16"/>
                    <w:szCs w:val="16"/>
                    <w:lang w:eastAsia="lt-LT"/>
                  </w:rPr>
                  <w:t>Automatiškai apskaičiuojamas</w:t>
                </w:r>
              </w:p>
            </w:tc>
            <w:tc>
              <w:tcPr>
                <w:tcW w:w="1670" w:type="dxa"/>
                <w:shd w:val="clear" w:color="auto" w:fill="auto"/>
              </w:tcPr>
              <w:p>
                <w:pPr>
                  <w:rPr>
                    <w:sz w:val="16"/>
                    <w:szCs w:val="16"/>
                    <w:lang w:eastAsia="lt-LT"/>
                  </w:rPr>
                </w:pPr>
                <w:r>
                  <w:rPr>
                    <w:sz w:val="16"/>
                    <w:szCs w:val="16"/>
                    <w:lang w:eastAsia="lt-LT"/>
                  </w:rPr>
                  <w:t xml:space="preserve">Skaičiuojamas pagal formulę: </w:t>
                </w:r>
              </w:p>
              <w:p>
                <w:pPr>
                  <w:rPr>
                    <w:sz w:val="16"/>
                    <w:szCs w:val="16"/>
                    <w:lang w:eastAsia="lt-LT"/>
                  </w:rPr>
                </w:pPr>
                <w:r>
                  <w:rPr>
                    <w:sz w:val="16"/>
                    <w:szCs w:val="16"/>
                    <w:lang w:eastAsia="lt-LT"/>
                  </w:rPr>
                  <w:t>P / B * 100 proc.</w:t>
                </w:r>
              </w:p>
              <w:p>
                <w:pPr>
                  <w:rPr>
                    <w:sz w:val="16"/>
                    <w:szCs w:val="16"/>
                    <w:lang w:eastAsia="lt-LT"/>
                  </w:rPr>
                </w:pPr>
              </w:p>
              <w:p>
                <w:pPr>
                  <w:rPr>
                    <w:sz w:val="16"/>
                    <w:szCs w:val="16"/>
                    <w:lang w:eastAsia="lt-LT"/>
                  </w:rPr>
                </w:pPr>
              </w:p>
              <w:p>
                <w:pPr>
                  <w:rPr>
                    <w:sz w:val="16"/>
                    <w:szCs w:val="16"/>
                    <w:lang w:eastAsia="lt-LT"/>
                  </w:rPr>
                </w:pPr>
              </w:p>
              <w:p>
                <w:pPr>
                  <w:rPr>
                    <w:sz w:val="16"/>
                    <w:szCs w:val="16"/>
                    <w:lang w:eastAsia="lt-LT"/>
                  </w:rPr>
                </w:pPr>
              </w:p>
              <w:p>
                <w:pPr>
                  <w:rPr>
                    <w:iCs/>
                    <w:sz w:val="16"/>
                    <w:szCs w:val="16"/>
                    <w:lang w:eastAsia="lt-LT"/>
                  </w:rPr>
                </w:pPr>
              </w:p>
              <w:p>
                <w:pPr>
                  <w:rPr>
                    <w:sz w:val="16"/>
                    <w:szCs w:val="16"/>
                    <w:lang w:eastAsia="lt-LT"/>
                  </w:rPr>
                </w:pPr>
              </w:p>
            </w:tc>
            <w:tc>
              <w:tcPr>
                <w:tcW w:w="1701" w:type="dxa"/>
                <w:vMerge w:val="restart"/>
                <w:shd w:val="clear" w:color="auto" w:fill="auto"/>
              </w:tcPr>
              <w:p>
                <w:pPr>
                  <w:rPr>
                    <w:sz w:val="16"/>
                    <w:szCs w:val="16"/>
                    <w:lang w:eastAsia="lt-LT"/>
                  </w:rPr>
                </w:pPr>
                <w:r>
                  <w:rPr>
                    <w:sz w:val="16"/>
                    <w:szCs w:val="16"/>
                    <w:u w:val="single"/>
                    <w:lang w:eastAsia="lt-LT"/>
                  </w:rPr>
                  <w:t>Pirminiai šaltiniai</w:t>
                </w:r>
                <w:r>
                  <w:rPr>
                    <w:sz w:val="16"/>
                    <w:szCs w:val="16"/>
                    <w:lang w:eastAsia="lt-LT"/>
                  </w:rPr>
                  <w:t xml:space="preserve">: </w:t>
                </w:r>
              </w:p>
              <w:p>
                <w:pPr>
                  <w:rPr>
                    <w:sz w:val="16"/>
                    <w:szCs w:val="16"/>
                    <w:lang w:eastAsia="lt-LT"/>
                  </w:rPr>
                </w:pPr>
                <w:r>
                  <w:rPr>
                    <w:sz w:val="16"/>
                    <w:szCs w:val="16"/>
                    <w:lang w:eastAsia="lt-LT"/>
                  </w:rPr>
                  <w:t>projekto vykdytojo atliktos apklausos ataskaita, kurioje pateikiamas valstybės ir savivaldybių institucijų ir įstaigų, kurios taiko projekto veiklų įgyvendinimo metu įdiegtas kompetencijomis grįsto žmogiškųjų išteklių valdymo valstybės tarnyboje priemones, sąrašai ir (arba) suvestinė.</w:t>
                </w:r>
              </w:p>
              <w:p>
                <w:pPr>
                  <w:rPr>
                    <w:sz w:val="16"/>
                    <w:szCs w:val="16"/>
                    <w:lang w:eastAsia="lt-LT"/>
                  </w:rPr>
                </w:pPr>
              </w:p>
              <w:p>
                <w:pPr>
                  <w:rPr>
                    <w:sz w:val="16"/>
                    <w:szCs w:val="16"/>
                    <w:lang w:eastAsia="lt-LT"/>
                  </w:rPr>
                </w:pPr>
                <w:r>
                  <w:rPr>
                    <w:sz w:val="16"/>
                    <w:szCs w:val="16"/>
                    <w:u w:val="single"/>
                    <w:lang w:eastAsia="lt-LT"/>
                  </w:rPr>
                  <w:t>Antriniai šaltiniai</w:t>
                </w:r>
                <w:r>
                  <w:rPr>
                    <w:sz w:val="16"/>
                    <w:szCs w:val="16"/>
                    <w:lang w:eastAsia="lt-LT"/>
                  </w:rPr>
                  <w:t xml:space="preserve">: </w:t>
                </w:r>
              </w:p>
              <w:p>
                <w:pPr>
                  <w:rPr>
                    <w:iCs/>
                    <w:color w:val="000000"/>
                    <w:sz w:val="16"/>
                    <w:szCs w:val="16"/>
                    <w:lang w:eastAsia="lt-LT"/>
                  </w:rPr>
                </w:pPr>
                <w:r>
                  <w:rPr>
                    <w:iCs/>
                    <w:color w:val="000000"/>
                    <w:sz w:val="16"/>
                    <w:szCs w:val="16"/>
                    <w:lang w:eastAsia="lt-LT"/>
                  </w:rPr>
                  <w:t>ataskaitos po projekto finansavimo pabaigos.</w:t>
                </w:r>
              </w:p>
              <w:p>
                <w:pPr>
                  <w:rPr>
                    <w:iCs/>
                    <w:color w:val="000000"/>
                    <w:sz w:val="16"/>
                    <w:szCs w:val="16"/>
                    <w:lang w:eastAsia="lt-LT"/>
                  </w:rPr>
                </w:pPr>
              </w:p>
              <w:p>
                <w:pPr>
                  <w:rPr>
                    <w:sz w:val="16"/>
                    <w:szCs w:val="16"/>
                  </w:rPr>
                </w:pPr>
                <w:r>
                  <w:rPr>
                    <w:sz w:val="16"/>
                    <w:szCs w:val="16"/>
                  </w:rPr>
                  <w:t xml:space="preserve">Registruojant pasiektą reikšmę ataskaitose po projekto finansavimo pabaigos papildomai nurodomas kiekvienos institucijos ar įstaigos juridinio asmens kodas. </w:t>
                </w:r>
              </w:p>
              <w:p>
                <w:pPr>
                  <w:rPr>
                    <w:sz w:val="16"/>
                    <w:szCs w:val="16"/>
                    <w:u w:val="single"/>
                  </w:rPr>
                </w:pPr>
              </w:p>
            </w:tc>
            <w:tc>
              <w:tcPr>
                <w:tcW w:w="1685" w:type="dxa"/>
                <w:vMerge w:val="restart"/>
                <w:shd w:val="clear" w:color="auto" w:fill="auto"/>
              </w:tcPr>
              <w:p>
                <w:pPr>
                  <w:rPr>
                    <w:sz w:val="16"/>
                    <w:szCs w:val="16"/>
                    <w:lang w:eastAsia="lt-LT"/>
                  </w:rPr>
                </w:pPr>
                <w:r>
                  <w:rPr>
                    <w:sz w:val="16"/>
                    <w:szCs w:val="16"/>
                    <w:lang w:eastAsia="lt-LT"/>
                  </w:rPr>
                  <w:t xml:space="preserve">Stebėsenos rodiklis laikomas pasiektu, kai praėjus vieniems metams po projektų, kuriais siekiama sisteminiu lygmeniu diegti kompetencijomis grįstą žmogiškųjų išteklių valdymą valstybės tarnyboje, finansavimo pabaigos, projekto vykdytojas atlieka apklausą, kurios metu nustato pasiektą stebėsenos rodiklio reikšmę. </w:t>
                </w:r>
              </w:p>
              <w:p>
                <w:pPr>
                  <w:jc w:val="both"/>
                  <w:rPr>
                    <w:sz w:val="16"/>
                    <w:szCs w:val="16"/>
                    <w:lang w:eastAsia="lt-LT"/>
                  </w:rPr>
                </w:pPr>
              </w:p>
              <w:p>
                <w:pPr>
                  <w:jc w:val="both"/>
                  <w:rPr>
                    <w:sz w:val="16"/>
                    <w:szCs w:val="16"/>
                    <w:lang w:eastAsia="lt-LT"/>
                  </w:rPr>
                </w:pPr>
              </w:p>
              <w:p>
                <w:pPr>
                  <w:rPr>
                    <w:sz w:val="16"/>
                    <w:szCs w:val="16"/>
                    <w:lang w:eastAsia="lt-LT"/>
                  </w:rPr>
                </w:pPr>
              </w:p>
            </w:tc>
            <w:tc>
              <w:tcPr>
                <w:tcW w:w="1434" w:type="dxa"/>
                <w:gridSpan w:val="2"/>
                <w:vMerge w:val="restart"/>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sz w:val="16"/>
                    <w:szCs w:val="16"/>
                    <w:lang w:eastAsia="lt-LT"/>
                  </w:rPr>
                  <w:t>R.S.402-1</w:t>
                </w:r>
              </w:p>
            </w:tc>
            <w:tc>
              <w:tcPr>
                <w:tcW w:w="1655" w:type="dxa"/>
                <w:shd w:val="clear" w:color="auto" w:fill="auto"/>
              </w:tcPr>
              <w:p>
                <w:pPr>
                  <w:widowControl w:val="0"/>
                  <w:tabs>
                    <w:tab w:val="left" w:pos="622"/>
                  </w:tabs>
                  <w:rPr>
                    <w:sz w:val="16"/>
                    <w:szCs w:val="16"/>
                    <w:lang w:eastAsia="lt-LT"/>
                  </w:rPr>
                </w:pPr>
                <w:r>
                  <w:rPr>
                    <w:sz w:val="16"/>
                    <w:szCs w:val="16"/>
                    <w:lang w:eastAsia="lt-LT"/>
                  </w:rPr>
                  <w:t xml:space="preserve">B – bazinis rodiklis (kintamasis): </w:t>
                </w:r>
              </w:p>
              <w:p>
                <w:pPr>
                  <w:rPr>
                    <w:sz w:val="16"/>
                    <w:szCs w:val="16"/>
                    <w:lang w:eastAsia="lt-LT"/>
                  </w:rPr>
                </w:pPr>
                <w:r>
                  <w:rPr>
                    <w:sz w:val="16"/>
                    <w:szCs w:val="16"/>
                    <w:lang w:eastAsia="lt-LT"/>
                  </w:rPr>
                  <w:t>„Bendras valstybės ir savivaldybių institucijų ir įstaigų skaičius“</w:t>
                </w:r>
              </w:p>
            </w:tc>
            <w:tc>
              <w:tcPr>
                <w:tcW w:w="1196" w:type="dxa"/>
                <w:shd w:val="clear" w:color="auto" w:fill="auto"/>
              </w:tcPr>
              <w:p>
                <w:pPr>
                  <w:jc w:val="center"/>
                  <w:rPr>
                    <w:sz w:val="16"/>
                    <w:szCs w:val="16"/>
                    <w:lang w:eastAsia="lt-LT"/>
                  </w:rPr>
                </w:pPr>
                <w:r>
                  <w:rPr>
                    <w:rFonts w:eastAsia="AngsanaUPC"/>
                    <w:bCs/>
                    <w:i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sz w:val="16"/>
                    <w:szCs w:val="16"/>
                    <w:lang w:eastAsia="lt-LT"/>
                  </w:rPr>
                </w:pPr>
              </w:p>
            </w:tc>
            <w:tc>
              <w:tcPr>
                <w:tcW w:w="1670" w:type="dxa"/>
                <w:shd w:val="clear" w:color="auto" w:fill="auto"/>
              </w:tcPr>
              <w:p>
                <w:pPr>
                  <w:rPr>
                    <w:sz w:val="16"/>
                    <w:szCs w:val="16"/>
                    <w:lang w:eastAsia="lt-LT"/>
                  </w:rPr>
                </w:pPr>
                <w:r>
                  <w:rPr>
                    <w:iCs/>
                    <w:sz w:val="16"/>
                    <w:szCs w:val="16"/>
                    <w:lang w:eastAsia="lt-LT"/>
                  </w:rPr>
                  <w:t>Sumuojamos valstybės ir savivaldybių institucijos ir įstaigos, kurios yra registruotos Valstybės tarnautojų registre (institucijų ir įstaigų skaičius).</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sz w:val="16"/>
                    <w:szCs w:val="16"/>
                    <w:lang w:eastAsia="lt-LT"/>
                  </w:rPr>
                </w:pPr>
                <w:r>
                  <w:rPr>
                    <w:sz w:val="16"/>
                    <w:szCs w:val="16"/>
                    <w:lang w:eastAsia="lt-LT"/>
                  </w:rPr>
                  <w:t>R.S.402-2</w:t>
                </w:r>
              </w:p>
            </w:tc>
            <w:tc>
              <w:tcPr>
                <w:tcW w:w="1655" w:type="dxa"/>
                <w:shd w:val="clear" w:color="auto" w:fill="auto"/>
              </w:tcPr>
              <w:p>
                <w:pPr>
                  <w:widowControl w:val="0"/>
                  <w:tabs>
                    <w:tab w:val="left" w:pos="622"/>
                  </w:tabs>
                  <w:rPr>
                    <w:sz w:val="16"/>
                    <w:szCs w:val="16"/>
                    <w:lang w:eastAsia="lt-LT"/>
                  </w:rPr>
                </w:pPr>
                <w:r>
                  <w:rPr>
                    <w:sz w:val="16"/>
                    <w:szCs w:val="16"/>
                    <w:lang w:eastAsia="lt-LT"/>
                  </w:rPr>
                  <w:t xml:space="preserve">P – pokyčio rodiklis (kintamasis): </w:t>
                </w:r>
              </w:p>
              <w:p>
                <w:pPr>
                  <w:rPr>
                    <w:sz w:val="16"/>
                    <w:szCs w:val="16"/>
                    <w:lang w:eastAsia="lt-LT"/>
                  </w:rPr>
                </w:pPr>
                <w:r>
                  <w:rPr>
                    <w:sz w:val="16"/>
                    <w:szCs w:val="16"/>
                    <w:lang w:eastAsia="lt-LT"/>
                  </w:rPr>
                  <w:t>„Valstybės ir savivaldybių institucijos ir įstaigos, kuriose taikomas pagal veiksmų programą ESF lėšomis įdiegtas kompetencijomis grįstas žmogiškųjų išteklių valdymas valstybės tarnyboje“</w:t>
                </w:r>
              </w:p>
            </w:tc>
            <w:tc>
              <w:tcPr>
                <w:tcW w:w="1196" w:type="dxa"/>
                <w:shd w:val="clear" w:color="auto" w:fill="auto"/>
              </w:tcPr>
              <w:p>
                <w:pPr>
                  <w:jc w:val="center"/>
                  <w:rPr>
                    <w:sz w:val="16"/>
                    <w:szCs w:val="16"/>
                    <w:lang w:eastAsia="lt-LT"/>
                  </w:rPr>
                </w:pPr>
                <w:r>
                  <w:rPr>
                    <w:rFonts w:eastAsia="AngsanaUPC"/>
                    <w:bCs/>
                    <w:iCs/>
                    <w:sz w:val="16"/>
                    <w:szCs w:val="16"/>
                    <w:lang w:eastAsia="lt-LT"/>
                  </w:rPr>
                  <w:t>Skaičius</w:t>
                </w:r>
              </w:p>
            </w:tc>
            <w:tc>
              <w:tcPr>
                <w:tcW w:w="3969" w:type="dxa"/>
                <w:gridSpan w:val="2"/>
                <w:vMerge/>
                <w:shd w:val="clear" w:color="auto" w:fill="auto"/>
              </w:tcPr>
              <w:p>
                <w:pPr>
                  <w:rPr>
                    <w:sz w:val="16"/>
                    <w:szCs w:val="16"/>
                    <w:lang w:eastAsia="lt-LT"/>
                  </w:rPr>
                </w:pPr>
              </w:p>
            </w:tc>
            <w:tc>
              <w:tcPr>
                <w:tcW w:w="1417" w:type="dxa"/>
                <w:gridSpan w:val="2"/>
                <w:vMerge/>
                <w:shd w:val="clear" w:color="auto" w:fill="auto"/>
              </w:tcPr>
              <w:p>
                <w:pPr>
                  <w:jc w:val="center"/>
                  <w:rPr>
                    <w:sz w:val="16"/>
                    <w:szCs w:val="16"/>
                    <w:lang w:eastAsia="lt-LT"/>
                  </w:rPr>
                </w:pPr>
              </w:p>
            </w:tc>
            <w:tc>
              <w:tcPr>
                <w:tcW w:w="1670" w:type="dxa"/>
                <w:shd w:val="clear" w:color="auto" w:fill="auto"/>
              </w:tcPr>
              <w:p>
                <w:pPr>
                  <w:rPr>
                    <w:sz w:val="16"/>
                    <w:szCs w:val="16"/>
                    <w:lang w:eastAsia="lt-LT"/>
                  </w:rPr>
                </w:pPr>
                <w:r>
                  <w:rPr>
                    <w:sz w:val="16"/>
                    <w:szCs w:val="16"/>
                    <w:lang w:eastAsia="lt-LT"/>
                  </w:rPr>
                  <w:t>Sumuojamos valstybės ir savivaldybių institucijos ir įstaigos, kurios taiko įgyvendinant projekto veiklas sukurtas ir (ar) įdiegtas sisteminio lygmens kompetencijomis grįsto žmogiškųjų išteklių valdymo valstybės tarnyboje priemones (institucijų ir įstaigų skaičius).</w:t>
                </w:r>
              </w:p>
              <w:p>
                <w:pPr>
                  <w:rPr>
                    <w:sz w:val="16"/>
                    <w:szCs w:val="16"/>
                    <w:lang w:eastAsia="lt-LT"/>
                  </w:rPr>
                </w:pPr>
              </w:p>
              <w:p>
                <w:pPr>
                  <w:rPr>
                    <w:sz w:val="16"/>
                    <w:szCs w:val="16"/>
                    <w:lang w:eastAsia="lt-LT"/>
                  </w:rPr>
                </w:pPr>
                <w:r>
                  <w:rPr>
                    <w:sz w:val="16"/>
                    <w:szCs w:val="16"/>
                    <w:lang w:eastAsia="lt-LT"/>
                  </w:rPr>
                  <w:t>Ta pati valstybės ar savivaldybės institucija ar įstaiga, naudojanti kelias įgyvendinant to paties projekto veiklas sukurtas ir (ar) įdiegtas kompetencijomis grįsto žmogiškųjų išteklių valdymo valstybės tarnyboje priemones, skaičiuojama tik vieną kartą.</w:t>
                </w:r>
              </w:p>
              <w:p>
                <w:pPr>
                  <w:rPr>
                    <w:sz w:val="16"/>
                    <w:szCs w:val="16"/>
                    <w:lang w:eastAsia="lt-LT"/>
                  </w:rPr>
                </w:pPr>
              </w:p>
              <w:p>
                <w:pPr>
                  <w:rPr>
                    <w:sz w:val="16"/>
                    <w:szCs w:val="16"/>
                    <w:lang w:eastAsia="lt-LT"/>
                  </w:rPr>
                </w:pPr>
                <w:r>
                  <w:rPr>
                    <w:sz w:val="16"/>
                    <w:szCs w:val="16"/>
                    <w:lang w:eastAsia="lt-LT"/>
                  </w:rPr>
                  <w:t>Uždavinio lygmeniu automatiškai pašalinamos besidubliuojančios institucijos ir įstaigos.</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sz w:val="16"/>
                    <w:szCs w:val="16"/>
                    <w:lang w:eastAsia="lt-LT"/>
                  </w:rPr>
                </w:pPr>
                <w:r>
                  <w:rPr>
                    <w:iCs/>
                    <w:color w:val="000000"/>
                    <w:sz w:val="16"/>
                    <w:szCs w:val="16"/>
                    <w:lang w:eastAsia="lt-LT"/>
                  </w:rPr>
                  <w:t>R.S.403</w:t>
                </w:r>
              </w:p>
            </w:tc>
            <w:tc>
              <w:tcPr>
                <w:tcW w:w="1655" w:type="dxa"/>
                <w:shd w:val="clear" w:color="auto" w:fill="auto"/>
              </w:tcPr>
              <w:p>
                <w:pPr>
                  <w:rPr>
                    <w:sz w:val="16"/>
                    <w:szCs w:val="16"/>
                    <w:lang w:eastAsia="lt-LT"/>
                  </w:rPr>
                </w:pPr>
                <w:r>
                  <w:rPr>
                    <w:bCs/>
                    <w:sz w:val="16"/>
                    <w:szCs w:val="16"/>
                  </w:rPr>
                  <w:t>„Asmenų, kurie praėjus 6 mėnesiams po dalyvavimo ESF veiklose, skirtose stiprinti strategines kompetencijas, darbe taiko įgytas žinias ir gebėjimus, dalis“</w:t>
                </w:r>
              </w:p>
            </w:tc>
            <w:tc>
              <w:tcPr>
                <w:tcW w:w="1196" w:type="dxa"/>
                <w:shd w:val="clear" w:color="auto" w:fill="auto"/>
              </w:tcPr>
              <w:p>
                <w:pPr>
                  <w:jc w:val="center"/>
                  <w:rPr>
                    <w:sz w:val="16"/>
                    <w:szCs w:val="16"/>
                    <w:lang w:eastAsia="lt-LT"/>
                  </w:rPr>
                </w:pPr>
                <w:r>
                  <w:rPr>
                    <w:rFonts w:eastAsia="AngsanaUPC"/>
                    <w:bCs/>
                    <w:iCs/>
                    <w:sz w:val="16"/>
                    <w:szCs w:val="16"/>
                    <w:lang w:eastAsia="lt-LT"/>
                  </w:rPr>
                  <w:t>Procentai</w:t>
                </w:r>
              </w:p>
            </w:tc>
            <w:tc>
              <w:tcPr>
                <w:tcW w:w="3969" w:type="dxa"/>
                <w:gridSpan w:val="2"/>
                <w:shd w:val="clear" w:color="auto" w:fill="auto"/>
              </w:tcPr>
              <w:p>
                <w:pPr>
                  <w:rPr>
                    <w:iCs/>
                    <w:color w:val="000000"/>
                    <w:sz w:val="16"/>
                    <w:szCs w:val="16"/>
                    <w:lang w:eastAsia="lt-LT"/>
                  </w:rPr>
                </w:pPr>
                <w:r>
                  <w:rPr>
                    <w:iCs/>
                    <w:color w:val="000000"/>
                    <w:sz w:val="16"/>
                    <w:szCs w:val="16"/>
                    <w:lang w:eastAsia="lt-LT"/>
                  </w:rPr>
                  <w:t>Asmuo – valstybės ar savivaldybės institucijos ar įstaigos darbuotojas.</w:t>
                </w:r>
              </w:p>
              <w:p>
                <w:pPr>
                  <w:rPr>
                    <w:iCs/>
                    <w:color w:val="000000"/>
                    <w:sz w:val="16"/>
                    <w:szCs w:val="16"/>
                    <w:lang w:eastAsia="lt-LT"/>
                  </w:rPr>
                </w:pPr>
              </w:p>
              <w:p>
                <w:pPr>
                  <w:rPr>
                    <w:sz w:val="16"/>
                    <w:szCs w:val="16"/>
                    <w:lang w:eastAsia="lt-LT"/>
                  </w:rPr>
                </w:pPr>
                <w:r>
                  <w:rPr>
                    <w:sz w:val="16"/>
                    <w:szCs w:val="16"/>
                    <w:lang w:eastAsia="lt-LT"/>
                  </w:rPr>
                  <w:t>Valstybės ir savivaldybių institucijų ir įstaigų sąrašas patvirtintas Lietuvos Respublikos Seimo 2008 m. balandžio 24 d. nutarimu Nr. X-1511 „Dėl Lietuvos Respublikos Seimo, Seimo kanceliarijos ir Seimui atskaitingų institucijų, Respublikos Prezidento institucijos ir Respublikos Prezidentui atskaitingų institucijų, Nacionalinės teismų administracijos, teismų, prokuratūros, savivaldybių institucijų ir įstaigų sąrašo pagal grupes, į kurias atsižvelgiant nustatomos valstybės tarnautojų suvienodintų pareigybių kategorijos, patvirtinimo“ ir Lietuvos Respublikos Vyriausybės 2008 m. balandžio 24 d. nutarimu Nr. 358 „Dėl ministerijų, Vyriausybės kanceliarijos, Vyriausybės įstaigų ir įstaigų prie ministerijų, kitų valstybės institucijų ir įstaigų sąrašo pagal grupes patvirtinimo ir kai kurių Lietuvos Respublikos Vyriausybės nutarimų pripažinimo netekusiais galios“.</w:t>
                </w:r>
              </w:p>
              <w:p>
                <w:pPr>
                  <w:rPr>
                    <w:sz w:val="16"/>
                    <w:szCs w:val="16"/>
                    <w:lang w:eastAsia="lt-LT"/>
                  </w:rPr>
                </w:pPr>
              </w:p>
              <w:p>
                <w:pPr>
                  <w:rPr>
                    <w:iCs/>
                    <w:color w:val="000000"/>
                    <w:sz w:val="16"/>
                    <w:szCs w:val="16"/>
                    <w:lang w:eastAsia="lt-LT"/>
                  </w:rPr>
                </w:pPr>
                <w:r>
                  <w:rPr>
                    <w:iCs/>
                    <w:color w:val="000000"/>
                    <w:sz w:val="16"/>
                    <w:szCs w:val="16"/>
                    <w:lang w:eastAsia="lt-LT"/>
                  </w:rPr>
                  <w:t xml:space="preserve">Valstybės ir savivaldybių institucijų ir įstaigų darbuotojai – valstybės politikai, savivaldybių tarybų nariai, valstybės pareigūnai, įskaitant teisėjus ir prokurorus, visų pareigybių valstybės tarnautojai, darbuotojai, dirbantys valstybės ar savivaldybės institucijoje ar įstaigoje pagal darbo sutartis. </w:t>
                </w:r>
              </w:p>
              <w:p>
                <w:pPr>
                  <w:rPr>
                    <w:iCs/>
                    <w:color w:val="000000"/>
                    <w:sz w:val="16"/>
                    <w:szCs w:val="16"/>
                    <w:lang w:eastAsia="lt-LT"/>
                  </w:rPr>
                </w:pPr>
              </w:p>
              <w:p>
                <w:pPr>
                  <w:rPr>
                    <w:sz w:val="16"/>
                    <w:szCs w:val="16"/>
                    <w:lang w:eastAsia="lt-LT"/>
                  </w:rPr>
                </w:pPr>
                <w:r>
                  <w:rPr>
                    <w:sz w:val="16"/>
                    <w:szCs w:val="16"/>
                    <w:lang w:eastAsia="lt-LT"/>
                  </w:rPr>
                  <w:t>Skaičiuojami valstybės ir savivaldybių institucijų ir įstaigų darbuotojai, kurie yra registruoti Valstybės tarnautojų registre.</w:t>
                </w:r>
              </w:p>
              <w:p>
                <w:pPr>
                  <w:rPr>
                    <w:sz w:val="16"/>
                    <w:szCs w:val="16"/>
                    <w:lang w:eastAsia="lt-LT"/>
                  </w:rPr>
                </w:pPr>
              </w:p>
              <w:p>
                <w:pPr>
                  <w:rPr>
                    <w:iCs/>
                    <w:color w:val="000000"/>
                    <w:sz w:val="16"/>
                    <w:szCs w:val="16"/>
                    <w:lang w:eastAsia="lt-LT"/>
                  </w:rPr>
                </w:pPr>
                <w:r>
                  <w:rPr>
                    <w:iCs/>
                    <w:color w:val="000000"/>
                    <w:sz w:val="16"/>
                    <w:szCs w:val="16"/>
                    <w:lang w:eastAsia="lt-LT"/>
                  </w:rPr>
                  <w:t>Strateginės kompetencijos – valstybės tarnybai reikšmingos kompetencijos, kurioms stiprinti Lietuvos Respublikos Vyriausybė Valstybės tarnautojų mokymo strategijoje (</w:t>
                </w:r>
                <w:r>
                  <w:rPr>
                    <w:iCs/>
                    <w:sz w:val="16"/>
                    <w:szCs w:val="16"/>
                    <w:lang w:eastAsia="lt-LT"/>
                  </w:rPr>
                  <w:t xml:space="preserve">Valstybės tarnautojų mokymo </w:t>
                </w:r>
                <w:r>
                  <w:rPr>
                    <w:sz w:val="16"/>
                    <w:szCs w:val="22"/>
                  </w:rPr>
                  <w:t>2014</w:t>
                </w:r>
                <w:r>
                  <w:rPr>
                    <w:iCs/>
                    <w:sz w:val="16"/>
                    <w:szCs w:val="16"/>
                    <w:lang w:eastAsia="lt-LT"/>
                  </w:rPr>
                  <w:t>–</w:t>
                </w:r>
                <w:r>
                  <w:rPr>
                    <w:sz w:val="16"/>
                    <w:szCs w:val="22"/>
                  </w:rPr>
                  <w:t xml:space="preserve">2017 </w:t>
                </w:r>
                <w:r>
                  <w:rPr>
                    <w:iCs/>
                    <w:sz w:val="16"/>
                    <w:szCs w:val="16"/>
                    <w:lang w:eastAsia="lt-LT"/>
                  </w:rPr>
                  <w:t>metų</w:t>
                </w:r>
                <w:r>
                  <w:rPr>
                    <w:sz w:val="22"/>
                    <w:szCs w:val="22"/>
                  </w:rPr>
                  <w:t xml:space="preserve"> </w:t>
                </w:r>
                <w:r>
                  <w:rPr>
                    <w:iCs/>
                    <w:sz w:val="16"/>
                    <w:szCs w:val="16"/>
                    <w:lang w:eastAsia="lt-LT"/>
                  </w:rPr>
                  <w:t xml:space="preserve">strategijoje, patvirtintoje Lietuvos Respublikos Vyriausybės 2014 </w:t>
                </w:r>
                <w:r>
                  <w:rPr>
                    <w:sz w:val="16"/>
                    <w:szCs w:val="22"/>
                  </w:rPr>
                  <w:t xml:space="preserve">m. </w:t>
                </w:r>
                <w:r>
                  <w:rPr>
                    <w:iCs/>
                    <w:sz w:val="16"/>
                    <w:szCs w:val="16"/>
                    <w:lang w:eastAsia="lt-LT"/>
                  </w:rPr>
                  <w:t>gegužės 28 d. nutarimu Nr. 481 „Dėl Valstybės tarnautojų mokymo 2014–2017 metų strategijos patvirtinimo“,</w:t>
                </w:r>
                <w:r>
                  <w:rPr>
                    <w:iCs/>
                    <w:color w:val="000000"/>
                    <w:sz w:val="16"/>
                    <w:szCs w:val="16"/>
                    <w:lang w:eastAsia="lt-LT"/>
                  </w:rPr>
                  <w:t xml:space="preserve"> ar 2018–2022 metų strategijoje) nustato atitinkamo laikotarpio prioritetinius mokymo tikslus.</w:t>
                </w:r>
              </w:p>
              <w:p>
                <w:pPr>
                  <w:rPr>
                    <w:iCs/>
                    <w:color w:val="000000"/>
                    <w:sz w:val="16"/>
                    <w:szCs w:val="16"/>
                    <w:lang w:eastAsia="lt-LT"/>
                  </w:rPr>
                </w:pPr>
              </w:p>
              <w:p>
                <w:pPr>
                  <w:rPr>
                    <w:iCs/>
                    <w:color w:val="000000"/>
                    <w:sz w:val="16"/>
                    <w:szCs w:val="16"/>
                    <w:lang w:eastAsia="lt-LT"/>
                  </w:rPr>
                </w:pPr>
                <w:r>
                  <w:rPr>
                    <w:iCs/>
                    <w:color w:val="000000"/>
                    <w:sz w:val="16"/>
                    <w:szCs w:val="16"/>
                    <w:lang w:eastAsia="lt-LT"/>
                  </w:rPr>
                  <w:t>Veikla, skirta strateginėms kompetencijoms stiprinti, – mokymai, atitinkantys mokymo tikslus, kurie kaip prioritetiniai nustatyti Valstybės tarnautojų mokymo strategijoje, galiojančioje: 1) mokymų projekto ir atitinkamos mokymų veiklos (poveiklės) įtraukimo į valstybės projektų sąrašą metu arba 2) susitarimo dėl projekto sutarties keitimo, kuriuo numatoma vykdyti daugiau atitinkamų mokymo veiklų (poveiklių), sudarymo metu.</w:t>
                </w:r>
              </w:p>
              <w:p>
                <w:pPr>
                  <w:rPr>
                    <w:iCs/>
                    <w:color w:val="000000"/>
                    <w:sz w:val="16"/>
                    <w:szCs w:val="16"/>
                    <w:lang w:eastAsia="lt-LT"/>
                  </w:rPr>
                </w:pPr>
              </w:p>
              <w:p>
                <w:pPr>
                  <w:rPr>
                    <w:sz w:val="16"/>
                    <w:szCs w:val="16"/>
                    <w:lang w:eastAsia="lt-LT"/>
                  </w:rPr>
                </w:pPr>
                <w:r>
                  <w:rPr>
                    <w:iCs/>
                    <w:color w:val="000000"/>
                    <w:sz w:val="16"/>
                    <w:szCs w:val="16"/>
                    <w:lang w:eastAsia="lt-LT"/>
                  </w:rPr>
                  <w:t>ESF – Europos socialinis fondas.</w:t>
                </w:r>
              </w:p>
            </w:tc>
            <w:tc>
              <w:tcPr>
                <w:tcW w:w="1417" w:type="dxa"/>
                <w:gridSpan w:val="2"/>
                <w:shd w:val="clear" w:color="auto" w:fill="auto"/>
              </w:tcPr>
              <w:p>
                <w:pPr>
                  <w:jc w:val="center"/>
                  <w:rPr>
                    <w:sz w:val="16"/>
                    <w:szCs w:val="16"/>
                    <w:lang w:eastAsia="lt-LT"/>
                  </w:rPr>
                </w:pPr>
                <w:r>
                  <w:rPr>
                    <w:rFonts w:eastAsia="AngsanaUPC"/>
                    <w:bCs/>
                    <w:iCs/>
                    <w:sz w:val="16"/>
                    <w:szCs w:val="16"/>
                    <w:lang w:eastAsia="lt-LT"/>
                  </w:rPr>
                  <w:t>Įvedamasis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Lietuvos Respublikos vidaus reikalų ministerijai atliekant tyrimą (apklausą), naudojant reprezentatyvią dalyvių imtį. </w:t>
                </w:r>
              </w:p>
              <w:p>
                <w:pPr>
                  <w:rPr>
                    <w:iCs/>
                    <w:color w:val="000000"/>
                    <w:sz w:val="16"/>
                    <w:szCs w:val="16"/>
                    <w:lang w:eastAsia="lt-LT"/>
                  </w:rPr>
                </w:pPr>
              </w:p>
              <w:p>
                <w:pPr>
                  <w:rPr>
                    <w:sz w:val="16"/>
                    <w:szCs w:val="16"/>
                    <w:lang w:eastAsia="lt-LT"/>
                  </w:rPr>
                </w:pPr>
                <w:r>
                  <w:rPr>
                    <w:iCs/>
                    <w:color w:val="000000"/>
                    <w:sz w:val="16"/>
                    <w:szCs w:val="16"/>
                    <w:lang w:eastAsia="lt-LT"/>
                  </w:rPr>
                  <w:t xml:space="preserve">Detali skaičiavimo metodika bus pateikta tyrimo (apklausos) ataskaitoje. </w:t>
                </w:r>
              </w:p>
            </w:tc>
            <w:tc>
              <w:tcPr>
                <w:tcW w:w="1701" w:type="dxa"/>
                <w:shd w:val="clear" w:color="auto" w:fill="auto"/>
              </w:tcPr>
              <w:p>
                <w:pPr>
                  <w:rPr>
                    <w:iCs/>
                    <w:strike/>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tyrimo (apklausos) ataskaitos kopija.</w:t>
                </w:r>
              </w:p>
              <w:p>
                <w:pPr>
                  <w:rPr>
                    <w:iCs/>
                    <w:color w:val="000000"/>
                    <w:sz w:val="16"/>
                    <w:szCs w:val="16"/>
                    <w:lang w:eastAsia="lt-LT"/>
                  </w:rPr>
                </w:pPr>
              </w:p>
              <w:p>
                <w:pPr>
                  <w:rPr>
                    <w:iCs/>
                    <w:sz w:val="16"/>
                    <w:szCs w:val="16"/>
                  </w:rPr>
                </w:pPr>
                <w:r>
                  <w:rPr>
                    <w:iCs/>
                    <w:color w:val="000000"/>
                    <w:sz w:val="16"/>
                    <w:szCs w:val="16"/>
                    <w:u w:val="single"/>
                    <w:lang w:eastAsia="lt-LT"/>
                  </w:rPr>
                  <w:t>Antriniai šaltiniai</w:t>
                </w:r>
                <w:r>
                  <w:rPr>
                    <w:iCs/>
                    <w:color w:val="000000"/>
                    <w:sz w:val="16"/>
                    <w:szCs w:val="16"/>
                    <w:lang w:eastAsia="lt-LT"/>
                  </w:rPr>
                  <w:t xml:space="preserve">: metinės veiksmų programos </w:t>
                </w:r>
                <w:r>
                  <w:rPr>
                    <w:iCs/>
                    <w:sz w:val="16"/>
                    <w:szCs w:val="16"/>
                  </w:rPr>
                  <w:t xml:space="preserve">įgyvendinimo ataskaitos, </w:t>
                </w:r>
              </w:p>
              <w:p>
                <w:pPr>
                  <w:rPr>
                    <w:iCs/>
                    <w:sz w:val="16"/>
                    <w:szCs w:val="16"/>
                  </w:rPr>
                </w:pPr>
                <w:r>
                  <w:rPr>
                    <w:sz w:val="16"/>
                    <w:szCs w:val="16"/>
                  </w:rPr>
                  <w:t>2014–2020 metų Europos Sąjungos struktūrinių fondų posistemis</w:t>
                </w:r>
                <w:r>
                  <w:rPr>
                    <w:iCs/>
                    <w:sz w:val="16"/>
                    <w:szCs w:val="16"/>
                  </w:rPr>
                  <w:t xml:space="preserve"> (SFMIS2014).</w:t>
                </w:r>
              </w:p>
              <w:p>
                <w:pPr>
                  <w:rPr>
                    <w:iCs/>
                    <w:sz w:val="16"/>
                    <w:szCs w:val="16"/>
                  </w:rPr>
                </w:pPr>
              </w:p>
              <w:p>
                <w:pPr>
                  <w:rPr>
                    <w:sz w:val="16"/>
                    <w:szCs w:val="16"/>
                    <w:u w:val="single"/>
                  </w:rPr>
                </w:pPr>
              </w:p>
            </w:tc>
            <w:tc>
              <w:tcPr>
                <w:tcW w:w="1685" w:type="dxa"/>
                <w:shd w:val="clear" w:color="auto" w:fill="auto"/>
              </w:tcPr>
              <w:p>
                <w:pPr>
                  <w:rPr>
                    <w:iCs/>
                    <w:color w:val="000000"/>
                    <w:sz w:val="16"/>
                    <w:szCs w:val="16"/>
                    <w:lang w:eastAsia="lt-LT"/>
                  </w:rPr>
                </w:pPr>
                <w:r>
                  <w:rPr>
                    <w:iCs/>
                    <w:color w:val="000000"/>
                    <w:sz w:val="16"/>
                    <w:szCs w:val="16"/>
                    <w:lang w:eastAsia="lt-LT"/>
                  </w:rPr>
                  <w:t xml:space="preserve">Pasiekta stebėsenos rodiklio reikšmė nustatoma, kai tris kartus per laikotarpį (2018 m., 2021 m., 2023 m.) Lietuvos Respublikos vidaus reikalų ministerijos užsakymu atliekamo tyrimo (apklausos), metu asmuo deklaruoja, kad </w:t>
                </w:r>
                <w:r>
                  <w:rPr>
                    <w:bCs/>
                    <w:sz w:val="16"/>
                    <w:szCs w:val="16"/>
                  </w:rPr>
                  <w:t>praėjus 6 mėnesiams po dalyvavimo ESF veiklose, skirtose strateginėms kompetencijoms stiprinti, pabaigos, jis darbe taiko minėtose veiklose įgytas žinias ir gebėjimus.</w:t>
                </w:r>
              </w:p>
              <w:p>
                <w:pPr>
                  <w:rPr>
                    <w:sz w:val="16"/>
                    <w:szCs w:val="16"/>
                  </w:rPr>
                </w:pPr>
              </w:p>
              <w:p>
                <w:pPr>
                  <w:rPr>
                    <w:iCs/>
                    <w:color w:val="000000"/>
                    <w:sz w:val="16"/>
                    <w:szCs w:val="16"/>
                    <w:lang w:eastAsia="lt-LT"/>
                  </w:rPr>
                </w:pPr>
              </w:p>
              <w:p>
                <w:pPr>
                  <w:rPr>
                    <w:sz w:val="16"/>
                    <w:szCs w:val="16"/>
                    <w:lang w:eastAsia="lt-LT"/>
                  </w:rPr>
                </w:pPr>
              </w:p>
            </w:tc>
            <w:tc>
              <w:tcPr>
                <w:tcW w:w="1434" w:type="dxa"/>
                <w:gridSpan w:val="2"/>
                <w:shd w:val="clear" w:color="auto" w:fill="auto"/>
              </w:tcPr>
              <w:p>
                <w:pPr>
                  <w:rPr>
                    <w:sz w:val="16"/>
                    <w:szCs w:val="16"/>
                    <w:lang w:eastAsia="lt-LT"/>
                  </w:rPr>
                </w:pPr>
                <w:r>
                  <w:rPr>
                    <w:sz w:val="16"/>
                    <w:szCs w:val="16"/>
                  </w:rPr>
                  <w:t>Už duomenų apie pasiektą stebėsenos rodiklio reikšmę apskaičiavimą (atliekant tyrimą) ir registravimą antriniuose šaltiniuose yra atsakinga Lietuvos Respublikos vidaus reikalų ministerija.</w:t>
                </w:r>
              </w:p>
            </w:tc>
          </w:tr>
          <w:tr>
            <w:trPr>
              <w:trHeight w:val="315"/>
            </w:trPr>
            <w:tc>
              <w:tcPr>
                <w:tcW w:w="850" w:type="dxa"/>
                <w:shd w:val="clear" w:color="auto" w:fill="auto"/>
              </w:tcPr>
              <w:p>
                <w:pPr>
                  <w:rPr>
                    <w:iCs/>
                    <w:sz w:val="16"/>
                    <w:szCs w:val="16"/>
                    <w:lang w:eastAsia="lt-LT"/>
                  </w:rPr>
                </w:pPr>
                <w:r>
                  <w:rPr>
                    <w:sz w:val="16"/>
                    <w:szCs w:val="16"/>
                    <w:lang w:eastAsia="lt-LT"/>
                  </w:rPr>
                  <w:t>R.S.404</w:t>
                </w:r>
              </w:p>
            </w:tc>
            <w:tc>
              <w:tcPr>
                <w:tcW w:w="1655" w:type="dxa"/>
                <w:shd w:val="clear" w:color="auto" w:fill="auto"/>
              </w:tcPr>
              <w:p>
                <w:pPr>
                  <w:rPr>
                    <w:bCs/>
                    <w:sz w:val="16"/>
                    <w:szCs w:val="16"/>
                  </w:rPr>
                </w:pPr>
                <w:r>
                  <w:rPr>
                    <w:sz w:val="16"/>
                    <w:szCs w:val="16"/>
                    <w:lang w:eastAsia="lt-LT"/>
                  </w:rPr>
                  <w:t>„Išlaidų, apmokamų taikant supaprastintus išlaidų apmokėjimo būdus ESF projektuose, dalis nuo visų apmokamų ESF projektų išlaidų“</w:t>
                </w:r>
              </w:p>
            </w:tc>
            <w:tc>
              <w:tcPr>
                <w:tcW w:w="1196" w:type="dxa"/>
                <w:shd w:val="clear" w:color="auto" w:fill="auto"/>
              </w:tcPr>
              <w:p>
                <w:pPr>
                  <w:jc w:val="center"/>
                  <w:rPr>
                    <w:rFonts w:eastAsia="AngsanaUPC"/>
                    <w:bCs/>
                    <w:sz w:val="16"/>
                    <w:szCs w:val="16"/>
                    <w:lang w:eastAsia="lt-LT"/>
                  </w:rPr>
                </w:pPr>
                <w:r>
                  <w:rPr>
                    <w:sz w:val="16"/>
                    <w:szCs w:val="16"/>
                    <w:lang w:eastAsia="lt-LT"/>
                  </w:rPr>
                  <w:t>Procentai</w:t>
                </w:r>
              </w:p>
            </w:tc>
            <w:tc>
              <w:tcPr>
                <w:tcW w:w="3969" w:type="dxa"/>
                <w:gridSpan w:val="2"/>
                <w:shd w:val="clear" w:color="auto" w:fill="auto"/>
              </w:tcPr>
              <w:p>
                <w:pPr>
                  <w:rPr>
                    <w:sz w:val="16"/>
                    <w:szCs w:val="16"/>
                    <w:lang w:eastAsia="lt-LT"/>
                  </w:rPr>
                </w:pPr>
                <w:r>
                  <w:rPr>
                    <w:sz w:val="16"/>
                    <w:szCs w:val="16"/>
                    <w:lang w:eastAsia="lt-LT"/>
                  </w:rPr>
                  <w:t>ESF projektas – projektas, kurio įgyvendinimas yra finansuojamas Europos socialinio fondo lėšomis.</w:t>
                </w:r>
              </w:p>
              <w:p>
                <w:pPr>
                  <w:rPr>
                    <w:sz w:val="16"/>
                    <w:szCs w:val="16"/>
                    <w:lang w:eastAsia="lt-LT"/>
                  </w:rPr>
                </w:pPr>
              </w:p>
              <w:p>
                <w:pPr>
                  <w:rPr>
                    <w:sz w:val="16"/>
                    <w:szCs w:val="16"/>
                    <w:lang w:eastAsia="lt-LT"/>
                  </w:rPr>
                </w:pPr>
                <w:r>
                  <w:rPr>
                    <w:sz w:val="16"/>
                    <w:szCs w:val="16"/>
                    <w:lang w:eastAsia="lt-LT"/>
                  </w:rPr>
                  <w:t xml:space="preserve">Apmokėtos išlaidos – pripažintos deklaruotinomis Europos Komisijai išlaidos. </w:t>
                </w:r>
              </w:p>
              <w:p>
                <w:pPr>
                  <w:rPr>
                    <w:sz w:val="16"/>
                    <w:szCs w:val="16"/>
                    <w:lang w:eastAsia="lt-LT"/>
                  </w:rPr>
                </w:pPr>
              </w:p>
              <w:p>
                <w:pPr>
                  <w:rPr>
                    <w:sz w:val="16"/>
                    <w:szCs w:val="16"/>
                    <w:lang w:eastAsia="lt-LT"/>
                  </w:rPr>
                </w:pPr>
                <w:r>
                  <w:rPr>
                    <w:sz w:val="16"/>
                    <w:szCs w:val="16"/>
                    <w:lang w:eastAsia="lt-LT"/>
                  </w:rPr>
                  <w:t>Supaprastintas išlaidų apmokėjimo būdas – išlaidų apmokėjimas pagal fiksuotuosius įkainius, fiksuotąsias sumas arba taikant fiksuotąją normą.</w:t>
                </w:r>
              </w:p>
              <w:p>
                <w:pPr>
                  <w:rPr>
                    <w:sz w:val="16"/>
                    <w:szCs w:val="16"/>
                    <w:lang w:eastAsia="lt-LT"/>
                  </w:rPr>
                </w:pPr>
                <w:r>
                  <w:rPr>
                    <w:sz w:val="16"/>
                    <w:szCs w:val="16"/>
                    <w:lang w:eastAsia="lt-LT"/>
                  </w:rPr>
                  <w:t>(šaltinis: 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tc>
            <w:tc>
              <w:tcPr>
                <w:tcW w:w="1417" w:type="dxa"/>
                <w:gridSpan w:val="2"/>
                <w:shd w:val="clear" w:color="auto" w:fill="auto"/>
              </w:tcPr>
              <w:p>
                <w:pPr>
                  <w:jc w:val="center"/>
                  <w:rPr>
                    <w:iCs/>
                    <w:sz w:val="16"/>
                    <w:szCs w:val="16"/>
                    <w:lang w:eastAsia="lt-LT"/>
                  </w:rPr>
                </w:pPr>
                <w:r>
                  <w:rPr>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Išlaidų dalis (procentais), kuri buvo apmokėta taikant supaprastintus išlaidų apmokėjimo būdus, kai įgyvendinami ESF projektai, skaičiuojama taip: </w:t>
                </w:r>
              </w:p>
              <w:p>
                <w:pPr>
                  <w:rPr>
                    <w:sz w:val="16"/>
                    <w:szCs w:val="16"/>
                    <w:lang w:eastAsia="lt-LT"/>
                  </w:rPr>
                </w:pPr>
                <w:r>
                  <w:rPr>
                    <w:sz w:val="16"/>
                    <w:szCs w:val="16"/>
                    <w:lang w:eastAsia="lt-LT"/>
                  </w:rPr>
                  <w:t xml:space="preserve">įgyvendinant ESF projektus apmokėtų išlaidų, taikant supaprastintus išlaidų apmokėjimo būdus, suma dalijama iš visos ESF projektų lėšų sumos, o gautas skaičius dauginamas iš 100 proc. </w:t>
                </w:r>
              </w:p>
              <w:p>
                <w:pPr>
                  <w:rPr>
                    <w:sz w:val="16"/>
                    <w:szCs w:val="16"/>
                    <w:lang w:eastAsia="lt-LT"/>
                  </w:rPr>
                </w:pPr>
              </w:p>
              <w:p>
                <w:pPr>
                  <w:rPr>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Finansų ministerijos atlikto tyrimo ataskaita (suvestinė).</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 xml:space="preserve">metinės veiksmų programos įgyvendinimo ataskaitos, </w:t>
                </w:r>
              </w:p>
              <w:p>
                <w:pPr>
                  <w:rPr>
                    <w:sz w:val="16"/>
                    <w:szCs w:val="16"/>
                  </w:rPr>
                </w:pPr>
                <w:r>
                  <w:rPr>
                    <w:color w:val="000000"/>
                    <w:sz w:val="16"/>
                    <w:szCs w:val="16"/>
                    <w:lang w:eastAsia="lt-LT"/>
                  </w:rPr>
                  <w:t>2014–2020 metų Europos Sąjungos struktūrinių fondų posistemis</w:t>
                </w:r>
                <w:r>
                  <w:rPr>
                    <w:iCs/>
                    <w:sz w:val="16"/>
                    <w:szCs w:val="16"/>
                    <w:lang w:eastAsia="lt-LT"/>
                  </w:rPr>
                  <w:t xml:space="preserve"> (SFMIS2014).</w:t>
                </w:r>
              </w:p>
              <w:p>
                <w:pPr>
                  <w:rPr>
                    <w:iCs/>
                    <w:sz w:val="16"/>
                    <w:szCs w:val="16"/>
                    <w:u w:val="single"/>
                    <w:lang w:eastAsia="lt-LT"/>
                  </w:rPr>
                </w:pPr>
              </w:p>
            </w:tc>
            <w:tc>
              <w:tcPr>
                <w:tcW w:w="1685" w:type="dxa"/>
                <w:shd w:val="clear" w:color="auto" w:fill="auto"/>
              </w:tcPr>
              <w:p>
                <w:pPr>
                  <w:rPr>
                    <w:sz w:val="16"/>
                    <w:szCs w:val="16"/>
                    <w:lang w:eastAsia="lt-LT"/>
                  </w:rPr>
                </w:pPr>
                <w:r>
                  <w:rPr>
                    <w:sz w:val="16"/>
                    <w:szCs w:val="16"/>
                    <w:lang w:eastAsia="lt-LT"/>
                  </w:rPr>
                  <w:t>Pasiekta stebėsenos rodiklio reikšmė nustatoma, kai projekto veiklų įgyvendinimo metu pasibaigus ataskaitiniams (kalendoriniams) metams Finansų ministerija atlieka tyrimą, kurio metu nustato išlaidų, apmokėtų taikant supaprastintus išlaidų apmokėjimo būdus, kai įgyvendinami ESF projektai, dalį.</w:t>
                </w:r>
              </w:p>
            </w:tc>
            <w:tc>
              <w:tcPr>
                <w:tcW w:w="1434" w:type="dxa"/>
                <w:gridSpan w:val="2"/>
                <w:shd w:val="clear" w:color="auto" w:fill="auto"/>
              </w:tcPr>
              <w:p>
                <w:pPr>
                  <w:rPr>
                    <w:sz w:val="16"/>
                    <w:szCs w:val="16"/>
                    <w:lang w:eastAsia="lt-LT"/>
                  </w:rPr>
                </w:pPr>
                <w:r>
                  <w:rPr>
                    <w:sz w:val="16"/>
                    <w:szCs w:val="16"/>
                    <w:lang w:eastAsia="lt-LT"/>
                  </w:rPr>
                  <w:t>Už stebėsenos rodiklio pasiekimą yra atsakingi projektų vykdytojai.</w:t>
                </w:r>
              </w:p>
              <w:p>
                <w:pPr>
                  <w:rPr>
                    <w:sz w:val="16"/>
                    <w:szCs w:val="16"/>
                    <w:lang w:eastAsia="lt-LT"/>
                  </w:rPr>
                </w:pPr>
              </w:p>
              <w:p>
                <w:pPr>
                  <w:rPr>
                    <w:sz w:val="16"/>
                    <w:szCs w:val="16"/>
                    <w:lang w:eastAsia="lt-LT"/>
                  </w:rPr>
                </w:pPr>
                <w:r>
                  <w:rPr>
                    <w:sz w:val="16"/>
                    <w:szCs w:val="16"/>
                    <w:lang w:eastAsia="lt-LT"/>
                  </w:rPr>
                  <w:t xml:space="preserve">Už duomenų apie pasiektą stebėsenos rodiklio reikšmę apskaičiavimą ir registravimą </w:t>
                </w:r>
                <w:r>
                  <w:rPr>
                    <w:iCs/>
                    <w:sz w:val="16"/>
                    <w:szCs w:val="16"/>
                    <w:lang w:eastAsia="lt-LT"/>
                  </w:rPr>
                  <w:t xml:space="preserve">antriniuose šaltiniuose </w:t>
                </w:r>
                <w:r>
                  <w:rPr>
                    <w:sz w:val="16"/>
                    <w:szCs w:val="16"/>
                    <w:lang w:eastAsia="lt-LT"/>
                  </w:rPr>
                  <w:t>yra atsakinga Lietuvos Respublikos finansų ministerija.</w:t>
                </w:r>
              </w:p>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lang w:eastAsia="lt-LT"/>
                  </w:rPr>
                  <w:t>R.S.405</w:t>
                </w:r>
              </w:p>
            </w:tc>
            <w:tc>
              <w:tcPr>
                <w:tcW w:w="1655" w:type="dxa"/>
                <w:shd w:val="clear" w:color="auto" w:fill="auto"/>
              </w:tcPr>
              <w:p>
                <w:pPr>
                  <w:rPr>
                    <w:bCs/>
                    <w:sz w:val="16"/>
                    <w:szCs w:val="16"/>
                  </w:rPr>
                </w:pPr>
                <w:r>
                  <w:rPr>
                    <w:sz w:val="16"/>
                    <w:szCs w:val="16"/>
                    <w:lang w:eastAsia="lt-LT"/>
                  </w:rPr>
                  <w:t>„Išlaidų, apmokamų taikant supaprastintus išlaidų apmokėjimo būdus ERPF projektuose, dalis nuo visų apmokamų ERPF projektų išlaidų“</w:t>
                </w:r>
              </w:p>
            </w:tc>
            <w:tc>
              <w:tcPr>
                <w:tcW w:w="1196" w:type="dxa"/>
                <w:shd w:val="clear" w:color="auto" w:fill="auto"/>
              </w:tcPr>
              <w:p>
                <w:pPr>
                  <w:jc w:val="center"/>
                  <w:rPr>
                    <w:rFonts w:eastAsia="AngsanaUPC"/>
                    <w:bCs/>
                    <w:sz w:val="16"/>
                    <w:szCs w:val="16"/>
                    <w:lang w:eastAsia="lt-LT"/>
                  </w:rPr>
                </w:pPr>
                <w:r>
                  <w:rPr>
                    <w:sz w:val="16"/>
                    <w:szCs w:val="16"/>
                    <w:lang w:eastAsia="lt-LT"/>
                  </w:rPr>
                  <w:t>Procentai</w:t>
                </w:r>
              </w:p>
            </w:tc>
            <w:tc>
              <w:tcPr>
                <w:tcW w:w="3969" w:type="dxa"/>
                <w:gridSpan w:val="2"/>
                <w:shd w:val="clear" w:color="auto" w:fill="auto"/>
              </w:tcPr>
              <w:p>
                <w:pPr>
                  <w:rPr>
                    <w:sz w:val="16"/>
                    <w:szCs w:val="16"/>
                    <w:lang w:eastAsia="lt-LT"/>
                  </w:rPr>
                </w:pPr>
                <w:r>
                  <w:rPr>
                    <w:sz w:val="16"/>
                    <w:szCs w:val="16"/>
                    <w:lang w:eastAsia="lt-LT"/>
                  </w:rPr>
                  <w:t>ERPF projektas – projektas, kurio įgyvendinimas yra finansuojamas Europos regioninės plėtros fondo lėšomis.</w:t>
                </w:r>
              </w:p>
              <w:p>
                <w:pPr>
                  <w:rPr>
                    <w:sz w:val="16"/>
                    <w:szCs w:val="16"/>
                    <w:lang w:eastAsia="lt-LT"/>
                  </w:rPr>
                </w:pPr>
              </w:p>
              <w:p>
                <w:pPr>
                  <w:rPr>
                    <w:sz w:val="16"/>
                    <w:szCs w:val="16"/>
                    <w:lang w:eastAsia="lt-LT"/>
                  </w:rPr>
                </w:pPr>
                <w:r>
                  <w:rPr>
                    <w:sz w:val="16"/>
                    <w:szCs w:val="16"/>
                    <w:lang w:eastAsia="lt-LT"/>
                  </w:rPr>
                  <w:t xml:space="preserve">Apmokėtos išlaidos – pripažintos deklaruotinomis Europos Komisijai išlaidos. </w:t>
                </w:r>
              </w:p>
              <w:p>
                <w:pPr>
                  <w:rPr>
                    <w:sz w:val="16"/>
                    <w:szCs w:val="16"/>
                    <w:lang w:eastAsia="lt-LT"/>
                  </w:rPr>
                </w:pPr>
              </w:p>
              <w:p>
                <w:pPr>
                  <w:rPr>
                    <w:sz w:val="16"/>
                    <w:szCs w:val="16"/>
                    <w:lang w:eastAsia="lt-LT"/>
                  </w:rPr>
                </w:pPr>
                <w:r>
                  <w:rPr>
                    <w:sz w:val="16"/>
                    <w:szCs w:val="16"/>
                    <w:lang w:eastAsia="lt-LT"/>
                  </w:rPr>
                  <w:t>Supaprastintas išlaidų apmokėjimo būdas – išlaidų apmokėjimas pagal fiksuotuosius įkainius, fiksuotąsias sumas arba taikant fiksuotąją normą.</w:t>
                </w:r>
              </w:p>
              <w:p>
                <w:pPr>
                  <w:rPr>
                    <w:sz w:val="16"/>
                    <w:szCs w:val="16"/>
                    <w:lang w:eastAsia="lt-LT"/>
                  </w:rPr>
                </w:pPr>
                <w:r>
                  <w:rPr>
                    <w:sz w:val="16"/>
                    <w:szCs w:val="16"/>
                    <w:lang w:eastAsia="lt-LT"/>
                  </w:rPr>
                  <w:t>(šaltinis: 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tc>
            <w:tc>
              <w:tcPr>
                <w:tcW w:w="1417" w:type="dxa"/>
                <w:gridSpan w:val="2"/>
                <w:shd w:val="clear" w:color="auto" w:fill="auto"/>
              </w:tcPr>
              <w:p>
                <w:pPr>
                  <w:jc w:val="center"/>
                  <w:rPr>
                    <w:iCs/>
                    <w:sz w:val="16"/>
                    <w:szCs w:val="16"/>
                    <w:lang w:eastAsia="lt-LT"/>
                  </w:rPr>
                </w:pPr>
                <w:r>
                  <w:rPr>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Išlaidų dalis (procentais), kuri buvo apmokėta taikant supaprastintus išlaidų apmokėjimo būdus, kai įgyvendinami ERPF projektai, skaičiuojama taip: </w:t>
                </w:r>
              </w:p>
              <w:p>
                <w:pPr>
                  <w:rPr>
                    <w:sz w:val="16"/>
                    <w:szCs w:val="16"/>
                    <w:lang w:eastAsia="lt-LT"/>
                  </w:rPr>
                </w:pPr>
                <w:r>
                  <w:rPr>
                    <w:sz w:val="16"/>
                    <w:szCs w:val="16"/>
                    <w:lang w:eastAsia="lt-LT"/>
                  </w:rPr>
                  <w:t xml:space="preserve">įgyvendinant ERPF projektus apmokėtų išlaidų, taikant supaprastintus išlaidų apmokėjimo būdus, suma dalijama iš visos ERPF projektų lėšų sumos, o gautas skaičius dauginamas iš 100 proc. </w:t>
                </w:r>
              </w:p>
              <w:p>
                <w:pPr>
                  <w:rPr>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Finansų ministerijos atlikto tyrimo ataskaita (suvestinė).</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 xml:space="preserve">metinės veiksmų programos įgyvendinimo ataskaitos, </w:t>
                </w:r>
              </w:p>
              <w:p>
                <w:pPr>
                  <w:rPr>
                    <w:sz w:val="16"/>
                    <w:szCs w:val="16"/>
                  </w:rPr>
                </w:pPr>
                <w:r>
                  <w:rPr>
                    <w:color w:val="000000"/>
                    <w:sz w:val="16"/>
                    <w:szCs w:val="16"/>
                    <w:lang w:eastAsia="lt-LT"/>
                  </w:rPr>
                  <w:t>2014–2020 metų Europos Sąjungos struktūrinių fondų posistemis</w:t>
                </w:r>
                <w:r>
                  <w:rPr>
                    <w:iCs/>
                    <w:sz w:val="16"/>
                    <w:szCs w:val="16"/>
                    <w:lang w:eastAsia="lt-LT"/>
                  </w:rPr>
                  <w:t xml:space="preserve"> (SFMIS2014)</w:t>
                </w:r>
                <w:r>
                  <w:rPr>
                    <w:sz w:val="16"/>
                    <w:szCs w:val="16"/>
                  </w:rPr>
                  <w:t>.</w:t>
                </w:r>
              </w:p>
              <w:p>
                <w:pPr>
                  <w:ind w:firstLine="41"/>
                  <w:rPr>
                    <w:sz w:val="16"/>
                    <w:szCs w:val="16"/>
                  </w:rPr>
                </w:pPr>
              </w:p>
              <w:p>
                <w:pPr>
                  <w:rPr>
                    <w:iCs/>
                    <w:sz w:val="16"/>
                    <w:szCs w:val="16"/>
                    <w:u w:val="single"/>
                    <w:lang w:eastAsia="lt-LT"/>
                  </w:rPr>
                </w:pPr>
              </w:p>
            </w:tc>
            <w:tc>
              <w:tcPr>
                <w:tcW w:w="1685" w:type="dxa"/>
                <w:shd w:val="clear" w:color="auto" w:fill="auto"/>
              </w:tcPr>
              <w:p>
                <w:pPr>
                  <w:rPr>
                    <w:sz w:val="16"/>
                    <w:szCs w:val="16"/>
                    <w:lang w:eastAsia="lt-LT"/>
                  </w:rPr>
                </w:pPr>
                <w:r>
                  <w:rPr>
                    <w:sz w:val="16"/>
                    <w:szCs w:val="16"/>
                    <w:lang w:eastAsia="lt-LT"/>
                  </w:rPr>
                  <w:t>Pasiekta stebėsenos rodiklio reikšmė nustatoma, kai projekto veiklų įgyvendinimo metu pasibaigus ataskaitiniams (kalendoriniams) metams Finansų ministerija atlieka tyrimą, kurio metu nustato išlaidų, apmokėtų taikant supaprastintus išlaidų apmokėjimo būdus, kai įgyvendinami ERPF projektai, dalį.</w:t>
                </w:r>
              </w:p>
            </w:tc>
            <w:tc>
              <w:tcPr>
                <w:tcW w:w="1434" w:type="dxa"/>
                <w:gridSpan w:val="2"/>
                <w:shd w:val="clear" w:color="auto" w:fill="auto"/>
              </w:tcPr>
              <w:p>
                <w:pPr>
                  <w:rPr>
                    <w:sz w:val="16"/>
                    <w:szCs w:val="16"/>
                    <w:lang w:eastAsia="lt-LT"/>
                  </w:rPr>
                </w:pPr>
                <w:r>
                  <w:rPr>
                    <w:sz w:val="16"/>
                    <w:szCs w:val="16"/>
                    <w:lang w:eastAsia="lt-LT"/>
                  </w:rPr>
                  <w:t>Už stebėsenos rodiklio pasiekimą yra atsakingi projektų vykdytojai.</w:t>
                </w:r>
              </w:p>
              <w:p>
                <w:pPr>
                  <w:rPr>
                    <w:sz w:val="16"/>
                    <w:szCs w:val="16"/>
                    <w:lang w:eastAsia="lt-LT"/>
                  </w:rPr>
                </w:pPr>
              </w:p>
              <w:p>
                <w:pPr>
                  <w:rPr>
                    <w:sz w:val="16"/>
                    <w:szCs w:val="16"/>
                    <w:lang w:eastAsia="lt-LT"/>
                  </w:rPr>
                </w:pPr>
                <w:r>
                  <w:rPr>
                    <w:sz w:val="16"/>
                    <w:szCs w:val="16"/>
                    <w:lang w:eastAsia="lt-LT"/>
                  </w:rPr>
                  <w:t xml:space="preserve">Už duomenų apie pasiektą stebėsenos rodiklio reikšmę apskaičiavimą ir registravimą </w:t>
                </w:r>
                <w:r>
                  <w:rPr>
                    <w:iCs/>
                    <w:sz w:val="16"/>
                    <w:szCs w:val="16"/>
                    <w:lang w:eastAsia="lt-LT"/>
                  </w:rPr>
                  <w:t xml:space="preserve">antriniuose šaltiniuose </w:t>
                </w:r>
                <w:r>
                  <w:rPr>
                    <w:sz w:val="16"/>
                    <w:szCs w:val="16"/>
                    <w:lang w:eastAsia="lt-LT"/>
                  </w:rPr>
                  <w:t xml:space="preserve">yra atsakinga </w:t>
                </w:r>
                <w:r>
                  <w:rPr>
                    <w:iCs/>
                    <w:sz w:val="16"/>
                    <w:szCs w:val="16"/>
                    <w:lang w:eastAsia="lt-LT"/>
                  </w:rPr>
                  <w:t xml:space="preserve">Lietuvos Respublikos </w:t>
                </w:r>
                <w:r>
                  <w:rPr>
                    <w:sz w:val="16"/>
                    <w:szCs w:val="16"/>
                    <w:lang w:eastAsia="lt-LT"/>
                  </w:rPr>
                  <w:t>finansų ministerija.</w:t>
                </w:r>
              </w:p>
              <w:p>
                <w:pPr>
                  <w:rPr>
                    <w:sz w:val="16"/>
                    <w:szCs w:val="16"/>
                    <w:lang w:eastAsia="lt-LT"/>
                  </w:rPr>
                </w:pPr>
              </w:p>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lang w:eastAsia="lt-LT"/>
                  </w:rPr>
                  <w:t>R.S.406</w:t>
                </w:r>
              </w:p>
            </w:tc>
            <w:tc>
              <w:tcPr>
                <w:tcW w:w="1655" w:type="dxa"/>
                <w:shd w:val="clear" w:color="auto" w:fill="auto"/>
              </w:tcPr>
              <w:p>
                <w:pPr>
                  <w:rPr>
                    <w:bCs/>
                    <w:sz w:val="16"/>
                    <w:szCs w:val="16"/>
                  </w:rPr>
                </w:pPr>
                <w:r>
                  <w:rPr>
                    <w:sz w:val="16"/>
                    <w:szCs w:val="16"/>
                    <w:lang w:eastAsia="lt-LT"/>
                  </w:rPr>
                  <w:t>„Išlaidų, apmokamų taikant supaprastintus išlaidų apmokėjimo būdus SaF projektuose, dalis nuo visų apmokamų SaF projektų išlaidų“</w:t>
                </w:r>
              </w:p>
            </w:tc>
            <w:tc>
              <w:tcPr>
                <w:tcW w:w="1196" w:type="dxa"/>
                <w:shd w:val="clear" w:color="auto" w:fill="auto"/>
              </w:tcPr>
              <w:p>
                <w:pPr>
                  <w:jc w:val="center"/>
                  <w:rPr>
                    <w:rFonts w:eastAsia="AngsanaUPC"/>
                    <w:bCs/>
                    <w:sz w:val="16"/>
                    <w:szCs w:val="16"/>
                    <w:lang w:eastAsia="lt-LT"/>
                  </w:rPr>
                </w:pPr>
                <w:r>
                  <w:rPr>
                    <w:sz w:val="16"/>
                    <w:szCs w:val="16"/>
                    <w:lang w:eastAsia="lt-LT"/>
                  </w:rPr>
                  <w:t>Procentai</w:t>
                </w:r>
              </w:p>
            </w:tc>
            <w:tc>
              <w:tcPr>
                <w:tcW w:w="3969" w:type="dxa"/>
                <w:gridSpan w:val="2"/>
                <w:shd w:val="clear" w:color="auto" w:fill="auto"/>
              </w:tcPr>
              <w:p>
                <w:pPr>
                  <w:rPr>
                    <w:sz w:val="16"/>
                    <w:szCs w:val="16"/>
                    <w:lang w:eastAsia="lt-LT"/>
                  </w:rPr>
                </w:pPr>
                <w:r>
                  <w:rPr>
                    <w:sz w:val="16"/>
                    <w:szCs w:val="16"/>
                    <w:lang w:eastAsia="lt-LT"/>
                  </w:rPr>
                  <w:t xml:space="preserve">SaF projektas – projektas, kurio įgyvendinimas yra finansuojamas Sanglaudos fondo lėšomis. </w:t>
                </w:r>
              </w:p>
              <w:p>
                <w:pPr>
                  <w:rPr>
                    <w:sz w:val="16"/>
                    <w:szCs w:val="16"/>
                    <w:lang w:eastAsia="lt-LT"/>
                  </w:rPr>
                </w:pPr>
              </w:p>
              <w:p>
                <w:pPr>
                  <w:rPr>
                    <w:sz w:val="16"/>
                    <w:szCs w:val="16"/>
                    <w:lang w:eastAsia="lt-LT"/>
                  </w:rPr>
                </w:pPr>
                <w:r>
                  <w:rPr>
                    <w:sz w:val="16"/>
                    <w:szCs w:val="16"/>
                    <w:lang w:eastAsia="lt-LT"/>
                  </w:rPr>
                  <w:t xml:space="preserve">Apmokėtos išlaidos – pripažintos deklaruotinomis Europos Komisijai išlaidos. </w:t>
                </w:r>
              </w:p>
              <w:p>
                <w:pPr>
                  <w:rPr>
                    <w:sz w:val="16"/>
                    <w:szCs w:val="16"/>
                    <w:lang w:eastAsia="lt-LT"/>
                  </w:rPr>
                </w:pPr>
              </w:p>
              <w:p>
                <w:pPr>
                  <w:rPr>
                    <w:sz w:val="16"/>
                    <w:szCs w:val="16"/>
                    <w:lang w:eastAsia="lt-LT"/>
                  </w:rPr>
                </w:pPr>
                <w:r>
                  <w:rPr>
                    <w:sz w:val="16"/>
                    <w:szCs w:val="16"/>
                    <w:lang w:eastAsia="lt-LT"/>
                  </w:rPr>
                  <w:t>Supaprastinti išlaidų apmokėjimo būdai – išlaidų apmokėjimas pagal fiksuotuosius įkainius, fiksuotąsias sumas arba taikant fiksuotąją normą</w:t>
                </w:r>
                <w:r>
                  <w:rPr>
                    <w:sz w:val="16"/>
                    <w:szCs w:val="16"/>
                    <w:u w:val="single"/>
                    <w:lang w:eastAsia="lt-LT"/>
                  </w:rPr>
                  <w:t xml:space="preserve"> </w:t>
                </w:r>
                <w:r>
                  <w:rPr>
                    <w:sz w:val="16"/>
                    <w:szCs w:val="16"/>
                    <w:lang w:eastAsia="lt-LT"/>
                  </w:rPr>
                  <w:t>(šaltinis: 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tc>
            <w:tc>
              <w:tcPr>
                <w:tcW w:w="1417" w:type="dxa"/>
                <w:gridSpan w:val="2"/>
                <w:shd w:val="clear" w:color="auto" w:fill="auto"/>
              </w:tcPr>
              <w:p>
                <w:pPr>
                  <w:jc w:val="center"/>
                  <w:rPr>
                    <w:iCs/>
                    <w:sz w:val="16"/>
                    <w:szCs w:val="16"/>
                    <w:lang w:eastAsia="lt-LT"/>
                  </w:rPr>
                </w:pPr>
                <w:r>
                  <w:rPr>
                    <w:sz w:val="16"/>
                    <w:szCs w:val="16"/>
                    <w:lang w:eastAsia="lt-LT"/>
                  </w:rPr>
                  <w:t>Įvedamasis</w:t>
                </w:r>
              </w:p>
            </w:tc>
            <w:tc>
              <w:tcPr>
                <w:tcW w:w="1670" w:type="dxa"/>
                <w:shd w:val="clear" w:color="auto" w:fill="auto"/>
              </w:tcPr>
              <w:p>
                <w:pPr>
                  <w:rPr>
                    <w:sz w:val="16"/>
                    <w:szCs w:val="16"/>
                    <w:lang w:eastAsia="lt-LT"/>
                  </w:rPr>
                </w:pPr>
                <w:r>
                  <w:rPr>
                    <w:sz w:val="16"/>
                    <w:szCs w:val="16"/>
                    <w:lang w:eastAsia="lt-LT"/>
                  </w:rPr>
                  <w:t xml:space="preserve">Išlaidų dalis (procentais), kuri apmokėta taikant supaprastintus išlaidų apmokėjimo būdus, kai įgyvendinami SaF projektai, skaičiuojama taip: </w:t>
                </w:r>
              </w:p>
              <w:p>
                <w:pPr>
                  <w:rPr>
                    <w:sz w:val="16"/>
                    <w:szCs w:val="16"/>
                    <w:lang w:eastAsia="lt-LT"/>
                  </w:rPr>
                </w:pPr>
                <w:r>
                  <w:rPr>
                    <w:sz w:val="16"/>
                    <w:szCs w:val="16"/>
                    <w:lang w:eastAsia="lt-LT"/>
                  </w:rPr>
                  <w:t xml:space="preserve">įgyvendinant SaF projektus apmokėtų išlaidų, taikant supaprastintus išlaidų apmokėjimo būdus, suma dalijama iš visos SaF projektų lėšų sumos, o gautas skaičius dauginamas iš 100 proc. </w:t>
                </w:r>
              </w:p>
              <w:p>
                <w:pPr>
                  <w:rPr>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Finansų ministerijos atlikto tyrimo ataskaita (suvestinė).</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 xml:space="preserve">metinės veiksmų programos įgyvendinimo ataskaitos, </w:t>
                </w:r>
              </w:p>
              <w:p>
                <w:pPr>
                  <w:rPr>
                    <w:sz w:val="16"/>
                    <w:szCs w:val="16"/>
                  </w:rPr>
                </w:pPr>
                <w:r>
                  <w:rPr>
                    <w:color w:val="000000"/>
                    <w:sz w:val="16"/>
                    <w:szCs w:val="16"/>
                    <w:lang w:eastAsia="lt-LT"/>
                  </w:rPr>
                  <w:t>2014–2020 metų Europos Sąjungos struktūrinių fondų posistemis</w:t>
                </w:r>
                <w:r>
                  <w:rPr>
                    <w:iCs/>
                    <w:sz w:val="16"/>
                    <w:szCs w:val="16"/>
                    <w:lang w:eastAsia="lt-LT"/>
                  </w:rPr>
                  <w:t xml:space="preserve"> (SFMIS2014).</w:t>
                </w:r>
              </w:p>
              <w:p>
                <w:pPr>
                  <w:rPr>
                    <w:iCs/>
                    <w:sz w:val="16"/>
                    <w:szCs w:val="16"/>
                    <w:u w:val="single"/>
                    <w:lang w:eastAsia="lt-LT"/>
                  </w:rPr>
                </w:pPr>
              </w:p>
            </w:tc>
            <w:tc>
              <w:tcPr>
                <w:tcW w:w="1685" w:type="dxa"/>
                <w:shd w:val="clear" w:color="auto" w:fill="auto"/>
              </w:tcPr>
              <w:p>
                <w:pPr>
                  <w:rPr>
                    <w:sz w:val="16"/>
                    <w:szCs w:val="16"/>
                    <w:lang w:eastAsia="lt-LT"/>
                  </w:rPr>
                </w:pPr>
                <w:r>
                  <w:rPr>
                    <w:sz w:val="16"/>
                    <w:szCs w:val="16"/>
                    <w:lang w:eastAsia="lt-LT"/>
                  </w:rPr>
                  <w:t>Pasiekta stebėsenos rodiklio reikšmė nustatoma, kai projekto veiklų įgyvendinimo metu pasibaigus ataskaitiniams (kalendoriniams) metams Finansų ministerija atlieka tyrimą, kurio metu nustato išlaidų, apmokėtų taikant supaprastintus išlaidų apmokėjimo būdus, kai įgyvendinami SaF projektai, dalį.</w:t>
                </w:r>
              </w:p>
            </w:tc>
            <w:tc>
              <w:tcPr>
                <w:tcW w:w="1434" w:type="dxa"/>
                <w:gridSpan w:val="2"/>
                <w:shd w:val="clear" w:color="auto" w:fill="auto"/>
              </w:tcPr>
              <w:p>
                <w:pPr>
                  <w:rPr>
                    <w:sz w:val="16"/>
                    <w:szCs w:val="16"/>
                    <w:lang w:eastAsia="lt-LT"/>
                  </w:rPr>
                </w:pPr>
                <w:r>
                  <w:rPr>
                    <w:sz w:val="16"/>
                    <w:szCs w:val="16"/>
                    <w:lang w:eastAsia="lt-LT"/>
                  </w:rPr>
                  <w:t xml:space="preserve">Už stebėsenos rodiklio pasiekimą yra atsakingi projektų vykdytojai. </w:t>
                </w:r>
              </w:p>
              <w:p>
                <w:pPr>
                  <w:rPr>
                    <w:sz w:val="16"/>
                    <w:szCs w:val="16"/>
                    <w:lang w:eastAsia="lt-LT"/>
                  </w:rPr>
                </w:pPr>
              </w:p>
              <w:p>
                <w:pPr>
                  <w:rPr>
                    <w:sz w:val="16"/>
                    <w:szCs w:val="16"/>
                    <w:lang w:eastAsia="lt-LT"/>
                  </w:rPr>
                </w:pPr>
                <w:r>
                  <w:rPr>
                    <w:sz w:val="16"/>
                    <w:szCs w:val="16"/>
                    <w:lang w:eastAsia="lt-LT"/>
                  </w:rPr>
                  <w:t xml:space="preserve">Už duomenų apie pasiektą stebėsenos rodiklio reikšmę apskaičiavimą ir registravimą </w:t>
                </w:r>
                <w:r>
                  <w:rPr>
                    <w:iCs/>
                    <w:sz w:val="16"/>
                    <w:szCs w:val="16"/>
                    <w:lang w:eastAsia="lt-LT"/>
                  </w:rPr>
                  <w:t xml:space="preserve">antriniuose šaltiniuose </w:t>
                </w:r>
                <w:r>
                  <w:rPr>
                    <w:sz w:val="16"/>
                    <w:szCs w:val="16"/>
                    <w:lang w:eastAsia="lt-LT"/>
                  </w:rPr>
                  <w:t xml:space="preserve">yra atsakinga </w:t>
                </w:r>
                <w:r>
                  <w:rPr>
                    <w:iCs/>
                    <w:sz w:val="16"/>
                    <w:szCs w:val="16"/>
                    <w:lang w:eastAsia="lt-LT"/>
                  </w:rPr>
                  <w:t xml:space="preserve">Lietuvos Respublikos </w:t>
                </w:r>
                <w:r>
                  <w:rPr>
                    <w:sz w:val="16"/>
                    <w:szCs w:val="16"/>
                    <w:lang w:eastAsia="lt-LT"/>
                  </w:rPr>
                  <w:t>finansų ministerija.</w:t>
                </w:r>
              </w:p>
              <w:p>
                <w:pPr>
                  <w:rPr>
                    <w:sz w:val="16"/>
                    <w:szCs w:val="16"/>
                    <w:lang w:eastAsia="lt-LT"/>
                  </w:rPr>
                </w:pPr>
              </w:p>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lang w:eastAsia="lt-LT"/>
                  </w:rPr>
                  <w:t>R.S.407</w:t>
                </w:r>
              </w:p>
            </w:tc>
            <w:tc>
              <w:tcPr>
                <w:tcW w:w="1655" w:type="dxa"/>
                <w:shd w:val="clear" w:color="auto" w:fill="auto"/>
              </w:tcPr>
              <w:p>
                <w:pPr>
                  <w:rPr>
                    <w:bCs/>
                    <w:sz w:val="16"/>
                    <w:szCs w:val="16"/>
                  </w:rPr>
                </w:pPr>
                <w:r>
                  <w:rPr>
                    <w:sz w:val="16"/>
                    <w:szCs w:val="16"/>
                    <w:lang w:eastAsia="lt-LT"/>
                  </w:rPr>
                  <w:t>„ES fondus administruojančio personalo kaita“</w:t>
                </w:r>
              </w:p>
            </w:tc>
            <w:tc>
              <w:tcPr>
                <w:tcW w:w="1196" w:type="dxa"/>
                <w:shd w:val="clear" w:color="auto" w:fill="auto"/>
              </w:tcPr>
              <w:p>
                <w:pPr>
                  <w:jc w:val="center"/>
                  <w:rPr>
                    <w:rFonts w:eastAsia="AngsanaUPC"/>
                    <w:bCs/>
                    <w:sz w:val="16"/>
                    <w:szCs w:val="16"/>
                    <w:lang w:eastAsia="lt-LT"/>
                  </w:rPr>
                </w:pPr>
                <w:r>
                  <w:rPr>
                    <w:sz w:val="16"/>
                    <w:szCs w:val="16"/>
                    <w:lang w:eastAsia="lt-LT"/>
                  </w:rPr>
                  <w:t>Procentai</w:t>
                </w:r>
              </w:p>
            </w:tc>
            <w:tc>
              <w:tcPr>
                <w:tcW w:w="3969" w:type="dxa"/>
                <w:gridSpan w:val="2"/>
                <w:shd w:val="clear" w:color="auto" w:fill="auto"/>
              </w:tcPr>
              <w:p>
                <w:pPr>
                  <w:rPr>
                    <w:sz w:val="16"/>
                    <w:szCs w:val="16"/>
                    <w:lang w:eastAsia="lt-LT"/>
                  </w:rPr>
                </w:pPr>
                <w:r>
                  <w:rPr>
                    <w:iCs/>
                    <w:sz w:val="16"/>
                    <w:szCs w:val="16"/>
                    <w:lang w:eastAsia="lt-LT"/>
                  </w:rPr>
                  <w:t>Europos Sąjungos</w:t>
                </w:r>
                <w:r>
                  <w:rPr>
                    <w:sz w:val="16"/>
                    <w:szCs w:val="16"/>
                    <w:lang w:eastAsia="lt-LT"/>
                  </w:rPr>
                  <w:t xml:space="preserve"> struktūrinius fondus administruojantis personalas – valstybės tarnautojai ir pagal darbo sutartis dirbantys darbuotojai, kuriems </w:t>
                </w:r>
                <w:r>
                  <w:rPr>
                    <w:iCs/>
                    <w:sz w:val="16"/>
                    <w:szCs w:val="16"/>
                    <w:lang w:eastAsia="lt-LT"/>
                  </w:rPr>
                  <w:t>nustatytos funkcijų sąsajos su Europos Sąjungos struktūrinių fondų administravimu.</w:t>
                </w:r>
              </w:p>
              <w:p>
                <w:pPr>
                  <w:rPr>
                    <w:iCs/>
                    <w:sz w:val="16"/>
                    <w:szCs w:val="16"/>
                    <w:lang w:eastAsia="lt-LT"/>
                  </w:rPr>
                </w:pPr>
              </w:p>
            </w:tc>
            <w:tc>
              <w:tcPr>
                <w:tcW w:w="1417" w:type="dxa"/>
                <w:gridSpan w:val="2"/>
                <w:vMerge w:val="restart"/>
                <w:shd w:val="clear" w:color="auto" w:fill="auto"/>
              </w:tcPr>
              <w:p>
                <w:pPr>
                  <w:jc w:val="center"/>
                  <w:rPr>
                    <w:iCs/>
                    <w:sz w:val="16"/>
                    <w:szCs w:val="16"/>
                    <w:lang w:eastAsia="lt-LT"/>
                  </w:rPr>
                </w:pPr>
                <w:r>
                  <w:rPr>
                    <w:sz w:val="16"/>
                    <w:szCs w:val="16"/>
                    <w:lang w:eastAsia="lt-LT"/>
                  </w:rPr>
                  <w:t>Automatiškai apskaičiuojamas</w:t>
                </w:r>
              </w:p>
            </w:tc>
            <w:tc>
              <w:tcPr>
                <w:tcW w:w="1670" w:type="dxa"/>
                <w:shd w:val="clear" w:color="auto" w:fill="auto"/>
              </w:tcPr>
              <w:p>
                <w:pPr>
                  <w:rPr>
                    <w:sz w:val="16"/>
                    <w:szCs w:val="16"/>
                    <w:lang w:eastAsia="lt-LT"/>
                  </w:rPr>
                </w:pPr>
                <w:r>
                  <w:rPr>
                    <w:sz w:val="16"/>
                    <w:szCs w:val="16"/>
                    <w:lang w:eastAsia="lt-LT"/>
                  </w:rPr>
                  <w:t xml:space="preserve">Europos Sąjungos fondus administruojančio personalo kaita skaičiuojama pagal formulę: </w:t>
                </w:r>
              </w:p>
              <w:p>
                <w:pPr>
                  <w:rPr>
                    <w:sz w:val="16"/>
                    <w:szCs w:val="16"/>
                    <w:lang w:eastAsia="lt-LT"/>
                  </w:rPr>
                </w:pPr>
                <w:r>
                  <w:rPr>
                    <w:sz w:val="16"/>
                    <w:szCs w:val="16"/>
                    <w:lang w:eastAsia="lt-LT"/>
                  </w:rPr>
                  <w:t>P / B * 100 proc.</w:t>
                </w:r>
              </w:p>
            </w:tc>
            <w:tc>
              <w:tcPr>
                <w:tcW w:w="1701" w:type="dxa"/>
                <w:vMerge w:val="restart"/>
                <w:shd w:val="clear" w:color="auto" w:fill="auto"/>
              </w:tcPr>
              <w:p>
                <w:pPr>
                  <w:rPr>
                    <w:sz w:val="16"/>
                    <w:szCs w:val="16"/>
                    <w:u w:val="single"/>
                  </w:rPr>
                </w:pPr>
                <w:r>
                  <w:rPr>
                    <w:sz w:val="16"/>
                    <w:szCs w:val="16"/>
                    <w:u w:val="single"/>
                  </w:rPr>
                  <w:t>Pirminiai šaltiniai:</w:t>
                </w:r>
              </w:p>
              <w:p>
                <w:pPr>
                  <w:rPr>
                    <w:sz w:val="16"/>
                    <w:szCs w:val="16"/>
                  </w:rPr>
                </w:pPr>
                <w:r>
                  <w:rPr>
                    <w:sz w:val="16"/>
                    <w:szCs w:val="16"/>
                  </w:rPr>
                  <w:t>projekto vykdytojo pažyma ar raštas, kuriuo patvirtinama pasiekta stebėsenos rodiklio reikšmė.</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mokėjimo prašymai.</w:t>
                </w:r>
              </w:p>
              <w:p>
                <w:pPr>
                  <w:rPr>
                    <w:iCs/>
                    <w:sz w:val="16"/>
                    <w:szCs w:val="16"/>
                    <w:u w:val="single"/>
                    <w:lang w:eastAsia="lt-LT"/>
                  </w:rPr>
                </w:pPr>
              </w:p>
            </w:tc>
            <w:tc>
              <w:tcPr>
                <w:tcW w:w="1685" w:type="dxa"/>
                <w:vMerge w:val="restart"/>
                <w:shd w:val="clear" w:color="auto" w:fill="auto"/>
              </w:tcPr>
              <w:p>
                <w:pPr>
                  <w:rPr>
                    <w:iCs/>
                    <w:sz w:val="16"/>
                    <w:szCs w:val="16"/>
                    <w:lang w:eastAsia="lt-LT"/>
                  </w:rPr>
                </w:pPr>
                <w:r>
                  <w:rPr>
                    <w:sz w:val="16"/>
                    <w:szCs w:val="16"/>
                    <w:lang w:eastAsia="lt-LT"/>
                  </w:rPr>
                  <w:t>Pasiekta stebėsenos rodiklio reikšmė nustatoma, kai projekto veiklų įgyvendinimo metu pasibaigus ataskaitiniams (kalendoriniams) metams projekto vykdytojas apskaičiuoja iki ataskaitinių (kalendorinių) metų pabaigos pasiektą stebėsenos rodiklio reikšmę.</w:t>
                </w:r>
              </w:p>
            </w:tc>
            <w:tc>
              <w:tcPr>
                <w:tcW w:w="1434" w:type="dxa"/>
                <w:gridSpan w:val="2"/>
                <w:vMerge w:val="restart"/>
                <w:shd w:val="clear" w:color="auto" w:fill="auto"/>
              </w:tcPr>
              <w:p>
                <w:pPr>
                  <w:rPr>
                    <w:sz w:val="16"/>
                    <w:szCs w:val="16"/>
                    <w:lang w:eastAsia="lt-LT"/>
                  </w:rPr>
                </w:pPr>
                <w:r>
                  <w:rPr>
                    <w:sz w:val="16"/>
                    <w:szCs w:val="16"/>
                    <w:lang w:eastAsia="lt-LT"/>
                  </w:rPr>
                  <w:t>Už stebėsenos rodiklio pasiekimą ir duomenų apie pasiektą stebėsenos rodiklio reikšmę pateikimą yra atsakingas projekto vykdytojas.</w:t>
                </w:r>
              </w:p>
              <w:p>
                <w:pPr>
                  <w:rPr>
                    <w:sz w:val="16"/>
                    <w:szCs w:val="16"/>
                    <w:lang w:eastAsia="lt-LT"/>
                  </w:rPr>
                </w:pPr>
              </w:p>
              <w:p>
                <w:pPr>
                  <w:rPr>
                    <w:sz w:val="16"/>
                    <w:szCs w:val="16"/>
                  </w:rPr>
                </w:pPr>
                <w:r>
                  <w:rPr>
                    <w:sz w:val="16"/>
                    <w:szCs w:val="16"/>
                  </w:rPr>
                  <w:t>Projekto vykdytojas duomenis apie pasiektą stebėsenos rodiklio reikšmę atnaujina vieną kartą per kalendorinius metus, ne vėliau kaip per mėnesį po ataskaitinių (kalendorinių) metų pabaigos, mokėjimo prašyme, kuriame nedeklaruojamos patirtos išlaidos.</w:t>
                </w:r>
              </w:p>
              <w:p>
                <w:pPr>
                  <w:rPr>
                    <w:iCs/>
                    <w:sz w:val="16"/>
                    <w:szCs w:val="16"/>
                    <w:lang w:eastAsia="lt-LT"/>
                  </w:rPr>
                </w:pPr>
              </w:p>
            </w:tc>
          </w:tr>
          <w:tr>
            <w:trPr>
              <w:trHeight w:val="315"/>
            </w:trPr>
            <w:tc>
              <w:tcPr>
                <w:tcW w:w="850" w:type="dxa"/>
                <w:shd w:val="clear" w:color="auto" w:fill="auto"/>
              </w:tcPr>
              <w:p>
                <w:pPr>
                  <w:rPr>
                    <w:sz w:val="16"/>
                    <w:szCs w:val="16"/>
                    <w:lang w:eastAsia="lt-LT"/>
                  </w:rPr>
                </w:pPr>
                <w:r>
                  <w:rPr>
                    <w:sz w:val="16"/>
                    <w:szCs w:val="16"/>
                    <w:lang w:eastAsia="lt-LT"/>
                  </w:rPr>
                  <w:t>R.S.407-1</w:t>
                </w:r>
              </w:p>
            </w:tc>
            <w:tc>
              <w:tcPr>
                <w:tcW w:w="1655" w:type="dxa"/>
                <w:shd w:val="clear" w:color="auto" w:fill="auto"/>
              </w:tcPr>
              <w:p>
                <w:pPr>
                  <w:rPr>
                    <w:sz w:val="16"/>
                    <w:szCs w:val="16"/>
                    <w:lang w:eastAsia="lt-LT"/>
                  </w:rPr>
                </w:pPr>
                <w:r>
                  <w:rPr>
                    <w:sz w:val="16"/>
                    <w:szCs w:val="16"/>
                    <w:lang w:eastAsia="lt-LT"/>
                  </w:rPr>
                  <w:t xml:space="preserve">B – bazinis stebėsenos rodiklis (kintamasis): „Faktiškai dirbančių valstybės tarnautojų ir pagal darbo sutartis dirbančių darbuotojų skaičius“ </w:t>
                </w:r>
              </w:p>
            </w:tc>
            <w:tc>
              <w:tcPr>
                <w:tcW w:w="1196" w:type="dxa"/>
                <w:shd w:val="clear" w:color="auto" w:fill="auto"/>
              </w:tcPr>
              <w:p>
                <w:pPr>
                  <w:jc w:val="center"/>
                  <w:rPr>
                    <w:sz w:val="16"/>
                    <w:szCs w:val="16"/>
                    <w:lang w:eastAsia="lt-LT"/>
                  </w:rPr>
                </w:pPr>
                <w:r>
                  <w:rPr>
                    <w:sz w:val="16"/>
                    <w:szCs w:val="16"/>
                    <w:lang w:eastAsia="lt-LT"/>
                  </w:rPr>
                  <w:t>Skaičius</w:t>
                </w:r>
              </w:p>
            </w:tc>
            <w:tc>
              <w:tcPr>
                <w:tcW w:w="3969" w:type="dxa"/>
                <w:gridSpan w:val="2"/>
                <w:shd w:val="clear" w:color="auto" w:fill="auto"/>
              </w:tcPr>
              <w:p>
                <w:pPr>
                  <w:rPr>
                    <w:iCs/>
                    <w:sz w:val="16"/>
                    <w:szCs w:val="16"/>
                    <w:lang w:eastAsia="lt-LT"/>
                  </w:rPr>
                </w:pPr>
                <w:r>
                  <w:rPr>
                    <w:sz w:val="16"/>
                    <w:szCs w:val="16"/>
                    <w:lang w:eastAsia="lt-LT"/>
                  </w:rPr>
                  <w:t xml:space="preserve">Valstybės tarnautojas ir pagal darbo sutartį dirbantis darbuotojas – asmuo, kuriam </w:t>
                </w:r>
                <w:r>
                  <w:rPr>
                    <w:iCs/>
                    <w:sz w:val="16"/>
                    <w:szCs w:val="16"/>
                    <w:lang w:eastAsia="lt-LT"/>
                  </w:rPr>
                  <w:t>nustatytos funkcijų sąsajos su Europos Sąjungos struktūrinių fondų administravimu.</w:t>
                </w:r>
              </w:p>
              <w:p>
                <w:pPr>
                  <w:rPr>
                    <w:iCs/>
                    <w:sz w:val="16"/>
                    <w:szCs w:val="16"/>
                    <w:lang w:eastAsia="lt-LT"/>
                  </w:rPr>
                </w:pPr>
              </w:p>
              <w:p>
                <w:pPr>
                  <w:rPr>
                    <w:sz w:val="16"/>
                    <w:szCs w:val="16"/>
                    <w:lang w:eastAsia="lt-LT"/>
                  </w:rPr>
                </w:pPr>
                <w:r>
                  <w:rPr>
                    <w:sz w:val="16"/>
                    <w:szCs w:val="16"/>
                    <w:lang w:eastAsia="lt-LT"/>
                  </w:rPr>
                  <w:t>Faktiškai dirbančių valstybės tarnautojų ir pagal darbo sutartis dirbančių darbuotojų skaičius – ataskaitinio laikotarpio (kalendorinių metų) pabaigoje (gruodžio 31 d.) projekto vykdytojo institucijoje faktiškai dirbančių valstybės tarnautojų ir pagal darbo sutartis dirbančių darbuotojų, kuriems nustatytos funkcijų sąsajos su Europos Sąjungos struktūrinių fondų administravimu, skaičius.</w:t>
                </w:r>
              </w:p>
              <w:p>
                <w:pPr>
                  <w:rPr>
                    <w:sz w:val="16"/>
                    <w:szCs w:val="16"/>
                    <w:lang w:eastAsia="lt-LT"/>
                  </w:rPr>
                </w:pPr>
              </w:p>
            </w:tc>
            <w:tc>
              <w:tcPr>
                <w:tcW w:w="1417" w:type="dxa"/>
                <w:gridSpan w:val="2"/>
                <w:vMerge/>
                <w:shd w:val="clear" w:color="auto" w:fill="auto"/>
              </w:tcPr>
              <w:p>
                <w:pPr>
                  <w:jc w:val="center"/>
                  <w:rPr>
                    <w:color w:val="0070C0"/>
                    <w:sz w:val="16"/>
                    <w:szCs w:val="16"/>
                    <w:lang w:eastAsia="lt-LT"/>
                  </w:rPr>
                </w:pPr>
              </w:p>
            </w:tc>
            <w:tc>
              <w:tcPr>
                <w:tcW w:w="1670" w:type="dxa"/>
                <w:shd w:val="clear" w:color="auto" w:fill="auto"/>
              </w:tcPr>
              <w:p>
                <w:pPr>
                  <w:rPr>
                    <w:sz w:val="16"/>
                    <w:szCs w:val="16"/>
                    <w:lang w:eastAsia="lt-LT"/>
                  </w:rPr>
                </w:pPr>
                <w:r>
                  <w:rPr>
                    <w:sz w:val="16"/>
                    <w:szCs w:val="16"/>
                    <w:lang w:eastAsia="lt-LT"/>
                  </w:rPr>
                  <w:t>Sumuojami nuo projekto įgyvendinimo pradžios iki ataskaitinio laikotarpio (kalendorinių metų) pabaigos (gruodžio 31 d.) projekto vykdytojo institucijoje faktiškai dirbantys valstybės tarnautojai ir pagal darbo sutartis dirbantys darbuotojai, kuriems nustatytos funkcijų sąsajos su Europos Sąjungos struktūrinių fondų administravimu (asmenų skaičius).</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sz w:val="16"/>
                    <w:szCs w:val="16"/>
                    <w:lang w:eastAsia="lt-LT"/>
                  </w:rPr>
                </w:pPr>
                <w:r>
                  <w:rPr>
                    <w:sz w:val="16"/>
                    <w:szCs w:val="16"/>
                    <w:lang w:eastAsia="lt-LT"/>
                  </w:rPr>
                  <w:t>R.S.407-2</w:t>
                </w:r>
              </w:p>
            </w:tc>
            <w:tc>
              <w:tcPr>
                <w:tcW w:w="1655" w:type="dxa"/>
                <w:shd w:val="clear" w:color="auto" w:fill="auto"/>
              </w:tcPr>
              <w:p>
                <w:pPr>
                  <w:rPr>
                    <w:sz w:val="16"/>
                    <w:szCs w:val="16"/>
                    <w:lang w:eastAsia="lt-LT"/>
                  </w:rPr>
                </w:pPr>
                <w:r>
                  <w:rPr>
                    <w:sz w:val="16"/>
                    <w:szCs w:val="16"/>
                    <w:lang w:eastAsia="lt-LT"/>
                  </w:rPr>
                  <w:t xml:space="preserve">P – pokyčio stebėsenos rodiklis (kintamasis): </w:t>
                </w:r>
              </w:p>
              <w:p>
                <w:pPr>
                  <w:rPr>
                    <w:sz w:val="16"/>
                    <w:szCs w:val="16"/>
                    <w:lang w:eastAsia="lt-LT"/>
                  </w:rPr>
                </w:pPr>
                <w:r>
                  <w:rPr>
                    <w:sz w:val="16"/>
                    <w:szCs w:val="16"/>
                    <w:lang w:eastAsia="lt-LT"/>
                  </w:rPr>
                  <w:t>„Savo noru išėjusių asmenų skaičius“</w:t>
                </w:r>
              </w:p>
            </w:tc>
            <w:tc>
              <w:tcPr>
                <w:tcW w:w="1196" w:type="dxa"/>
                <w:shd w:val="clear" w:color="auto" w:fill="auto"/>
              </w:tcPr>
              <w:p>
                <w:pPr>
                  <w:jc w:val="center"/>
                  <w:rPr>
                    <w:sz w:val="16"/>
                    <w:szCs w:val="16"/>
                    <w:lang w:eastAsia="lt-LT"/>
                  </w:rPr>
                </w:pPr>
                <w:r>
                  <w:rPr>
                    <w:sz w:val="16"/>
                    <w:szCs w:val="16"/>
                    <w:lang w:eastAsia="lt-LT"/>
                  </w:rPr>
                  <w:t>Skaičius</w:t>
                </w:r>
              </w:p>
            </w:tc>
            <w:tc>
              <w:tcPr>
                <w:tcW w:w="3969" w:type="dxa"/>
                <w:gridSpan w:val="2"/>
                <w:shd w:val="clear" w:color="auto" w:fill="auto"/>
              </w:tcPr>
              <w:p>
                <w:pPr>
                  <w:rPr>
                    <w:sz w:val="16"/>
                    <w:szCs w:val="16"/>
                    <w:lang w:eastAsia="lt-LT"/>
                  </w:rPr>
                </w:pPr>
                <w:r>
                  <w:rPr>
                    <w:sz w:val="16"/>
                    <w:szCs w:val="16"/>
                    <w:lang w:eastAsia="lt-LT"/>
                  </w:rPr>
                  <w:t>Savo noru išėjęs asmuo:</w:t>
                </w:r>
              </w:p>
              <w:p>
                <w:pPr>
                  <w:rPr>
                    <w:sz w:val="16"/>
                    <w:szCs w:val="16"/>
                    <w:lang w:eastAsia="lt-LT"/>
                  </w:rPr>
                </w:pPr>
                <w:r>
                  <w:rPr>
                    <w:sz w:val="16"/>
                    <w:szCs w:val="16"/>
                    <w:lang w:eastAsia="lt-LT"/>
                  </w:rPr>
                  <w:t>– valstybės tarnautojas, atleistas iš pareigų pagal Lietuvos Respublikos valstybės tarnybos įstatymo 44 straipsnio 1 dalį;</w:t>
                </w:r>
              </w:p>
              <w:p>
                <w:pPr>
                  <w:rPr>
                    <w:sz w:val="16"/>
                    <w:szCs w:val="16"/>
                    <w:lang w:eastAsia="lt-LT"/>
                  </w:rPr>
                </w:pPr>
                <w:r>
                  <w:rPr>
                    <w:sz w:val="16"/>
                    <w:szCs w:val="16"/>
                    <w:lang w:eastAsia="lt-LT"/>
                  </w:rPr>
                  <w:t>– pagal darbo sutartį dirbantis darbuotojas, atleistas iš pareigų pagal Lietuvos Respublikos darbo kodekso 127 straipsnio 1 dalį.</w:t>
                </w:r>
              </w:p>
              <w:p>
                <w:pPr>
                  <w:rPr>
                    <w:sz w:val="16"/>
                    <w:szCs w:val="16"/>
                    <w:lang w:eastAsia="lt-LT"/>
                  </w:rPr>
                </w:pPr>
              </w:p>
            </w:tc>
            <w:tc>
              <w:tcPr>
                <w:tcW w:w="1417" w:type="dxa"/>
                <w:gridSpan w:val="2"/>
                <w:vMerge/>
                <w:shd w:val="clear" w:color="auto" w:fill="auto"/>
              </w:tcPr>
              <w:p>
                <w:pPr>
                  <w:jc w:val="center"/>
                  <w:rPr>
                    <w:color w:val="0070C0"/>
                    <w:sz w:val="16"/>
                    <w:szCs w:val="16"/>
                    <w:lang w:eastAsia="lt-LT"/>
                  </w:rPr>
                </w:pPr>
              </w:p>
            </w:tc>
            <w:tc>
              <w:tcPr>
                <w:tcW w:w="1670" w:type="dxa"/>
                <w:shd w:val="clear" w:color="auto" w:fill="auto"/>
              </w:tcPr>
              <w:p>
                <w:pPr>
                  <w:rPr>
                    <w:sz w:val="16"/>
                    <w:szCs w:val="16"/>
                    <w:lang w:eastAsia="lt-LT"/>
                  </w:rPr>
                </w:pPr>
                <w:r>
                  <w:rPr>
                    <w:sz w:val="16"/>
                    <w:szCs w:val="16"/>
                    <w:lang w:eastAsia="lt-LT"/>
                  </w:rPr>
                  <w:t>Sumuojami nuo projekto įgyvendinimo pradžios iki ataskaitinio laikotarpio (kalendorinių metų) pabaigos (gruodžio 31 d.) savo noru iš darbo išėję valstybės tarnautojai ir pagal darbo sutartis dirbantys darbuotojai, kuriems nustatytos funkcijų sąsajos su Europos Sąjungos struktūrinių fondų administravimu (asmenų skaičius).</w:t>
                </w:r>
              </w:p>
            </w:tc>
            <w:tc>
              <w:tcPr>
                <w:tcW w:w="1701" w:type="dxa"/>
                <w:vMerge/>
                <w:shd w:val="clear" w:color="auto" w:fill="auto"/>
              </w:tcPr>
              <w:p>
                <w:pPr>
                  <w:rPr>
                    <w:sz w:val="16"/>
                    <w:szCs w:val="16"/>
                    <w:u w:val="single"/>
                  </w:rPr>
                </w:pPr>
              </w:p>
            </w:tc>
            <w:tc>
              <w:tcPr>
                <w:tcW w:w="1685" w:type="dxa"/>
                <w:vMerge/>
                <w:shd w:val="clear" w:color="auto" w:fill="auto"/>
              </w:tcPr>
              <w:p>
                <w:pPr>
                  <w:rPr>
                    <w:sz w:val="16"/>
                    <w:szCs w:val="16"/>
                    <w:lang w:eastAsia="lt-LT"/>
                  </w:rPr>
                </w:pPr>
              </w:p>
            </w:tc>
            <w:tc>
              <w:tcPr>
                <w:tcW w:w="1434" w:type="dxa"/>
                <w:gridSpan w:val="2"/>
                <w:vMerge/>
                <w:shd w:val="clear" w:color="auto" w:fill="auto"/>
              </w:tcPr>
              <w:p>
                <w:pPr>
                  <w:rPr>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R.S.408</w:t>
                </w:r>
              </w:p>
            </w:tc>
            <w:tc>
              <w:tcPr>
                <w:tcW w:w="1655" w:type="dxa"/>
                <w:shd w:val="clear" w:color="auto" w:fill="auto"/>
              </w:tcPr>
              <w:p>
                <w:pPr>
                  <w:rPr>
                    <w:bCs/>
                    <w:sz w:val="16"/>
                    <w:szCs w:val="16"/>
                  </w:rPr>
                </w:pPr>
                <w:r>
                  <w:rPr>
                    <w:bCs/>
                    <w:sz w:val="16"/>
                    <w:szCs w:val="16"/>
                    <w:lang w:eastAsia="lt-LT"/>
                  </w:rPr>
                  <w:t>„Dalis potencialių pareiškėjų, kuriuos tenkina turima informacija“</w:t>
                </w:r>
              </w:p>
            </w:tc>
            <w:tc>
              <w:tcPr>
                <w:tcW w:w="1196" w:type="dxa"/>
                <w:shd w:val="clear" w:color="auto" w:fill="auto"/>
              </w:tcPr>
              <w:p>
                <w:pPr>
                  <w:jc w:val="center"/>
                  <w:rPr>
                    <w:rFonts w:eastAsia="AngsanaUPC"/>
                    <w:bCs/>
                    <w:sz w:val="16"/>
                    <w:szCs w:val="16"/>
                    <w:lang w:eastAsia="lt-LT"/>
                  </w:rPr>
                </w:pPr>
                <w:r>
                  <w:rPr>
                    <w:bCs/>
                    <w:sz w:val="16"/>
                    <w:szCs w:val="16"/>
                    <w:lang w:eastAsia="lt-LT"/>
                  </w:rPr>
                  <w:t>Procentai</w:t>
                </w:r>
              </w:p>
            </w:tc>
            <w:tc>
              <w:tcPr>
                <w:tcW w:w="3969" w:type="dxa"/>
                <w:gridSpan w:val="2"/>
                <w:shd w:val="clear" w:color="auto" w:fill="auto"/>
              </w:tcPr>
              <w:p>
                <w:pPr>
                  <w:rPr>
                    <w:bCs/>
                    <w:sz w:val="16"/>
                    <w:szCs w:val="16"/>
                    <w:lang w:eastAsia="lt-LT"/>
                  </w:rPr>
                </w:pPr>
                <w:r>
                  <w:rPr>
                    <w:bCs/>
                    <w:sz w:val="16"/>
                    <w:szCs w:val="16"/>
                    <w:lang w:eastAsia="lt-LT"/>
                  </w:rPr>
                  <w:t>Potencialus pareiškėjas – projektą įgyvendinti siekiantis juridinis asmuo, atitinkantis už veiksmų programos priemonės įgyvendinimą atsakingos institucijos nustatytas finansavimo teikimo sąlygas.</w:t>
                </w:r>
              </w:p>
              <w:p>
                <w:pPr>
                  <w:rPr>
                    <w:bCs/>
                    <w:sz w:val="16"/>
                    <w:szCs w:val="16"/>
                    <w:lang w:eastAsia="lt-LT"/>
                  </w:rPr>
                </w:pPr>
              </w:p>
              <w:p>
                <w:pPr>
                  <w:rPr>
                    <w:iCs/>
                    <w:sz w:val="16"/>
                    <w:szCs w:val="16"/>
                    <w:lang w:eastAsia="lt-LT"/>
                  </w:rPr>
                </w:pPr>
                <w:r>
                  <w:rPr>
                    <w:bCs/>
                    <w:sz w:val="16"/>
                    <w:szCs w:val="16"/>
                    <w:lang w:eastAsia="lt-LT"/>
                  </w:rPr>
                  <w:t>Informacija – Europos Sąjungos investicinius fondus administruojančių institucijų potencialiems pareiškėjams teikiama informacija apie veiksmų programos teikiamas galimybes ir reikalavimus.</w:t>
                </w:r>
              </w:p>
            </w:tc>
            <w:tc>
              <w:tcPr>
                <w:tcW w:w="1417" w:type="dxa"/>
                <w:gridSpan w:val="2"/>
                <w:shd w:val="clear" w:color="auto" w:fill="auto"/>
              </w:tcPr>
              <w:p>
                <w:pPr>
                  <w:jc w:val="center"/>
                  <w:rPr>
                    <w:iCs/>
                    <w:sz w:val="16"/>
                    <w:szCs w:val="16"/>
                    <w:lang w:eastAsia="lt-LT"/>
                  </w:rPr>
                </w:pPr>
                <w:r>
                  <w:rPr>
                    <w:bCs/>
                    <w:sz w:val="16"/>
                    <w:szCs w:val="16"/>
                    <w:lang w:eastAsia="lt-LT"/>
                  </w:rPr>
                  <w:t>Įvedamasis</w:t>
                </w:r>
              </w:p>
            </w:tc>
            <w:tc>
              <w:tcPr>
                <w:tcW w:w="1670" w:type="dxa"/>
                <w:shd w:val="clear" w:color="auto" w:fill="auto"/>
              </w:tcPr>
              <w:p>
                <w:pPr>
                  <w:rPr>
                    <w:iCs/>
                    <w:sz w:val="16"/>
                    <w:szCs w:val="16"/>
                    <w:lang w:eastAsia="lt-LT"/>
                  </w:rPr>
                </w:pPr>
                <w:r>
                  <w:rPr>
                    <w:bCs/>
                    <w:sz w:val="16"/>
                    <w:szCs w:val="16"/>
                    <w:lang w:eastAsia="lt-LT"/>
                  </w:rPr>
                  <w:t>Skaičiuojamas atliekant potencialių pareiškėjų nuomonės tyrimą, kurio metu nustatoma potencialių pareiškėjų, kuriuos tenkina turima informacija, dalis (procentais) nuo visų potencialių pareiškėjų skaičiaus.</w:t>
                </w:r>
              </w:p>
            </w:tc>
            <w:tc>
              <w:tcPr>
                <w:tcW w:w="1701" w:type="dxa"/>
                <w:shd w:val="clear" w:color="auto" w:fill="auto"/>
              </w:tcPr>
              <w:p>
                <w:pPr>
                  <w:rPr>
                    <w:bCs/>
                    <w:sz w:val="16"/>
                    <w:szCs w:val="16"/>
                    <w:u w:val="single"/>
                    <w:lang w:eastAsia="lt-LT"/>
                  </w:rPr>
                </w:pPr>
                <w:r>
                  <w:rPr>
                    <w:bCs/>
                    <w:sz w:val="16"/>
                    <w:szCs w:val="16"/>
                    <w:u w:val="single"/>
                    <w:lang w:eastAsia="lt-LT"/>
                  </w:rPr>
                  <w:t>Pirminiai šaltiniai:</w:t>
                </w:r>
              </w:p>
              <w:p>
                <w:pPr>
                  <w:rPr>
                    <w:bCs/>
                    <w:sz w:val="16"/>
                    <w:szCs w:val="16"/>
                    <w:lang w:eastAsia="lt-LT"/>
                  </w:rPr>
                </w:pPr>
                <w:r>
                  <w:rPr>
                    <w:bCs/>
                    <w:sz w:val="16"/>
                    <w:szCs w:val="16"/>
                    <w:lang w:eastAsia="lt-LT"/>
                  </w:rPr>
                  <w:t>potencialių pareiškėjų nuomonės tyrimo ataskaita.</w:t>
                </w:r>
              </w:p>
              <w:p>
                <w:pPr>
                  <w:rPr>
                    <w:bCs/>
                    <w:sz w:val="16"/>
                    <w:szCs w:val="16"/>
                    <w:lang w:eastAsia="lt-LT"/>
                  </w:rPr>
                </w:pPr>
              </w:p>
              <w:p>
                <w:pPr>
                  <w:rPr>
                    <w:bCs/>
                    <w:sz w:val="16"/>
                    <w:szCs w:val="16"/>
                    <w:lang w:eastAsia="lt-LT"/>
                  </w:rPr>
                </w:pPr>
                <w:r>
                  <w:rPr>
                    <w:bCs/>
                    <w:sz w:val="16"/>
                    <w:szCs w:val="16"/>
                    <w:u w:val="single"/>
                    <w:lang w:eastAsia="lt-LT"/>
                  </w:rPr>
                  <w:t>Antriniai šaltiniai</w:t>
                </w:r>
                <w:r>
                  <w:rPr>
                    <w:bCs/>
                    <w:sz w:val="16"/>
                    <w:szCs w:val="16"/>
                    <w:lang w:eastAsia="lt-LT"/>
                  </w:rPr>
                  <w:t xml:space="preserve">: </w:t>
                </w:r>
              </w:p>
              <w:p>
                <w:pPr>
                  <w:rPr>
                    <w:bCs/>
                    <w:sz w:val="16"/>
                    <w:szCs w:val="16"/>
                    <w:lang w:eastAsia="lt-LT"/>
                  </w:rPr>
                </w:pPr>
                <w:r>
                  <w:rPr>
                    <w:b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sz w:val="16"/>
                    <w:szCs w:val="16"/>
                    <w:lang w:eastAsia="lt-LT"/>
                  </w:rPr>
                </w:pPr>
                <w:r>
                  <w:rPr>
                    <w:sz w:val="16"/>
                    <w:szCs w:val="16"/>
                    <w:lang w:eastAsia="lt-LT"/>
                  </w:rPr>
                  <w:t>Stebėsenos rodiklio reikšmė nustatoma, kai kiekvienais einamaisiais kalendoriniais metais Finansų ministerijos užsakymu atliekamas potencialių pareiškėjų nuomonės tyrimas, kurio metu yra apskaičiuojama iki praėjusių kalendorinių metų pasiekta stebėsenos rodiklio reikšmė.</w:t>
                </w:r>
              </w:p>
              <w:p>
                <w:pPr>
                  <w:rPr>
                    <w:iCs/>
                    <w:sz w:val="16"/>
                    <w:szCs w:val="16"/>
                    <w:lang w:eastAsia="lt-LT"/>
                  </w:rPr>
                </w:pPr>
              </w:p>
            </w:tc>
            <w:tc>
              <w:tcPr>
                <w:tcW w:w="1434" w:type="dxa"/>
                <w:gridSpan w:val="2"/>
                <w:shd w:val="clear" w:color="auto" w:fill="auto"/>
              </w:tcPr>
              <w:p>
                <w:pPr>
                  <w:rPr>
                    <w:bCs/>
                    <w:sz w:val="16"/>
                    <w:szCs w:val="16"/>
                    <w:lang w:eastAsia="lt-LT"/>
                  </w:rPr>
                </w:pPr>
                <w:r>
                  <w:rPr>
                    <w:bCs/>
                    <w:sz w:val="16"/>
                    <w:szCs w:val="16"/>
                    <w:lang w:eastAsia="lt-LT"/>
                  </w:rPr>
                  <w:t xml:space="preserve">Už duomenų </w:t>
                </w:r>
                <w:r>
                  <w:rPr>
                    <w:iCs/>
                    <w:sz w:val="16"/>
                    <w:szCs w:val="16"/>
                    <w:lang w:eastAsia="lt-LT"/>
                  </w:rPr>
                  <w:t xml:space="preserve">apie pasiektą stebėsenos rodiklio reikšmę </w:t>
                </w:r>
                <w:r>
                  <w:rPr>
                    <w:bCs/>
                    <w:sz w:val="16"/>
                    <w:szCs w:val="16"/>
                    <w:lang w:eastAsia="lt-LT"/>
                  </w:rPr>
                  <w:t xml:space="preserve">apskaičiavimą (atliekant tyrimą) ir registravimą </w:t>
                </w:r>
                <w:r>
                  <w:rPr>
                    <w:iCs/>
                    <w:sz w:val="16"/>
                    <w:szCs w:val="16"/>
                    <w:lang w:eastAsia="lt-LT"/>
                  </w:rPr>
                  <w:t xml:space="preserve">antriniuose šaltiniuose </w:t>
                </w:r>
                <w:r>
                  <w:rPr>
                    <w:bCs/>
                    <w:sz w:val="16"/>
                    <w:szCs w:val="16"/>
                    <w:lang w:eastAsia="lt-LT"/>
                  </w:rPr>
                  <w:t xml:space="preserve">yra atsakinga </w:t>
                </w:r>
                <w:r>
                  <w:rPr>
                    <w:iCs/>
                    <w:sz w:val="16"/>
                    <w:szCs w:val="16"/>
                    <w:lang w:eastAsia="lt-LT"/>
                  </w:rPr>
                  <w:t xml:space="preserve">Lietuvos Respublikos </w:t>
                </w:r>
                <w:r>
                  <w:rPr>
                    <w:sz w:val="16"/>
                    <w:szCs w:val="16"/>
                    <w:lang w:eastAsia="lt-LT"/>
                  </w:rPr>
                  <w:t>f</w:t>
                </w:r>
                <w:r>
                  <w:rPr>
                    <w:bCs/>
                    <w:sz w:val="16"/>
                    <w:szCs w:val="16"/>
                    <w:lang w:eastAsia="lt-LT"/>
                  </w:rPr>
                  <w:t>inansų ministerija.</w:t>
                </w:r>
              </w:p>
              <w:p>
                <w:pPr>
                  <w:rPr>
                    <w:iCs/>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lang w:eastAsia="lt-LT"/>
                  </w:rPr>
                  <w:t>R.S.409</w:t>
                </w:r>
              </w:p>
            </w:tc>
            <w:tc>
              <w:tcPr>
                <w:tcW w:w="1655" w:type="dxa"/>
                <w:shd w:val="clear" w:color="auto" w:fill="auto"/>
              </w:tcPr>
              <w:p>
                <w:pPr>
                  <w:rPr>
                    <w:bCs/>
                    <w:sz w:val="16"/>
                    <w:szCs w:val="16"/>
                  </w:rPr>
                </w:pPr>
                <w:r>
                  <w:rPr>
                    <w:bCs/>
                    <w:sz w:val="16"/>
                    <w:szCs w:val="16"/>
                    <w:lang w:eastAsia="lt-LT"/>
                  </w:rPr>
                  <w:t>„Dalis projektų vykdytojų, kuriems pakanka informacijos, kaip tinkamai įgyvendinti projektą“</w:t>
                </w:r>
              </w:p>
            </w:tc>
            <w:tc>
              <w:tcPr>
                <w:tcW w:w="1196" w:type="dxa"/>
                <w:shd w:val="clear" w:color="auto" w:fill="auto"/>
              </w:tcPr>
              <w:p>
                <w:pPr>
                  <w:jc w:val="center"/>
                  <w:rPr>
                    <w:rFonts w:eastAsia="AngsanaUPC"/>
                    <w:bCs/>
                    <w:sz w:val="16"/>
                    <w:szCs w:val="16"/>
                    <w:lang w:eastAsia="lt-LT"/>
                  </w:rPr>
                </w:pPr>
                <w:r>
                  <w:rPr>
                    <w:bCs/>
                    <w:sz w:val="16"/>
                    <w:szCs w:val="16"/>
                    <w:lang w:eastAsia="lt-LT"/>
                  </w:rPr>
                  <w:t>Procentai</w:t>
                </w:r>
              </w:p>
            </w:tc>
            <w:tc>
              <w:tcPr>
                <w:tcW w:w="3969" w:type="dxa"/>
                <w:gridSpan w:val="2"/>
                <w:shd w:val="clear" w:color="auto" w:fill="auto"/>
              </w:tcPr>
              <w:p>
                <w:pPr>
                  <w:rPr>
                    <w:bCs/>
                    <w:sz w:val="16"/>
                    <w:szCs w:val="16"/>
                    <w:lang w:eastAsia="lt-LT"/>
                  </w:rPr>
                </w:pPr>
                <w:r>
                  <w:rPr>
                    <w:bCs/>
                    <w:sz w:val="16"/>
                    <w:szCs w:val="16"/>
                    <w:lang w:eastAsia="lt-LT"/>
                  </w:rPr>
                  <w:t xml:space="preserve">Projekto vykdytojas – viešasis ar privatusis juridinis asmuo, atsakingas už projektų inicijavimą ir įgyvendinimą. </w:t>
                </w:r>
              </w:p>
              <w:p>
                <w:pPr>
                  <w:rPr>
                    <w:bCs/>
                    <w:sz w:val="16"/>
                    <w:szCs w:val="16"/>
                    <w:lang w:eastAsia="lt-LT"/>
                  </w:rPr>
                </w:pPr>
              </w:p>
              <w:p>
                <w:pPr>
                  <w:rPr>
                    <w:iCs/>
                    <w:sz w:val="16"/>
                    <w:szCs w:val="16"/>
                    <w:lang w:eastAsia="lt-LT"/>
                  </w:rPr>
                </w:pPr>
                <w:r>
                  <w:rPr>
                    <w:bCs/>
                    <w:sz w:val="16"/>
                    <w:szCs w:val="16"/>
                    <w:lang w:eastAsia="lt-LT"/>
                  </w:rPr>
                  <w:t>Informacija – Europos Sąjungos investicinius fondus administruojančių institucijų projektų vykdytojams teikiama metodinė informacija apie projektų įgyvendinimą.</w:t>
                </w:r>
              </w:p>
            </w:tc>
            <w:tc>
              <w:tcPr>
                <w:tcW w:w="1417" w:type="dxa"/>
                <w:gridSpan w:val="2"/>
                <w:shd w:val="clear" w:color="auto" w:fill="auto"/>
              </w:tcPr>
              <w:p>
                <w:pPr>
                  <w:jc w:val="center"/>
                  <w:rPr>
                    <w:iCs/>
                    <w:sz w:val="16"/>
                    <w:szCs w:val="16"/>
                    <w:lang w:eastAsia="lt-LT"/>
                  </w:rPr>
                </w:pPr>
                <w:r>
                  <w:rPr>
                    <w:bCs/>
                    <w:sz w:val="16"/>
                    <w:szCs w:val="16"/>
                    <w:lang w:eastAsia="lt-LT"/>
                  </w:rPr>
                  <w:t>Įvedamasis</w:t>
                </w:r>
              </w:p>
            </w:tc>
            <w:tc>
              <w:tcPr>
                <w:tcW w:w="1670" w:type="dxa"/>
                <w:shd w:val="clear" w:color="auto" w:fill="auto"/>
              </w:tcPr>
              <w:p>
                <w:pPr>
                  <w:rPr>
                    <w:iCs/>
                    <w:sz w:val="16"/>
                    <w:szCs w:val="16"/>
                    <w:lang w:eastAsia="lt-LT"/>
                  </w:rPr>
                </w:pPr>
                <w:r>
                  <w:rPr>
                    <w:bCs/>
                    <w:sz w:val="16"/>
                    <w:szCs w:val="16"/>
                    <w:lang w:eastAsia="lt-LT"/>
                  </w:rPr>
                  <w:t>Skaičiuojamas atliekant projektų vykdytojų nuomonės tyrimą, kurio metu nustatoma projektų vykdytojų, kuriems pakanka informacijos, kaip tinkamai įgyvendinti projektą, dalis (procentais) nuo visų projektų vykdytojų skaičiaus.</w:t>
                </w:r>
              </w:p>
            </w:tc>
            <w:tc>
              <w:tcPr>
                <w:tcW w:w="1701" w:type="dxa"/>
                <w:shd w:val="clear" w:color="auto" w:fill="auto"/>
              </w:tcPr>
              <w:p>
                <w:pPr>
                  <w:rPr>
                    <w:bCs/>
                    <w:sz w:val="16"/>
                    <w:szCs w:val="16"/>
                    <w:u w:val="single"/>
                    <w:lang w:eastAsia="lt-LT"/>
                  </w:rPr>
                </w:pPr>
                <w:r>
                  <w:rPr>
                    <w:bCs/>
                    <w:sz w:val="16"/>
                    <w:szCs w:val="16"/>
                    <w:u w:val="single"/>
                    <w:lang w:eastAsia="lt-LT"/>
                  </w:rPr>
                  <w:t>Pirminiai šaltiniai:</w:t>
                </w:r>
              </w:p>
              <w:p>
                <w:pPr>
                  <w:rPr>
                    <w:bCs/>
                    <w:sz w:val="16"/>
                    <w:szCs w:val="16"/>
                    <w:lang w:eastAsia="lt-LT"/>
                  </w:rPr>
                </w:pPr>
                <w:r>
                  <w:rPr>
                    <w:bCs/>
                    <w:sz w:val="16"/>
                    <w:szCs w:val="16"/>
                    <w:lang w:eastAsia="lt-LT"/>
                  </w:rPr>
                  <w:t>projektų vykdytojų nuomonės tyrimo ataskaita.</w:t>
                </w:r>
              </w:p>
              <w:p>
                <w:pPr>
                  <w:rPr>
                    <w:bCs/>
                    <w:sz w:val="16"/>
                    <w:szCs w:val="16"/>
                    <w:lang w:eastAsia="lt-LT"/>
                  </w:rPr>
                </w:pPr>
              </w:p>
              <w:p>
                <w:pPr>
                  <w:rPr>
                    <w:bCs/>
                    <w:sz w:val="16"/>
                    <w:szCs w:val="16"/>
                    <w:u w:val="single"/>
                    <w:lang w:eastAsia="lt-LT"/>
                  </w:rPr>
                </w:pPr>
                <w:r>
                  <w:rPr>
                    <w:bCs/>
                    <w:sz w:val="16"/>
                    <w:szCs w:val="16"/>
                    <w:u w:val="single"/>
                    <w:lang w:eastAsia="lt-LT"/>
                  </w:rPr>
                  <w:t>Antriniai šaltiniai:</w:t>
                </w:r>
              </w:p>
              <w:p>
                <w:pPr>
                  <w:rPr>
                    <w:iCs/>
                    <w:sz w:val="16"/>
                    <w:szCs w:val="16"/>
                    <w:u w:val="single"/>
                    <w:lang w:eastAsia="lt-LT"/>
                  </w:rPr>
                </w:pPr>
                <w:r>
                  <w:rPr>
                    <w:bCs/>
                    <w:sz w:val="16"/>
                    <w:szCs w:val="16"/>
                    <w:lang w:eastAsia="lt-LT"/>
                  </w:rPr>
                  <w:t xml:space="preserve">metinės veiksmų programos įgyvendinimo ataskaitos, </w:t>
                </w: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bCs/>
                    <w:sz w:val="16"/>
                    <w:szCs w:val="16"/>
                    <w:lang w:eastAsia="lt-LT"/>
                  </w:rPr>
                  <w:t xml:space="preserve">Stebėsenos rodiklio reikšmė nustatoma, kai kiekvienais einamaisiais kalendoriniais metais Finansų ministerijos užsakymu atliekamas projektų vykdytojų nuomonės tyrimas, kurio metu </w:t>
                </w:r>
                <w:r>
                  <w:rPr>
                    <w:sz w:val="16"/>
                    <w:szCs w:val="16"/>
                  </w:rPr>
                  <w:t>yra apskaičiuojama iki praėjusių kalendorinių metų pasiekta stebėsenos rodiklio reikšmė</w:t>
                </w:r>
                <w:r>
                  <w:rPr>
                    <w:bCs/>
                    <w:sz w:val="16"/>
                    <w:szCs w:val="16"/>
                    <w:lang w:eastAsia="lt-LT"/>
                  </w:rPr>
                  <w:t>.</w:t>
                </w:r>
              </w:p>
            </w:tc>
            <w:tc>
              <w:tcPr>
                <w:tcW w:w="1434" w:type="dxa"/>
                <w:gridSpan w:val="2"/>
                <w:shd w:val="clear" w:color="auto" w:fill="auto"/>
              </w:tcPr>
              <w:p>
                <w:pPr>
                  <w:rPr>
                    <w:bCs/>
                    <w:sz w:val="16"/>
                    <w:szCs w:val="16"/>
                    <w:lang w:eastAsia="lt-LT"/>
                  </w:rPr>
                </w:pPr>
                <w:r>
                  <w:rPr>
                    <w:bCs/>
                    <w:sz w:val="16"/>
                    <w:szCs w:val="16"/>
                    <w:lang w:eastAsia="lt-LT"/>
                  </w:rPr>
                  <w:t xml:space="preserve">Už duomenų </w:t>
                </w:r>
                <w:r>
                  <w:rPr>
                    <w:iCs/>
                    <w:sz w:val="16"/>
                    <w:szCs w:val="16"/>
                    <w:lang w:eastAsia="lt-LT"/>
                  </w:rPr>
                  <w:t xml:space="preserve">apie pasiektą stebėsenos rodiklio reikšmę </w:t>
                </w:r>
                <w:r>
                  <w:rPr>
                    <w:bCs/>
                    <w:sz w:val="16"/>
                    <w:szCs w:val="16"/>
                    <w:lang w:eastAsia="lt-LT"/>
                  </w:rPr>
                  <w:t xml:space="preserve">apskaičiavimą (atliekant tyrimą) ir registravimą </w:t>
                </w:r>
                <w:r>
                  <w:rPr>
                    <w:iCs/>
                    <w:sz w:val="16"/>
                    <w:szCs w:val="16"/>
                    <w:lang w:eastAsia="lt-LT"/>
                  </w:rPr>
                  <w:t xml:space="preserve">antriniuose šaltiniuose </w:t>
                </w:r>
                <w:r>
                  <w:rPr>
                    <w:bCs/>
                    <w:sz w:val="16"/>
                    <w:szCs w:val="16"/>
                    <w:lang w:eastAsia="lt-LT"/>
                  </w:rPr>
                  <w:t xml:space="preserve">yra atsakinga </w:t>
                </w:r>
                <w:r>
                  <w:rPr>
                    <w:iCs/>
                    <w:sz w:val="16"/>
                    <w:szCs w:val="16"/>
                    <w:lang w:eastAsia="lt-LT"/>
                  </w:rPr>
                  <w:t xml:space="preserve">Lietuvos Respublikos </w:t>
                </w:r>
                <w:r>
                  <w:rPr>
                    <w:sz w:val="16"/>
                    <w:szCs w:val="16"/>
                    <w:lang w:eastAsia="lt-LT"/>
                  </w:rPr>
                  <w:t>f</w:t>
                </w:r>
                <w:r>
                  <w:rPr>
                    <w:bCs/>
                    <w:sz w:val="16"/>
                    <w:szCs w:val="16"/>
                    <w:lang w:eastAsia="lt-LT"/>
                  </w:rPr>
                  <w:t>inansų ministerija.</w:t>
                </w:r>
              </w:p>
              <w:p>
                <w:pPr>
                  <w:rPr>
                    <w:iCs/>
                    <w:sz w:val="16"/>
                    <w:szCs w:val="16"/>
                    <w:lang w:eastAsia="lt-LT"/>
                  </w:rPr>
                </w:pPr>
              </w:p>
            </w:tc>
          </w:tr>
          <w:tr>
            <w:trPr>
              <w:trHeight w:val="315"/>
            </w:trPr>
            <w:tc>
              <w:tcPr>
                <w:tcW w:w="850" w:type="dxa"/>
                <w:shd w:val="clear" w:color="auto" w:fill="auto"/>
              </w:tcPr>
              <w:p>
                <w:pPr>
                  <w:rPr>
                    <w:iCs/>
                    <w:sz w:val="16"/>
                    <w:szCs w:val="16"/>
                    <w:lang w:eastAsia="lt-LT"/>
                  </w:rPr>
                </w:pPr>
                <w:r>
                  <w:rPr>
                    <w:bCs/>
                    <w:sz w:val="16"/>
                    <w:szCs w:val="16"/>
                    <w:lang w:eastAsia="lt-LT"/>
                  </w:rPr>
                  <w:t>R.S.410</w:t>
                </w:r>
              </w:p>
            </w:tc>
            <w:tc>
              <w:tcPr>
                <w:tcW w:w="1655" w:type="dxa"/>
                <w:shd w:val="clear" w:color="auto" w:fill="auto"/>
              </w:tcPr>
              <w:p>
                <w:pPr>
                  <w:rPr>
                    <w:bCs/>
                    <w:sz w:val="16"/>
                    <w:szCs w:val="16"/>
                  </w:rPr>
                </w:pPr>
                <w:r>
                  <w:rPr>
                    <w:bCs/>
                    <w:sz w:val="16"/>
                    <w:szCs w:val="16"/>
                    <w:lang w:eastAsia="lt-LT"/>
                  </w:rPr>
                  <w:t>„Įgyvendintos rekomendacijos“</w:t>
                </w:r>
              </w:p>
            </w:tc>
            <w:tc>
              <w:tcPr>
                <w:tcW w:w="1196" w:type="dxa"/>
                <w:shd w:val="clear" w:color="auto" w:fill="auto"/>
              </w:tcPr>
              <w:p>
                <w:pPr>
                  <w:jc w:val="center"/>
                  <w:rPr>
                    <w:rFonts w:eastAsia="AngsanaUPC"/>
                    <w:bCs/>
                    <w:sz w:val="16"/>
                    <w:szCs w:val="16"/>
                    <w:lang w:eastAsia="lt-LT"/>
                  </w:rPr>
                </w:pPr>
                <w:r>
                  <w:rPr>
                    <w:bCs/>
                    <w:sz w:val="16"/>
                    <w:szCs w:val="16"/>
                    <w:lang w:eastAsia="lt-LT"/>
                  </w:rPr>
                  <w:t>Procentai</w:t>
                </w:r>
              </w:p>
            </w:tc>
            <w:tc>
              <w:tcPr>
                <w:tcW w:w="3969" w:type="dxa"/>
                <w:gridSpan w:val="2"/>
                <w:shd w:val="clear" w:color="auto" w:fill="auto"/>
              </w:tcPr>
              <w:p>
                <w:pPr>
                  <w:rPr>
                    <w:iCs/>
                    <w:sz w:val="16"/>
                    <w:szCs w:val="16"/>
                    <w:lang w:eastAsia="lt-LT"/>
                  </w:rPr>
                </w:pPr>
                <w:r>
                  <w:rPr>
                    <w:bCs/>
                    <w:sz w:val="16"/>
                    <w:szCs w:val="16"/>
                    <w:lang w:eastAsia="lt-LT"/>
                  </w:rPr>
                  <w:t xml:space="preserve">Rekomendacijos – atliekant Europos Sąjungos struktūrinių fondų lėšų panaudojimo vertinimus, galutinėse vertinimo ataskaitose ekspertų pateikti siūlymai dėl vertinamo objekto tobulinimo. </w:t>
                </w:r>
              </w:p>
            </w:tc>
            <w:tc>
              <w:tcPr>
                <w:tcW w:w="1417" w:type="dxa"/>
                <w:gridSpan w:val="2"/>
                <w:shd w:val="clear" w:color="auto" w:fill="auto"/>
              </w:tcPr>
              <w:p>
                <w:pPr>
                  <w:jc w:val="center"/>
                  <w:rPr>
                    <w:iCs/>
                    <w:sz w:val="16"/>
                    <w:szCs w:val="16"/>
                    <w:lang w:eastAsia="lt-LT"/>
                  </w:rPr>
                </w:pPr>
                <w:r>
                  <w:rPr>
                    <w:bCs/>
                    <w:sz w:val="16"/>
                    <w:szCs w:val="16"/>
                    <w:lang w:eastAsia="lt-LT"/>
                  </w:rPr>
                  <w:t>Įvedamasis</w:t>
                </w:r>
              </w:p>
            </w:tc>
            <w:tc>
              <w:tcPr>
                <w:tcW w:w="1670" w:type="dxa"/>
                <w:shd w:val="clear" w:color="auto" w:fill="auto"/>
              </w:tcPr>
              <w:p>
                <w:pPr>
                  <w:rPr>
                    <w:iCs/>
                    <w:sz w:val="16"/>
                    <w:szCs w:val="16"/>
                    <w:lang w:eastAsia="lt-LT"/>
                  </w:rPr>
                </w:pPr>
                <w:r>
                  <w:rPr>
                    <w:bCs/>
                    <w:sz w:val="16"/>
                    <w:szCs w:val="16"/>
                    <w:lang w:eastAsia="lt-LT"/>
                  </w:rPr>
                  <w:t>Skaičiuojama įgyvendintų rekomendacijų dalis (procentais) nuo bendro atliekant vertinimus pateiktų rekomendacijų skaičiaus.</w:t>
                </w:r>
              </w:p>
            </w:tc>
            <w:tc>
              <w:tcPr>
                <w:tcW w:w="1701" w:type="dxa"/>
                <w:shd w:val="clear" w:color="auto" w:fill="auto"/>
              </w:tcPr>
              <w:p>
                <w:pPr>
                  <w:rPr>
                    <w:bCs/>
                    <w:sz w:val="16"/>
                    <w:szCs w:val="16"/>
                    <w:u w:val="single"/>
                    <w:lang w:eastAsia="lt-LT"/>
                  </w:rPr>
                </w:pPr>
                <w:r>
                  <w:rPr>
                    <w:bCs/>
                    <w:sz w:val="16"/>
                    <w:szCs w:val="16"/>
                    <w:u w:val="single"/>
                    <w:lang w:eastAsia="lt-LT"/>
                  </w:rPr>
                  <w:t>Pirminiai šaltiniai:</w:t>
                </w:r>
              </w:p>
              <w:p>
                <w:pPr>
                  <w:rPr>
                    <w:sz w:val="16"/>
                    <w:szCs w:val="16"/>
                  </w:rPr>
                </w:pPr>
                <w:r>
                  <w:rPr>
                    <w:bCs/>
                    <w:sz w:val="16"/>
                    <w:szCs w:val="16"/>
                    <w:lang w:eastAsia="lt-LT"/>
                  </w:rPr>
                  <w:t xml:space="preserve">Finansų </w:t>
                </w:r>
                <w:r>
                  <w:rPr>
                    <w:sz w:val="16"/>
                    <w:szCs w:val="16"/>
                  </w:rPr>
                  <w:t>ministerijos prašymu ministerijų teikiama ir (arba) 2014–2020 metų Europos Sąjungos struktūrinių fondų posistemio (SFMIS2014) vertinimo rekomendacijų duomenų bazėje suvedama informacija apie vertinimo rekomendacijų įgyvendinimą.</w:t>
                </w:r>
              </w:p>
              <w:p>
                <w:pPr>
                  <w:rPr>
                    <w:bCs/>
                    <w:sz w:val="16"/>
                    <w:szCs w:val="16"/>
                    <w:lang w:eastAsia="lt-LT"/>
                  </w:rPr>
                </w:pPr>
              </w:p>
              <w:p>
                <w:pPr>
                  <w:rPr>
                    <w:bCs/>
                    <w:sz w:val="16"/>
                    <w:szCs w:val="16"/>
                    <w:u w:val="single"/>
                    <w:lang w:eastAsia="lt-LT"/>
                  </w:rPr>
                </w:pPr>
                <w:r>
                  <w:rPr>
                    <w:bCs/>
                    <w:sz w:val="16"/>
                    <w:szCs w:val="16"/>
                    <w:u w:val="single"/>
                    <w:lang w:eastAsia="lt-LT"/>
                  </w:rPr>
                  <w:t>Antriniai šaltiniai:</w:t>
                </w:r>
              </w:p>
              <w:p>
                <w:pPr>
                  <w:rPr>
                    <w:bCs/>
                    <w:sz w:val="16"/>
                    <w:szCs w:val="16"/>
                    <w:lang w:eastAsia="lt-LT"/>
                  </w:rPr>
                </w:pPr>
                <w:r>
                  <w:rPr>
                    <w:b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bCs/>
                    <w:sz w:val="16"/>
                    <w:szCs w:val="16"/>
                    <w:lang w:eastAsia="lt-LT"/>
                  </w:rPr>
                  <w:t>Stebėsenos rodiklio reikšmė nustatoma pagal ministerijų pateiktą informaciją apie vertinimo rekomendacijų įgyvendinimą.</w:t>
                </w:r>
              </w:p>
            </w:tc>
            <w:tc>
              <w:tcPr>
                <w:tcW w:w="1434" w:type="dxa"/>
                <w:gridSpan w:val="2"/>
                <w:shd w:val="clear" w:color="auto" w:fill="auto"/>
              </w:tcPr>
              <w:p>
                <w:pPr>
                  <w:rPr>
                    <w:iCs/>
                    <w:sz w:val="16"/>
                    <w:szCs w:val="16"/>
                    <w:lang w:eastAsia="lt-LT"/>
                  </w:rPr>
                </w:pPr>
                <w:r>
                  <w:rPr>
                    <w:bCs/>
                    <w:sz w:val="16"/>
                    <w:szCs w:val="16"/>
                    <w:lang w:eastAsia="lt-LT"/>
                  </w:rPr>
                  <w:t xml:space="preserve">Už duomenų </w:t>
                </w:r>
                <w:r>
                  <w:rPr>
                    <w:iCs/>
                    <w:sz w:val="16"/>
                    <w:szCs w:val="16"/>
                    <w:lang w:eastAsia="lt-LT"/>
                  </w:rPr>
                  <w:t xml:space="preserve">apie pasiektą stebėsenos rodiklio reikšmę </w:t>
                </w:r>
                <w:r>
                  <w:rPr>
                    <w:bCs/>
                    <w:sz w:val="16"/>
                    <w:szCs w:val="16"/>
                    <w:lang w:eastAsia="lt-LT"/>
                  </w:rPr>
                  <w:t xml:space="preserve">registravimą </w:t>
                </w:r>
                <w:r>
                  <w:rPr>
                    <w:iCs/>
                    <w:sz w:val="16"/>
                    <w:szCs w:val="16"/>
                    <w:lang w:eastAsia="lt-LT"/>
                  </w:rPr>
                  <w:t xml:space="preserve">antriniuose šaltiniuose </w:t>
                </w:r>
                <w:r>
                  <w:rPr>
                    <w:bCs/>
                    <w:sz w:val="16"/>
                    <w:szCs w:val="16"/>
                    <w:lang w:eastAsia="lt-LT"/>
                  </w:rPr>
                  <w:t xml:space="preserve">yra atsakinga </w:t>
                </w:r>
                <w:r>
                  <w:rPr>
                    <w:iCs/>
                    <w:sz w:val="16"/>
                    <w:szCs w:val="16"/>
                    <w:lang w:eastAsia="lt-LT"/>
                  </w:rPr>
                  <w:t xml:space="preserve">Lietuvos Respublikos </w:t>
                </w:r>
                <w:r>
                  <w:rPr>
                    <w:sz w:val="16"/>
                    <w:szCs w:val="16"/>
                    <w:lang w:eastAsia="lt-LT"/>
                  </w:rPr>
                  <w:t>f</w:t>
                </w:r>
                <w:r>
                  <w:rPr>
                    <w:bCs/>
                    <w:sz w:val="16"/>
                    <w:szCs w:val="16"/>
                    <w:lang w:eastAsia="lt-LT"/>
                  </w:rPr>
                  <w:t>inansų ministerija.</w:t>
                </w:r>
              </w:p>
            </w:tc>
          </w:tr>
          <w:tr>
            <w:trPr>
              <w:trHeight w:val="315"/>
            </w:trPr>
            <w:tc>
              <w:tcPr>
                <w:tcW w:w="850" w:type="dxa"/>
                <w:shd w:val="clear" w:color="auto" w:fill="auto"/>
              </w:tcPr>
              <w:p>
                <w:pPr>
                  <w:rPr>
                    <w:iCs/>
                    <w:sz w:val="16"/>
                    <w:szCs w:val="16"/>
                    <w:lang w:eastAsia="lt-LT"/>
                  </w:rPr>
                </w:pPr>
                <w:r>
                  <w:rPr>
                    <w:iCs/>
                    <w:sz w:val="16"/>
                    <w:szCs w:val="16"/>
                    <w:lang w:eastAsia="lt-LT"/>
                  </w:rPr>
                  <w:t>R.S.411</w:t>
                </w:r>
              </w:p>
            </w:tc>
            <w:tc>
              <w:tcPr>
                <w:tcW w:w="1655" w:type="dxa"/>
                <w:shd w:val="clear" w:color="auto" w:fill="auto"/>
              </w:tcPr>
              <w:p>
                <w:pPr>
                  <w:rPr>
                    <w:bCs/>
                    <w:sz w:val="16"/>
                    <w:szCs w:val="16"/>
                  </w:rPr>
                </w:pPr>
                <w:r>
                  <w:rPr>
                    <w:bCs/>
                    <w:sz w:val="16"/>
                    <w:szCs w:val="16"/>
                    <w:lang w:eastAsia="lt-LT"/>
                  </w:rPr>
                  <w:t>„Dalis gyventojų, teigiančių, kad ES investicijos padeda siekti teigiamų socialinių ir ekonominių pokyčių šalyje ir prisideda prie gyventojų gyvenimo kokybės gerinimo“</w:t>
                </w:r>
              </w:p>
            </w:tc>
            <w:tc>
              <w:tcPr>
                <w:tcW w:w="1196" w:type="dxa"/>
                <w:shd w:val="clear" w:color="auto" w:fill="auto"/>
              </w:tcPr>
              <w:p>
                <w:pPr>
                  <w:jc w:val="center"/>
                  <w:rPr>
                    <w:rFonts w:eastAsia="AngsanaUPC"/>
                    <w:bCs/>
                    <w:sz w:val="16"/>
                    <w:szCs w:val="16"/>
                    <w:lang w:eastAsia="lt-LT"/>
                  </w:rPr>
                </w:pPr>
                <w:r>
                  <w:rPr>
                    <w:bCs/>
                    <w:sz w:val="16"/>
                    <w:szCs w:val="16"/>
                    <w:lang w:eastAsia="lt-LT"/>
                  </w:rPr>
                  <w:t>Procentai</w:t>
                </w:r>
              </w:p>
            </w:tc>
            <w:tc>
              <w:tcPr>
                <w:tcW w:w="3969" w:type="dxa"/>
                <w:gridSpan w:val="2"/>
                <w:shd w:val="clear" w:color="auto" w:fill="auto"/>
              </w:tcPr>
              <w:p>
                <w:pPr>
                  <w:rPr>
                    <w:sz w:val="16"/>
                    <w:szCs w:val="16"/>
                  </w:rPr>
                </w:pPr>
                <w:r>
                  <w:rPr>
                    <w:sz w:val="16"/>
                    <w:szCs w:val="16"/>
                  </w:rPr>
                  <w:t>Gyventojas – nuolatinis Lietuvos gyventojas, kurio sąvoka apibrėžta Lietuvos Respublikos gyventojų pajamų mokesčio įstatyme.</w:t>
                </w:r>
              </w:p>
              <w:p>
                <w:pPr>
                  <w:rPr>
                    <w:bCs/>
                    <w:sz w:val="16"/>
                    <w:szCs w:val="16"/>
                    <w:lang w:eastAsia="lt-LT"/>
                  </w:rPr>
                </w:pPr>
              </w:p>
              <w:p>
                <w:pPr>
                  <w:rPr>
                    <w:bCs/>
                    <w:sz w:val="16"/>
                    <w:szCs w:val="16"/>
                    <w:lang w:eastAsia="lt-LT"/>
                  </w:rPr>
                </w:pPr>
                <w:r>
                  <w:rPr>
                    <w:bCs/>
                    <w:sz w:val="16"/>
                    <w:szCs w:val="16"/>
                    <w:lang w:eastAsia="lt-LT"/>
                  </w:rPr>
                  <w:t xml:space="preserve">ES investicijos – lėšos, skirtos socialiniams ir ekonominiams skirtumams tarp </w:t>
                </w:r>
                <w:r>
                  <w:rPr>
                    <w:sz w:val="16"/>
                    <w:szCs w:val="16"/>
                  </w:rPr>
                  <w:t xml:space="preserve">Europos Sąjungos </w:t>
                </w:r>
                <w:r>
                  <w:rPr>
                    <w:bCs/>
                    <w:sz w:val="16"/>
                    <w:szCs w:val="16"/>
                    <w:lang w:eastAsia="lt-LT"/>
                  </w:rPr>
                  <w:t>valstybių narių ar atskirų regionų nuosekliai mažinti.</w:t>
                </w:r>
              </w:p>
              <w:p>
                <w:pPr>
                  <w:rPr>
                    <w:sz w:val="16"/>
                    <w:szCs w:val="16"/>
                  </w:rPr>
                </w:pPr>
              </w:p>
              <w:p>
                <w:pPr>
                  <w:ind w:firstLine="41"/>
                  <w:rPr>
                    <w:iCs/>
                    <w:sz w:val="16"/>
                    <w:szCs w:val="16"/>
                    <w:lang w:eastAsia="lt-LT"/>
                  </w:rPr>
                </w:pPr>
              </w:p>
            </w:tc>
            <w:tc>
              <w:tcPr>
                <w:tcW w:w="1417" w:type="dxa"/>
                <w:gridSpan w:val="2"/>
                <w:shd w:val="clear" w:color="auto" w:fill="auto"/>
              </w:tcPr>
              <w:p>
                <w:pPr>
                  <w:jc w:val="center"/>
                  <w:rPr>
                    <w:iCs/>
                    <w:sz w:val="16"/>
                    <w:szCs w:val="16"/>
                    <w:lang w:eastAsia="lt-LT"/>
                  </w:rPr>
                </w:pPr>
                <w:r>
                  <w:rPr>
                    <w:bCs/>
                    <w:sz w:val="16"/>
                    <w:szCs w:val="16"/>
                    <w:lang w:eastAsia="lt-LT"/>
                  </w:rPr>
                  <w:t>Įvedamasis</w:t>
                </w:r>
              </w:p>
            </w:tc>
            <w:tc>
              <w:tcPr>
                <w:tcW w:w="1670" w:type="dxa"/>
                <w:shd w:val="clear" w:color="auto" w:fill="auto"/>
              </w:tcPr>
              <w:p>
                <w:pPr>
                  <w:rPr>
                    <w:iCs/>
                    <w:sz w:val="16"/>
                    <w:szCs w:val="16"/>
                    <w:lang w:eastAsia="lt-LT"/>
                  </w:rPr>
                </w:pPr>
                <w:r>
                  <w:rPr>
                    <w:bCs/>
                    <w:sz w:val="16"/>
                    <w:szCs w:val="16"/>
                    <w:lang w:eastAsia="lt-LT"/>
                  </w:rPr>
                  <w:t xml:space="preserve">Skaičiuojamas atliekant visuomenės nuomonės tyrimą, kurio metu nustatoma gyventojų, kurie teigia, kad </w:t>
                </w:r>
                <w:r>
                  <w:rPr>
                    <w:sz w:val="16"/>
                    <w:szCs w:val="16"/>
                  </w:rPr>
                  <w:t>Europos Sąjungos</w:t>
                </w:r>
                <w:r>
                  <w:rPr>
                    <w:bCs/>
                    <w:sz w:val="16"/>
                    <w:szCs w:val="16"/>
                    <w:lang w:eastAsia="lt-LT"/>
                  </w:rPr>
                  <w:t xml:space="preserve"> investicijos padeda siekti teigiamų socialinių ir ekonominių pokyčių šalyje ir prisideda prie gyventojų gyvenimo kokybės gerinimo, dalis (procentais) nuo visų šalies gyventojų.</w:t>
                </w:r>
              </w:p>
            </w:tc>
            <w:tc>
              <w:tcPr>
                <w:tcW w:w="1701" w:type="dxa"/>
                <w:shd w:val="clear" w:color="auto" w:fill="auto"/>
              </w:tcPr>
              <w:p>
                <w:pPr>
                  <w:rPr>
                    <w:bCs/>
                    <w:sz w:val="16"/>
                    <w:szCs w:val="16"/>
                    <w:u w:val="single"/>
                    <w:lang w:eastAsia="lt-LT"/>
                  </w:rPr>
                </w:pPr>
                <w:r>
                  <w:rPr>
                    <w:bCs/>
                    <w:sz w:val="16"/>
                    <w:szCs w:val="16"/>
                    <w:u w:val="single"/>
                    <w:lang w:eastAsia="lt-LT"/>
                  </w:rPr>
                  <w:t>Pirminiai šaltiniai:</w:t>
                </w:r>
              </w:p>
              <w:p>
                <w:pPr>
                  <w:rPr>
                    <w:bCs/>
                    <w:sz w:val="16"/>
                    <w:szCs w:val="16"/>
                    <w:lang w:eastAsia="lt-LT"/>
                  </w:rPr>
                </w:pPr>
                <w:r>
                  <w:rPr>
                    <w:bCs/>
                    <w:sz w:val="16"/>
                    <w:szCs w:val="16"/>
                    <w:lang w:eastAsia="lt-LT"/>
                  </w:rPr>
                  <w:t>visuomenės nuomonės tyrimo ataskaita.</w:t>
                </w:r>
              </w:p>
              <w:p>
                <w:pPr>
                  <w:rPr>
                    <w:bCs/>
                    <w:sz w:val="16"/>
                    <w:szCs w:val="16"/>
                    <w:lang w:eastAsia="lt-LT"/>
                  </w:rPr>
                </w:pPr>
              </w:p>
              <w:p>
                <w:pPr>
                  <w:rPr>
                    <w:bCs/>
                    <w:sz w:val="16"/>
                    <w:szCs w:val="16"/>
                    <w:lang w:eastAsia="lt-LT"/>
                  </w:rPr>
                </w:pPr>
                <w:r>
                  <w:rPr>
                    <w:bCs/>
                    <w:sz w:val="16"/>
                    <w:szCs w:val="16"/>
                    <w:u w:val="single"/>
                    <w:lang w:eastAsia="lt-LT"/>
                  </w:rPr>
                  <w:t>Antriniai šaltiniai:</w:t>
                </w:r>
                <w:r>
                  <w:rPr>
                    <w:bCs/>
                    <w:sz w:val="16"/>
                    <w:szCs w:val="16"/>
                    <w:lang w:eastAsia="lt-LT"/>
                  </w:rPr>
                  <w:t xml:space="preserve"> </w:t>
                </w:r>
              </w:p>
              <w:p>
                <w:pPr>
                  <w:rPr>
                    <w:bCs/>
                    <w:sz w:val="16"/>
                    <w:szCs w:val="16"/>
                    <w:lang w:eastAsia="lt-LT"/>
                  </w:rPr>
                </w:pPr>
                <w:r>
                  <w:rPr>
                    <w:bCs/>
                    <w:sz w:val="16"/>
                    <w:szCs w:val="16"/>
                    <w:lang w:eastAsia="lt-LT"/>
                  </w:rPr>
                  <w:t xml:space="preserve">metinės veiksmų programos įgyvendinimo ataskaitos, </w:t>
                </w:r>
              </w:p>
              <w:p>
                <w:pPr>
                  <w:rPr>
                    <w:iCs/>
                    <w:sz w:val="16"/>
                    <w:szCs w:val="16"/>
                    <w:u w:val="single"/>
                    <w:lang w:eastAsia="lt-LT"/>
                  </w:rPr>
                </w:pPr>
                <w:r>
                  <w:rPr>
                    <w:color w:val="000000"/>
                    <w:sz w:val="16"/>
                    <w:szCs w:val="16"/>
                    <w:lang w:eastAsia="lt-LT"/>
                  </w:rPr>
                  <w:t>2014–2020 metų Europos Sąjungos struktūrinių fondų posistemis</w:t>
                </w:r>
                <w:r>
                  <w:rPr>
                    <w:iCs/>
                    <w:sz w:val="16"/>
                    <w:szCs w:val="16"/>
                    <w:lang w:eastAsia="lt-LT"/>
                  </w:rPr>
                  <w:t xml:space="preserve"> (SFMIS2014).</w:t>
                </w:r>
              </w:p>
            </w:tc>
            <w:tc>
              <w:tcPr>
                <w:tcW w:w="1685" w:type="dxa"/>
                <w:shd w:val="clear" w:color="auto" w:fill="auto"/>
              </w:tcPr>
              <w:p>
                <w:pPr>
                  <w:rPr>
                    <w:iCs/>
                    <w:sz w:val="16"/>
                    <w:szCs w:val="16"/>
                    <w:lang w:eastAsia="lt-LT"/>
                  </w:rPr>
                </w:pPr>
                <w:r>
                  <w:rPr>
                    <w:bCs/>
                    <w:sz w:val="16"/>
                    <w:szCs w:val="16"/>
                    <w:lang w:eastAsia="lt-LT"/>
                  </w:rPr>
                  <w:t xml:space="preserve">Stebėsenos rodiklio reikšmė nustatoma, kai kiekvienais einamaisiais kalendoriniais metais Finansų ministerijos užsakymu atliekamas visuomenės nuomonės tyrimas, kurio metu </w:t>
                </w:r>
                <w:r>
                  <w:rPr>
                    <w:sz w:val="16"/>
                    <w:szCs w:val="16"/>
                  </w:rPr>
                  <w:t>yra apskaičiuojama iki praėjusių kalendorinių metų pasiekta stebėsenos rodiklio reikšmė</w:t>
                </w:r>
                <w:r>
                  <w:rPr>
                    <w:bCs/>
                    <w:sz w:val="16"/>
                    <w:szCs w:val="16"/>
                    <w:lang w:eastAsia="lt-LT"/>
                  </w:rPr>
                  <w:t>.</w:t>
                </w:r>
              </w:p>
            </w:tc>
            <w:tc>
              <w:tcPr>
                <w:tcW w:w="1434" w:type="dxa"/>
                <w:gridSpan w:val="2"/>
                <w:shd w:val="clear" w:color="auto" w:fill="auto"/>
              </w:tcPr>
              <w:p>
                <w:pPr>
                  <w:rPr>
                    <w:bCs/>
                    <w:sz w:val="16"/>
                    <w:szCs w:val="16"/>
                    <w:lang w:eastAsia="lt-LT"/>
                  </w:rPr>
                </w:pPr>
                <w:r>
                  <w:rPr>
                    <w:bCs/>
                    <w:sz w:val="16"/>
                    <w:szCs w:val="16"/>
                    <w:lang w:eastAsia="lt-LT"/>
                  </w:rPr>
                  <w:t xml:space="preserve">Už duomenų </w:t>
                </w:r>
                <w:r>
                  <w:rPr>
                    <w:iCs/>
                    <w:sz w:val="16"/>
                    <w:szCs w:val="16"/>
                    <w:lang w:eastAsia="lt-LT"/>
                  </w:rPr>
                  <w:t xml:space="preserve">apie pasiektą stebėsenos rodiklio reikšmę </w:t>
                </w:r>
                <w:r>
                  <w:rPr>
                    <w:bCs/>
                    <w:sz w:val="16"/>
                    <w:szCs w:val="16"/>
                    <w:lang w:eastAsia="lt-LT"/>
                  </w:rPr>
                  <w:t xml:space="preserve">apskaičiavimą (atliekant tyrimą) ir registravimą </w:t>
                </w:r>
                <w:r>
                  <w:rPr>
                    <w:iCs/>
                    <w:sz w:val="16"/>
                    <w:szCs w:val="16"/>
                    <w:lang w:eastAsia="lt-LT"/>
                  </w:rPr>
                  <w:t xml:space="preserve">antriniuose šaltiniuose </w:t>
                </w:r>
                <w:r>
                  <w:rPr>
                    <w:bCs/>
                    <w:sz w:val="16"/>
                    <w:szCs w:val="16"/>
                    <w:lang w:eastAsia="lt-LT"/>
                  </w:rPr>
                  <w:t xml:space="preserve">yra atsakinga </w:t>
                </w:r>
                <w:r>
                  <w:rPr>
                    <w:iCs/>
                    <w:sz w:val="16"/>
                    <w:szCs w:val="16"/>
                    <w:lang w:eastAsia="lt-LT"/>
                  </w:rPr>
                  <w:t xml:space="preserve">Lietuvos Respublikos </w:t>
                </w:r>
                <w:r>
                  <w:rPr>
                    <w:sz w:val="16"/>
                    <w:szCs w:val="16"/>
                    <w:lang w:eastAsia="lt-LT"/>
                  </w:rPr>
                  <w:t>f</w:t>
                </w:r>
                <w:r>
                  <w:rPr>
                    <w:bCs/>
                    <w:sz w:val="16"/>
                    <w:szCs w:val="16"/>
                    <w:lang w:eastAsia="lt-LT"/>
                  </w:rPr>
                  <w:t>inansų ministerija.</w:t>
                </w:r>
              </w:p>
              <w:p>
                <w:pPr>
                  <w:ind w:firstLine="41"/>
                  <w:rPr>
                    <w:bCs/>
                    <w:sz w:val="16"/>
                    <w:szCs w:val="16"/>
                    <w:lang w:eastAsia="lt-LT"/>
                  </w:rPr>
                </w:pPr>
              </w:p>
              <w:p>
                <w:pPr>
                  <w:rPr>
                    <w:iCs/>
                    <w:sz w:val="16"/>
                    <w:szCs w:val="16"/>
                    <w:lang w:eastAsia="lt-LT"/>
                  </w:rPr>
                </w:pPr>
              </w:p>
            </w:tc>
          </w:tr>
          <w:tr>
            <w:trPr>
              <w:trHeight w:val="315"/>
            </w:trPr>
            <w:tc>
              <w:tcPr>
                <w:tcW w:w="15577" w:type="dxa"/>
                <w:gridSpan w:val="12"/>
                <w:shd w:val="clear" w:color="auto" w:fill="auto"/>
              </w:tcPr>
              <w:p>
                <w:pPr>
                  <w:jc w:val="center"/>
                  <w:rPr>
                    <w:b/>
                    <w:bCs/>
                    <w:sz w:val="16"/>
                    <w:szCs w:val="16"/>
                    <w:lang w:eastAsia="lt-LT"/>
                  </w:rPr>
                </w:pPr>
                <w:r>
                  <w:rPr>
                    <w:b/>
                    <w:iCs/>
                    <w:sz w:val="16"/>
                    <w:szCs w:val="16"/>
                    <w:lang w:eastAsia="lt-LT"/>
                  </w:rPr>
                  <w:t>III SKYRIUS. BENDRIEJI PRODUKTO STEBĖSENOS RODIKLIAI</w:t>
                </w:r>
              </w:p>
            </w:tc>
          </w:tr>
          <w:tr>
            <w:trPr>
              <w:trHeight w:val="315"/>
            </w:trPr>
            <w:tc>
              <w:tcPr>
                <w:tcW w:w="850" w:type="dxa"/>
                <w:shd w:val="clear" w:color="auto" w:fill="auto"/>
              </w:tcPr>
              <w:p>
                <w:pPr>
                  <w:rPr>
                    <w:sz w:val="16"/>
                    <w:szCs w:val="16"/>
                    <w:lang w:eastAsia="lt-LT"/>
                  </w:rPr>
                </w:pPr>
                <w:r>
                  <w:rPr>
                    <w:sz w:val="16"/>
                    <w:szCs w:val="16"/>
                    <w:lang w:eastAsia="lt-LT"/>
                  </w:rPr>
                  <w:t>P.B.001</w:t>
                </w:r>
              </w:p>
            </w:tc>
            <w:tc>
              <w:tcPr>
                <w:tcW w:w="1655" w:type="dxa"/>
                <w:shd w:val="clear" w:color="auto" w:fill="auto"/>
              </w:tcPr>
              <w:p>
                <w:pPr>
                  <w:rPr>
                    <w:rFonts w:eastAsia="AngsanaUPC"/>
                    <w:bCs/>
                    <w:iCs/>
                    <w:sz w:val="16"/>
                    <w:szCs w:val="16"/>
                    <w:lang w:eastAsia="lt-LT"/>
                  </w:rPr>
                </w:pPr>
                <w:r>
                  <w:rPr>
                    <w:sz w:val="16"/>
                    <w:szCs w:val="16"/>
                  </w:rPr>
                  <w:t>„Bedarbiai, įskaitant ilgalaikius bedarbius, dalyvavę ESF veiklose“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sz w:val="16"/>
                    <w:szCs w:val="16"/>
                  </w:rPr>
                </w:pPr>
                <w:r>
                  <w:rPr>
                    <w:sz w:val="16"/>
                    <w:szCs w:val="16"/>
                  </w:rPr>
                  <w:t>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r>
                  <w:rPr>
                    <w:iCs/>
                    <w:sz w:val="16"/>
                    <w:szCs w:val="16"/>
                  </w:rPr>
                  <w:t xml:space="preserve">Bedarbiu taip pat laikomas asmuo, esantis nėštumo ir gimdymo arba tėvystės atostogose (kaip jos apibrėžtos Lietuvos Respublikos darbo kodekse), jei jis yra įsiregistravęs </w:t>
                </w:r>
                <w:r>
                  <w:rPr>
                    <w:sz w:val="16"/>
                    <w:szCs w:val="16"/>
                  </w:rPr>
                  <w:t>teritorinėje darbo biržoje įstatymų nustatyta tvarka</w:t>
                </w:r>
                <w:r>
                  <w:rPr>
                    <w:iCs/>
                    <w:sz w:val="16"/>
                    <w:szCs w:val="16"/>
                  </w:rPr>
                  <w:t xml:space="preserve">. </w:t>
                </w:r>
              </w:p>
              <w:p>
                <w:pPr>
                  <w:rPr>
                    <w:iCs/>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iCs/>
                    <w:sz w:val="16"/>
                    <w:szCs w:val="16"/>
                    <w:lang w:eastAsia="lt-LT"/>
                  </w:rPr>
                </w:pPr>
                <w:r>
                  <w:rPr>
                    <w:iCs/>
                    <w:sz w:val="16"/>
                    <w:szCs w:val="16"/>
                  </w:rPr>
                  <w:t>Į šio stebėsenos rodiklio pasiektą reikšmę įskaičiuojami stebėsenos rodiklio P.B.002 „</w:t>
                </w:r>
                <w:r>
                  <w:rPr>
                    <w:sz w:val="16"/>
                    <w:szCs w:val="16"/>
                  </w:rPr>
                  <w:t>Bedarbiai, įskaitant ilgalaikius bedarbius, dalyvavę ESF veiklose, iš kurių: ilgalaikiai bedarbiai</w:t>
                </w:r>
                <w:r>
                  <w:rPr>
                    <w:iCs/>
                    <w:sz w:val="16"/>
                    <w:szCs w:val="16"/>
                  </w:rPr>
                  <w:t>“ pasiekimai.</w:t>
                </w:r>
              </w:p>
            </w:tc>
            <w:tc>
              <w:tcPr>
                <w:tcW w:w="1465" w:type="dxa"/>
                <w:gridSpan w:val="3"/>
                <w:shd w:val="clear" w:color="auto" w:fill="auto"/>
              </w:tcPr>
              <w:p>
                <w:pPr>
                  <w:jc w:val="center"/>
                  <w:rPr>
                    <w:iCs/>
                    <w:sz w:val="16"/>
                    <w:szCs w:val="16"/>
                    <w:lang w:eastAsia="lt-LT"/>
                  </w:rPr>
                </w:pPr>
                <w:r>
                  <w:rPr>
                    <w:iCs/>
                    <w:sz w:val="16"/>
                    <w:szCs w:val="16"/>
                  </w:rPr>
                  <w:t>Automatiškai apskaičiuojamas</w:t>
                </w:r>
              </w:p>
            </w:tc>
            <w:tc>
              <w:tcPr>
                <w:tcW w:w="1670" w:type="dxa"/>
                <w:shd w:val="clear" w:color="auto" w:fill="auto"/>
              </w:tcPr>
              <w:p>
                <w:pPr>
                  <w:rPr>
                    <w:iCs/>
                    <w:sz w:val="16"/>
                    <w:szCs w:val="16"/>
                  </w:rPr>
                </w:pPr>
                <w:r>
                  <w:rPr>
                    <w:iCs/>
                    <w:sz w:val="16"/>
                    <w:szCs w:val="16"/>
                  </w:rPr>
                  <w:t>Sumuojami bedarbiai, kurie pradėjo dalyvauti ESF veiklose (asmenų skaičius).</w:t>
                </w:r>
              </w:p>
              <w:p>
                <w:pPr>
                  <w:rPr>
                    <w:iCs/>
                    <w:sz w:val="16"/>
                    <w:szCs w:val="16"/>
                  </w:rPr>
                </w:pPr>
              </w:p>
              <w:p>
                <w:pPr>
                  <w:rPr>
                    <w:iCs/>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 xml:space="preserve">dalyvių apklausos anketa, kuri pildoma, kai asmuo pirmą kartą pradeda dalyvauti projekto veiklose, t. y. yra įtraukiamas į dalyvių sąrašą. </w:t>
                </w:r>
              </w:p>
              <w:p>
                <w:pPr>
                  <w:rPr>
                    <w:iCs/>
                    <w:sz w:val="16"/>
                    <w:szCs w:val="16"/>
                  </w:rPr>
                </w:pPr>
              </w:p>
              <w:p>
                <w:pPr>
                  <w:rPr>
                    <w:iCs/>
                    <w:sz w:val="16"/>
                    <w:szCs w:val="16"/>
                  </w:rPr>
                </w:pPr>
                <w:r>
                  <w:rPr>
                    <w:iCs/>
                    <w:sz w:val="16"/>
                    <w:szCs w:val="16"/>
                  </w:rPr>
                  <w:t>Jei stebėsenos rodiklis yra nustatytas projekto lygmeniu, taip pat pateikiami dokumentai:</w:t>
                </w:r>
              </w:p>
              <w:p>
                <w:pPr>
                  <w:rPr>
                    <w:iCs/>
                    <w:sz w:val="16"/>
                    <w:szCs w:val="16"/>
                  </w:rPr>
                </w:pPr>
                <w:r>
                  <w:rPr>
                    <w:iCs/>
                    <w:sz w:val="16"/>
                    <w:szCs w:val="16"/>
                  </w:rPr>
                  <w:t>dalyvių sąrašai ir (arba) dalyvių sąrašų suvestinės</w:t>
                </w:r>
                <w:r>
                  <w:rPr>
                    <w:sz w:val="16"/>
                    <w:szCs w:val="16"/>
                  </w:rPr>
                  <w:t>.</w:t>
                </w:r>
              </w:p>
              <w:p>
                <w:pPr>
                  <w:rPr>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p>
                <w:pPr>
                  <w:rPr>
                    <w:iCs/>
                    <w:sz w:val="16"/>
                    <w:szCs w:val="16"/>
                  </w:rPr>
                </w:pPr>
              </w:p>
              <w:p>
                <w:pPr>
                  <w:rPr>
                    <w:iCs/>
                    <w:sz w:val="16"/>
                    <w:szCs w:val="16"/>
                    <w:u w:val="single"/>
                    <w:lang w:eastAsia="lt-LT"/>
                  </w:rPr>
                </w:pPr>
                <w:r>
                  <w:rPr>
                    <w:iCs/>
                    <w:sz w:val="16"/>
                    <w:szCs w:val="16"/>
                  </w:rPr>
                  <w:t xml:space="preserve">Jei stebėsenos rodiklis yra nustatytas projekto lygmeniu, informacija apie jo pasiekimą taip pat nurodoma mokėjimo prašyme, išskaidant duomenis pagal lytis. </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sz w:val="16"/>
                    <w:szCs w:val="16"/>
                  </w:rPr>
                </w:pPr>
              </w:p>
              <w:p>
                <w:pPr>
                  <w:rPr>
                    <w:iCs/>
                    <w:sz w:val="16"/>
                    <w:szCs w:val="16"/>
                    <w:lang w:eastAsia="lt-LT"/>
                  </w:rPr>
                </w:pPr>
                <w:r>
                  <w:rPr>
                    <w:iCs/>
                    <w:sz w:val="16"/>
                    <w:szCs w:val="16"/>
                  </w:rPr>
                  <w:t xml:space="preserve">Jei stebėsenos rodiklis yra nustatytas projekto lygmeniu, jis laikomas pasiektu, kai remiantis pirminiais šaltiniais patvirtinama, kad asmuo yra bedarbis ir todėl yra įtrauktas į dalyvių sąrašą. </w:t>
                </w:r>
              </w:p>
            </w:tc>
            <w:tc>
              <w:tcPr>
                <w:tcW w:w="1418" w:type="dxa"/>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sz w:val="16"/>
                    <w:szCs w:val="16"/>
                    <w:lang w:eastAsia="lt-LT"/>
                  </w:rPr>
                  <w:t>P.B.002</w:t>
                </w:r>
              </w:p>
            </w:tc>
            <w:tc>
              <w:tcPr>
                <w:tcW w:w="1655" w:type="dxa"/>
                <w:shd w:val="clear" w:color="auto" w:fill="auto"/>
              </w:tcPr>
              <w:p>
                <w:pPr>
                  <w:rPr>
                    <w:rFonts w:eastAsia="AngsanaUPC"/>
                    <w:bCs/>
                    <w:iCs/>
                    <w:sz w:val="16"/>
                    <w:szCs w:val="16"/>
                    <w:lang w:eastAsia="lt-LT"/>
                  </w:rPr>
                </w:pPr>
                <w:r>
                  <w:rPr>
                    <w:sz w:val="16"/>
                    <w:szCs w:val="16"/>
                  </w:rPr>
                  <w:t>„Bedarbiai, įskaitant ilgalaikius bedarbius, dalyvavę ESF veiklose, iš kurių: ilgalaikiai bedarbiai“</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sz w:val="16"/>
                    <w:szCs w:val="16"/>
                  </w:rPr>
                </w:pPr>
                <w:r>
                  <w:rPr>
                    <w:sz w:val="16"/>
                    <w:szCs w:val="16"/>
                  </w:rPr>
                  <w:t>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iCs/>
                    <w:sz w:val="16"/>
                    <w:szCs w:val="16"/>
                  </w:rPr>
                </w:pPr>
              </w:p>
              <w:p>
                <w:pPr>
                  <w:rPr>
                    <w:iCs/>
                    <w:sz w:val="16"/>
                    <w:szCs w:val="16"/>
                  </w:rPr>
                </w:pPr>
                <w:r>
                  <w:rPr>
                    <w:iCs/>
                    <w:sz w:val="16"/>
                    <w:szCs w:val="16"/>
                  </w:rPr>
                  <w:t xml:space="preserve">Bedarbiu taip pat laikomas asmuo, esantis nėštumo ir gimdymo arba tėvystės atostogose (kaip jos apibrėžtos Lietuvos Respublikos darbo kodekse), jei jis yra įsiregistravęs </w:t>
                </w:r>
                <w:r>
                  <w:rPr>
                    <w:sz w:val="16"/>
                    <w:szCs w:val="16"/>
                  </w:rPr>
                  <w:t>teritorinėje darbo biržoje įstatymų nustatyta tvarka</w:t>
                </w:r>
                <w:r>
                  <w:rPr>
                    <w:iCs/>
                    <w:sz w:val="16"/>
                    <w:szCs w:val="16"/>
                  </w:rPr>
                  <w:t xml:space="preserve">. </w:t>
                </w:r>
              </w:p>
              <w:p>
                <w:pPr>
                  <w:rPr>
                    <w:iCs/>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iCs/>
                    <w:sz w:val="16"/>
                    <w:szCs w:val="16"/>
                    <w:lang w:eastAsia="lt-LT"/>
                  </w:rPr>
                </w:pPr>
                <w:r>
                  <w:rPr>
                    <w:iCs/>
                    <w:sz w:val="16"/>
                    <w:szCs w:val="16"/>
                  </w:rPr>
                  <w:t>Šis stebėsenos rodiklis yra stebėsenos rodiklio P.B.001 „</w:t>
                </w:r>
                <w:r>
                  <w:rPr>
                    <w:sz w:val="16"/>
                    <w:szCs w:val="16"/>
                  </w:rPr>
                  <w:t>Bedarbiai, įskaitant ilgalaikius bedarbius, dalyvavę ESF veiklose</w:t>
                </w:r>
                <w:r>
                  <w:rPr>
                    <w:iCs/>
                    <w:sz w:val="16"/>
                    <w:szCs w:val="16"/>
                  </w:rPr>
                  <w:t>“ pogrupis, t. y. ilgalaikis bedarbis asmuo yra įskaičiuojamas į bendrą bedarbių skaičių.</w:t>
                </w:r>
              </w:p>
            </w:tc>
            <w:tc>
              <w:tcPr>
                <w:tcW w:w="1465" w:type="dxa"/>
                <w:gridSpan w:val="3"/>
                <w:shd w:val="clear" w:color="auto" w:fill="auto"/>
              </w:tcPr>
              <w:p>
                <w:pPr>
                  <w:jc w:val="center"/>
                  <w:rPr>
                    <w:iCs/>
                    <w:sz w:val="16"/>
                    <w:szCs w:val="16"/>
                    <w:lang w:eastAsia="lt-LT"/>
                  </w:rPr>
                </w:pPr>
                <w:r>
                  <w:rPr>
                    <w:iCs/>
                    <w:sz w:val="16"/>
                    <w:szCs w:val="16"/>
                  </w:rPr>
                  <w:t>Automatiškai apskaičiuojamas</w:t>
                </w:r>
              </w:p>
            </w:tc>
            <w:tc>
              <w:tcPr>
                <w:tcW w:w="1670" w:type="dxa"/>
                <w:shd w:val="clear" w:color="auto" w:fill="auto"/>
              </w:tcPr>
              <w:p>
                <w:pPr>
                  <w:rPr>
                    <w:iCs/>
                    <w:sz w:val="16"/>
                    <w:szCs w:val="16"/>
                  </w:rPr>
                </w:pPr>
                <w:r>
                  <w:rPr>
                    <w:iCs/>
                    <w:sz w:val="16"/>
                    <w:szCs w:val="16"/>
                  </w:rPr>
                  <w:t>Sumuojami bedarbiai, įskaitant ilgalaikius bedarbius, kurie pradėjo dalyvauti ESF veiklose (asmenų skaičius).</w:t>
                </w:r>
              </w:p>
              <w:p>
                <w:pPr>
                  <w:rPr>
                    <w:iCs/>
                    <w:sz w:val="16"/>
                    <w:szCs w:val="16"/>
                  </w:rPr>
                </w:pPr>
              </w:p>
              <w:p>
                <w:pPr>
                  <w:rPr>
                    <w:iCs/>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 </w:t>
                </w:r>
              </w:p>
              <w:p>
                <w:pPr>
                  <w:rPr>
                    <w:iCs/>
                    <w:sz w:val="16"/>
                    <w:szCs w:val="16"/>
                  </w:rPr>
                </w:pPr>
              </w:p>
              <w:p>
                <w:pPr>
                  <w:rPr>
                    <w:sz w:val="16"/>
                    <w:szCs w:val="16"/>
                  </w:rPr>
                </w:pPr>
                <w:r>
                  <w:rPr>
                    <w:iCs/>
                    <w:sz w:val="16"/>
                    <w:szCs w:val="16"/>
                  </w:rPr>
                  <w:t>Jei stebėsenos rodiklis yra nustatytas projekto lygmeniu, taip pat pateikiami dokumentai: dalyvių sąrašai ir (arba) dalyvių sąrašų suvestinės</w:t>
                </w:r>
                <w:r>
                  <w:rPr>
                    <w:sz w:val="16"/>
                    <w:szCs w:val="16"/>
                  </w:rPr>
                  <w:t>.</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p>
                <w:pPr>
                  <w:rPr>
                    <w:iCs/>
                    <w:sz w:val="16"/>
                    <w:szCs w:val="16"/>
                  </w:rPr>
                </w:pPr>
              </w:p>
              <w:p>
                <w:pPr>
                  <w:rPr>
                    <w:iCs/>
                    <w:sz w:val="16"/>
                    <w:szCs w:val="16"/>
                    <w:u w:val="single"/>
                    <w:lang w:eastAsia="lt-LT"/>
                  </w:rPr>
                </w:pPr>
                <w:r>
                  <w:rPr>
                    <w:iCs/>
                    <w:sz w:val="16"/>
                    <w:szCs w:val="16"/>
                  </w:rPr>
                  <w:t xml:space="preserve">Jei stebėsenos rodiklis yra nustatytas projekto lygmeniu, informacija apie jo pasiekimą taip pat nurodoma mokėjimo prašyme, išskaidant duomenis pagal lytis. </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sz w:val="16"/>
                    <w:szCs w:val="16"/>
                  </w:rPr>
                </w:pPr>
              </w:p>
              <w:p>
                <w:pPr>
                  <w:rPr>
                    <w:iCs/>
                    <w:sz w:val="16"/>
                    <w:szCs w:val="16"/>
                    <w:lang w:eastAsia="lt-LT"/>
                  </w:rPr>
                </w:pPr>
                <w:r>
                  <w:rPr>
                    <w:iCs/>
                    <w:sz w:val="16"/>
                    <w:szCs w:val="16"/>
                  </w:rPr>
                  <w:t xml:space="preserve">Jei stebėsenos rodiklis yra nustatytas projekto lygmeniu, jis laikomas pasiektu, kai remiantis pirminiais šaltiniais patvirtinama, kad asmuo yra ilgalaikis bedarbis ir todėl yra įtrauktas į dalyvių sąrašą. </w:t>
                </w:r>
              </w:p>
            </w:tc>
            <w:tc>
              <w:tcPr>
                <w:tcW w:w="1418" w:type="dxa"/>
                <w:shd w:val="clear" w:color="auto" w:fill="auto"/>
              </w:tcPr>
              <w:p>
                <w:pPr>
                  <w:rPr>
                    <w:sz w:val="16"/>
                    <w:szCs w:val="16"/>
                    <w:lang w:eastAsia="lt-LT"/>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P.B.003</w:t>
                </w:r>
              </w:p>
            </w:tc>
            <w:tc>
              <w:tcPr>
                <w:tcW w:w="1655" w:type="dxa"/>
                <w:shd w:val="clear" w:color="auto" w:fill="auto"/>
              </w:tcPr>
              <w:p>
                <w:pPr>
                  <w:rPr>
                    <w:sz w:val="16"/>
                    <w:szCs w:val="16"/>
                  </w:rPr>
                </w:pPr>
                <w:r>
                  <w:rPr>
                    <w:sz w:val="16"/>
                    <w:szCs w:val="16"/>
                  </w:rPr>
                  <w:t>„Neaktyvūs asmenys, dalyvavę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Neaktyvus asmuo – nedirbantis ir neieškantis darbo asmuo, kurio negalima priskirti nei prie užimtųjų, nei prie bedarbių (šaltinis: Lietuvos statistikos departamentas: </w:t>
                </w:r>
                <w:r>
                  <w:rPr>
                    <w:color w:val="0000FF"/>
                    <w:sz w:val="16"/>
                    <w:szCs w:val="16"/>
                    <w:u w:val="single"/>
                  </w:rPr>
                  <w:t>http://zodynas.stat.gov.lt/index/detail.aspx?id=176</w:t>
                </w:r>
                <w:r>
                  <w:rPr>
                    <w:sz w:val="16"/>
                    <w:szCs w:val="16"/>
                  </w:rPr>
                  <w:t xml:space="preserve">). </w:t>
                </w:r>
              </w:p>
              <w:p>
                <w:pPr>
                  <w:rPr>
                    <w:sz w:val="16"/>
                    <w:szCs w:val="16"/>
                  </w:rPr>
                </w:pPr>
                <w:r>
                  <w:rPr>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Jei asmuo Lietuvos Respublikos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sz w:val="16"/>
                    <w:szCs w:val="16"/>
                  </w:rPr>
                </w:pPr>
              </w:p>
              <w:p>
                <w:pPr>
                  <w:rPr>
                    <w:color w:val="4F81BD"/>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iCs/>
                    <w:sz w:val="16"/>
                    <w:szCs w:val="16"/>
                  </w:rPr>
                </w:pPr>
                <w:r>
                  <w:rPr>
                    <w:iCs/>
                    <w:sz w:val="16"/>
                    <w:szCs w:val="16"/>
                  </w:rPr>
                  <w:t xml:space="preserve">Automatiškai apskaičiuojamas </w:t>
                </w:r>
              </w:p>
            </w:tc>
            <w:tc>
              <w:tcPr>
                <w:tcW w:w="1670" w:type="dxa"/>
                <w:shd w:val="clear" w:color="auto" w:fill="auto"/>
              </w:tcPr>
              <w:p>
                <w:pPr>
                  <w:rPr>
                    <w:iCs/>
                    <w:sz w:val="16"/>
                    <w:szCs w:val="16"/>
                  </w:rPr>
                </w:pPr>
                <w:r>
                  <w:rPr>
                    <w:iCs/>
                    <w:sz w:val="16"/>
                    <w:szCs w:val="16"/>
                  </w:rPr>
                  <w:t>Sumuojami neaktyvūs asmenys, kurie pradėjo dalyvauti ESF veiklose (asmenų skaičius).</w:t>
                </w:r>
              </w:p>
              <w:p>
                <w:pPr>
                  <w:rPr>
                    <w:iCs/>
                    <w:sz w:val="16"/>
                    <w:szCs w:val="16"/>
                  </w:rPr>
                </w:pPr>
              </w:p>
              <w:p>
                <w:pPr>
                  <w:rPr>
                    <w:iCs/>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color w:val="4F81BD"/>
                    <w:sz w:val="16"/>
                    <w:szCs w:val="16"/>
                  </w:rPr>
                </w:pPr>
              </w:p>
            </w:tc>
            <w:tc>
              <w:tcPr>
                <w:tcW w:w="1418" w:type="dxa"/>
                <w:shd w:val="clear" w:color="auto" w:fill="auto"/>
              </w:tcPr>
              <w:p>
                <w:pPr>
                  <w:rPr>
                    <w:iCs/>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P.B.004</w:t>
                </w:r>
              </w:p>
            </w:tc>
            <w:tc>
              <w:tcPr>
                <w:tcW w:w="1655" w:type="dxa"/>
                <w:shd w:val="clear" w:color="auto" w:fill="auto"/>
              </w:tcPr>
              <w:p>
                <w:pPr>
                  <w:rPr>
                    <w:sz w:val="16"/>
                    <w:szCs w:val="16"/>
                  </w:rPr>
                </w:pPr>
                <w:r>
                  <w:rPr>
                    <w:sz w:val="16"/>
                    <w:szCs w:val="16"/>
                  </w:rPr>
                  <w:t>„Neaktyvūs nesimokantys asmenys, dalyvavę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Neaktyvus asmuo – nedirbantis ir neieškantis darbo asmuo, kurio negalima priskirti nei prie užimtųjų, nei prie bedarbių (šaltinis: Lietuvos statistikos departamentas: </w:t>
                </w:r>
                <w:r>
                  <w:rPr>
                    <w:color w:val="0000FF"/>
                    <w:sz w:val="16"/>
                    <w:szCs w:val="16"/>
                    <w:u w:val="single"/>
                  </w:rPr>
                  <w:t>http://zodynas.stat.gov.lt/index/detail.aspx?id=176</w:t>
                </w:r>
                <w:r>
                  <w:rPr>
                    <w:sz w:val="16"/>
                    <w:szCs w:val="16"/>
                  </w:rPr>
                  <w:t xml:space="preserve">). </w:t>
                </w:r>
              </w:p>
              <w:p>
                <w:pPr>
                  <w:rPr>
                    <w:sz w:val="16"/>
                    <w:szCs w:val="16"/>
                  </w:rPr>
                </w:pPr>
                <w:r>
                  <w:rPr>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Jei asmuo Lietuvos Respublikos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color w:val="4F81BD"/>
                    <w:sz w:val="16"/>
                    <w:szCs w:val="16"/>
                  </w:rPr>
                </w:pPr>
              </w:p>
              <w:p>
                <w:pPr>
                  <w:rPr>
                    <w:iCs/>
                    <w:sz w:val="16"/>
                    <w:szCs w:val="16"/>
                  </w:rPr>
                </w:pPr>
                <w:r>
                  <w:rPr>
                    <w:sz w:val="16"/>
                    <w:szCs w:val="16"/>
                  </w:rPr>
                  <w:t>Neaktyvus nesimokantis asmuo – asmuo, kuris nesimoko pagal formaliojo švietimo programą ar neformaliojo profesinio mokymo programą. Programos suprantamos taip, kaip jos yra apibrėžtos Lietuvos Respublikos švietimo įstatyme.</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color w:val="4F81BD"/>
                    <w:sz w:val="16"/>
                    <w:szCs w:val="16"/>
                  </w:rPr>
                </w:pPr>
                <w:r>
                  <w:rPr>
                    <w:iCs/>
                    <w:sz w:val="16"/>
                    <w:szCs w:val="16"/>
                  </w:rPr>
                  <w:t>Šis stebėsenos rodiklis yra stebėsenos rodiklio P.B.003 „</w:t>
                </w:r>
                <w:r>
                  <w:rPr>
                    <w:sz w:val="16"/>
                    <w:szCs w:val="16"/>
                  </w:rPr>
                  <w:t>Neaktyvūs asmenys, dalyvavę ESF veiklose</w:t>
                </w:r>
                <w:r>
                  <w:rPr>
                    <w:iCs/>
                    <w:sz w:val="16"/>
                    <w:szCs w:val="16"/>
                  </w:rPr>
                  <w:t xml:space="preserve">“ pogrupis, t. y. neaktyvus nesimokantis asmuo yra įskaičiuojamas į bendrą neaktyvių asmenų skaičių. </w:t>
                </w:r>
              </w:p>
            </w:tc>
            <w:tc>
              <w:tcPr>
                <w:tcW w:w="1465" w:type="dxa"/>
                <w:gridSpan w:val="3"/>
                <w:shd w:val="clear" w:color="auto" w:fill="auto"/>
              </w:tcPr>
              <w:p>
                <w:pPr>
                  <w:jc w:val="center"/>
                  <w:rPr>
                    <w:iCs/>
                    <w:color w:val="4F81BD"/>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Sumuojami neaktyvūs nesimokantys asmenys, kurie pradėjo dalyvauti ESF veiklose (asmenų skaičius).</w:t>
                </w:r>
              </w:p>
              <w:p>
                <w:pPr>
                  <w:rPr>
                    <w:iCs/>
                    <w:sz w:val="16"/>
                    <w:szCs w:val="16"/>
                  </w:rPr>
                </w:pPr>
              </w:p>
              <w:p>
                <w:pPr>
                  <w:rPr>
                    <w:iCs/>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iCs/>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color w:val="4F81BD"/>
                    <w:sz w:val="16"/>
                    <w:szCs w:val="16"/>
                  </w:rPr>
                </w:pPr>
              </w:p>
            </w:tc>
            <w:tc>
              <w:tcPr>
                <w:tcW w:w="1418" w:type="dxa"/>
                <w:shd w:val="clear" w:color="auto" w:fill="auto"/>
              </w:tcPr>
              <w:p>
                <w:pPr>
                  <w:rPr>
                    <w:iCs/>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P.B.005</w:t>
                </w:r>
              </w:p>
            </w:tc>
            <w:tc>
              <w:tcPr>
                <w:tcW w:w="1655" w:type="dxa"/>
                <w:shd w:val="clear" w:color="auto" w:fill="auto"/>
              </w:tcPr>
              <w:p>
                <w:pPr>
                  <w:rPr>
                    <w:sz w:val="16"/>
                    <w:szCs w:val="16"/>
                  </w:rPr>
                </w:pPr>
                <w:r>
                  <w:rPr>
                    <w:sz w:val="16"/>
                    <w:szCs w:val="16"/>
                  </w:rPr>
                  <w:t>„Dirbantieji, įskaitant savarankiškai dirbančius asmenis, dalyvavę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Dirbantysis – darbuotojas, valstybės tarnautojas ar savarankiškai dirbantis asmuo. </w:t>
                </w:r>
              </w:p>
              <w:p>
                <w:pPr>
                  <w:rPr>
                    <w:sz w:val="16"/>
                    <w:szCs w:val="16"/>
                  </w:rPr>
                </w:pPr>
              </w:p>
              <w:p>
                <w:pPr>
                  <w:rPr>
                    <w:sz w:val="16"/>
                    <w:szCs w:val="16"/>
                  </w:rPr>
                </w:pPr>
                <w:r>
                  <w:rPr>
                    <w:sz w:val="16"/>
                    <w:szCs w:val="16"/>
                  </w:rPr>
                  <w:t xml:space="preserve">Darbuotojas – fizinis asmuo, pagal Lietuvos Respublikos darbo kodekso 13 straipsnį turintis darbinį teisnumą ir veiksnumą, dirbantis pagal darbo sutartį už atlyginimą (šaltinis: Lietuvos Respublikos darbo kodeksas). </w:t>
                </w:r>
              </w:p>
              <w:p>
                <w:pPr>
                  <w:rPr>
                    <w:iCs/>
                    <w:sz w:val="16"/>
                    <w:szCs w:val="16"/>
                  </w:rPr>
                </w:pPr>
                <w:r>
                  <w:rPr>
                    <w:iCs/>
                    <w:sz w:val="16"/>
                    <w:szCs w:val="16"/>
                  </w:rPr>
                  <w:t xml:space="preserve">Įskaičiuojamas asmuo, kuris: </w:t>
                </w:r>
              </w:p>
              <w:p>
                <w:pPr>
                  <w:rPr>
                    <w:iCs/>
                    <w:sz w:val="16"/>
                    <w:szCs w:val="16"/>
                  </w:rPr>
                </w:pPr>
                <w:r>
                  <w:rPr>
                    <w:iCs/>
                    <w:sz w:val="16"/>
                    <w:szCs w:val="16"/>
                  </w:rPr>
                  <w:t xml:space="preserve">- dirba subsidijuojamą darbą, t. y. dalyvaujaįgyvendinant remiamojo įdarbinimo priemones; </w:t>
                </w:r>
              </w:p>
              <w:p>
                <w:pPr>
                  <w:rPr>
                    <w:iCs/>
                    <w:sz w:val="16"/>
                    <w:szCs w:val="16"/>
                  </w:rPr>
                </w:pPr>
                <w:r>
                  <w:rPr>
                    <w:iCs/>
                    <w:sz w:val="16"/>
                    <w:szCs w:val="16"/>
                  </w:rPr>
                  <w:t xml:space="preserve">- turi darbą arba verslą, tačiau laikinai nedirba dėl, pavyzdžiui, ligos, atostogų, profesinio konflikto arba mokymosi; </w:t>
                </w:r>
              </w:p>
              <w:p>
                <w:pPr>
                  <w:rPr>
                    <w:iCs/>
                    <w:sz w:val="16"/>
                    <w:szCs w:val="16"/>
                  </w:rPr>
                </w:pPr>
                <w:r>
                  <w:rPr>
                    <w:iCs/>
                    <w:sz w:val="16"/>
                    <w:szCs w:val="16"/>
                  </w:rPr>
                  <w:t>- yra nėštumo ir gimdymo atostogose arba tėvystės atostogose (kaip jos apibrėžtos Lietuvos Respublikos darbo kodekse).</w:t>
                </w:r>
              </w:p>
              <w:p>
                <w:pPr>
                  <w:rPr>
                    <w:iCs/>
                    <w:sz w:val="16"/>
                    <w:szCs w:val="16"/>
                  </w:rPr>
                </w:pPr>
                <w:r>
                  <w:rPr>
                    <w:iCs/>
                    <w:sz w:val="16"/>
                    <w:szCs w:val="16"/>
                  </w:rPr>
                  <w:t xml:space="preserve">Neįskaičiuojamas šauktinis, net jei tam tikrą darbą jis atlieka už atlygį ar pelną (jis laikomas neaktyviu). </w:t>
                </w:r>
              </w:p>
              <w:p>
                <w:pPr>
                  <w:rPr>
                    <w:iCs/>
                    <w:sz w:val="16"/>
                    <w:szCs w:val="16"/>
                  </w:rPr>
                </w:pPr>
                <w:r>
                  <w:rPr>
                    <w:iCs/>
                    <w:sz w:val="16"/>
                    <w:szCs w:val="16"/>
                  </w:rPr>
                  <w:t>Neįskaičiuojamas asmuo, kuris yra vaiko priežiūros atostogose (kaip jos apibrėžtos Lietuvos Respublikos darbo kodekse); šie asmenys skaičiuojami kaip neaktyvūs asmenys, jei jie nėra registruoti kaip bedarbiai.</w:t>
                </w:r>
              </w:p>
              <w:p>
                <w:pPr>
                  <w:rPr>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sz w:val="16"/>
                    <w:szCs w:val="16"/>
                  </w:rPr>
                </w:pPr>
              </w:p>
              <w:p>
                <w:pPr>
                  <w:rPr>
                    <w:color w:val="4F81BD"/>
                    <w:sz w:val="16"/>
                    <w:szCs w:val="16"/>
                  </w:rPr>
                </w:pPr>
                <w:r>
                  <w:rPr>
                    <w:sz w:val="16"/>
                    <w:szCs w:val="16"/>
                  </w:rPr>
                  <w:t>Savarankiškai dirbantis asmuo – individualios įmonės savininkas; mažosios bendrijos narys;</w:t>
                </w:r>
                <w:r>
                  <w:rPr>
                    <w:bCs/>
                    <w:sz w:val="16"/>
                    <w:szCs w:val="16"/>
                  </w:rPr>
                  <w:t xml:space="preserve"> </w:t>
                </w:r>
                <w:r>
                  <w:rPr>
                    <w:sz w:val="16"/>
                    <w:szCs w:val="16"/>
                  </w:rPr>
                  <w:t xml:space="preserve">tikrosios ūkinės bendrijos ir komanditinės ūkinės bendrijos tikrasis narys; asmuo, kuris verčiasi individualia veikla, kaip ji apibrėžta Gyventojų pajamų mokesčio įstatyme (advokatas, advokato padėjėjas, notaras, antstolis, verslo liudijimą turintis asmuo ir kiti asmenys); fizinis asmuo, kuris verčiasi individualia žemės ūkio veikla, kai žemės ūkio valdos ar ūkio ekonominis dydis pagal valstybės įmonės Žemės ūkio informacijos ir kaimo verslo centro atliktus skaičiavimus už praėjusių metų mokestinį laikotarpį nuo sausio 1 dienos iki gruodžio 31 dienos yra lygus 4 ekonominio dydžio vienetams arba didesnis; šeimynos dalyvis, kaip jis apibrėžtas Lietuvos Respublikos šeimynų įstatyme (šaltinis: </w:t>
                </w:r>
                <w:r>
                  <w:rPr>
                    <w:rFonts w:eastAsia="Calibri"/>
                    <w:iCs/>
                    <w:sz w:val="16"/>
                    <w:szCs w:val="16"/>
                  </w:rPr>
                  <w:t>Lietuvos Respublikos valstybinio socialinio draudimo įstatymas).</w:t>
                </w:r>
              </w:p>
              <w:p>
                <w:pPr>
                  <w:rPr>
                    <w:color w:val="4F81BD"/>
                    <w:sz w:val="16"/>
                    <w:szCs w:val="16"/>
                  </w:rPr>
                </w:pPr>
              </w:p>
              <w:p>
                <w:pPr>
                  <w:rPr>
                    <w:color w:val="4F81BD"/>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iCs/>
                    <w:color w:val="4F81BD"/>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Sumuojami dirbantieji, įskaitant savarankiškai dirbančius, kurie pradėjo dalyvauti ESF veiklose (asmenų skaičius).</w:t>
                </w:r>
              </w:p>
              <w:p>
                <w:pPr>
                  <w:rPr>
                    <w:iCs/>
                    <w:sz w:val="16"/>
                    <w:szCs w:val="16"/>
                  </w:rPr>
                </w:pPr>
              </w:p>
              <w:p>
                <w:pPr>
                  <w:rPr>
                    <w:iCs/>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iCs/>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color w:val="4F81BD"/>
                    <w:sz w:val="16"/>
                    <w:szCs w:val="16"/>
                  </w:rPr>
                </w:pPr>
              </w:p>
            </w:tc>
            <w:tc>
              <w:tcPr>
                <w:tcW w:w="1418" w:type="dxa"/>
                <w:shd w:val="clear" w:color="auto" w:fill="auto"/>
              </w:tcPr>
              <w:p>
                <w:pPr>
                  <w:rPr>
                    <w:iCs/>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P.B.006</w:t>
                </w:r>
              </w:p>
            </w:tc>
            <w:tc>
              <w:tcPr>
                <w:tcW w:w="1655" w:type="dxa"/>
                <w:shd w:val="clear" w:color="auto" w:fill="auto"/>
              </w:tcPr>
              <w:p>
                <w:pPr>
                  <w:rPr>
                    <w:sz w:val="16"/>
                    <w:szCs w:val="16"/>
                  </w:rPr>
                </w:pPr>
                <w:r>
                  <w:rPr>
                    <w:sz w:val="16"/>
                    <w:szCs w:val="16"/>
                  </w:rPr>
                  <w:t>„Jaunesni negu 25 metų asmenys, dalyvavę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yra 24 metų arba jaunesnis.</w:t>
                </w:r>
              </w:p>
              <w:p>
                <w:pPr>
                  <w:rPr>
                    <w:iCs/>
                    <w:sz w:val="16"/>
                    <w:szCs w:val="16"/>
                  </w:rPr>
                </w:pPr>
              </w:p>
              <w:p>
                <w:pPr>
                  <w:rPr>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iCs/>
                    <w:color w:val="4F81BD"/>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Sumuojami jaunesni negu 25 metų asmenys, kurie pradėjo dalyvauti ESF veiklose (asmenų skaičius).</w:t>
                </w:r>
              </w:p>
              <w:p>
                <w:pPr>
                  <w:rPr>
                    <w:iCs/>
                    <w:sz w:val="16"/>
                    <w:szCs w:val="16"/>
                  </w:rPr>
                </w:pPr>
              </w:p>
              <w:p>
                <w:pPr>
                  <w:rPr>
                    <w:iCs/>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iCs/>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color w:val="4F81BD"/>
                    <w:sz w:val="16"/>
                    <w:szCs w:val="16"/>
                  </w:rPr>
                </w:pPr>
              </w:p>
            </w:tc>
            <w:tc>
              <w:tcPr>
                <w:tcW w:w="1418" w:type="dxa"/>
                <w:shd w:val="clear" w:color="auto" w:fill="auto"/>
              </w:tcPr>
              <w:p>
                <w:pPr>
                  <w:rPr>
                    <w:iCs/>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P.B.007</w:t>
                </w:r>
              </w:p>
            </w:tc>
            <w:tc>
              <w:tcPr>
                <w:tcW w:w="1655" w:type="dxa"/>
                <w:shd w:val="clear" w:color="auto" w:fill="auto"/>
              </w:tcPr>
              <w:p>
                <w:pPr>
                  <w:rPr>
                    <w:sz w:val="16"/>
                    <w:szCs w:val="16"/>
                  </w:rPr>
                </w:pPr>
                <w:r>
                  <w:rPr>
                    <w:sz w:val="16"/>
                    <w:szCs w:val="16"/>
                  </w:rPr>
                  <w:t>„Vyresni negu 54 metų asmenys, dalyvavę ESF veiklose“</w:t>
                </w:r>
              </w:p>
            </w:tc>
            <w:tc>
              <w:tcPr>
                <w:tcW w:w="1196" w:type="dxa"/>
                <w:shd w:val="clear" w:color="auto" w:fill="auto"/>
              </w:tcPr>
              <w:p>
                <w:pPr>
                  <w:jc w:val="center"/>
                  <w:rPr>
                    <w:rFonts w:eastAsia="AngsanaUPC"/>
                    <w:bCs/>
                    <w:i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yra 55 metų arba vyresnis.</w:t>
                </w:r>
              </w:p>
              <w:p>
                <w:pPr>
                  <w:rPr>
                    <w:iCs/>
                    <w:sz w:val="16"/>
                    <w:szCs w:val="16"/>
                  </w:rPr>
                </w:pPr>
              </w:p>
              <w:p>
                <w:pPr>
                  <w:rPr>
                    <w:iCs/>
                    <w:sz w:val="16"/>
                    <w:szCs w:val="16"/>
                  </w:rPr>
                </w:pPr>
                <w:r>
                  <w:rPr>
                    <w:iCs/>
                    <w:sz w:val="16"/>
                    <w:szCs w:val="16"/>
                  </w:rPr>
                  <w:t>ESF veikla – Europos socialinio fondo lėšomis finansuojamo projekto veikla.</w:t>
                </w:r>
              </w:p>
              <w:p>
                <w:pPr>
                  <w:rPr>
                    <w:sz w:val="16"/>
                    <w:szCs w:val="16"/>
                  </w:rPr>
                </w:pPr>
              </w:p>
            </w:tc>
            <w:tc>
              <w:tcPr>
                <w:tcW w:w="1465" w:type="dxa"/>
                <w:gridSpan w:val="3"/>
                <w:shd w:val="clear" w:color="auto" w:fill="auto"/>
              </w:tcPr>
              <w:p>
                <w:pPr>
                  <w:jc w:val="center"/>
                  <w:rPr>
                    <w:iCs/>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 xml:space="preserve">Sumuojami </w:t>
                </w:r>
                <w:r>
                  <w:rPr>
                    <w:sz w:val="16"/>
                    <w:szCs w:val="16"/>
                  </w:rPr>
                  <w:t xml:space="preserve">vyresni negu 54 metų asmenys, kurie pradėjo </w:t>
                </w:r>
                <w:r>
                  <w:rPr>
                    <w:iCs/>
                    <w:sz w:val="16"/>
                    <w:szCs w:val="16"/>
                  </w:rPr>
                  <w:t>dalyvauti ESF veiklose (asmenų skaičius).</w:t>
                </w:r>
              </w:p>
              <w:p>
                <w:pPr>
                  <w:rPr>
                    <w:iCs/>
                    <w:sz w:val="16"/>
                    <w:szCs w:val="16"/>
                  </w:rPr>
                </w:pPr>
              </w:p>
              <w:p>
                <w:pPr>
                  <w:rPr>
                    <w:iCs/>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u w:val="single"/>
                  </w:rPr>
                </w:pPr>
                <w:r>
                  <w:rPr>
                    <w:iCs/>
                    <w:sz w:val="16"/>
                    <w:szCs w:val="16"/>
                  </w:rPr>
                  <w:t>a</w:t>
                </w:r>
                <w:r>
                  <w:rPr>
                    <w:sz w:val="16"/>
                    <w:szCs w:val="16"/>
                  </w:rPr>
                  <w:t>pibendrintą informaciją apie dalyvį projekto vykdytojas teikia per 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iCs/>
                    <w:sz w:val="16"/>
                    <w:szCs w:val="16"/>
                  </w:rPr>
                </w:pPr>
              </w:p>
            </w:tc>
            <w:tc>
              <w:tcPr>
                <w:tcW w:w="1418" w:type="dxa"/>
                <w:shd w:val="clear" w:color="auto" w:fill="auto"/>
              </w:tcPr>
              <w:p>
                <w:pPr>
                  <w:rPr>
                    <w:iCs/>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sz w:val="16"/>
                    <w:szCs w:val="16"/>
                    <w:lang w:eastAsia="lt-LT"/>
                  </w:rPr>
                  <w:t>P.B.008</w:t>
                </w:r>
              </w:p>
            </w:tc>
            <w:tc>
              <w:tcPr>
                <w:tcW w:w="1655" w:type="dxa"/>
                <w:shd w:val="clear" w:color="auto" w:fill="auto"/>
              </w:tcPr>
              <w:p>
                <w:pPr>
                  <w:rPr>
                    <w:rFonts w:eastAsia="AngsanaUPC"/>
                    <w:bCs/>
                    <w:sz w:val="16"/>
                    <w:szCs w:val="16"/>
                    <w:lang w:eastAsia="lt-LT"/>
                  </w:rPr>
                </w:pPr>
                <w:r>
                  <w:rPr>
                    <w:rFonts w:eastAsia="AngsanaUPC"/>
                    <w:bCs/>
                    <w:sz w:val="16"/>
                    <w:szCs w:val="16"/>
                    <w:lang w:eastAsia="lt-LT"/>
                  </w:rPr>
                  <w:t>„Vyresni negu 54 metų asmenys, kurie yra bedarbiai, įskaitant ilgalaikius bedarbius, arba neaktyvūs nesimokantys asmenys, dalyvavę ESF veiklose“</w:t>
                </w:r>
              </w:p>
            </w:tc>
            <w:tc>
              <w:tcPr>
                <w:tcW w:w="1196" w:type="dxa"/>
                <w:shd w:val="clear" w:color="auto" w:fill="auto"/>
              </w:tcPr>
              <w:p>
                <w:pPr>
                  <w:jc w:val="center"/>
                  <w:rPr>
                    <w:rFonts w:eastAsia="AngsanaUPC"/>
                    <w:b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Priskiriamas asmuo, kuris yra 55 metų arba vyresnis.</w:t>
                </w:r>
              </w:p>
              <w:p>
                <w:pPr>
                  <w:rPr>
                    <w:sz w:val="16"/>
                    <w:szCs w:val="16"/>
                  </w:rPr>
                </w:pPr>
              </w:p>
              <w:p>
                <w:pPr>
                  <w:rPr>
                    <w:sz w:val="16"/>
                    <w:szCs w:val="16"/>
                  </w:rPr>
                </w:pPr>
                <w:r>
                  <w:rPr>
                    <w:sz w:val="16"/>
                    <w:szCs w:val="16"/>
                  </w:rPr>
                  <w:t>ESF veikla – Europos socialinio fondo lėšomis finansuojamo projekto veikla.</w:t>
                </w:r>
              </w:p>
              <w:p>
                <w:pPr>
                  <w:rPr>
                    <w:sz w:val="16"/>
                    <w:szCs w:val="16"/>
                  </w:rPr>
                </w:pPr>
              </w:p>
              <w:p>
                <w:pPr>
                  <w:rPr>
                    <w:sz w:val="16"/>
                    <w:szCs w:val="16"/>
                  </w:rPr>
                </w:pPr>
                <w:r>
                  <w:rPr>
                    <w:sz w:val="16"/>
                    <w:szCs w:val="16"/>
                  </w:rPr>
                  <w:t>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w:t>
                </w:r>
              </w:p>
              <w:p>
                <w:pPr>
                  <w:rPr>
                    <w:sz w:val="16"/>
                    <w:szCs w:val="16"/>
                  </w:rPr>
                </w:pPr>
                <w:r>
                  <w:rPr>
                    <w:sz w:val="16"/>
                    <w:szCs w:val="16"/>
                  </w:rPr>
                  <w:t xml:space="preserve">Bedarbiu taip pat laikomas asmuo, esantis nėštumo ir gimdymo arba tėvystės atostogose (kaip jos apibrėžtos Lietuvos Respublikos darbo kodekse), jei jis yra įsiregistravęs teritorinėje darbo biržoje įstatymų nustatyta tvarka. </w:t>
                </w:r>
              </w:p>
              <w:p>
                <w:pPr>
                  <w:rPr>
                    <w:sz w:val="16"/>
                    <w:szCs w:val="16"/>
                  </w:rPr>
                </w:pPr>
              </w:p>
              <w:p>
                <w:pPr>
                  <w:rPr>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sz w:val="16"/>
                    <w:szCs w:val="16"/>
                  </w:rPr>
                </w:pPr>
              </w:p>
              <w:p>
                <w:pPr>
                  <w:rPr>
                    <w:sz w:val="16"/>
                    <w:szCs w:val="16"/>
                  </w:rPr>
                </w:pPr>
                <w:r>
                  <w:rPr>
                    <w:sz w:val="16"/>
                    <w:szCs w:val="16"/>
                  </w:rPr>
                  <w:t xml:space="preserve">Neaktyvus asmuo – nedirbantis ir neieškantis darbo asmuo, kurio negalima priskirti nei prie užimtųjų, nei prie bedarbių (šaltinis: Lietuvos statistikos departamentas: </w:t>
                </w:r>
                <w:r>
                  <w:rPr>
                    <w:color w:val="0000FF"/>
                    <w:sz w:val="16"/>
                    <w:szCs w:val="16"/>
                    <w:u w:val="single"/>
                  </w:rPr>
                  <w:t>http://zodynas.stat.gov.lt/index/detail.aspx?id=176</w:t>
                </w:r>
                <w:r>
                  <w:rPr>
                    <w:sz w:val="16"/>
                    <w:szCs w:val="16"/>
                  </w:rPr>
                  <w:t xml:space="preserve">). </w:t>
                </w:r>
              </w:p>
              <w:p>
                <w:pPr>
                  <w:rPr>
                    <w:sz w:val="16"/>
                    <w:szCs w:val="16"/>
                  </w:rPr>
                </w:pPr>
                <w:r>
                  <w:rPr>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sz w:val="16"/>
                    <w:szCs w:val="16"/>
                  </w:rPr>
                </w:pPr>
              </w:p>
              <w:p>
                <w:pPr>
                  <w:rPr>
                    <w:iCs/>
                    <w:sz w:val="16"/>
                    <w:szCs w:val="16"/>
                  </w:rPr>
                </w:pPr>
                <w:r>
                  <w:rPr>
                    <w:sz w:val="16"/>
                    <w:szCs w:val="22"/>
                  </w:rPr>
                  <w:t>Jei asmuo Lietuvos Respublikos įstatymų nustatyta tvarka yra įsiregistravęs teritorinėje darbo biržoje, tačiau mokosi pagal bendrojo ugdymo programą ar pagal formaliojo profesinio mokymo programą arba studijuoja aukštojoje mokykloje pagal nuolatinės formos studijų programas, jis laikomas neaktyviu asmeniu</w:t>
                </w:r>
                <w:r>
                  <w:rPr>
                    <w:sz w:val="16"/>
                    <w:szCs w:val="16"/>
                  </w:rPr>
                  <w:t xml:space="preserve">. </w:t>
                </w:r>
              </w:p>
              <w:p>
                <w:pPr>
                  <w:rPr>
                    <w:sz w:val="16"/>
                    <w:szCs w:val="16"/>
                  </w:rPr>
                </w:pPr>
              </w:p>
              <w:p>
                <w:pPr>
                  <w:rPr>
                    <w:sz w:val="16"/>
                    <w:szCs w:val="16"/>
                  </w:rPr>
                </w:pPr>
                <w:r>
                  <w:rPr>
                    <w:sz w:val="16"/>
                    <w:szCs w:val="16"/>
                  </w:rPr>
                  <w:t>Neaktyvus nesimokantis asmuo – asmuo, kuris nesimoko pagal formaliojo švietimo programą ar neformaliojo profesinio mokymo programą. Programos suprantamos taip, kaip jos yra apibrėžtos Lietuvos Respublikos švietimo įstatyme.</w:t>
                </w:r>
              </w:p>
              <w:p>
                <w:pPr>
                  <w:rPr>
                    <w:sz w:val="16"/>
                    <w:szCs w:val="16"/>
                  </w:rPr>
                </w:pPr>
              </w:p>
              <w:p>
                <w:pPr>
                  <w:rPr>
                    <w:sz w:val="16"/>
                    <w:szCs w:val="16"/>
                    <w:lang w:eastAsia="lt-LT"/>
                  </w:rPr>
                </w:pPr>
                <w:r>
                  <w:rPr>
                    <w:iCs/>
                    <w:sz w:val="16"/>
                    <w:szCs w:val="16"/>
                  </w:rPr>
                  <w:t>Šis stebėsenos rodiklis yra stebėsenos rodiklio P.B.007 „</w:t>
                </w:r>
                <w:r>
                  <w:rPr>
                    <w:sz w:val="16"/>
                    <w:szCs w:val="16"/>
                  </w:rPr>
                  <w:t>Vyresni negu 54 metų asmenys, dalyvavę ESF veiklose</w:t>
                </w:r>
                <w:r>
                  <w:rPr>
                    <w:iCs/>
                    <w:sz w:val="16"/>
                    <w:szCs w:val="16"/>
                  </w:rPr>
                  <w:t xml:space="preserve">“ pogrupis, t. y. 55 metų ar vyresnis bedarbis arba neaktyvus nesimokantis asmuo yra įskaičiuojamas į bendrą </w:t>
                </w:r>
                <w:r>
                  <w:rPr>
                    <w:sz w:val="16"/>
                    <w:szCs w:val="16"/>
                  </w:rPr>
                  <w:t xml:space="preserve">vyresnių negu 54 metų asmenų </w:t>
                </w:r>
                <w:r>
                  <w:rPr>
                    <w:iCs/>
                    <w:sz w:val="16"/>
                    <w:szCs w:val="16"/>
                  </w:rPr>
                  <w:t>skaičių.</w:t>
                </w:r>
              </w:p>
            </w:tc>
            <w:tc>
              <w:tcPr>
                <w:tcW w:w="1465" w:type="dxa"/>
                <w:gridSpan w:val="3"/>
                <w:shd w:val="clear" w:color="auto" w:fill="auto"/>
              </w:tcPr>
              <w:p>
                <w:pPr>
                  <w:jc w:val="center"/>
                  <w:rPr>
                    <w:sz w:val="16"/>
                    <w:szCs w:val="16"/>
                    <w:lang w:eastAsia="lt-LT"/>
                  </w:rPr>
                </w:pPr>
                <w:r>
                  <w:rPr>
                    <w:sz w:val="16"/>
                    <w:szCs w:val="16"/>
                  </w:rPr>
                  <w:t>Automatiškai apskaičiuojamas</w:t>
                </w:r>
              </w:p>
            </w:tc>
            <w:tc>
              <w:tcPr>
                <w:tcW w:w="1670" w:type="dxa"/>
                <w:shd w:val="clear" w:color="auto" w:fill="auto"/>
              </w:tcPr>
              <w:p>
                <w:pPr>
                  <w:rPr>
                    <w:sz w:val="16"/>
                    <w:szCs w:val="16"/>
                  </w:rPr>
                </w:pPr>
                <w:r>
                  <w:rPr>
                    <w:sz w:val="16"/>
                    <w:szCs w:val="16"/>
                  </w:rPr>
                  <w:t>Sumuojami vyresni negu 54 metų asmenys, kurie yra bedarbiai, įskaitant ilgalaikius bedarbius, arba neaktyvūs nesimokantys asmenys ir kurie pradėjo dalyvauti ESF veiklose (asmenų skaičius).</w:t>
                </w:r>
              </w:p>
              <w:p>
                <w:pPr>
                  <w:rPr>
                    <w:sz w:val="16"/>
                    <w:szCs w:val="16"/>
                  </w:rPr>
                </w:pPr>
              </w:p>
              <w:p>
                <w:pPr>
                  <w:rPr>
                    <w:sz w:val="16"/>
                    <w:szCs w:val="16"/>
                    <w:lang w:eastAsia="lt-LT"/>
                  </w:rPr>
                </w:pPr>
                <w:r>
                  <w:rPr>
                    <w:sz w:val="16"/>
                    <w:szCs w:val="16"/>
                  </w:rPr>
                  <w:t>Tas pats asmuo, dalyvavęs keliose to paties projekto veiklose, skaičiuojamas vieną kartą.</w:t>
                </w: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 xml:space="preserve">dalyvių apklausos anketa, kuri pildoma, kai asmuo pirmą kartą pradeda dalyvauti projekto veiklose, t. y. yra įtraukiamas į dalyvių sąrašą. </w:t>
                </w:r>
              </w:p>
              <w:p>
                <w:pPr>
                  <w:rPr>
                    <w:sz w:val="16"/>
                    <w:szCs w:val="16"/>
                  </w:rPr>
                </w:pPr>
              </w:p>
              <w:p>
                <w:pPr>
                  <w:rPr>
                    <w:sz w:val="16"/>
                    <w:szCs w:val="16"/>
                  </w:rPr>
                </w:pPr>
                <w:r>
                  <w:rPr>
                    <w:sz w:val="16"/>
                    <w:szCs w:val="16"/>
                  </w:rPr>
                  <w:t xml:space="preserve">Jei stebėsenos rodiklis yra nustatytas projekto lygmeniu, taip pat pateikiami dokumentai: </w:t>
                </w:r>
              </w:p>
              <w:p>
                <w:pPr>
                  <w:rPr>
                    <w:sz w:val="16"/>
                    <w:szCs w:val="16"/>
                  </w:rPr>
                </w:pPr>
                <w:r>
                  <w:rPr>
                    <w:sz w:val="16"/>
                    <w:szCs w:val="16"/>
                  </w:rPr>
                  <w:t>dalyvių sąrašai ir (arba) dalyvių sąrašų suvestinės.</w:t>
                </w:r>
              </w:p>
              <w:p>
                <w:pPr>
                  <w:rPr>
                    <w:sz w:val="16"/>
                    <w:szCs w:val="16"/>
                  </w:rPr>
                </w:pPr>
              </w:p>
              <w:p>
                <w:pPr>
                  <w:rPr>
                    <w:sz w:val="16"/>
                    <w:szCs w:val="16"/>
                  </w:rPr>
                </w:pPr>
                <w:r>
                  <w:rPr>
                    <w:sz w:val="16"/>
                    <w:szCs w:val="16"/>
                    <w:u w:val="single"/>
                  </w:rPr>
                  <w:t>Antriniai šaltiniai:</w:t>
                </w:r>
                <w:r>
                  <w:rPr>
                    <w:sz w:val="16"/>
                    <w:szCs w:val="16"/>
                  </w:rPr>
                  <w:t xml:space="preserve"> </w:t>
                </w:r>
              </w:p>
              <w:p>
                <w:pPr>
                  <w:rPr>
                    <w:sz w:val="16"/>
                    <w:szCs w:val="16"/>
                  </w:rPr>
                </w:pPr>
                <w:r>
                  <w:rPr>
                    <w:sz w:val="16"/>
                    <w:szCs w:val="16"/>
                  </w:rPr>
                  <w:t xml:space="preserve">apibendrintą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sz w:val="16"/>
                    <w:szCs w:val="16"/>
                  </w:rPr>
                  <w:t>.</w:t>
                </w:r>
              </w:p>
              <w:p>
                <w:pPr>
                  <w:rPr>
                    <w:sz w:val="16"/>
                    <w:szCs w:val="16"/>
                  </w:rPr>
                </w:pPr>
              </w:p>
              <w:p>
                <w:pPr>
                  <w:rPr>
                    <w:sz w:val="16"/>
                    <w:szCs w:val="16"/>
                    <w:u w:val="single"/>
                    <w:lang w:eastAsia="lt-LT"/>
                  </w:rPr>
                </w:pPr>
                <w:r>
                  <w:rPr>
                    <w:sz w:val="16"/>
                    <w:szCs w:val="16"/>
                  </w:rPr>
                  <w:t>Jei stebėsenos rodiklis yra nustatytas projekto lygmeniu, informacija apie jo pasiekimą taip pat nurodoma mokėjimo prašyme, išskaidant duomenis pagal lytis.</w:t>
                </w:r>
              </w:p>
            </w:tc>
            <w:tc>
              <w:tcPr>
                <w:tcW w:w="1701" w:type="dxa"/>
                <w:gridSpan w:val="2"/>
                <w:shd w:val="clear" w:color="auto" w:fill="auto"/>
              </w:tcPr>
              <w:p>
                <w:pPr>
                  <w:rPr>
                    <w:sz w:val="16"/>
                    <w:szCs w:val="16"/>
                  </w:rPr>
                </w:pPr>
                <w:r>
                  <w:rPr>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sz w:val="16"/>
                    <w:szCs w:val="16"/>
                  </w:rPr>
                </w:pPr>
              </w:p>
              <w:p>
                <w:pPr>
                  <w:rPr>
                    <w:sz w:val="16"/>
                    <w:szCs w:val="16"/>
                    <w:lang w:eastAsia="lt-LT"/>
                  </w:rPr>
                </w:pPr>
                <w:r>
                  <w:rPr>
                    <w:sz w:val="16"/>
                    <w:szCs w:val="16"/>
                  </w:rPr>
                  <w:t>Jei stebėsenos rodiklis yra nustatytas projekto lygmeniu, jis laikomas pasiektu, kai remiantis pirminiais šaltiniais patvirtinama, kad asmuo atitinka šiam stebėsenos rodikliui keliamus reikalavimus ir todėl yra įtrauktas į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P.B.009</w:t>
                </w:r>
              </w:p>
            </w:tc>
            <w:tc>
              <w:tcPr>
                <w:tcW w:w="1655" w:type="dxa"/>
                <w:shd w:val="clear" w:color="auto" w:fill="auto"/>
              </w:tcPr>
              <w:p>
                <w:pPr>
                  <w:rPr>
                    <w:rFonts w:eastAsia="AngsanaUPC"/>
                    <w:bCs/>
                    <w:sz w:val="16"/>
                    <w:szCs w:val="16"/>
                    <w:lang w:eastAsia="lt-LT"/>
                  </w:rPr>
                </w:pPr>
                <w:r>
                  <w:rPr>
                    <w:sz w:val="16"/>
                    <w:szCs w:val="16"/>
                  </w:rPr>
                  <w:t>„Asmenys, turintys pradinį (ISCED 1) arba pagrindinį išsilavinimą (ISCED 2), dalyvavę ESF veiklose“</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 xml:space="preserve">Priskiriamas asmuo, kuris pradėdamas dalyvauti ESF veiklose yra baigęs tik pradinio (ISCED1) arba pagrindinio (ISCED2) ugdymo programas (turi atitinkamo lygmens išsilavinimą). </w:t>
                </w:r>
              </w:p>
              <w:p>
                <w:pPr>
                  <w:rPr>
                    <w:iCs/>
                    <w:sz w:val="16"/>
                    <w:szCs w:val="16"/>
                  </w:rPr>
                </w:pPr>
              </w:p>
              <w:p>
                <w:pPr>
                  <w:rPr>
                    <w:sz w:val="16"/>
                    <w:szCs w:val="16"/>
                  </w:rPr>
                </w:pPr>
                <w:r>
                  <w:rPr>
                    <w:sz w:val="16"/>
                    <w:szCs w:val="16"/>
                  </w:rPr>
                  <w:t>Pradinis ugdymas (ISCED1) – lygmuo, atitinkantis pradinio ugdymo programas nuo 7(6) metų, suteikiančias teisę įgyti pradinį išsilavinimą.</w:t>
                </w:r>
              </w:p>
              <w:p>
                <w:pPr>
                  <w:rPr>
                    <w:sz w:val="16"/>
                    <w:szCs w:val="16"/>
                  </w:rPr>
                </w:pPr>
              </w:p>
              <w:p>
                <w:pPr>
                  <w:rPr>
                    <w:sz w:val="16"/>
                    <w:szCs w:val="16"/>
                  </w:rPr>
                </w:pPr>
                <w:r>
                  <w:rPr>
                    <w:sz w:val="16"/>
                    <w:szCs w:val="16"/>
                  </w:rPr>
                  <w:t>Pagrindinis ugdymas (ISCED2)– lygmuo, atitinkantis pagrindinio ugdymo programas, suteikiančias teisę įgyti pagrindinį išsilavinimą, ir profesinio mokymo programas, suteikiančias teisę įgyti pagrindinį išsilavinimą ir kvalifikaciją ar teisę atlikti darbą arba darbinę funkciją.</w:t>
                </w:r>
              </w:p>
              <w:p>
                <w:pPr>
                  <w:rPr>
                    <w:sz w:val="16"/>
                    <w:szCs w:val="16"/>
                  </w:rPr>
                </w:pPr>
              </w:p>
              <w:p>
                <w:pPr>
                  <w:rPr>
                    <w:sz w:val="16"/>
                    <w:szCs w:val="16"/>
                  </w:rPr>
                </w:pPr>
                <w:r>
                  <w:rPr>
                    <w:sz w:val="16"/>
                    <w:szCs w:val="16"/>
                  </w:rPr>
                  <w:t>Šaltinis: Lietuvos standartizuotas švietimo klasifikatorius švietimo programoms pagal lygius klasifikuoti, patvirtintas Lietuvos Respublikos švietimo ir mokslo ministro 2013 m. gruodžio 11 d. įsakymu Nr. V-1232 „Dėl Lietuvos standartizuoto švietimo klasifikatoriaus švietimo programoms pagal lygius klasifikuoti tvirtinimo“.</w:t>
                </w:r>
              </w:p>
              <w:p>
                <w:pPr>
                  <w:rPr>
                    <w:sz w:val="16"/>
                    <w:szCs w:val="16"/>
                  </w:rPr>
                </w:pPr>
              </w:p>
              <w:p>
                <w:pPr>
                  <w:rPr>
                    <w:sz w:val="16"/>
                    <w:szCs w:val="16"/>
                  </w:rPr>
                </w:pPr>
                <w:r>
                  <w:rPr>
                    <w:sz w:val="16"/>
                    <w:szCs w:val="16"/>
                  </w:rPr>
                  <w:t>ESF veikla – Europos socialinio fondo lėšomis finansuojamo projekto veikla.</w:t>
                </w:r>
              </w:p>
            </w:tc>
            <w:tc>
              <w:tcPr>
                <w:tcW w:w="1465" w:type="dxa"/>
                <w:gridSpan w:val="3"/>
                <w:shd w:val="clear" w:color="auto" w:fill="auto"/>
              </w:tcPr>
              <w:p>
                <w:pPr>
                  <w:jc w:val="center"/>
                  <w:rPr>
                    <w:color w:val="4F81BD"/>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 xml:space="preserve">Sumuojami asmenys, </w:t>
                </w:r>
                <w:r>
                  <w:rPr>
                    <w:sz w:val="16"/>
                    <w:szCs w:val="16"/>
                  </w:rPr>
                  <w:t>turintys pradinį (ISCED 1) arba žemesnį pagrindinį išsilavinimą (ISCED 2), kurie pradėjo dalyvauti ESF veiklose (asmenų skaičius)</w:t>
                </w:r>
                <w:r>
                  <w:rPr>
                    <w:iCs/>
                    <w:sz w:val="16"/>
                    <w:szCs w:val="16"/>
                  </w:rPr>
                  <w:t>.</w:t>
                </w:r>
              </w:p>
              <w:p>
                <w:pPr>
                  <w:rPr>
                    <w:iCs/>
                    <w:sz w:val="16"/>
                    <w:szCs w:val="16"/>
                  </w:rPr>
                </w:pPr>
              </w:p>
              <w:p>
                <w:pPr>
                  <w:rPr>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P.B.010</w:t>
                </w:r>
              </w:p>
            </w:tc>
            <w:tc>
              <w:tcPr>
                <w:tcW w:w="1655" w:type="dxa"/>
                <w:shd w:val="clear" w:color="auto" w:fill="auto"/>
              </w:tcPr>
              <w:p>
                <w:pPr>
                  <w:rPr>
                    <w:rFonts w:eastAsia="AngsanaUPC"/>
                    <w:bCs/>
                    <w:sz w:val="16"/>
                    <w:szCs w:val="16"/>
                    <w:lang w:eastAsia="lt-LT"/>
                  </w:rPr>
                </w:pPr>
                <w:r>
                  <w:rPr>
                    <w:sz w:val="16"/>
                    <w:szCs w:val="16"/>
                  </w:rPr>
                  <w:t>„Asmenys, turintys vidurinį (ISCED 3) išsilavinimą arba išsilavinimą po vidurinės mokyklos (ISCED 4), dalyvavę ESF veiklose“</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pradėdamas dalyvauti ESF veiklose yra baigęs tik vidurinio ugdymo (ISCED3) arba profesinio mokymo turint vidurinį išsilavinimą (ISCED4) programas.</w:t>
                </w:r>
              </w:p>
              <w:p>
                <w:pPr>
                  <w:rPr>
                    <w:iCs/>
                    <w:sz w:val="16"/>
                    <w:szCs w:val="16"/>
                  </w:rPr>
                </w:pPr>
              </w:p>
              <w:p>
                <w:pPr>
                  <w:rPr>
                    <w:sz w:val="16"/>
                    <w:szCs w:val="16"/>
                  </w:rPr>
                </w:pPr>
                <w:r>
                  <w:rPr>
                    <w:sz w:val="16"/>
                    <w:szCs w:val="16"/>
                  </w:rPr>
                  <w:t>Vidurinis ugdymas (ISCED 3) – lygmuo, atitinkantis vidurinio ugdymo programas, suteikiančias teisę įgyti vidurinį išsilavinimą, ir profesinio mokymo programas, suteikiančias teisę įgyti vidurinį išsilavinimą ir kvalifikaciją ar teisę atlikti darbą arba darbinę funkciją.</w:t>
                </w:r>
              </w:p>
              <w:p>
                <w:pPr>
                  <w:rPr>
                    <w:sz w:val="16"/>
                    <w:szCs w:val="16"/>
                  </w:rPr>
                </w:pPr>
                <w:r>
                  <w:rPr>
                    <w:sz w:val="16"/>
                    <w:szCs w:val="16"/>
                  </w:rPr>
                  <w:t>Profesinis mokymas turint vidurinį išsilavinimą – lygmuo, atitinkantis profesinio mokymo programas turint vidurinį išsilavinimą, suteikiančias teisę įgyti kvalifikaciją ar atlikti darbą arba darbinę funkciją.</w:t>
                </w:r>
              </w:p>
              <w:p>
                <w:pPr>
                  <w:rPr>
                    <w:color w:val="4F81BD"/>
                    <w:sz w:val="16"/>
                    <w:szCs w:val="16"/>
                  </w:rPr>
                </w:pPr>
              </w:p>
              <w:p>
                <w:pPr>
                  <w:rPr>
                    <w:sz w:val="16"/>
                    <w:szCs w:val="16"/>
                  </w:rPr>
                </w:pPr>
                <w:r>
                  <w:rPr>
                    <w:sz w:val="16"/>
                    <w:szCs w:val="16"/>
                  </w:rPr>
                  <w:t>Šaltinis: Lietuvos standartizuotas švietimo klasifikatorius švietimo programoms pagal lygius klasifikuoti, patvirtintas Lietuvos Respublikos švietimo ir mokslo ministro 2013 m. gruodžio 11 d. įsakymu Nr. V-1232 „Dėl Lietuvos standartizuoto švietimo klasifikatoriaus švietimo programoms pagal lygius klasifikuoti tvirtinimo“.</w:t>
                </w:r>
              </w:p>
              <w:p>
                <w:pPr>
                  <w:rPr>
                    <w:sz w:val="16"/>
                    <w:szCs w:val="16"/>
                  </w:rPr>
                </w:pPr>
              </w:p>
              <w:p>
                <w:pPr>
                  <w:rPr>
                    <w:sz w:val="16"/>
                    <w:szCs w:val="16"/>
                  </w:rPr>
                </w:pPr>
                <w:r>
                  <w:rPr>
                    <w:sz w:val="16"/>
                    <w:szCs w:val="16"/>
                  </w:rPr>
                  <w:t>ESF veikla – Europos socialinio fondo lėšomis finansuojamo projekto veikla.</w:t>
                </w:r>
              </w:p>
            </w:tc>
            <w:tc>
              <w:tcPr>
                <w:tcW w:w="1465" w:type="dxa"/>
                <w:gridSpan w:val="3"/>
                <w:shd w:val="clear" w:color="auto" w:fill="auto"/>
              </w:tcPr>
              <w:p>
                <w:pPr>
                  <w:jc w:val="center"/>
                  <w:rPr>
                    <w:color w:val="4F81BD"/>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 xml:space="preserve">Sumuojami asmenys, </w:t>
                </w:r>
                <w:r>
                  <w:rPr>
                    <w:sz w:val="16"/>
                    <w:szCs w:val="16"/>
                  </w:rPr>
                  <w:t>turintys vidurinį išsilavinimą (ISCED 3) arba profesinį išsilavinimą turint vidurinį išsilavinimą (ISCED 4), kurie pradėjo dalyvauti ESF veiklose (asmenų skaičius)</w:t>
                </w:r>
                <w:r>
                  <w:rPr>
                    <w:iCs/>
                    <w:sz w:val="16"/>
                    <w:szCs w:val="16"/>
                  </w:rPr>
                  <w:t>.</w:t>
                </w:r>
              </w:p>
              <w:p>
                <w:pPr>
                  <w:rPr>
                    <w:iCs/>
                    <w:sz w:val="16"/>
                    <w:szCs w:val="16"/>
                  </w:rPr>
                </w:pPr>
              </w:p>
              <w:p>
                <w:pPr>
                  <w:rPr>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P.B.011</w:t>
                </w:r>
              </w:p>
            </w:tc>
            <w:tc>
              <w:tcPr>
                <w:tcW w:w="1655" w:type="dxa"/>
                <w:shd w:val="clear" w:color="auto" w:fill="auto"/>
              </w:tcPr>
              <w:p>
                <w:pPr>
                  <w:rPr>
                    <w:rFonts w:eastAsia="AngsanaUPC"/>
                    <w:bCs/>
                    <w:sz w:val="16"/>
                    <w:szCs w:val="16"/>
                    <w:lang w:eastAsia="lt-LT"/>
                  </w:rPr>
                </w:pPr>
                <w:r>
                  <w:rPr>
                    <w:sz w:val="16"/>
                    <w:szCs w:val="16"/>
                  </w:rPr>
                  <w:t>„Asmenys, turintys aukštąjį išsilavinimą (ISCED 5–8), dalyvavę ESF veiklose“</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pradėdamas dalyvauti ESF veiklose yra baigęs tik bakalauro ir profesinio bakalauro studijas (ISCED6), magistrantūros studijas (ISCED7) arba doktorantūrą (ISCED8).</w:t>
                </w:r>
              </w:p>
              <w:p>
                <w:pPr>
                  <w:rPr>
                    <w:iCs/>
                    <w:sz w:val="16"/>
                    <w:szCs w:val="16"/>
                  </w:rPr>
                </w:pPr>
              </w:p>
              <w:p>
                <w:pPr>
                  <w:rPr>
                    <w:iCs/>
                    <w:sz w:val="16"/>
                    <w:szCs w:val="16"/>
                  </w:rPr>
                </w:pPr>
                <w:r>
                  <w:rPr>
                    <w:sz w:val="16"/>
                    <w:szCs w:val="16"/>
                  </w:rPr>
                  <w:t xml:space="preserve">Bakalauro ir </w:t>
                </w:r>
                <w:r>
                  <w:rPr>
                    <w:iCs/>
                    <w:sz w:val="16"/>
                    <w:szCs w:val="16"/>
                  </w:rPr>
                  <w:t xml:space="preserve">profesinio bakalauro studijos – </w:t>
                </w:r>
                <w:r>
                  <w:rPr>
                    <w:sz w:val="16"/>
                    <w:szCs w:val="16"/>
                  </w:rPr>
                  <w:t>lygmuo, atitinkantis studijų programas, suteikiančias teisę įgyti bakalauro ar profesinio bakalauro laipsnį.</w:t>
                </w:r>
              </w:p>
              <w:p>
                <w:pPr>
                  <w:rPr>
                    <w:iCs/>
                    <w:sz w:val="16"/>
                    <w:szCs w:val="16"/>
                  </w:rPr>
                </w:pPr>
              </w:p>
              <w:p>
                <w:pPr>
                  <w:rPr>
                    <w:iCs/>
                    <w:sz w:val="16"/>
                    <w:szCs w:val="16"/>
                  </w:rPr>
                </w:pPr>
                <w:r>
                  <w:rPr>
                    <w:iCs/>
                    <w:sz w:val="16"/>
                    <w:szCs w:val="16"/>
                  </w:rPr>
                  <w:t>Magistrantūros studijos – l</w:t>
                </w:r>
                <w:r>
                  <w:rPr>
                    <w:sz w:val="16"/>
                    <w:szCs w:val="16"/>
                  </w:rPr>
                  <w:t>ygmuo, atitinkantis studijų programas, suteikiančias teisę įgyti magistro laipsnį.</w:t>
                </w:r>
              </w:p>
              <w:p>
                <w:pPr>
                  <w:rPr>
                    <w:iCs/>
                    <w:sz w:val="16"/>
                    <w:szCs w:val="16"/>
                  </w:rPr>
                </w:pPr>
              </w:p>
              <w:p>
                <w:pPr>
                  <w:rPr>
                    <w:sz w:val="16"/>
                    <w:szCs w:val="16"/>
                  </w:rPr>
                </w:pPr>
                <w:r>
                  <w:rPr>
                    <w:iCs/>
                    <w:sz w:val="16"/>
                    <w:szCs w:val="16"/>
                  </w:rPr>
                  <w:t xml:space="preserve">Doktorantūra – </w:t>
                </w:r>
                <w:r>
                  <w:rPr>
                    <w:sz w:val="16"/>
                    <w:szCs w:val="16"/>
                  </w:rPr>
                  <w:t>lygmuo, atitinkantis mokslo ar meno doktorantūrą, suteikiančią teisę įgyti mokslo ar meno daktaro laipsnį.</w:t>
                </w:r>
              </w:p>
              <w:p>
                <w:pPr>
                  <w:rPr>
                    <w:sz w:val="16"/>
                    <w:szCs w:val="16"/>
                  </w:rPr>
                </w:pPr>
              </w:p>
              <w:p>
                <w:pPr>
                  <w:rPr>
                    <w:sz w:val="16"/>
                    <w:szCs w:val="16"/>
                  </w:rPr>
                </w:pPr>
                <w:r>
                  <w:rPr>
                    <w:sz w:val="16"/>
                    <w:szCs w:val="16"/>
                  </w:rPr>
                  <w:t>Šaltinis: Lietuvos standartizuotas švietimo klasifikatorius švietimo programoms pagal lygius klasifikuoti, patvirtintas Lietuvos Respublikos švietimo ir mokslo ministro 2013 m. gruodžio 11 d. įsakymu Nr. V-1232 „Dėl Lietuvos standartizuoto švietimo klasifikatoriaus švietimo programoms pagal lygius klasifikuoti tvirtinimo“.</w:t>
                </w:r>
              </w:p>
              <w:p>
                <w:pPr>
                  <w:rPr>
                    <w:sz w:val="16"/>
                    <w:szCs w:val="16"/>
                  </w:rPr>
                </w:pPr>
              </w:p>
              <w:p>
                <w:pPr>
                  <w:rPr>
                    <w:sz w:val="16"/>
                    <w:szCs w:val="16"/>
                  </w:rPr>
                </w:pPr>
                <w:r>
                  <w:rPr>
                    <w:sz w:val="16"/>
                    <w:szCs w:val="16"/>
                  </w:rPr>
                  <w:t>ESF veikla – Europos socialinio fondo lėšomis finansuojamo projekto veikla.</w:t>
                </w:r>
              </w:p>
            </w:tc>
            <w:tc>
              <w:tcPr>
                <w:tcW w:w="1465" w:type="dxa"/>
                <w:gridSpan w:val="3"/>
                <w:shd w:val="clear" w:color="auto" w:fill="auto"/>
              </w:tcPr>
              <w:p>
                <w:pPr>
                  <w:jc w:val="center"/>
                  <w:rPr>
                    <w:color w:val="4F81BD"/>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 xml:space="preserve">Sumuojami asmenys, </w:t>
                </w:r>
                <w:r>
                  <w:rPr>
                    <w:sz w:val="16"/>
                    <w:szCs w:val="16"/>
                  </w:rPr>
                  <w:t>turintys aukštąjį išsilavinimą (ISCED 5–8), kurie pradėjo dalyvauti ESF veiklose (asmenų skaičius)</w:t>
                </w:r>
                <w:r>
                  <w:rPr>
                    <w:iCs/>
                    <w:sz w:val="16"/>
                    <w:szCs w:val="16"/>
                  </w:rPr>
                  <w:t>.</w:t>
                </w:r>
              </w:p>
              <w:p>
                <w:pPr>
                  <w:rPr>
                    <w:iCs/>
                    <w:sz w:val="16"/>
                    <w:szCs w:val="16"/>
                  </w:rPr>
                </w:pPr>
              </w:p>
              <w:p>
                <w:pPr>
                  <w:rPr>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P.B.012</w:t>
                </w:r>
              </w:p>
            </w:tc>
            <w:tc>
              <w:tcPr>
                <w:tcW w:w="1655" w:type="dxa"/>
                <w:shd w:val="clear" w:color="auto" w:fill="auto"/>
              </w:tcPr>
              <w:p>
                <w:pPr>
                  <w:rPr>
                    <w:rFonts w:eastAsia="AngsanaUPC"/>
                    <w:bCs/>
                    <w:sz w:val="16"/>
                    <w:szCs w:val="16"/>
                    <w:lang w:eastAsia="lt-LT"/>
                  </w:rPr>
                </w:pPr>
                <w:r>
                  <w:rPr>
                    <w:sz w:val="16"/>
                    <w:szCs w:val="16"/>
                  </w:rPr>
                  <w:t>„ESF veiklose dalyvavę asmenys, gyvenantys namų ūkiuose, kuriuose niekas neturi darbo“</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pradėdamas dalyvauti ESF veiklose gyvena namų ūkyje, kuriame nė vienas narys nedalyvauja darbo rinkoje, t. y. visi nariai yra bedarbiai arba neaktyvūs.</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sz w:val="16"/>
                    <w:szCs w:val="16"/>
                  </w:rPr>
                </w:pPr>
                <w:r>
                  <w:rPr>
                    <w:sz w:val="16"/>
                    <w:szCs w:val="16"/>
                  </w:rPr>
                  <w:t>Namų ūkis</w:t>
                </w:r>
                <w:r>
                  <w:rPr>
                    <w:i/>
                    <w:sz w:val="16"/>
                    <w:szCs w:val="16"/>
                  </w:rPr>
                  <w:t xml:space="preserve"> – </w:t>
                </w:r>
                <w:r>
                  <w:rPr>
                    <w:sz w:val="16"/>
                    <w:szCs w:val="16"/>
                  </w:rPr>
                  <w:t>atskirai gyvenantis vienas asmuo arba grupė viename būste gyvenančių asmenų, kurie dalijasi išlaidas ir bendrai apsirūpina gyventi būtinomis priemonėmis (šaltinis: Lietuvos Respublikos terminų bankas).</w:t>
                </w:r>
              </w:p>
              <w:p>
                <w:pPr>
                  <w:rPr>
                    <w:color w:val="4F81BD"/>
                    <w:sz w:val="16"/>
                    <w:szCs w:val="16"/>
                  </w:rPr>
                </w:pPr>
              </w:p>
              <w:p>
                <w:pPr>
                  <w:rPr>
                    <w:iCs/>
                    <w:sz w:val="16"/>
                    <w:szCs w:val="16"/>
                  </w:rPr>
                </w:pPr>
                <w:r>
                  <w:rPr>
                    <w:iCs/>
                    <w:sz w:val="16"/>
                    <w:szCs w:val="16"/>
                  </w:rPr>
                  <w:t>Namų ūkiais nėra laikomi kolektyviniai namų ūkiai arba instituciniai namų ūkiai, pavyzdžiui, ligoninės, senelių namai, kalėjimai, kariniai barakai, religinės bendruomenės, darbuotojų bendrabučiai ir pan.</w:t>
                </w:r>
              </w:p>
              <w:p>
                <w:pPr>
                  <w:rPr>
                    <w:iCs/>
                    <w:color w:val="4F81BD"/>
                    <w:sz w:val="16"/>
                    <w:szCs w:val="16"/>
                  </w:rPr>
                </w:pPr>
              </w:p>
              <w:p>
                <w:pPr>
                  <w:rPr>
                    <w:iCs/>
                    <w:sz w:val="16"/>
                    <w:szCs w:val="16"/>
                  </w:rPr>
                </w:pPr>
                <w:r>
                  <w:rPr>
                    <w:sz w:val="16"/>
                    <w:szCs w:val="16"/>
                  </w:rPr>
                  <w:t xml:space="preserve">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 xml:space="preserve">Bedarbiu taip pat laikomas asmuo, esantis nėštumo ir gimdymo arba tėvystės atostogose (kaip jos apibrėžtos Lietuvos Respublikos darbo kodekse), jei jis yra įsiregistravęs </w:t>
                </w:r>
                <w:r>
                  <w:rPr>
                    <w:sz w:val="16"/>
                    <w:szCs w:val="16"/>
                  </w:rPr>
                  <w:t>teritorinėje darbo biržoje įstatymų nustatyta tvarka</w:t>
                </w:r>
                <w:r>
                  <w:rPr>
                    <w:iCs/>
                    <w:sz w:val="16"/>
                    <w:szCs w:val="16"/>
                  </w:rPr>
                  <w:t xml:space="preserve">. </w:t>
                </w:r>
              </w:p>
              <w:p>
                <w:pPr>
                  <w:rPr>
                    <w:iCs/>
                    <w:sz w:val="16"/>
                    <w:szCs w:val="16"/>
                  </w:rPr>
                </w:pPr>
              </w:p>
              <w:p>
                <w:pPr>
                  <w:rPr>
                    <w:sz w:val="16"/>
                    <w:szCs w:val="16"/>
                  </w:rPr>
                </w:pPr>
                <w:r>
                  <w:rPr>
                    <w:sz w:val="16"/>
                    <w:szCs w:val="16"/>
                  </w:rPr>
                  <w:t xml:space="preserve">Neaktyvus asmuo – nedirbantis ir neieškantis darbo asmuo, kurio negalima priskirti nei prie užimtųjų, nei prie bedarbių (šaltinis: Lietuvos statistikos departamentas: </w:t>
                </w:r>
                <w:r>
                  <w:rPr>
                    <w:color w:val="0000FF"/>
                    <w:sz w:val="16"/>
                    <w:szCs w:val="16"/>
                    <w:u w:val="single"/>
                  </w:rPr>
                  <w:t>http://zodynas.stat.gov.lt/index/detail.aspx?id=176</w:t>
                </w:r>
                <w:r>
                  <w:rPr>
                    <w:sz w:val="16"/>
                    <w:szCs w:val="16"/>
                  </w:rPr>
                  <w:t xml:space="preserve">). </w:t>
                </w:r>
              </w:p>
              <w:p>
                <w:pPr>
                  <w:rPr>
                    <w:sz w:val="16"/>
                    <w:szCs w:val="16"/>
                  </w:rPr>
                </w:pPr>
                <w:r>
                  <w:rPr>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Jei asmuo Lietuvos Respublikos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Sumuojami ESF veiklose pradėję dalyvauti asmenys, gyvenantys namų ūkiuose, kuriuose niekas neturi darbo (asmenų skaičius).</w:t>
                </w:r>
              </w:p>
              <w:p>
                <w:pPr>
                  <w:rPr>
                    <w:iCs/>
                    <w:sz w:val="16"/>
                    <w:szCs w:val="16"/>
                  </w:rPr>
                </w:pPr>
              </w:p>
              <w:p>
                <w:pPr>
                  <w:rPr>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P.B.013</w:t>
                </w:r>
              </w:p>
            </w:tc>
            <w:tc>
              <w:tcPr>
                <w:tcW w:w="1655" w:type="dxa"/>
                <w:shd w:val="clear" w:color="auto" w:fill="auto"/>
              </w:tcPr>
              <w:p>
                <w:pPr>
                  <w:rPr>
                    <w:sz w:val="16"/>
                    <w:szCs w:val="16"/>
                  </w:rPr>
                </w:pPr>
                <w:r>
                  <w:rPr>
                    <w:sz w:val="16"/>
                    <w:szCs w:val="16"/>
                  </w:rPr>
                  <w:t>„ESF veiklose dalyvavę asmenys, gyvenantys namų ūkiuose, kuriuose niekas neturi darbo ir kuriuose yra išlaikomų vaikų“</w:t>
                </w:r>
              </w:p>
              <w:p>
                <w:pPr>
                  <w:rPr>
                    <w:i/>
                    <w:sz w:val="16"/>
                    <w:szCs w:val="16"/>
                  </w:rPr>
                </w:pPr>
              </w:p>
              <w:p>
                <w:pPr>
                  <w:rPr>
                    <w:rFonts w:eastAsia="AngsanaUPC"/>
                    <w:bCs/>
                    <w:sz w:val="16"/>
                    <w:szCs w:val="16"/>
                    <w:lang w:eastAsia="lt-LT"/>
                  </w:rPr>
                </w:pP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Priskiriamas asmuo, kuris pradėdamas dalyvauti ESF veiklose gyvena namų ūkyje, kuriame nė vienas narys nedalyvauja darbo rinkoje, t. y. visi nariai yra bedarbiai arba neaktyvūs, ir kuriame yra išlaikomų vaikų.</w:t>
                </w:r>
              </w:p>
              <w:p>
                <w:pPr>
                  <w:rPr>
                    <w:iCs/>
                    <w:sz w:val="16"/>
                    <w:szCs w:val="16"/>
                  </w:rPr>
                </w:pPr>
              </w:p>
              <w:p>
                <w:pPr>
                  <w:rPr>
                    <w:iCs/>
                    <w:sz w:val="16"/>
                    <w:szCs w:val="16"/>
                  </w:rPr>
                </w:pPr>
                <w:r>
                  <w:rPr>
                    <w:iCs/>
                    <w:sz w:val="16"/>
                    <w:szCs w:val="16"/>
                  </w:rPr>
                  <w:t>ESF veikla – Europos socialinio fondo lėšomis finansuojamo projekto veikla.</w:t>
                </w:r>
              </w:p>
              <w:p>
                <w:pPr>
                  <w:ind w:firstLine="41"/>
                  <w:rPr>
                    <w:iCs/>
                    <w:sz w:val="16"/>
                    <w:szCs w:val="16"/>
                  </w:rPr>
                </w:pPr>
              </w:p>
              <w:p>
                <w:pPr>
                  <w:rPr>
                    <w:sz w:val="16"/>
                    <w:szCs w:val="16"/>
                  </w:rPr>
                </w:pPr>
                <w:r>
                  <w:rPr>
                    <w:sz w:val="16"/>
                    <w:szCs w:val="16"/>
                  </w:rPr>
                  <w:t>Namų ūkis</w:t>
                </w:r>
                <w:r>
                  <w:rPr>
                    <w:i/>
                    <w:sz w:val="16"/>
                    <w:szCs w:val="16"/>
                  </w:rPr>
                  <w:t xml:space="preserve"> – </w:t>
                </w:r>
                <w:r>
                  <w:rPr>
                    <w:sz w:val="16"/>
                    <w:szCs w:val="16"/>
                  </w:rPr>
                  <w:t>atskirai gyvenantis vienas asmuo arba grupė viename būste gyvenančių asmenų, kurie dalijasi išlaidas ir bendrai apsirūpina gyventi būtinomis priemonėmis (šaltinis: Lietuvos Respublikos terminų bankas).</w:t>
                </w:r>
              </w:p>
              <w:p>
                <w:pPr>
                  <w:rPr>
                    <w:sz w:val="16"/>
                    <w:szCs w:val="16"/>
                  </w:rPr>
                </w:pPr>
              </w:p>
              <w:p>
                <w:pPr>
                  <w:rPr>
                    <w:iCs/>
                    <w:sz w:val="16"/>
                    <w:szCs w:val="16"/>
                  </w:rPr>
                </w:pPr>
                <w:r>
                  <w:rPr>
                    <w:iCs/>
                    <w:sz w:val="16"/>
                    <w:szCs w:val="16"/>
                  </w:rPr>
                  <w:t>Namų ūkiais nėra laikomi kolektyviniai namų ūkiai arba instituciniai namų ūkiai, pavyzdžiui, ligoninės, senelių namai, kalėjimai, kariniai barakai, religinės bendruomenės, darbuotojų bendrabučiai ir pan.</w:t>
                </w:r>
              </w:p>
              <w:p>
                <w:pPr>
                  <w:rPr>
                    <w:iCs/>
                    <w:sz w:val="16"/>
                    <w:szCs w:val="16"/>
                  </w:rPr>
                </w:pPr>
              </w:p>
              <w:p>
                <w:pPr>
                  <w:rPr>
                    <w:iCs/>
                    <w:sz w:val="16"/>
                    <w:szCs w:val="16"/>
                  </w:rPr>
                </w:pPr>
                <w:r>
                  <w:rPr>
                    <w:sz w:val="16"/>
                    <w:szCs w:val="16"/>
                  </w:rPr>
                  <w:t xml:space="preserve">Bedarbis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 xml:space="preserve">Bedarbiu taip pat laikomas asmuo, esantis nėštumo ir gimdymo arba tėvystės atostogose (kaip jos apibrėžtos Lietuvos Respublikos darbo kodekse), jei jis yra įsiregistravęs </w:t>
                </w:r>
                <w:r>
                  <w:rPr>
                    <w:sz w:val="16"/>
                    <w:szCs w:val="16"/>
                  </w:rPr>
                  <w:t>teritorinėje darbo biržoje įstatymų nustatyta tvarka</w:t>
                </w:r>
                <w:r>
                  <w:rPr>
                    <w:iCs/>
                    <w:sz w:val="16"/>
                    <w:szCs w:val="16"/>
                  </w:rPr>
                  <w:t xml:space="preserve">. </w:t>
                </w:r>
              </w:p>
              <w:p>
                <w:pPr>
                  <w:rPr>
                    <w:iCs/>
                    <w:sz w:val="16"/>
                    <w:szCs w:val="16"/>
                  </w:rPr>
                </w:pPr>
              </w:p>
              <w:p>
                <w:pPr>
                  <w:rPr>
                    <w:sz w:val="16"/>
                    <w:szCs w:val="16"/>
                  </w:rPr>
                </w:pPr>
                <w:r>
                  <w:rPr>
                    <w:sz w:val="16"/>
                    <w:szCs w:val="16"/>
                  </w:rPr>
                  <w:t xml:space="preserve">Neaktyvus asmuo – nedirbantis ir neieškantis darbo asmuo, kurio negalima priskirti nei prie užimtųjų, nei prie bedarbių (šaltinis: Lietuvos statistikos departamentas: </w:t>
                </w:r>
                <w:r>
                  <w:rPr>
                    <w:color w:val="0000FF"/>
                    <w:sz w:val="16"/>
                    <w:szCs w:val="16"/>
                    <w:u w:val="single"/>
                  </w:rPr>
                  <w:t>http://zodynas.stat.gov.lt/index/detail.aspx?id=176</w:t>
                </w:r>
                <w:r>
                  <w:rPr>
                    <w:sz w:val="16"/>
                    <w:szCs w:val="16"/>
                  </w:rPr>
                  <w:t xml:space="preserve">). </w:t>
                </w:r>
              </w:p>
              <w:p>
                <w:pPr>
                  <w:rPr>
                    <w:sz w:val="16"/>
                    <w:szCs w:val="16"/>
                  </w:rPr>
                </w:pPr>
                <w:r>
                  <w:rPr>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iCs/>
                    <w:sz w:val="16"/>
                    <w:szCs w:val="16"/>
                  </w:rPr>
                </w:pPr>
              </w:p>
              <w:p>
                <w:pPr>
                  <w:rPr>
                    <w:iCs/>
                    <w:sz w:val="16"/>
                    <w:szCs w:val="16"/>
                  </w:rPr>
                </w:pPr>
                <w:r>
                  <w:rPr>
                    <w:iCs/>
                    <w:sz w:val="16"/>
                    <w:szCs w:val="16"/>
                  </w:rPr>
                  <w:t xml:space="preserve">Jei asmuo Lietuvos Respublikos </w:t>
                </w:r>
                <w:r>
                  <w:rPr>
                    <w:sz w:val="16"/>
                    <w:szCs w:val="16"/>
                  </w:rPr>
                  <w:t>įstatymų nustatyta tvarka yra įsiregistravęs teritorinėje darbo biržoje, tačiau</w:t>
                </w:r>
                <w:r>
                  <w:rPr>
                    <w:iCs/>
                    <w:sz w:val="16"/>
                    <w:szCs w:val="16"/>
                  </w:rPr>
                  <w:t xml:space="preserve"> </w:t>
                </w:r>
                <w:r>
                  <w:rPr>
                    <w:sz w:val="16"/>
                    <w:szCs w:val="16"/>
                  </w:rPr>
                  <w:t xml:space="preserve">mokosi pagal bendrojo ugdymo programą ar pagal formaliojo profesinio mokymo programą arba studijuoja aukštojoje mokykloje pagal nuolatinės formos studijų programas, jis laikomas neaktyviu asmeniu. </w:t>
                </w:r>
              </w:p>
              <w:p>
                <w:pPr>
                  <w:rPr>
                    <w:iCs/>
                    <w:color w:val="4F81BD"/>
                    <w:sz w:val="16"/>
                    <w:szCs w:val="16"/>
                  </w:rPr>
                </w:pPr>
              </w:p>
              <w:p>
                <w:pPr>
                  <w:rPr>
                    <w:iCs/>
                    <w:sz w:val="16"/>
                    <w:szCs w:val="16"/>
                  </w:rPr>
                </w:pPr>
                <w:r>
                  <w:rPr>
                    <w:iCs/>
                    <w:sz w:val="16"/>
                    <w:szCs w:val="16"/>
                  </w:rPr>
                  <w:t>Išlaikomas vaikas – asmuo, kuris yra 17 metų ar jaunesnis, o jei neaktyvus, tai asmuo gali būti 18–24 metų ir gyvenantis su bent vienu iš tėvų (arba globėjų).</w:t>
                </w:r>
              </w:p>
              <w:p>
                <w:pPr>
                  <w:rPr>
                    <w:iCs/>
                    <w:color w:val="4F81BD"/>
                    <w:sz w:val="16"/>
                    <w:szCs w:val="16"/>
                  </w:rPr>
                </w:pPr>
              </w:p>
              <w:p>
                <w:pPr>
                  <w:rPr>
                    <w:color w:val="4F81BD"/>
                    <w:sz w:val="16"/>
                    <w:szCs w:val="16"/>
                  </w:rPr>
                </w:pPr>
                <w:r>
                  <w:rPr>
                    <w:iCs/>
                    <w:sz w:val="16"/>
                    <w:szCs w:val="16"/>
                  </w:rPr>
                  <w:t>Šis stebėsenos rodiklis yra stebėsenos rodiklio P.B.012 „</w:t>
                </w:r>
                <w:r>
                  <w:rPr>
                    <w:sz w:val="16"/>
                    <w:szCs w:val="22"/>
                  </w:rPr>
                  <w:t>ESF veiklose dalyvavę asmenys, gyvenantys namų ūkiuose, kuriuose niekas neturi darbo</w:t>
                </w:r>
                <w:r>
                  <w:rPr>
                    <w:iCs/>
                    <w:sz w:val="16"/>
                    <w:szCs w:val="16"/>
                  </w:rPr>
                  <w:t xml:space="preserve">“ pogrupis. </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 xml:space="preserve">Sumuojami ESF veiklose pradėję dalyvauti asmenys, </w:t>
                </w:r>
                <w:r>
                  <w:rPr>
                    <w:sz w:val="16"/>
                    <w:szCs w:val="16"/>
                  </w:rPr>
                  <w:t>gyvenantys namų ūkiuose, kuriuose niekas neturi darbo ir kuriuose yra išlaikomų vaikų</w:t>
                </w:r>
                <w:r>
                  <w:rPr>
                    <w:iCs/>
                    <w:sz w:val="16"/>
                    <w:szCs w:val="16"/>
                  </w:rPr>
                  <w:t xml:space="preserve"> (asmenų skaičius).</w:t>
                </w:r>
              </w:p>
              <w:p>
                <w:pPr>
                  <w:rPr>
                    <w:iCs/>
                    <w:sz w:val="16"/>
                    <w:szCs w:val="16"/>
                  </w:rPr>
                </w:pPr>
              </w:p>
              <w:p>
                <w:pPr>
                  <w:rPr>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P.B.014</w:t>
                </w:r>
              </w:p>
            </w:tc>
            <w:tc>
              <w:tcPr>
                <w:tcW w:w="1655" w:type="dxa"/>
                <w:shd w:val="clear" w:color="auto" w:fill="auto"/>
              </w:tcPr>
              <w:p>
                <w:pPr>
                  <w:rPr>
                    <w:rFonts w:eastAsia="AngsanaUPC"/>
                    <w:bCs/>
                    <w:sz w:val="16"/>
                    <w:szCs w:val="16"/>
                    <w:lang w:eastAsia="lt-LT"/>
                  </w:rPr>
                </w:pPr>
                <w:r>
                  <w:rPr>
                    <w:sz w:val="16"/>
                    <w:szCs w:val="16"/>
                  </w:rPr>
                  <w:t>„ESF veiklose dalyvavę asmenys, gyvenantys vienišų suaugusių asmenų namų ūkiuose, kuriuose yra išlaikomų vaikų“</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ESF veikla – Europos socialinio fondo lėšomis finansuojamo projekto veikla.</w:t>
                </w:r>
              </w:p>
              <w:p>
                <w:pPr>
                  <w:rPr>
                    <w:iCs/>
                    <w:sz w:val="16"/>
                    <w:szCs w:val="16"/>
                  </w:rPr>
                </w:pPr>
              </w:p>
              <w:p>
                <w:pPr>
                  <w:rPr>
                    <w:iCs/>
                    <w:sz w:val="16"/>
                    <w:szCs w:val="16"/>
                  </w:rPr>
                </w:pPr>
                <w:r>
                  <w:rPr>
                    <w:iCs/>
                    <w:sz w:val="16"/>
                    <w:szCs w:val="16"/>
                  </w:rPr>
                  <w:t xml:space="preserve">Suaugusysis – asmuo, kurio amžius yra 18 ir daugiau metų. </w:t>
                </w:r>
              </w:p>
              <w:p>
                <w:pPr>
                  <w:rPr>
                    <w:iCs/>
                    <w:sz w:val="16"/>
                    <w:szCs w:val="16"/>
                  </w:rPr>
                </w:pPr>
              </w:p>
              <w:p>
                <w:pPr>
                  <w:rPr>
                    <w:iCs/>
                    <w:sz w:val="16"/>
                    <w:szCs w:val="16"/>
                  </w:rPr>
                </w:pPr>
                <w:r>
                  <w:rPr>
                    <w:iCs/>
                    <w:sz w:val="16"/>
                    <w:szCs w:val="16"/>
                  </w:rPr>
                  <w:t>Vienišas asmuo – asmuo, kuris vienas augina bent vieną vaiką.</w:t>
                </w:r>
              </w:p>
              <w:p>
                <w:pPr>
                  <w:rPr>
                    <w:iCs/>
                    <w:sz w:val="16"/>
                    <w:szCs w:val="16"/>
                  </w:rPr>
                </w:pPr>
              </w:p>
              <w:p>
                <w:pPr>
                  <w:rPr>
                    <w:sz w:val="16"/>
                    <w:szCs w:val="16"/>
                  </w:rPr>
                </w:pPr>
                <w:r>
                  <w:rPr>
                    <w:sz w:val="16"/>
                    <w:szCs w:val="16"/>
                  </w:rPr>
                  <w:t>Namų ūkis</w:t>
                </w:r>
                <w:r>
                  <w:rPr>
                    <w:i/>
                    <w:sz w:val="16"/>
                    <w:szCs w:val="16"/>
                  </w:rPr>
                  <w:t xml:space="preserve"> – </w:t>
                </w:r>
                <w:r>
                  <w:rPr>
                    <w:sz w:val="16"/>
                    <w:szCs w:val="16"/>
                  </w:rPr>
                  <w:t>atskirai gyvenantis vienas asmuo arba grupė viename būste gyvenančių asmenų, kurie dalijasi išlaidas ir bendrai apsirūpina gyventi būtinomis priemonėmis (šaltinis: Lietuvos Respublikos terminų bankas).</w:t>
                </w:r>
              </w:p>
              <w:p>
                <w:pPr>
                  <w:rPr>
                    <w:sz w:val="16"/>
                    <w:szCs w:val="16"/>
                  </w:rPr>
                </w:pPr>
              </w:p>
              <w:p>
                <w:pPr>
                  <w:rPr>
                    <w:iCs/>
                    <w:sz w:val="16"/>
                    <w:szCs w:val="16"/>
                  </w:rPr>
                </w:pPr>
                <w:r>
                  <w:rPr>
                    <w:iCs/>
                    <w:sz w:val="16"/>
                    <w:szCs w:val="16"/>
                  </w:rPr>
                  <w:t>Namų ūkiais nėra laikomi kolektyviniai namų ūkiai arba instituciniai namų ūkiai, pavyzdžiui, ligoninės, senelių namai, kalėjimai, kariniai barakai, religinės bendruomenės, darbuotojų bendrabučiai ir pan.</w:t>
                </w:r>
              </w:p>
              <w:p>
                <w:pPr>
                  <w:rPr>
                    <w:iCs/>
                    <w:sz w:val="16"/>
                    <w:szCs w:val="16"/>
                  </w:rPr>
                </w:pPr>
              </w:p>
              <w:p>
                <w:pPr>
                  <w:rPr>
                    <w:iCs/>
                    <w:sz w:val="16"/>
                    <w:szCs w:val="16"/>
                  </w:rPr>
                </w:pPr>
                <w:r>
                  <w:rPr>
                    <w:iCs/>
                    <w:sz w:val="16"/>
                    <w:szCs w:val="16"/>
                  </w:rPr>
                  <w:t>Išlaikomas vaikas – asmuo, kuris yra 17 metų ar jaunesnis, o jei neaktyvus, tai asmuo gali būti 18–24 metų ir gyvenantis su bent vienu iš tėvų (arba globėjų).</w:t>
                </w:r>
              </w:p>
            </w:tc>
            <w:tc>
              <w:tcPr>
                <w:tcW w:w="1465" w:type="dxa"/>
                <w:gridSpan w:val="3"/>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Sumuojami ESF veiklose pradėję dalyvauti asmenys, </w:t>
                </w:r>
                <w:r>
                  <w:rPr>
                    <w:sz w:val="16"/>
                    <w:szCs w:val="16"/>
                  </w:rPr>
                  <w:t>gyvenantys vienišų suaugusių asmenų namų ūkiuose, kuriuose yra išlaikomų vaikų</w:t>
                </w:r>
                <w:r>
                  <w:rPr>
                    <w:iCs/>
                    <w:sz w:val="16"/>
                    <w:szCs w:val="16"/>
                  </w:rPr>
                  <w:t xml:space="preserve"> (asmenų skaičius)</w:t>
                </w:r>
              </w:p>
              <w:p>
                <w:pPr>
                  <w:rPr>
                    <w:iCs/>
                    <w:sz w:val="16"/>
                    <w:szCs w:val="16"/>
                  </w:rPr>
                </w:pPr>
              </w:p>
              <w:p>
                <w:pPr>
                  <w:rPr>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sz w:val="16"/>
                    <w:szCs w:val="16"/>
                    <w:u w:val="single"/>
                  </w:rPr>
                </w:pPr>
                <w:r>
                  <w:rPr>
                    <w:iCs/>
                    <w:sz w:val="16"/>
                    <w:szCs w:val="16"/>
                  </w:rPr>
                  <w:t>a</w:t>
                </w:r>
                <w:r>
                  <w:rPr>
                    <w:sz w:val="16"/>
                    <w:szCs w:val="16"/>
                  </w:rPr>
                  <w:t>pibendrintą informaciją apie dalyvį projekto vykdytojas teikia per 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sz w:val="16"/>
                    <w:szCs w:val="16"/>
                  </w:rPr>
                </w:pPr>
              </w:p>
            </w:tc>
            <w:tc>
              <w:tcPr>
                <w:tcW w:w="1418" w:type="dxa"/>
                <w:shd w:val="clear" w:color="auto" w:fill="auto"/>
              </w:tcPr>
              <w:p>
                <w:pPr>
                  <w:rPr>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P.B.015</w:t>
                </w:r>
              </w:p>
            </w:tc>
            <w:tc>
              <w:tcPr>
                <w:tcW w:w="1655" w:type="dxa"/>
                <w:shd w:val="clear" w:color="auto" w:fill="auto"/>
              </w:tcPr>
              <w:p>
                <w:pPr>
                  <w:rPr>
                    <w:rFonts w:eastAsia="AngsanaUPC"/>
                    <w:bCs/>
                    <w:sz w:val="16"/>
                    <w:szCs w:val="16"/>
                    <w:lang w:eastAsia="lt-LT"/>
                  </w:rPr>
                </w:pPr>
                <w:r>
                  <w:rPr>
                    <w:sz w:val="16"/>
                    <w:szCs w:val="16"/>
                  </w:rPr>
                  <w:t>„Migrantai, užsienio kilmės dalyviai, mažumos (įskaitant marginalias bendruomenes, pavyzdžiui, romus), dalyvavę ESF veiklose“</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sz w:val="16"/>
                    <w:szCs w:val="16"/>
                  </w:rPr>
                </w:pPr>
                <w:r>
                  <w:rPr>
                    <w:iCs/>
                    <w:sz w:val="16"/>
                    <w:szCs w:val="16"/>
                  </w:rPr>
                  <w:t xml:space="preserve">Migrantas – užsienietis, kuris yra </w:t>
                </w:r>
                <w:r>
                  <w:rPr>
                    <w:sz w:val="16"/>
                    <w:szCs w:val="16"/>
                  </w:rPr>
                  <w:t>n</w:t>
                </w:r>
                <w:r>
                  <w:rPr>
                    <w:bCs/>
                    <w:sz w:val="16"/>
                    <w:szCs w:val="16"/>
                  </w:rPr>
                  <w:t>uolatinis Lietuvos gyventojas arba turi leidimą laikinai gyventi Lietuvoje vienus metus ar ilgiau (</w:t>
                </w:r>
                <w:r>
                  <w:rPr>
                    <w:sz w:val="16"/>
                    <w:szCs w:val="16"/>
                  </w:rPr>
                  <w:t xml:space="preserve">šaltinis: Elektroninis statistikos terminų žodynas: </w:t>
                </w:r>
                <w:r>
                  <w:rPr>
                    <w:color w:val="0000FF"/>
                    <w:sz w:val="16"/>
                    <w:szCs w:val="16"/>
                    <w:u w:val="single"/>
                  </w:rPr>
                  <w:t>http://zodynas.stat.gov.lt/index/detail.aspx?id=213</w:t>
                </w:r>
                <w:r>
                  <w:rPr>
                    <w:sz w:val="16"/>
                    <w:szCs w:val="16"/>
                  </w:rPr>
                  <w:t>).</w:t>
                </w:r>
              </w:p>
              <w:p>
                <w:pPr>
                  <w:rPr>
                    <w:sz w:val="16"/>
                    <w:szCs w:val="16"/>
                  </w:rPr>
                </w:pPr>
              </w:p>
              <w:p>
                <w:pPr>
                  <w:rPr>
                    <w:iCs/>
                    <w:sz w:val="16"/>
                    <w:szCs w:val="16"/>
                  </w:rPr>
                </w:pPr>
                <w:r>
                  <w:rPr>
                    <w:bCs/>
                    <w:sz w:val="16"/>
                    <w:szCs w:val="16"/>
                  </w:rPr>
                  <w:t xml:space="preserve">Užsienio kilmės asmuo – Lietuvoje gimęs asmuo, kurio </w:t>
                </w:r>
                <w:r>
                  <w:rPr>
                    <w:iCs/>
                    <w:sz w:val="16"/>
                    <w:szCs w:val="16"/>
                  </w:rPr>
                  <w:t>tėvai gimė už šalies ribų.</w:t>
                </w:r>
              </w:p>
              <w:p>
                <w:pPr>
                  <w:rPr>
                    <w:bCs/>
                    <w:color w:val="4F81BD"/>
                    <w:sz w:val="16"/>
                    <w:szCs w:val="16"/>
                  </w:rPr>
                </w:pPr>
              </w:p>
              <w:p>
                <w:pPr>
                  <w:rPr>
                    <w:bCs/>
                    <w:sz w:val="16"/>
                    <w:szCs w:val="16"/>
                  </w:rPr>
                </w:pPr>
                <w:r>
                  <w:rPr>
                    <w:bCs/>
                    <w:sz w:val="16"/>
                    <w:szCs w:val="16"/>
                  </w:rPr>
                  <w:t>Mažuma – etninė arba tautinė mažuma.</w:t>
                </w:r>
              </w:p>
              <w:p>
                <w:pPr>
                  <w:rPr>
                    <w:sz w:val="16"/>
                    <w:szCs w:val="16"/>
                  </w:rPr>
                </w:pPr>
              </w:p>
              <w:p>
                <w:pPr>
                  <w:rPr>
                    <w:sz w:val="16"/>
                    <w:szCs w:val="16"/>
                  </w:rPr>
                </w:pPr>
                <w:r>
                  <w:rPr>
                    <w:sz w:val="16"/>
                    <w:szCs w:val="16"/>
                  </w:rPr>
                  <w:t xml:space="preserve">Etninė mažuma – asmuo, turintis kitas kultūrines tradicijas ar patirtį palyginti su šalies gyventojų dauguma (pavyzdžiui, romai). </w:t>
                </w:r>
              </w:p>
              <w:p>
                <w:pPr>
                  <w:rPr>
                    <w:sz w:val="16"/>
                    <w:szCs w:val="16"/>
                  </w:rPr>
                </w:pPr>
              </w:p>
              <w:p>
                <w:pPr>
                  <w:rPr>
                    <w:sz w:val="16"/>
                    <w:szCs w:val="16"/>
                  </w:rPr>
                </w:pPr>
                <w:r>
                  <w:rPr>
                    <w:bCs/>
                    <w:sz w:val="16"/>
                    <w:szCs w:val="16"/>
                  </w:rPr>
                  <w:t>Tautinė mažuma – asmuo, turintis kitos šalies tautybę (pavyzdžiui, d</w:t>
                </w:r>
                <w:r>
                  <w:rPr>
                    <w:sz w:val="16"/>
                    <w:szCs w:val="16"/>
                  </w:rPr>
                  <w:t>idžiausios Lietuvos tautinės mažumos yra lenkai, rusai, baltarusiai ir ukrainiečiai).</w:t>
                </w:r>
              </w:p>
              <w:p>
                <w:pPr>
                  <w:rPr>
                    <w:color w:val="4F81BD"/>
                    <w:sz w:val="16"/>
                    <w:szCs w:val="16"/>
                  </w:rPr>
                </w:pPr>
              </w:p>
              <w:p>
                <w:pPr>
                  <w:rPr>
                    <w:color w:val="4F81BD"/>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Sumuojami </w:t>
                </w:r>
                <w:r>
                  <w:rPr>
                    <w:sz w:val="16"/>
                    <w:szCs w:val="16"/>
                  </w:rPr>
                  <w:t>migrantai, užsienio kilmės dalyviai, mažumos (įskaitant marginalias bendruomenes, pavyzdžiui, romus), kurie pradėjo dalyvauti ESF veiklose</w:t>
                </w:r>
                <w:r>
                  <w:rPr>
                    <w:iCs/>
                    <w:sz w:val="16"/>
                    <w:szCs w:val="16"/>
                  </w:rPr>
                  <w:t xml:space="preserve"> (asmenų skaičius).</w:t>
                </w:r>
              </w:p>
              <w:p>
                <w:pPr>
                  <w:rPr>
                    <w:iCs/>
                    <w:sz w:val="16"/>
                    <w:szCs w:val="16"/>
                  </w:rPr>
                </w:pPr>
              </w:p>
              <w:p>
                <w:pPr>
                  <w:rPr>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P.B.016</w:t>
                </w:r>
              </w:p>
            </w:tc>
            <w:tc>
              <w:tcPr>
                <w:tcW w:w="1655" w:type="dxa"/>
                <w:shd w:val="clear" w:color="auto" w:fill="auto"/>
              </w:tcPr>
              <w:p>
                <w:pPr>
                  <w:rPr>
                    <w:rFonts w:eastAsia="AngsanaUPC"/>
                    <w:bCs/>
                    <w:sz w:val="16"/>
                    <w:szCs w:val="16"/>
                    <w:lang w:eastAsia="lt-LT"/>
                  </w:rPr>
                </w:pPr>
                <w:r>
                  <w:rPr>
                    <w:sz w:val="16"/>
                    <w:szCs w:val="16"/>
                  </w:rPr>
                  <w:t>„Neįgalieji, dalyvavę ESF veiklose“</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 xml:space="preserve">Neįgalusis – asmuo, kuriam Lietuvos Respublikos neįgaliųjų socialinės integracijos įstatymo nustatyta tvarka </w:t>
                </w:r>
                <w:r>
                  <w:rPr>
                    <w:sz w:val="16"/>
                    <w:szCs w:val="16"/>
                  </w:rPr>
                  <w:t>nustatytas neįgalumo lygis arba 55 procentų ir mažesnis darbingumo lygis, arba specialiųjų poreikių lygis</w:t>
                </w:r>
                <w:r>
                  <w:rPr>
                    <w:iCs/>
                    <w:sz w:val="16"/>
                    <w:szCs w:val="16"/>
                  </w:rPr>
                  <w:t xml:space="preserve"> (šaltinis: Neįgaliųjų socialinės integracijos įstatymas).</w:t>
                </w:r>
              </w:p>
              <w:p>
                <w:pPr>
                  <w:rPr>
                    <w:iCs/>
                    <w:sz w:val="16"/>
                    <w:szCs w:val="16"/>
                  </w:rPr>
                </w:pPr>
              </w:p>
              <w:p>
                <w:pPr>
                  <w:rPr>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Sumuojami neįgalieji, kurie pradėjo dalyvauti ESF veiklose (asmenų skaičius).</w:t>
                </w:r>
              </w:p>
              <w:p>
                <w:pPr>
                  <w:rPr>
                    <w:iCs/>
                    <w:sz w:val="16"/>
                    <w:szCs w:val="16"/>
                  </w:rPr>
                </w:pPr>
              </w:p>
              <w:p>
                <w:pPr>
                  <w:rPr>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P.B.017</w:t>
                </w:r>
              </w:p>
            </w:tc>
            <w:tc>
              <w:tcPr>
                <w:tcW w:w="1655" w:type="dxa"/>
                <w:shd w:val="clear" w:color="auto" w:fill="auto"/>
              </w:tcPr>
              <w:p>
                <w:pPr>
                  <w:rPr>
                    <w:sz w:val="16"/>
                    <w:szCs w:val="16"/>
                  </w:rPr>
                </w:pPr>
                <w:r>
                  <w:rPr>
                    <w:sz w:val="16"/>
                    <w:szCs w:val="16"/>
                  </w:rPr>
                  <w:t>„Kiti asmenys, kurių padėtis yra nepalanki, dalyvavę ESF veiklose“</w:t>
                </w:r>
              </w:p>
              <w:p>
                <w:pPr>
                  <w:rPr>
                    <w:i/>
                    <w:sz w:val="16"/>
                    <w:szCs w:val="16"/>
                  </w:rPr>
                </w:pPr>
              </w:p>
              <w:p>
                <w:pPr>
                  <w:rPr>
                    <w:rFonts w:eastAsia="AngsanaUPC"/>
                    <w:bCs/>
                    <w:sz w:val="16"/>
                    <w:szCs w:val="16"/>
                    <w:lang w:eastAsia="lt-LT"/>
                  </w:rPr>
                </w:pPr>
              </w:p>
            </w:tc>
            <w:tc>
              <w:tcPr>
                <w:tcW w:w="1196" w:type="dxa"/>
                <w:shd w:val="clear" w:color="auto" w:fill="auto"/>
              </w:tcPr>
              <w:p>
                <w:pPr>
                  <w:jc w:val="center"/>
                  <w:rPr>
                    <w:rFonts w:eastAsia="AngsanaUPC"/>
                    <w:bCs/>
                    <w:sz w:val="16"/>
                    <w:szCs w:val="16"/>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Kitas asmuo, kurio padėtis yra nepalanki, – asmuo, kuris patiria socialinę atskirtį ir nėra susijęs su kitų bendrųjų ESF produkto stebėsenos rodiklių pasiekimu. Pavyzdžiui: </w:t>
                </w:r>
              </w:p>
              <w:p>
                <w:pPr>
                  <w:rPr>
                    <w:sz w:val="16"/>
                    <w:szCs w:val="16"/>
                  </w:rPr>
                </w:pPr>
                <w:r>
                  <w:rPr>
                    <w:sz w:val="16"/>
                    <w:szCs w:val="16"/>
                  </w:rPr>
                  <w:t xml:space="preserve">– elgetaujantis, valkataujantis; </w:t>
                </w:r>
              </w:p>
              <w:p>
                <w:pPr>
                  <w:rPr>
                    <w:sz w:val="16"/>
                    <w:szCs w:val="16"/>
                  </w:rPr>
                </w:pPr>
                <w:r>
                  <w:rPr>
                    <w:sz w:val="16"/>
                    <w:szCs w:val="16"/>
                  </w:rPr>
                  <w:t xml:space="preserve">– piktnaudžiauja alkoholiu, narkotinėmis, psichotropinėmis ar toksinėmis medžiagomis; </w:t>
                </w:r>
              </w:p>
              <w:p>
                <w:pPr>
                  <w:rPr>
                    <w:sz w:val="16"/>
                    <w:szCs w:val="16"/>
                  </w:rPr>
                </w:pPr>
                <w:r>
                  <w:rPr>
                    <w:sz w:val="16"/>
                    <w:szCs w:val="16"/>
                  </w:rPr>
                  <w:t>– yra priklausomas nuo lošimų,</w:t>
                </w:r>
              </w:p>
              <w:p>
                <w:pPr>
                  <w:rPr>
                    <w:sz w:val="16"/>
                    <w:szCs w:val="16"/>
                  </w:rPr>
                </w:pPr>
                <w:r>
                  <w:rPr>
                    <w:sz w:val="16"/>
                    <w:szCs w:val="16"/>
                  </w:rPr>
                  <w:t xml:space="preserve">– yra įsitraukęs ar linkęs įsitraukti į nusikalstamą veiklą; </w:t>
                </w:r>
              </w:p>
              <w:p>
                <w:pPr>
                  <w:rPr>
                    <w:sz w:val="16"/>
                    <w:szCs w:val="16"/>
                  </w:rPr>
                </w:pPr>
                <w:r>
                  <w:rPr>
                    <w:sz w:val="16"/>
                    <w:szCs w:val="16"/>
                  </w:rPr>
                  <w:t xml:space="preserve">– yra patyręs ar jam kyla pavojus patirti psichologinę, fizinę ar seksualinę prievartą, smurtą šeimoje; </w:t>
                </w:r>
              </w:p>
              <w:p>
                <w:pPr>
                  <w:rPr>
                    <w:sz w:val="16"/>
                    <w:szCs w:val="16"/>
                  </w:rPr>
                </w:pPr>
                <w:r>
                  <w:rPr>
                    <w:sz w:val="16"/>
                    <w:szCs w:val="16"/>
                  </w:rPr>
                  <w:t>– yra iš dalies ar visiškai netekęs gebėjimų savarankiškai rūpintis asmeniniu (šeimos) gyvenimu;</w:t>
                </w:r>
              </w:p>
              <w:p>
                <w:pPr>
                  <w:rPr>
                    <w:sz w:val="16"/>
                    <w:szCs w:val="16"/>
                  </w:rPr>
                </w:pPr>
                <w:r>
                  <w:rPr>
                    <w:sz w:val="16"/>
                    <w:szCs w:val="16"/>
                  </w:rPr>
                  <w:t>– yra vaikas, susiduriantis su mokymosi sunkumais ir (ar) nedalyvaujantis švietimo ir mokymo veikloje;</w:t>
                </w:r>
              </w:p>
              <w:p>
                <w:pPr>
                  <w:rPr>
                    <w:bCs/>
                    <w:sz w:val="16"/>
                    <w:szCs w:val="16"/>
                  </w:rPr>
                </w:pPr>
                <w:r>
                  <w:rPr>
                    <w:sz w:val="16"/>
                    <w:szCs w:val="16"/>
                  </w:rPr>
                  <w:t xml:space="preserve">– yra </w:t>
                </w:r>
                <w:r>
                  <w:rPr>
                    <w:bCs/>
                    <w:sz w:val="16"/>
                    <w:szCs w:val="16"/>
                  </w:rPr>
                  <w:t>mokyklinio ar vyresnio amžiaus asmuo, neturintis pradinio išsilavinimo, t. y. neraštingas asmuo.</w:t>
                </w:r>
              </w:p>
              <w:p>
                <w:pPr>
                  <w:rPr>
                    <w:bCs/>
                    <w:color w:val="4F81BD"/>
                    <w:sz w:val="16"/>
                    <w:szCs w:val="16"/>
                  </w:rPr>
                </w:pPr>
              </w:p>
              <w:p>
                <w:pPr>
                  <w:rPr>
                    <w:color w:val="4F81BD"/>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Sumuojami kiti asmenys, kurių padėtis yra nepalanki, kurie pradėjo dalyvauti ESF veiklose (asmenų skaičius).</w:t>
                </w:r>
              </w:p>
              <w:p>
                <w:pPr>
                  <w:rPr>
                    <w:iCs/>
                    <w:sz w:val="16"/>
                    <w:szCs w:val="16"/>
                  </w:rPr>
                </w:pPr>
              </w:p>
              <w:p>
                <w:pPr>
                  <w:rPr>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P.B.018</w:t>
                </w:r>
              </w:p>
            </w:tc>
            <w:tc>
              <w:tcPr>
                <w:tcW w:w="1655" w:type="dxa"/>
                <w:shd w:val="clear" w:color="auto" w:fill="auto"/>
              </w:tcPr>
              <w:p>
                <w:pPr>
                  <w:rPr>
                    <w:rFonts w:eastAsia="AngsanaUPC"/>
                    <w:bCs/>
                    <w:sz w:val="16"/>
                    <w:szCs w:val="16"/>
                    <w:lang w:eastAsia="lt-LT"/>
                  </w:rPr>
                </w:pPr>
                <w:r>
                  <w:rPr>
                    <w:sz w:val="16"/>
                    <w:szCs w:val="16"/>
                  </w:rPr>
                  <w:t>„Benamiai ar patiriantys su būstu susijusią atskirtį, dalyvavę ESF veiklose“</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Benamis ar patiriantis su būstu susijusią atskirtį asmuo – asmuo, kuris neturi nuolatinės gyvenamosios vietos ir neturi lėšų būstui įsigyti ar išsinuomoti:</w:t>
                </w:r>
              </w:p>
              <w:p>
                <w:pPr>
                  <w:rPr>
                    <w:sz w:val="16"/>
                    <w:szCs w:val="16"/>
                  </w:rPr>
                </w:pPr>
                <w:r>
                  <w:rPr>
                    <w:sz w:val="16"/>
                    <w:szCs w:val="16"/>
                  </w:rPr>
                  <w:t xml:space="preserve">- asmuo, gyvenantis gatvėje; </w:t>
                </w:r>
              </w:p>
              <w:p>
                <w:pPr>
                  <w:rPr>
                    <w:sz w:val="16"/>
                    <w:szCs w:val="16"/>
                  </w:rPr>
                </w:pPr>
                <w:r>
                  <w:rPr>
                    <w:sz w:val="16"/>
                    <w:szCs w:val="16"/>
                  </w:rPr>
                  <w:t xml:space="preserve">- asmuo, laikinai gyvenantis socialinių paslaugų įstaigose; </w:t>
                </w:r>
              </w:p>
              <w:p>
                <w:pPr>
                  <w:rPr>
                    <w:sz w:val="16"/>
                    <w:szCs w:val="16"/>
                  </w:rPr>
                </w:pPr>
                <w:r>
                  <w:rPr>
                    <w:sz w:val="16"/>
                    <w:szCs w:val="16"/>
                  </w:rPr>
                  <w:t xml:space="preserve">- asmuo, kuriam gresia priverstinis iškeldinimas arba smurtas, </w:t>
                </w:r>
              </w:p>
              <w:p>
                <w:pPr>
                  <w:rPr>
                    <w:sz w:val="16"/>
                    <w:szCs w:val="16"/>
                  </w:rPr>
                </w:pPr>
                <w:r>
                  <w:rPr>
                    <w:sz w:val="16"/>
                    <w:szCs w:val="16"/>
                  </w:rPr>
                  <w:t xml:space="preserve">- asmuo, gyvenantis būste, neatitinkančiame statybos ir specialiųjų normų (higienos, gaisrinės saugos ir kt.) reikalavimų. </w:t>
                </w:r>
              </w:p>
              <w:p>
                <w:pPr>
                  <w:rPr>
                    <w:sz w:val="16"/>
                    <w:szCs w:val="16"/>
                  </w:rPr>
                </w:pPr>
              </w:p>
              <w:p>
                <w:pPr>
                  <w:rPr>
                    <w:color w:val="4F81BD"/>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sz w:val="16"/>
                    <w:szCs w:val="16"/>
                  </w:rPr>
                </w:pPr>
                <w:r>
                  <w:rPr>
                    <w:sz w:val="16"/>
                    <w:szCs w:val="16"/>
                  </w:rPr>
                  <w:t>Automatiškai apskaičiuojamas</w:t>
                </w:r>
              </w:p>
            </w:tc>
            <w:tc>
              <w:tcPr>
                <w:tcW w:w="1670" w:type="dxa"/>
                <w:shd w:val="clear" w:color="auto" w:fill="auto"/>
              </w:tcPr>
              <w:p>
                <w:pPr>
                  <w:rPr>
                    <w:iCs/>
                    <w:sz w:val="16"/>
                    <w:szCs w:val="16"/>
                  </w:rPr>
                </w:pPr>
                <w:r>
                  <w:rPr>
                    <w:iCs/>
                    <w:sz w:val="16"/>
                    <w:szCs w:val="16"/>
                  </w:rPr>
                  <w:t xml:space="preserve">Sumuojami </w:t>
                </w:r>
                <w:r>
                  <w:rPr>
                    <w:sz w:val="16"/>
                    <w:szCs w:val="16"/>
                  </w:rPr>
                  <w:t>benamiai ar patiriantys su būstu susijusią atskirtį asmenys, kurie pradėjo dalyvauti ESF veiklose</w:t>
                </w:r>
                <w:r>
                  <w:rPr>
                    <w:iCs/>
                    <w:sz w:val="16"/>
                    <w:szCs w:val="16"/>
                  </w:rPr>
                  <w:t xml:space="preserve"> (asmenų skaičius).</w:t>
                </w:r>
              </w:p>
              <w:p>
                <w:pPr>
                  <w:rPr>
                    <w:iCs/>
                    <w:sz w:val="16"/>
                    <w:szCs w:val="16"/>
                  </w:rPr>
                </w:pPr>
              </w:p>
              <w:p>
                <w:pPr>
                  <w:rPr>
                    <w:color w:val="4F81BD"/>
                    <w:sz w:val="16"/>
                    <w:szCs w:val="16"/>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apklausos anketa, kuri pildoma, kai asmuo pirmą kartą pradeda dalyvauti projekto veiklose, t. y. yra įtraukiamas į dalyvių sąrašą.</w:t>
                </w:r>
              </w:p>
              <w:p>
                <w:pPr>
                  <w:rPr>
                    <w:iCs/>
                    <w:color w:val="4F81BD"/>
                    <w:sz w:val="16"/>
                    <w:szCs w:val="16"/>
                  </w:rPr>
                </w:pPr>
              </w:p>
              <w:p>
                <w:pPr>
                  <w:rPr>
                    <w:iCs/>
                    <w:sz w:val="16"/>
                    <w:szCs w:val="16"/>
                  </w:rPr>
                </w:pPr>
                <w:r>
                  <w:rPr>
                    <w:iCs/>
                    <w:sz w:val="16"/>
                    <w:szCs w:val="16"/>
                    <w:u w:val="single"/>
                  </w:rPr>
                  <w:t>Antriniai šaltiniai:</w:t>
                </w:r>
                <w:r>
                  <w:rPr>
                    <w:iCs/>
                    <w:sz w:val="16"/>
                    <w:szCs w:val="16"/>
                  </w:rPr>
                  <w:t xml:space="preserve"> </w:t>
                </w:r>
              </w:p>
              <w:p>
                <w:pPr>
                  <w:rPr>
                    <w:color w:val="4F81BD"/>
                    <w:sz w:val="16"/>
                    <w:szCs w:val="16"/>
                    <w:u w:val="single"/>
                  </w:rPr>
                </w:pPr>
                <w:r>
                  <w:rPr>
                    <w:iCs/>
                    <w:sz w:val="16"/>
                    <w:szCs w:val="16"/>
                  </w:rPr>
                  <w:t>a</w:t>
                </w:r>
                <w:r>
                  <w:rPr>
                    <w:sz w:val="16"/>
                    <w:szCs w:val="16"/>
                  </w:rPr>
                  <w:t xml:space="preserve">pibendrintą informaciją apie dalyvį projekto vykdytojas teikia per </w:t>
                </w:r>
                <w:r>
                  <w:rPr>
                    <w:color w:val="000000"/>
                    <w:sz w:val="16"/>
                    <w:szCs w:val="16"/>
                  </w:rPr>
                  <w:t>Iš Europos Sąjungos fondų lėšų bendrai finansuojamų projektų duomenų elektroninių mainų svetainę (DMS), taip pat nurodydamas asmens lytį</w:t>
                </w:r>
                <w:r>
                  <w:rPr>
                    <w:iCs/>
                    <w:sz w:val="16"/>
                    <w:szCs w:val="16"/>
                  </w:rPr>
                  <w:t>.</w:t>
                </w:r>
              </w:p>
            </w:tc>
            <w:tc>
              <w:tcPr>
                <w:tcW w:w="1701" w:type="dxa"/>
                <w:gridSpan w:val="2"/>
                <w:shd w:val="clear" w:color="auto" w:fill="auto"/>
              </w:tcPr>
              <w:p>
                <w:pPr>
                  <w:rPr>
                    <w:iCs/>
                    <w:sz w:val="16"/>
                    <w:szCs w:val="16"/>
                  </w:rPr>
                </w:pPr>
                <w:r>
                  <w:rPr>
                    <w:iCs/>
                    <w:sz w:val="16"/>
                    <w:szCs w:val="16"/>
                  </w:rPr>
                  <w:t>Stebėsenos rodiklis laikomas pasiektu, kai dalyvių apklausos anketoje (kuri pildoma, kai asmuo pirmą kartą pradeda dalyvauti projekto veiklose, t. y. yra įtraukiamas į dalyvių sąrašą) asmuo deklaruoja apie savo priskyrimą šiam stebėsenos rodikliui.</w:t>
                </w:r>
              </w:p>
              <w:p>
                <w:pPr>
                  <w:rPr>
                    <w:color w:val="4F81BD"/>
                    <w:sz w:val="16"/>
                    <w:szCs w:val="16"/>
                  </w:rPr>
                </w:pPr>
              </w:p>
            </w:tc>
            <w:tc>
              <w:tcPr>
                <w:tcW w:w="1418" w:type="dxa"/>
                <w:shd w:val="clear" w:color="auto" w:fill="auto"/>
              </w:tcPr>
              <w:p>
                <w:pPr>
                  <w:rPr>
                    <w:color w:val="4F81BD"/>
                    <w:sz w:val="16"/>
                    <w:szCs w:val="16"/>
                  </w:rPr>
                </w:pPr>
                <w:r>
                  <w:rPr>
                    <w:iCs/>
                    <w:sz w:val="16"/>
                    <w:szCs w:val="16"/>
                  </w:rPr>
                  <w:t>Už stebėsenos rodiklio pasiekimą ir duomenų apie pasiektą stebėsenos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rPr>
                  <w:t>P.B.019</w:t>
                </w:r>
              </w:p>
            </w:tc>
            <w:tc>
              <w:tcPr>
                <w:tcW w:w="1655" w:type="dxa"/>
                <w:shd w:val="clear" w:color="auto" w:fill="auto"/>
              </w:tcPr>
              <w:p>
                <w:pPr>
                  <w:rPr>
                    <w:rFonts w:eastAsia="AngsanaUPC"/>
                    <w:bCs/>
                    <w:sz w:val="16"/>
                    <w:szCs w:val="16"/>
                    <w:lang w:eastAsia="lt-LT"/>
                  </w:rPr>
                </w:pPr>
                <w:r>
                  <w:rPr>
                    <w:sz w:val="16"/>
                    <w:szCs w:val="16"/>
                  </w:rPr>
                  <w:t>„ESF veiklose dalyvavę asmenys iš kaimo vietovių“</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Priskiriamas asmuo, kuris pradėdamas dalyvauti ESF veiklose gyvena kaimo gyvenamojoje vietovėje. </w:t>
                </w:r>
              </w:p>
              <w:p>
                <w:pPr>
                  <w:rPr>
                    <w:sz w:val="16"/>
                    <w:szCs w:val="16"/>
                  </w:rPr>
                </w:pPr>
              </w:p>
              <w:p>
                <w:pPr>
                  <w:rPr>
                    <w:sz w:val="16"/>
                    <w:szCs w:val="16"/>
                  </w:rPr>
                </w:pPr>
                <w:r>
                  <w:rPr>
                    <w:sz w:val="16"/>
                    <w:szCs w:val="16"/>
                  </w:rPr>
                  <w:t xml:space="preserve">Kaimo gyvenamąja vietove laikoma seniūnija arba savivaldybė, priskirta trečiai urbanizacijos lygio (angl. </w:t>
                </w:r>
                <w:r>
                  <w:rPr>
                    <w:i/>
                    <w:sz w:val="16"/>
                    <w:szCs w:val="16"/>
                  </w:rPr>
                  <w:t xml:space="preserve">Degree of Urbanisation </w:t>
                </w:r>
                <w:r>
                  <w:rPr>
                    <w:sz w:val="16"/>
                    <w:szCs w:val="16"/>
                  </w:rPr>
                  <w:t xml:space="preserve">DEGUBRA) kategorijai. </w:t>
                </w:r>
              </w:p>
              <w:p>
                <w:pPr>
                  <w:rPr>
                    <w:sz w:val="16"/>
                    <w:szCs w:val="16"/>
                  </w:rPr>
                </w:pPr>
              </w:p>
              <w:p>
                <w:pPr>
                  <w:rPr>
                    <w:sz w:val="16"/>
                    <w:szCs w:val="16"/>
                  </w:rPr>
                </w:pPr>
                <w:r>
                  <w:rPr>
                    <w:sz w:val="16"/>
                    <w:szCs w:val="16"/>
                  </w:rPr>
                  <w:t xml:space="preserve">Šiai kategorijai priskirta seniūnija arba savivaldybė yra nurodyta Europos Komisijos sąraše, kuris yra paskelbtas šiuo adresu (žr. lentelę su nuoroda į 2012 m.): </w:t>
                </w:r>
              </w:p>
              <w:p>
                <w:pPr>
                  <w:rPr>
                    <w:sz w:val="16"/>
                    <w:szCs w:val="16"/>
                    <w:u w:val="single"/>
                  </w:rPr>
                </w:pPr>
                <w:r>
                  <w:rPr>
                    <w:sz w:val="16"/>
                    <w:szCs w:val="16"/>
                    <w:u w:val="single"/>
                  </w:rPr>
                  <w:t>http://ec.europa.eu/eurostat/ramon/miscellaneous/index.cfm?TargetUrl=DSP_DEGURBA</w:t>
                </w:r>
                <w:r>
                  <w:rPr>
                    <w:sz w:val="16"/>
                    <w:szCs w:val="22"/>
                    <w:u w:val="single"/>
                  </w:rPr>
                  <w:t xml:space="preserve"> </w:t>
                </w:r>
              </w:p>
              <w:p>
                <w:pPr>
                  <w:rPr>
                    <w:bCs/>
                    <w:sz w:val="16"/>
                    <w:szCs w:val="16"/>
                  </w:rPr>
                </w:pPr>
              </w:p>
              <w:p>
                <w:pPr>
                  <w:rPr>
                    <w:color w:val="4F81BD"/>
                    <w:sz w:val="16"/>
                    <w:szCs w:val="16"/>
                  </w:rPr>
                </w:pPr>
                <w:r>
                  <w:rPr>
                    <w:iCs/>
                    <w:sz w:val="16"/>
                    <w:szCs w:val="16"/>
                  </w:rPr>
                  <w:t>ESF veikla – Europos socialinio fondo lėšomis finansuojamo projekto veikla.</w:t>
                </w:r>
              </w:p>
            </w:tc>
            <w:tc>
              <w:tcPr>
                <w:tcW w:w="1465" w:type="dxa"/>
                <w:gridSpan w:val="3"/>
                <w:shd w:val="clear" w:color="auto" w:fill="auto"/>
              </w:tcPr>
              <w:p>
                <w:pPr>
                  <w:jc w:val="center"/>
                  <w:rPr>
                    <w:color w:val="4F81BD"/>
                    <w:sz w:val="16"/>
                    <w:szCs w:val="16"/>
                  </w:rPr>
                </w:pPr>
                <w:r>
                  <w:rPr>
                    <w:iCs/>
                    <w:sz w:val="16"/>
                    <w:szCs w:val="16"/>
                  </w:rPr>
                  <w:t>Įvedamasis</w:t>
                </w:r>
              </w:p>
            </w:tc>
            <w:tc>
              <w:tcPr>
                <w:tcW w:w="1670" w:type="dxa"/>
                <w:shd w:val="clear" w:color="auto" w:fill="auto"/>
              </w:tcPr>
              <w:p>
                <w:pPr>
                  <w:rPr>
                    <w:iCs/>
                    <w:sz w:val="16"/>
                    <w:szCs w:val="16"/>
                  </w:rPr>
                </w:pPr>
                <w:r>
                  <w:rPr>
                    <w:iCs/>
                    <w:sz w:val="16"/>
                    <w:szCs w:val="16"/>
                  </w:rPr>
                  <w:t>Skaičiuojamas atliekant tyrimą (apklausą), naudojant reprezentatyvią dalyvių imtį kiekvieno investicinio prioriteto lygiu.</w:t>
                </w:r>
              </w:p>
              <w:p>
                <w:pPr>
                  <w:rPr>
                    <w:iCs/>
                    <w:sz w:val="16"/>
                    <w:szCs w:val="16"/>
                  </w:rPr>
                </w:pPr>
              </w:p>
              <w:p>
                <w:pPr>
                  <w:rPr>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tyrimo (apklausos) ataskaita.</w:t>
                </w:r>
              </w:p>
              <w:p>
                <w:pPr>
                  <w:rPr>
                    <w:iCs/>
                    <w:sz w:val="16"/>
                    <w:szCs w:val="16"/>
                  </w:rPr>
                </w:pPr>
              </w:p>
              <w:p>
                <w:pPr>
                  <w:rPr>
                    <w:iCs/>
                    <w:sz w:val="16"/>
                    <w:szCs w:val="16"/>
                  </w:rPr>
                </w:pPr>
                <w:r>
                  <w:rPr>
                    <w:iCs/>
                    <w:sz w:val="16"/>
                    <w:szCs w:val="16"/>
                    <w:u w:val="single"/>
                  </w:rPr>
                  <w:t>Antriniai šaltiniai:</w:t>
                </w:r>
                <w:r>
                  <w:rPr>
                    <w:iCs/>
                    <w:sz w:val="16"/>
                    <w:szCs w:val="16"/>
                  </w:rPr>
                  <w:t xml:space="preserve"> metinė veiksmų programos įgyvendinimo ataskaita už 2016 m. (kuri Europos Komisijai teikiama 2017 m.), </w:t>
                </w:r>
              </w:p>
              <w:p>
                <w:pPr>
                  <w:rPr>
                    <w:sz w:val="16"/>
                    <w:szCs w:val="16"/>
                    <w:u w:val="single"/>
                  </w:rPr>
                </w:pPr>
                <w:r>
                  <w:rPr>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color w:val="4F81BD"/>
                    <w:sz w:val="16"/>
                    <w:szCs w:val="16"/>
                  </w:rPr>
                </w:pPr>
                <w:r>
                  <w:rPr>
                    <w:iCs/>
                    <w:sz w:val="16"/>
                    <w:szCs w:val="16"/>
                  </w:rPr>
                  <w:t>Stebėsenos rodiklis laikomas pasiektu, kai tyrimo (apklausos) metu asmuo deklaruoja apie savo priskyrimą šiam stebėsenos rodikliui.</w:t>
                </w:r>
              </w:p>
            </w:tc>
            <w:tc>
              <w:tcPr>
                <w:tcW w:w="1418" w:type="dxa"/>
                <w:shd w:val="clear" w:color="auto" w:fill="auto"/>
              </w:tcPr>
              <w:p>
                <w:pPr>
                  <w:rPr>
                    <w:color w:val="4F81BD"/>
                    <w:sz w:val="16"/>
                    <w:szCs w:val="16"/>
                  </w:rPr>
                </w:pPr>
                <w:r>
                  <w:rPr>
                    <w:iCs/>
                    <w:sz w:val="16"/>
                    <w:szCs w:val="16"/>
                  </w:rPr>
                  <w:t xml:space="preserve">Už duomenų apie pasiektą stebėsenos rodiklio reikšmę apskaičiavimą atliekant tyrimą (apklausą) ir registravimą antriniuose šaltiniuose yra atsakinga įgyvendinančioji institucija (VšĮ Europos socialinio fondo agentūra). </w:t>
                </w:r>
              </w:p>
            </w:tc>
          </w:tr>
          <w:tr>
            <w:trPr>
              <w:trHeight w:val="315"/>
            </w:trPr>
            <w:tc>
              <w:tcPr>
                <w:tcW w:w="850" w:type="dxa"/>
                <w:shd w:val="clear" w:color="auto" w:fill="auto"/>
              </w:tcPr>
              <w:p>
                <w:pPr>
                  <w:rPr>
                    <w:iCs/>
                    <w:sz w:val="16"/>
                    <w:szCs w:val="16"/>
                  </w:rPr>
                </w:pPr>
                <w:r>
                  <w:rPr>
                    <w:sz w:val="16"/>
                    <w:szCs w:val="16"/>
                    <w:lang w:eastAsia="lt-LT"/>
                  </w:rPr>
                  <w:t>P.B.020</w:t>
                </w:r>
              </w:p>
            </w:tc>
            <w:tc>
              <w:tcPr>
                <w:tcW w:w="1655" w:type="dxa"/>
                <w:shd w:val="clear" w:color="auto" w:fill="auto"/>
              </w:tcPr>
              <w:p>
                <w:pPr>
                  <w:rPr>
                    <w:sz w:val="16"/>
                    <w:szCs w:val="16"/>
                  </w:rPr>
                </w:pPr>
                <w:r>
                  <w:rPr>
                    <w:rFonts w:eastAsia="AngsanaUPC"/>
                    <w:bCs/>
                    <w:iCs/>
                    <w:sz w:val="16"/>
                    <w:szCs w:val="16"/>
                    <w:lang w:eastAsia="lt-LT"/>
                  </w:rPr>
                  <w:t>„Projektų, kuriuos visiškai arba iš dalies įgyvendino socialiniai partneriai ar NVO, skaičius“</w:t>
                </w:r>
              </w:p>
            </w:tc>
            <w:tc>
              <w:tcPr>
                <w:tcW w:w="1196" w:type="dxa"/>
                <w:shd w:val="clear" w:color="auto" w:fill="auto"/>
              </w:tcPr>
              <w:p>
                <w:pPr>
                  <w:jc w:val="center"/>
                  <w:rPr>
                    <w:rFonts w:eastAsia="AngsanaUPC"/>
                    <w:bCs/>
                    <w:iCs/>
                    <w:sz w:val="16"/>
                    <w:szCs w:val="16"/>
                  </w:rPr>
                </w:pPr>
                <w:r>
                  <w:rPr>
                    <w:rFonts w:eastAsia="AngsanaUPC"/>
                    <w:bCs/>
                    <w:iCs/>
                    <w:sz w:val="16"/>
                    <w:szCs w:val="16"/>
                    <w:lang w:eastAsia="lt-LT"/>
                  </w:rPr>
                  <w:t>Skaičius</w:t>
                </w:r>
              </w:p>
            </w:tc>
            <w:tc>
              <w:tcPr>
                <w:tcW w:w="3921" w:type="dxa"/>
                <w:shd w:val="clear" w:color="auto" w:fill="auto"/>
              </w:tcPr>
              <w:p>
                <w:pPr>
                  <w:rPr>
                    <w:iCs/>
                    <w:color w:val="000000"/>
                    <w:sz w:val="16"/>
                    <w:szCs w:val="16"/>
                    <w:lang w:eastAsia="lt-LT"/>
                  </w:rPr>
                </w:pPr>
                <w:r>
                  <w:rPr>
                    <w:iCs/>
                    <w:color w:val="000000"/>
                    <w:sz w:val="16"/>
                    <w:szCs w:val="16"/>
                    <w:lang w:eastAsia="lt-LT"/>
                  </w:rPr>
                  <w:t>Projektas – ekonomiškai nedalomų ir tikslią funkciją turinčių veiklos rūšių visuma, turinti apibrėžtą biudžetą, įgyvendinimo laikotarpį ir aiškiai nustatytus tikslus.</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Socialiniai partneriai – darbuotojų ir darbdavių atstovai bei jų organizacijos (šaltinis: Lietuvos Respublikos darbo kodeksas). </w:t>
                </w:r>
              </w:p>
              <w:p>
                <w:pPr>
                  <w:rPr>
                    <w:iCs/>
                    <w:color w:val="000000"/>
                    <w:sz w:val="16"/>
                    <w:szCs w:val="16"/>
                    <w:lang w:eastAsia="lt-LT"/>
                  </w:rPr>
                </w:pPr>
              </w:p>
              <w:p>
                <w:pPr>
                  <w:rPr>
                    <w:iCs/>
                    <w:color w:val="000000"/>
                    <w:sz w:val="16"/>
                    <w:szCs w:val="16"/>
                    <w:lang w:eastAsia="lt-LT"/>
                  </w:rPr>
                </w:pPr>
                <w:r>
                  <w:rPr>
                    <w:iCs/>
                    <w:color w:val="000000"/>
                    <w:sz w:val="16"/>
                    <w:szCs w:val="16"/>
                    <w:lang w:eastAsia="lt-LT"/>
                  </w:rPr>
                  <w:t>NVO – nevyriausybinė organizacija.</w:t>
                </w:r>
              </w:p>
              <w:p>
                <w:pPr>
                  <w:rPr>
                    <w:iCs/>
                    <w:color w:val="000000"/>
                    <w:sz w:val="16"/>
                    <w:szCs w:val="16"/>
                    <w:lang w:eastAsia="lt-LT"/>
                  </w:rPr>
                </w:pPr>
              </w:p>
              <w:p>
                <w:pPr>
                  <w:rPr>
                    <w:iCs/>
                    <w:color w:val="000000"/>
                    <w:sz w:val="16"/>
                    <w:szCs w:val="16"/>
                    <w:lang w:eastAsia="lt-LT"/>
                  </w:rPr>
                </w:pPr>
                <w:r>
                  <w:rPr>
                    <w:iCs/>
                    <w:color w:val="000000"/>
                    <w:sz w:val="16"/>
                    <w:szCs w:val="16"/>
                    <w:lang w:eastAsia="lt-LT"/>
                  </w:rPr>
                  <w:t>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pPr>
                  <w:rPr>
                    <w:iCs/>
                    <w:color w:val="000000"/>
                    <w:sz w:val="16"/>
                    <w:szCs w:val="16"/>
                    <w:lang w:eastAsia="lt-LT"/>
                  </w:rPr>
                </w:pPr>
              </w:p>
              <w:p>
                <w:pPr>
                  <w:rPr>
                    <w:sz w:val="16"/>
                    <w:szCs w:val="16"/>
                  </w:rPr>
                </w:pPr>
                <w:r>
                  <w:rPr>
                    <w:sz w:val="16"/>
                    <w:szCs w:val="16"/>
                  </w:rPr>
                  <w:t xml:space="preserve">Projektas yra laikomas visiškai įgyvendinamu socialinio partnerio ar NVO, kaip pats projekto vykdytojas yra socialinis partneris arba NVO. </w:t>
                </w:r>
              </w:p>
              <w:p>
                <w:pPr>
                  <w:rPr>
                    <w:iCs/>
                    <w:sz w:val="16"/>
                    <w:szCs w:val="16"/>
                  </w:rPr>
                </w:pPr>
              </w:p>
              <w:p>
                <w:pPr>
                  <w:rPr>
                    <w:color w:val="4F81BD"/>
                    <w:sz w:val="16"/>
                    <w:szCs w:val="16"/>
                  </w:rPr>
                </w:pPr>
                <w:r>
                  <w:rPr>
                    <w:iCs/>
                    <w:sz w:val="16"/>
                    <w:szCs w:val="16"/>
                  </w:rPr>
                  <w:t>Projektas yra laikomas iš dalies įgyvendinamu socialinių partnerių arba NVO, kai nors vienas iš projekto partnerių yra socialinis partneris arba NVO, o projekto vykdytojas nėra socialinis partneris arba NVO.</w:t>
                </w:r>
              </w:p>
            </w:tc>
            <w:tc>
              <w:tcPr>
                <w:tcW w:w="1465" w:type="dxa"/>
                <w:gridSpan w:val="3"/>
                <w:shd w:val="clear" w:color="auto" w:fill="auto"/>
              </w:tcPr>
              <w:p>
                <w:pPr>
                  <w:jc w:val="center"/>
                  <w:rPr>
                    <w:iCs/>
                    <w:sz w:val="16"/>
                    <w:szCs w:val="16"/>
                  </w:rPr>
                </w:pPr>
                <w:r>
                  <w:rPr>
                    <w:rFonts w:eastAsia="AngsanaUPC"/>
                    <w:bCs/>
                    <w:sz w:val="16"/>
                    <w:szCs w:val="16"/>
                    <w:lang w:eastAsia="lt-LT"/>
                  </w:rPr>
                  <w:t>Automatiškai apskaičiuojamas</w:t>
                </w:r>
              </w:p>
            </w:tc>
            <w:tc>
              <w:tcPr>
                <w:tcW w:w="1670" w:type="dxa"/>
                <w:shd w:val="clear" w:color="auto" w:fill="auto"/>
              </w:tcPr>
              <w:p>
                <w:pPr>
                  <w:rPr>
                    <w:iCs/>
                    <w:sz w:val="16"/>
                    <w:szCs w:val="16"/>
                  </w:rPr>
                </w:pPr>
                <w:r>
                  <w:rPr>
                    <w:iCs/>
                    <w:sz w:val="16"/>
                    <w:szCs w:val="16"/>
                  </w:rPr>
                  <w:t xml:space="preserve">Skaičuojamas sumuojant projektus, </w:t>
                </w:r>
                <w:r>
                  <w:rPr>
                    <w:sz w:val="16"/>
                    <w:szCs w:val="16"/>
                  </w:rPr>
                  <w:t>kuriuos visiškai arba iš dalies įgyvendina socialiniai partneriai ar NVO (projektų skaičius)</w:t>
                </w:r>
                <w:r>
                  <w:rPr>
                    <w:iCs/>
                    <w:sz w:val="16"/>
                    <w:szCs w:val="16"/>
                  </w:rPr>
                  <w:t>.</w:t>
                </w:r>
              </w:p>
              <w:p>
                <w:pPr>
                  <w:rPr>
                    <w:sz w:val="16"/>
                    <w:szCs w:val="16"/>
                    <w:lang w:eastAsia="lt-LT"/>
                  </w:rPr>
                </w:pPr>
              </w:p>
              <w:p>
                <w:pPr>
                  <w:rPr>
                    <w:iCs/>
                    <w:sz w:val="16"/>
                    <w:szCs w:val="16"/>
                  </w:rPr>
                </w:pPr>
              </w:p>
            </w:tc>
            <w:tc>
              <w:tcPr>
                <w:tcW w:w="1701" w:type="dxa"/>
                <w:shd w:val="clear" w:color="auto" w:fill="auto"/>
              </w:tcPr>
              <w:p>
                <w:pPr>
                  <w:rPr>
                    <w:sz w:val="16"/>
                    <w:szCs w:val="16"/>
                    <w:lang w:eastAsia="lt-LT"/>
                  </w:rPr>
                </w:pPr>
                <w:r>
                  <w:rPr>
                    <w:sz w:val="16"/>
                    <w:szCs w:val="16"/>
                    <w:u w:val="single"/>
                    <w:lang w:eastAsia="lt-LT"/>
                  </w:rPr>
                  <w:t>Pirminiai šaltiniai</w:t>
                </w:r>
                <w:r>
                  <w:rPr>
                    <w:sz w:val="16"/>
                    <w:szCs w:val="16"/>
                    <w:lang w:eastAsia="lt-LT"/>
                  </w:rPr>
                  <w:t xml:space="preserve">: </w:t>
                </w:r>
                <w:r>
                  <w:rPr>
                    <w:sz w:val="16"/>
                    <w:szCs w:val="16"/>
                  </w:rPr>
                  <w:t xml:space="preserve">projekto sutartis (informacija apie projekto vykdytoją ir (arba) partnerius, </w:t>
                </w:r>
                <w:r>
                  <w:rPr>
                    <w:sz w:val="16"/>
                    <w:szCs w:val="16"/>
                    <w:lang w:eastAsia="lt-LT"/>
                  </w:rPr>
                  <w:t xml:space="preserve">projekto vykdytojo ir (arba) partnerių įstatai. </w:t>
                </w:r>
              </w:p>
              <w:p>
                <w:pPr>
                  <w:rPr>
                    <w:sz w:val="16"/>
                    <w:szCs w:val="16"/>
                    <w:lang w:eastAsia="lt-LT"/>
                  </w:rPr>
                </w:pPr>
              </w:p>
              <w:p>
                <w:pPr>
                  <w:rPr>
                    <w:sz w:val="16"/>
                    <w:szCs w:val="16"/>
                  </w:rPr>
                </w:pPr>
                <w:r>
                  <w:rPr>
                    <w:sz w:val="16"/>
                    <w:szCs w:val="16"/>
                    <w:u w:val="single"/>
                  </w:rPr>
                  <w:t>Antriniai šaltiniai:</w:t>
                </w:r>
                <w:r>
                  <w:rPr>
                    <w:sz w:val="16"/>
                    <w:szCs w:val="16"/>
                  </w:rPr>
                  <w:t xml:space="preserve"> </w:t>
                </w:r>
              </w:p>
              <w:p>
                <w:pPr>
                  <w:rPr>
                    <w:sz w:val="16"/>
                    <w:szCs w:val="16"/>
                  </w:rPr>
                </w:pPr>
                <w:r>
                  <w:rPr>
                    <w:sz w:val="16"/>
                    <w:szCs w:val="16"/>
                  </w:rPr>
                  <w:t xml:space="preserve">2014–2020 metų Europos Sąjungos struktūrinių fondų posistemis (SFMIS2014): </w:t>
                </w:r>
              </w:p>
              <w:p>
                <w:pPr>
                  <w:rPr>
                    <w:sz w:val="16"/>
                    <w:szCs w:val="16"/>
                  </w:rPr>
                </w:pPr>
                <w:r>
                  <w:rPr>
                    <w:sz w:val="16"/>
                    <w:szCs w:val="16"/>
                  </w:rPr>
                  <w:t>sutarties forma.</w:t>
                </w:r>
              </w:p>
              <w:p>
                <w:pPr>
                  <w:rPr>
                    <w:sz w:val="16"/>
                    <w:szCs w:val="16"/>
                  </w:rPr>
                </w:pPr>
              </w:p>
              <w:p>
                <w:pPr>
                  <w:rPr>
                    <w:sz w:val="16"/>
                    <w:szCs w:val="16"/>
                  </w:rPr>
                </w:pPr>
                <w:r>
                  <w:rPr>
                    <w:sz w:val="16"/>
                    <w:szCs w:val="16"/>
                  </w:rPr>
                  <w:t xml:space="preserve">Jei stebėsenos rodiklis yra nustatytas projekto lygmeniu, informacija apie jo pasiekimą taip pat nurodoma mokėjimo prašyme. </w:t>
                </w:r>
              </w:p>
              <w:p>
                <w:pPr>
                  <w:rPr>
                    <w:iCs/>
                    <w:color w:val="4F81BD"/>
                    <w:sz w:val="16"/>
                    <w:szCs w:val="16"/>
                    <w:u w:val="single"/>
                  </w:rPr>
                </w:pPr>
              </w:p>
            </w:tc>
            <w:tc>
              <w:tcPr>
                <w:tcW w:w="1701" w:type="dxa"/>
                <w:gridSpan w:val="2"/>
                <w:shd w:val="clear" w:color="auto" w:fill="auto"/>
              </w:tcPr>
              <w:p>
                <w:pPr>
                  <w:rPr>
                    <w:sz w:val="16"/>
                    <w:szCs w:val="16"/>
                    <w:lang w:eastAsia="lt-LT"/>
                  </w:rPr>
                </w:pPr>
                <w:r>
                  <w:rPr>
                    <w:sz w:val="16"/>
                    <w:szCs w:val="16"/>
                  </w:rPr>
                  <w:t>Stebėsenos rodiklis laikomas pasiektu, kai sutarties sudarymo metu įgyvendinančioji institucija, remdamasi sutartyje nurodyta informacija apie projekto vykdytoją ir (arba) partnerius, 2014–2020 metų Europos Sąjungos struktūrinių fondų posistemyje (SFMIS2014) sutarties formoje pažymi, kad projektas priskiriamas šiam stebėsenos rodikliui.</w:t>
                </w:r>
              </w:p>
              <w:p>
                <w:pPr>
                  <w:rPr>
                    <w:sz w:val="16"/>
                    <w:szCs w:val="16"/>
                    <w:lang w:eastAsia="lt-LT"/>
                  </w:rPr>
                </w:pPr>
              </w:p>
              <w:p>
                <w:pPr>
                  <w:rPr>
                    <w:iCs/>
                    <w:color w:val="4F81BD"/>
                    <w:sz w:val="16"/>
                    <w:szCs w:val="16"/>
                  </w:rPr>
                </w:pPr>
              </w:p>
            </w:tc>
            <w:tc>
              <w:tcPr>
                <w:tcW w:w="1418" w:type="dxa"/>
                <w:shd w:val="clear" w:color="auto" w:fill="auto"/>
              </w:tcPr>
              <w:p>
                <w:pPr>
                  <w:rPr>
                    <w:sz w:val="16"/>
                    <w:szCs w:val="16"/>
                  </w:rPr>
                </w:pPr>
                <w:r>
                  <w:rPr>
                    <w:sz w:val="16"/>
                    <w:szCs w:val="16"/>
                  </w:rPr>
                  <w:t>Už duomenų apie projekto priskyrimą šiam stebėsenos rodikliui registravimą SFMIS2014 yra atsakinga įgyvendinančioji institucija.</w:t>
                </w:r>
              </w:p>
              <w:p>
                <w:pPr>
                  <w:rPr>
                    <w:sz w:val="16"/>
                    <w:szCs w:val="16"/>
                  </w:rPr>
                </w:pPr>
              </w:p>
              <w:p>
                <w:pPr>
                  <w:rPr>
                    <w:iCs/>
                    <w:color w:val="4F81BD"/>
                    <w:sz w:val="16"/>
                    <w:szCs w:val="16"/>
                  </w:rPr>
                </w:pPr>
                <w:r>
                  <w:rPr>
                    <w:sz w:val="16"/>
                    <w:szCs w:val="16"/>
                  </w:rPr>
                  <w:t xml:space="preserve">Jei stebėsenos rodiklis yra nustatytas projekto lygmeniu, už duomenų apie pasiektą stebėsenos rodiklio reikšmę registravimą mokėjimo prašyme yra atsakingas projekto vykdytojas. </w:t>
                </w:r>
              </w:p>
            </w:tc>
          </w:tr>
          <w:tr>
            <w:trPr>
              <w:trHeight w:val="315"/>
            </w:trPr>
            <w:tc>
              <w:tcPr>
                <w:tcW w:w="850" w:type="dxa"/>
                <w:shd w:val="clear" w:color="auto" w:fill="auto"/>
              </w:tcPr>
              <w:p>
                <w:pPr>
                  <w:rPr>
                    <w:sz w:val="16"/>
                    <w:szCs w:val="16"/>
                    <w:lang w:eastAsia="lt-LT"/>
                  </w:rPr>
                </w:pPr>
                <w:r>
                  <w:rPr>
                    <w:iCs/>
                    <w:sz w:val="16"/>
                    <w:szCs w:val="16"/>
                  </w:rPr>
                  <w:t>P.B.021</w:t>
                </w:r>
              </w:p>
            </w:tc>
            <w:tc>
              <w:tcPr>
                <w:tcW w:w="1655" w:type="dxa"/>
                <w:shd w:val="clear" w:color="auto" w:fill="auto"/>
              </w:tcPr>
              <w:p>
                <w:pPr>
                  <w:rPr>
                    <w:rFonts w:eastAsia="AngsanaUPC"/>
                    <w:bCs/>
                    <w:sz w:val="16"/>
                    <w:szCs w:val="16"/>
                    <w:lang w:eastAsia="lt-LT"/>
                  </w:rPr>
                </w:pPr>
                <w:r>
                  <w:rPr>
                    <w:sz w:val="16"/>
                    <w:szCs w:val="16"/>
                  </w:rPr>
                  <w:t>„Projektų, skirtų tvariam moterų dalyvavimui ir pažangai darbo rinkoje, skaičius“</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color w:val="000000"/>
                    <w:sz w:val="16"/>
                    <w:szCs w:val="16"/>
                    <w:lang w:eastAsia="lt-LT"/>
                  </w:rPr>
                </w:pPr>
                <w:r>
                  <w:rPr>
                    <w:iCs/>
                    <w:color w:val="000000"/>
                    <w:sz w:val="16"/>
                    <w:szCs w:val="16"/>
                    <w:lang w:eastAsia="lt-LT"/>
                  </w:rPr>
                  <w:t>Projektas – ekonomiškai nedalomų ir tikslią funkciją turinčių veiklos rūšių visuma, turinti apibrėžtą biudžetą, įgyvendinimo laikotarpį ir aiškiai nustatytus tikslus.</w:t>
                </w:r>
              </w:p>
              <w:p>
                <w:pPr>
                  <w:rPr>
                    <w:color w:val="4F81BD"/>
                    <w:sz w:val="16"/>
                    <w:szCs w:val="16"/>
                  </w:rPr>
                </w:pPr>
              </w:p>
              <w:p>
                <w:pPr>
                  <w:rPr>
                    <w:sz w:val="16"/>
                    <w:szCs w:val="16"/>
                  </w:rPr>
                </w:pPr>
                <w:r>
                  <w:rPr>
                    <w:sz w:val="16"/>
                    <w:szCs w:val="16"/>
                  </w:rPr>
                  <w:t>Projektas, skirtas tvariam moterų dalyvavimui ir pažangai darbo rinkoje, – Europos socialinio fondo lėšomis finansuojamas projektas, kuris siekia padidinti tvarų moterų dalyvavimą ir pažangą darbo rinkoje ir tuo būdu kovoti su didėjančiu moterų skurdu, sumažinti segregaciją pagal lytis ir kovoti su lyčių stereotipais darbo rinkoje ir švietimo ir mokymo srityje, skatinti visų asmenų galimybes suderinti darbinį ir asmeninį gyvenimą bei vyrų ir moterų vienodą pasidalijimą atsakomybe už priežiūrą (šaltinis: 2013 m. gruodžio 17 d. Europos Parlamento ir Tarybos reglamentas (ES) Nr. 1304/2013 dėl Europos socialinio fondo, kuriuo panaikinamas Tarybos reglamentas (EB) Nr. 1081/2006 (OL 2013, L 347, p. 470) 7 str.).</w:t>
                </w:r>
              </w:p>
              <w:p>
                <w:pPr>
                  <w:rPr>
                    <w:sz w:val="16"/>
                    <w:szCs w:val="16"/>
                  </w:rPr>
                </w:pPr>
              </w:p>
              <w:p>
                <w:pPr>
                  <w:rPr>
                    <w:iCs/>
                    <w:sz w:val="16"/>
                    <w:szCs w:val="16"/>
                  </w:rPr>
                </w:pPr>
                <w:r>
                  <w:rPr>
                    <w:iCs/>
                    <w:sz w:val="16"/>
                    <w:szCs w:val="16"/>
                  </w:rPr>
                  <w:t xml:space="preserve">Projektas laikomas skirtu </w:t>
                </w:r>
                <w:r>
                  <w:rPr>
                    <w:sz w:val="16"/>
                    <w:szCs w:val="16"/>
                  </w:rPr>
                  <w:t xml:space="preserve">tvariam moterų dalyvavimui ir pažangai darbo rinkoje, jei </w:t>
                </w:r>
                <w:r>
                  <w:rPr>
                    <w:iCs/>
                    <w:sz w:val="16"/>
                    <w:szCs w:val="16"/>
                  </w:rPr>
                  <w:t xml:space="preserve">projekto sutarties </w:t>
                </w:r>
                <w:r>
                  <w:rPr>
                    <w:sz w:val="16"/>
                    <w:szCs w:val="16"/>
                  </w:rPr>
                  <w:t xml:space="preserve">8 dalyje „Projekto atitiktis horizontaliesiems principams“ projekto </w:t>
                </w:r>
                <w:r>
                  <w:rPr>
                    <w:iCs/>
                    <w:sz w:val="16"/>
                    <w:szCs w:val="16"/>
                  </w:rPr>
                  <w:t xml:space="preserve">vykdytojas </w:t>
                </w:r>
                <w:r>
                  <w:rPr>
                    <w:sz w:val="16"/>
                    <w:szCs w:val="16"/>
                  </w:rPr>
                  <w:t>pažymi, kad projekto įgyvendinimo metu bus aktyviai prisidedama prie horizontalaus principo „</w:t>
                </w:r>
                <w:r>
                  <w:rPr>
                    <w:sz w:val="16"/>
                    <w:szCs w:val="22"/>
                  </w:rPr>
                  <w:t>Lyčių lygybė ir nediskriminavimas</w:t>
                </w:r>
                <w:r>
                  <w:rPr>
                    <w:sz w:val="16"/>
                    <w:szCs w:val="16"/>
                  </w:rPr>
                  <w:t>“ įgyvendinimo</w:t>
                </w:r>
                <w:r>
                  <w:rPr>
                    <w:iCs/>
                    <w:sz w:val="16"/>
                    <w:szCs w:val="16"/>
                  </w:rPr>
                  <w:t>.</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iCs/>
                    <w:sz w:val="16"/>
                    <w:szCs w:val="16"/>
                  </w:rPr>
                </w:pPr>
                <w:r>
                  <w:rPr>
                    <w:iCs/>
                    <w:sz w:val="16"/>
                    <w:szCs w:val="16"/>
                  </w:rPr>
                  <w:t xml:space="preserve">Sumuojami projektai, </w:t>
                </w:r>
                <w:r>
                  <w:rPr>
                    <w:sz w:val="16"/>
                    <w:szCs w:val="16"/>
                  </w:rPr>
                  <w:t>skirti tvariam moterų dalyvavimui ir pažangai darbo rinkoje (projektų skaičius)</w:t>
                </w:r>
                <w:r>
                  <w:rPr>
                    <w:iCs/>
                    <w:sz w:val="16"/>
                    <w:szCs w:val="16"/>
                  </w:rPr>
                  <w:t>.</w:t>
                </w:r>
              </w:p>
              <w:p>
                <w:pPr>
                  <w:rPr>
                    <w:iCs/>
                    <w:sz w:val="16"/>
                    <w:szCs w:val="16"/>
                  </w:rPr>
                </w:pPr>
              </w:p>
              <w:p>
                <w:pPr>
                  <w:rPr>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projekto sutartis (</w:t>
                </w:r>
                <w:r>
                  <w:rPr>
                    <w:sz w:val="16"/>
                    <w:szCs w:val="16"/>
                  </w:rPr>
                  <w:t>8 dalis „Projekto atitiktis horizontaliesiems principams“)</w:t>
                </w:r>
                <w:r>
                  <w:rPr>
                    <w:iCs/>
                    <w:sz w:val="16"/>
                    <w:szCs w:val="16"/>
                  </w:rPr>
                  <w:t>.</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sz w:val="16"/>
                    <w:szCs w:val="16"/>
                  </w:rPr>
                  <w:t>2014–2020 metų Europos Sąjungos struktūrinių fondų posistemis</w:t>
                </w:r>
                <w:r>
                  <w:rPr>
                    <w:iCs/>
                    <w:sz w:val="16"/>
                    <w:szCs w:val="16"/>
                  </w:rPr>
                  <w:t xml:space="preserve"> (SFMIS2014): </w:t>
                </w:r>
              </w:p>
              <w:p>
                <w:pPr>
                  <w:rPr>
                    <w:sz w:val="16"/>
                    <w:szCs w:val="16"/>
                    <w:u w:val="single"/>
                  </w:rPr>
                </w:pPr>
                <w:r>
                  <w:rPr>
                    <w:iCs/>
                    <w:sz w:val="16"/>
                    <w:szCs w:val="16"/>
                  </w:rPr>
                  <w:t>sutarties forma.</w:t>
                </w:r>
              </w:p>
            </w:tc>
            <w:tc>
              <w:tcPr>
                <w:tcW w:w="1701" w:type="dxa"/>
                <w:gridSpan w:val="2"/>
                <w:shd w:val="clear" w:color="auto" w:fill="auto"/>
              </w:tcPr>
              <w:p>
                <w:pPr>
                  <w:rPr>
                    <w:sz w:val="16"/>
                    <w:szCs w:val="16"/>
                  </w:rPr>
                </w:pPr>
                <w:r>
                  <w:rPr>
                    <w:iCs/>
                    <w:sz w:val="16"/>
                    <w:szCs w:val="16"/>
                  </w:rPr>
                  <w:t>Stebėsenos rodiklis laikomas pasiektu, kai projekto sutarties sudarymo metu įgyvendinančioji institucija, remdamasi projekto sutarties 8 dalyje „</w:t>
                </w:r>
                <w:r>
                  <w:rPr>
                    <w:sz w:val="16"/>
                    <w:szCs w:val="22"/>
                  </w:rPr>
                  <w:t>Projekto atitiktis horizontaliesiems principams</w:t>
                </w:r>
                <w:r>
                  <w:rPr>
                    <w:sz w:val="16"/>
                    <w:szCs w:val="16"/>
                  </w:rPr>
                  <w:t>“</w:t>
                </w:r>
                <w:r>
                  <w:rPr>
                    <w:iCs/>
                    <w:sz w:val="16"/>
                    <w:szCs w:val="16"/>
                  </w:rPr>
                  <w:t xml:space="preserve"> projekto vykdytojo nurodyta informacija apie projekto aktyvų indėlį įgyvendinant horizontalųjį principą „</w:t>
                </w:r>
                <w:r>
                  <w:rPr>
                    <w:sz w:val="16"/>
                    <w:szCs w:val="22"/>
                  </w:rPr>
                  <w:t>Lyčių lygybė ir nediskriminavimas</w:t>
                </w:r>
                <w:r>
                  <w:rPr>
                    <w:iCs/>
                    <w:sz w:val="16"/>
                    <w:szCs w:val="16"/>
                  </w:rPr>
                  <w:t xml:space="preserve">“, </w:t>
                </w:r>
                <w:r>
                  <w:rPr>
                    <w:sz w:val="16"/>
                    <w:szCs w:val="16"/>
                  </w:rPr>
                  <w:t>2014–2020 metų Europos Sąjungos struktūrinių fondų posistemyje (</w:t>
                </w:r>
                <w:r>
                  <w:rPr>
                    <w:iCs/>
                    <w:sz w:val="16"/>
                    <w:szCs w:val="16"/>
                  </w:rPr>
                  <w:t>SFMIS2014) sutarties formoje pažymi, kad projektas priskiriamas šiam stebėsenos rodikliui.</w:t>
                </w:r>
              </w:p>
            </w:tc>
            <w:tc>
              <w:tcPr>
                <w:tcW w:w="1418" w:type="dxa"/>
                <w:shd w:val="clear" w:color="auto" w:fill="auto"/>
              </w:tcPr>
              <w:p>
                <w:pPr>
                  <w:rPr>
                    <w:sz w:val="16"/>
                    <w:szCs w:val="16"/>
                  </w:rPr>
                </w:pPr>
                <w:r>
                  <w:rPr>
                    <w:iCs/>
                    <w:sz w:val="16"/>
                    <w:szCs w:val="16"/>
                  </w:rPr>
                  <w:t xml:space="preserve">Už duomenų apie projekto priskyrimą šiam stebėsenos rodikliui registravimą </w:t>
                </w:r>
                <w:r>
                  <w:rPr>
                    <w:sz w:val="16"/>
                    <w:szCs w:val="16"/>
                  </w:rPr>
                  <w:t xml:space="preserve">antriniuose šaltiniuose </w:t>
                </w:r>
                <w:r>
                  <w:rPr>
                    <w:iCs/>
                    <w:sz w:val="16"/>
                    <w:szCs w:val="16"/>
                  </w:rPr>
                  <w:t>yra atsakinga įgyvendinančioji institucija.</w:t>
                </w:r>
              </w:p>
            </w:tc>
          </w:tr>
          <w:tr>
            <w:trPr>
              <w:trHeight w:val="315"/>
            </w:trPr>
            <w:tc>
              <w:tcPr>
                <w:tcW w:w="850" w:type="dxa"/>
                <w:shd w:val="clear" w:color="auto" w:fill="auto"/>
              </w:tcPr>
              <w:p>
                <w:pPr>
                  <w:rPr>
                    <w:sz w:val="16"/>
                    <w:szCs w:val="16"/>
                    <w:lang w:eastAsia="lt-LT"/>
                  </w:rPr>
                </w:pPr>
                <w:r>
                  <w:rPr>
                    <w:iCs/>
                    <w:sz w:val="16"/>
                    <w:szCs w:val="16"/>
                  </w:rPr>
                  <w:t>P.B.022</w:t>
                </w:r>
              </w:p>
            </w:tc>
            <w:tc>
              <w:tcPr>
                <w:tcW w:w="1655" w:type="dxa"/>
                <w:shd w:val="clear" w:color="auto" w:fill="auto"/>
              </w:tcPr>
              <w:p>
                <w:pPr>
                  <w:rPr>
                    <w:rFonts w:eastAsia="AngsanaUPC"/>
                    <w:bCs/>
                    <w:sz w:val="16"/>
                    <w:szCs w:val="16"/>
                    <w:lang w:eastAsia="lt-LT"/>
                  </w:rPr>
                </w:pPr>
                <w:r>
                  <w:rPr>
                    <w:sz w:val="16"/>
                    <w:szCs w:val="16"/>
                  </w:rPr>
                  <w:t>„Projektų, skirtų viešajam administravimui ar viešosioms paslaugoms nacionaliniu, regioniniu ar vietos lygmenimis, skaičius“</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color w:val="000000"/>
                    <w:sz w:val="16"/>
                    <w:szCs w:val="16"/>
                    <w:lang w:eastAsia="lt-LT"/>
                  </w:rPr>
                </w:pPr>
                <w:r>
                  <w:rPr>
                    <w:iCs/>
                    <w:color w:val="000000"/>
                    <w:sz w:val="16"/>
                    <w:szCs w:val="16"/>
                    <w:lang w:eastAsia="lt-LT"/>
                  </w:rPr>
                  <w:t>Projektas – ekonomiškai nedalomų ir tikslią funkciją turinčių veiklos rūšių visuma, turinti apibrėžtą biudžetą, įgyvendinimo laikotarpį ir aiškiai nustatytus tikslus.</w:t>
                </w:r>
              </w:p>
              <w:p>
                <w:pPr>
                  <w:rPr>
                    <w:iCs/>
                    <w:color w:val="4F81BD"/>
                    <w:sz w:val="16"/>
                    <w:szCs w:val="16"/>
                  </w:rPr>
                </w:pPr>
              </w:p>
              <w:p>
                <w:pPr>
                  <w:rPr>
                    <w:iCs/>
                    <w:color w:val="4F81BD"/>
                    <w:sz w:val="16"/>
                    <w:szCs w:val="16"/>
                  </w:rPr>
                </w:pPr>
                <w:r>
                  <w:rPr>
                    <w:sz w:val="16"/>
                    <w:szCs w:val="16"/>
                  </w:rPr>
                  <w:t>Projektas, skirtas viešajam administravimui ar viešosioms paslaugoms nacionaliniu, regioniniu ar vietos lygmenimis</w:t>
                </w:r>
                <w:r>
                  <w:rPr>
                    <w:iCs/>
                    <w:sz w:val="16"/>
                    <w:szCs w:val="16"/>
                  </w:rPr>
                  <w:t xml:space="preserve"> – bet kuris </w:t>
                </w:r>
                <w:r>
                  <w:rPr>
                    <w:bCs/>
                    <w:iCs/>
                    <w:sz w:val="16"/>
                    <w:szCs w:val="16"/>
                  </w:rPr>
                  <w:t xml:space="preserve">2014–2020 metų Europos Sąjungos struktūrinių fondų investicijų veiksmų programos </w:t>
                </w:r>
                <w:r>
                  <w:rPr>
                    <w:iCs/>
                    <w:sz w:val="16"/>
                    <w:szCs w:val="16"/>
                  </w:rPr>
                  <w:t xml:space="preserve">10 prioriteto „Visuomenės poreikius atitinkantis ir pažangus viešasis valdymas“ lėšomis finansuojamas projektas, kadangi visi šio prioriteto lėšomis finansuojami projektai atitinka </w:t>
                </w:r>
                <w:r>
                  <w:rPr>
                    <w:sz w:val="16"/>
                    <w:szCs w:val="16"/>
                  </w:rPr>
                  <w:t>teminio tikslo „stiprinti valdžios institucijų ir suinteresuotųjų subjektų institucinius gebėjimus ir veiksmingą viešąjį administravimą“ investicinį prioritetą „Investicijos į institucinius gebėjimus bei viešojo administravimo ir viešųjų paslaugų efektyvumą nacionaliniu, regionų ir vietos lygmenimis, siekiant reformų, geresnio reglamentavimo ir gero valdymo“, kuris numatytas 2013 m. gruodžio 17 d. Europos Parlamento ir Tarybos reglamente (ES) Nr. 1304/2013 dėl Europos socialinio fondo, kuriuo panaikinamas Tarybos reglamentas (EB) Nr. 1081/2006 (OL 2013, L 347, p. 470) 3.1 (d) str.</w:t>
                </w:r>
              </w:p>
            </w:tc>
            <w:tc>
              <w:tcPr>
                <w:tcW w:w="1465" w:type="dxa"/>
                <w:gridSpan w:val="3"/>
                <w:shd w:val="clear" w:color="auto" w:fill="auto"/>
              </w:tcPr>
              <w:p>
                <w:pPr>
                  <w:jc w:val="center"/>
                  <w:rPr>
                    <w:color w:val="4F81BD"/>
                    <w:sz w:val="16"/>
                    <w:szCs w:val="16"/>
                  </w:rPr>
                </w:pPr>
                <w:r>
                  <w:rPr>
                    <w:iCs/>
                    <w:sz w:val="16"/>
                    <w:szCs w:val="16"/>
                  </w:rPr>
                  <w:t xml:space="preserve">Įvedamasis </w:t>
                </w:r>
              </w:p>
            </w:tc>
            <w:tc>
              <w:tcPr>
                <w:tcW w:w="1670" w:type="dxa"/>
                <w:shd w:val="clear" w:color="auto" w:fill="auto"/>
              </w:tcPr>
              <w:p>
                <w:pPr>
                  <w:rPr>
                    <w:iCs/>
                    <w:sz w:val="16"/>
                    <w:szCs w:val="16"/>
                  </w:rPr>
                </w:pPr>
                <w:r>
                  <w:rPr>
                    <w:iCs/>
                    <w:sz w:val="16"/>
                    <w:szCs w:val="16"/>
                  </w:rPr>
                  <w:t xml:space="preserve">Sumuojami projektai, </w:t>
                </w:r>
                <w:r>
                  <w:rPr>
                    <w:sz w:val="16"/>
                    <w:szCs w:val="16"/>
                  </w:rPr>
                  <w:t>skirti viešajam administravimui ar viešosioms paslaugoms nacionaliniu, regioniniu ar vietos lygmenimis</w:t>
                </w:r>
                <w:r>
                  <w:rPr>
                    <w:iCs/>
                    <w:sz w:val="16"/>
                    <w:szCs w:val="16"/>
                  </w:rPr>
                  <w:t xml:space="preserve"> (projektų skaičius).</w:t>
                </w:r>
              </w:p>
              <w:p>
                <w:pPr>
                  <w:rPr>
                    <w:iCs/>
                    <w:sz w:val="16"/>
                    <w:szCs w:val="16"/>
                  </w:rPr>
                </w:pPr>
              </w:p>
              <w:p>
                <w:pPr>
                  <w:rPr>
                    <w:sz w:val="16"/>
                    <w:szCs w:val="16"/>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projekto sutartis.</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sz w:val="16"/>
                    <w:szCs w:val="16"/>
                  </w:rPr>
                </w:pPr>
                <w:r>
                  <w:rPr>
                    <w:sz w:val="16"/>
                    <w:szCs w:val="16"/>
                  </w:rPr>
                  <w:t xml:space="preserve">metinės veiksmų programos įgyvendinimo ataskaitos, </w:t>
                </w:r>
              </w:p>
              <w:p>
                <w:pPr>
                  <w:rPr>
                    <w:sz w:val="16"/>
                    <w:szCs w:val="16"/>
                    <w:u w:val="single"/>
                  </w:rPr>
                </w:pPr>
                <w:r>
                  <w:rPr>
                    <w:sz w:val="16"/>
                    <w:szCs w:val="16"/>
                  </w:rPr>
                  <w:t>2014–2020 metų Europos Sąjungos struktūrinių fondų posistemis</w:t>
                </w:r>
                <w:r>
                  <w:rPr>
                    <w:iCs/>
                    <w:sz w:val="16"/>
                    <w:szCs w:val="16"/>
                  </w:rPr>
                  <w:t xml:space="preserve"> (SFMIS2014).</w:t>
                </w:r>
              </w:p>
            </w:tc>
            <w:tc>
              <w:tcPr>
                <w:tcW w:w="1701" w:type="dxa"/>
                <w:gridSpan w:val="2"/>
                <w:shd w:val="clear" w:color="auto" w:fill="auto"/>
              </w:tcPr>
              <w:p>
                <w:pPr>
                  <w:rPr>
                    <w:iCs/>
                    <w:sz w:val="16"/>
                    <w:szCs w:val="16"/>
                  </w:rPr>
                </w:pPr>
                <w:r>
                  <w:rPr>
                    <w:iCs/>
                    <w:sz w:val="16"/>
                    <w:szCs w:val="16"/>
                  </w:rPr>
                  <w:t xml:space="preserve">Stebėsenos rodiklis laikomas pasiektu, kai pasirašoma projekto sutartis dėl projekto finansavimo </w:t>
                </w:r>
                <w:r>
                  <w:rPr>
                    <w:bCs/>
                    <w:iCs/>
                    <w:sz w:val="16"/>
                    <w:szCs w:val="16"/>
                  </w:rPr>
                  <w:t xml:space="preserve">2014–2020 metų Europos Sąjungos struktūrinių fondų investicijų </w:t>
                </w:r>
                <w:r>
                  <w:rPr>
                    <w:iCs/>
                    <w:sz w:val="16"/>
                    <w:szCs w:val="16"/>
                  </w:rPr>
                  <w:t xml:space="preserve">veiksmų programos 10 prioriteto „Visuomenės poreikius atitinkantis ir pažangus viešasis valdymas“ lėšomis. </w:t>
                </w:r>
              </w:p>
              <w:p>
                <w:pPr>
                  <w:rPr>
                    <w:sz w:val="16"/>
                    <w:szCs w:val="16"/>
                  </w:rPr>
                </w:pPr>
              </w:p>
            </w:tc>
            <w:tc>
              <w:tcPr>
                <w:tcW w:w="1418" w:type="dxa"/>
                <w:shd w:val="clear" w:color="auto" w:fill="auto"/>
              </w:tcPr>
              <w:p>
                <w:pPr>
                  <w:rPr>
                    <w:sz w:val="16"/>
                    <w:szCs w:val="16"/>
                  </w:rPr>
                </w:pPr>
                <w:r>
                  <w:rPr>
                    <w:iCs/>
                    <w:sz w:val="16"/>
                    <w:szCs w:val="16"/>
                  </w:rPr>
                  <w:t>Už duomenų apie pasiektą stebėsenos rodiklio reikšmę registravimą antriniuose šaltiniuose yra atsakinga Lietuvos Respublikos vidaus reikalų ministerija.</w:t>
                </w:r>
              </w:p>
            </w:tc>
          </w:tr>
          <w:tr>
            <w:trPr>
              <w:trHeight w:val="315"/>
            </w:trPr>
            <w:tc>
              <w:tcPr>
                <w:tcW w:w="850" w:type="dxa"/>
                <w:shd w:val="clear" w:color="auto" w:fill="auto"/>
              </w:tcPr>
              <w:p>
                <w:pPr>
                  <w:rPr>
                    <w:sz w:val="16"/>
                    <w:szCs w:val="16"/>
                    <w:lang w:eastAsia="lt-LT"/>
                  </w:rPr>
                </w:pPr>
                <w:r>
                  <w:rPr>
                    <w:iCs/>
                    <w:sz w:val="16"/>
                    <w:szCs w:val="16"/>
                  </w:rPr>
                  <w:t>P.B.023</w:t>
                </w:r>
              </w:p>
            </w:tc>
            <w:tc>
              <w:tcPr>
                <w:tcW w:w="1655" w:type="dxa"/>
                <w:shd w:val="clear" w:color="auto" w:fill="auto"/>
              </w:tcPr>
              <w:p>
                <w:pPr>
                  <w:rPr>
                    <w:rFonts w:eastAsia="AngsanaUPC"/>
                    <w:bCs/>
                    <w:sz w:val="16"/>
                    <w:szCs w:val="16"/>
                    <w:lang w:eastAsia="lt-LT"/>
                  </w:rPr>
                </w:pPr>
                <w:r>
                  <w:rPr>
                    <w:sz w:val="16"/>
                    <w:szCs w:val="16"/>
                  </w:rPr>
                  <w:t>„ESF investicijas gavusių labai mažų, mažųjų ir vidutinių įmonių (įskaitant kooperatines bendroves ir socialinės ekonomikos įmones) skaičius“</w:t>
                </w:r>
              </w:p>
            </w:tc>
            <w:tc>
              <w:tcPr>
                <w:tcW w:w="1196" w:type="dxa"/>
                <w:shd w:val="clear" w:color="auto" w:fill="auto"/>
              </w:tcPr>
              <w:p>
                <w:pPr>
                  <w:jc w:val="center"/>
                  <w:rPr>
                    <w:rFonts w:eastAsia="AngsanaUPC"/>
                    <w:bCs/>
                    <w:sz w:val="16"/>
                    <w:szCs w:val="16"/>
                  </w:rPr>
                </w:pPr>
                <w:r>
                  <w:rPr>
                    <w:rFonts w:eastAsia="AngsanaUPC"/>
                    <w:bCs/>
                    <w:iCs/>
                    <w:sz w:val="16"/>
                    <w:szCs w:val="16"/>
                  </w:rPr>
                  <w:t>Skaičius</w:t>
                </w:r>
              </w:p>
            </w:tc>
            <w:tc>
              <w:tcPr>
                <w:tcW w:w="3921" w:type="dxa"/>
                <w:shd w:val="clear" w:color="auto" w:fill="auto"/>
              </w:tcPr>
              <w:p>
                <w:pPr>
                  <w:rPr>
                    <w:iCs/>
                    <w:sz w:val="16"/>
                    <w:szCs w:val="16"/>
                  </w:rPr>
                </w:pPr>
                <w:r>
                  <w:rPr>
                    <w:sz w:val="16"/>
                    <w:szCs w:val="16"/>
                  </w:rPr>
                  <w:t>ESF – Europos socialinis fondas.</w:t>
                </w:r>
              </w:p>
              <w:p>
                <w:pPr>
                  <w:rPr>
                    <w:iCs/>
                    <w:sz w:val="16"/>
                    <w:szCs w:val="16"/>
                  </w:rPr>
                </w:pPr>
              </w:p>
              <w:p>
                <w:pPr>
                  <w:rPr>
                    <w:sz w:val="16"/>
                    <w:szCs w:val="16"/>
                  </w:rPr>
                </w:pPr>
                <w:r>
                  <w:rPr>
                    <w:iCs/>
                    <w:sz w:val="16"/>
                    <w:szCs w:val="16"/>
                  </w:rPr>
                  <w:t>Įmonė – juridinis asmuo, vykdantis ūkinę komercinę veiklą (š</w:t>
                </w:r>
                <w:r>
                  <w:rPr>
                    <w:bCs/>
                    <w:sz w:val="16"/>
                    <w:szCs w:val="16"/>
                  </w:rPr>
                  <w:t>altinis: Lietuvos Respublikos smulkiojo ir vidutinio verslo plėtros įstatymas).</w:t>
                </w:r>
              </w:p>
              <w:p>
                <w:pPr>
                  <w:rPr>
                    <w:sz w:val="16"/>
                    <w:szCs w:val="16"/>
                  </w:rPr>
                </w:pPr>
              </w:p>
              <w:p>
                <w:pPr>
                  <w:rPr>
                    <w:sz w:val="16"/>
                    <w:szCs w:val="16"/>
                  </w:rPr>
                </w:pPr>
                <w:r>
                  <w:rPr>
                    <w:sz w:val="16"/>
                    <w:szCs w:val="16"/>
                  </w:rPr>
                  <w:t>Labai mažos, mažos ir vidutinės įmonės suprantamos taip, kaip apibrėžta Lietuvos Respublikos smulkiojo ir vidutinio verslo plėtros įstatyme.</w:t>
                </w:r>
              </w:p>
              <w:p>
                <w:pPr>
                  <w:rPr>
                    <w:sz w:val="16"/>
                    <w:szCs w:val="16"/>
                  </w:rPr>
                </w:pPr>
              </w:p>
              <w:p>
                <w:pPr>
                  <w:rPr>
                    <w:sz w:val="16"/>
                    <w:szCs w:val="16"/>
                  </w:rPr>
                </w:pPr>
                <w:r>
                  <w:rPr>
                    <w:bCs/>
                    <w:sz w:val="16"/>
                    <w:szCs w:val="16"/>
                  </w:rPr>
                  <w:t>Kooperatinė bendrovė</w:t>
                </w:r>
                <w:r>
                  <w:rPr>
                    <w:sz w:val="16"/>
                    <w:szCs w:val="16"/>
                  </w:rPr>
                  <w:t xml:space="preserve"> suprantama taip, kaip apibrėžta </w:t>
                </w:r>
                <w:r>
                  <w:rPr>
                    <w:bCs/>
                    <w:sz w:val="16"/>
                    <w:szCs w:val="16"/>
                  </w:rPr>
                  <w:t>Lietuvos Respublikos kooperatinių bendrovių (kooperatyvų) įstatyme.</w:t>
                </w:r>
              </w:p>
              <w:p>
                <w:pPr>
                  <w:rPr>
                    <w:sz w:val="16"/>
                    <w:szCs w:val="16"/>
                  </w:rPr>
                </w:pPr>
              </w:p>
              <w:p>
                <w:pPr>
                  <w:rPr>
                    <w:sz w:val="16"/>
                    <w:szCs w:val="16"/>
                  </w:rPr>
                </w:pPr>
                <w:r>
                  <w:rPr>
                    <w:sz w:val="16"/>
                    <w:szCs w:val="16"/>
                  </w:rPr>
                  <w:t xml:space="preserve">Socialinė įmonė suprantama taip, kaip apibrėžta Lietuvos Respublikos socialinių įmonių įstatyme. </w:t>
                </w:r>
              </w:p>
              <w:p>
                <w:pPr>
                  <w:rPr>
                    <w:color w:val="4F81BD"/>
                    <w:sz w:val="16"/>
                    <w:szCs w:val="16"/>
                  </w:rPr>
                </w:pPr>
              </w:p>
              <w:p>
                <w:pPr>
                  <w:rPr>
                    <w:sz w:val="16"/>
                    <w:szCs w:val="16"/>
                  </w:rPr>
                </w:pPr>
                <w:r>
                  <w:rPr>
                    <w:sz w:val="16"/>
                    <w:szCs w:val="16"/>
                  </w:rPr>
                  <w:t xml:space="preserve">Skaičiuojamos labai mažos, mažos ir vidutinės įmonės (įskaitant kooperatines bendroves ir socialinės ekonomikos įmones), kurios gauna tiesioginę naudą iš ESF investicijų, t. y. </w:t>
                </w:r>
                <w:r>
                  <w:rPr>
                    <w:i/>
                    <w:sz w:val="16"/>
                    <w:szCs w:val="16"/>
                  </w:rPr>
                  <w:t>gauna</w:t>
                </w:r>
                <w:r>
                  <w:rPr>
                    <w:sz w:val="16"/>
                    <w:szCs w:val="16"/>
                  </w:rPr>
                  <w:t xml:space="preserve"> projekto lėšomis visiškai arba iš dalies finansuojamas paslaugas ar kitą paramą siekdamos projekto tikslų, kurie yra orientuoti į pačią įmonę, o ne tik į jos darbuotojus (pačių investicijų įmonė gali tiesiogiai ir negauti). </w:t>
                </w:r>
              </w:p>
              <w:p>
                <w:pPr>
                  <w:rPr>
                    <w:sz w:val="16"/>
                    <w:szCs w:val="16"/>
                  </w:rPr>
                </w:pPr>
              </w:p>
              <w:p>
                <w:pPr>
                  <w:rPr>
                    <w:sz w:val="16"/>
                    <w:szCs w:val="16"/>
                  </w:rPr>
                </w:pPr>
                <w:r>
                  <w:rPr>
                    <w:sz w:val="16"/>
                    <w:szCs w:val="16"/>
                  </w:rPr>
                  <w:t xml:space="preserve">Neįskaičiuojamos labai mažos, mažos ir vidutinės įmonės (įskaitant kooperatines bendroves ir socialinės ekonomikos įmones), kurios </w:t>
                </w:r>
                <w:r>
                  <w:rPr>
                    <w:i/>
                    <w:sz w:val="16"/>
                    <w:szCs w:val="16"/>
                  </w:rPr>
                  <w:t>teikia</w:t>
                </w:r>
                <w:r>
                  <w:rPr>
                    <w:sz w:val="16"/>
                    <w:szCs w:val="16"/>
                  </w:rPr>
                  <w:t xml:space="preserve"> projekto lėšomis finansuojamas paslaugas.</w:t>
                </w:r>
              </w:p>
            </w:tc>
            <w:tc>
              <w:tcPr>
                <w:tcW w:w="1465" w:type="dxa"/>
                <w:gridSpan w:val="3"/>
                <w:shd w:val="clear" w:color="auto" w:fill="auto"/>
              </w:tcPr>
              <w:p>
                <w:pPr>
                  <w:jc w:val="center"/>
                  <w:rPr>
                    <w:color w:val="4F81BD"/>
                    <w:sz w:val="16"/>
                    <w:szCs w:val="16"/>
                  </w:rPr>
                </w:pPr>
                <w:r>
                  <w:rPr>
                    <w:iCs/>
                    <w:sz w:val="16"/>
                    <w:szCs w:val="16"/>
                  </w:rPr>
                  <w:t>Automatiškai apskaičiuojamas</w:t>
                </w:r>
              </w:p>
            </w:tc>
            <w:tc>
              <w:tcPr>
                <w:tcW w:w="1670" w:type="dxa"/>
                <w:shd w:val="clear" w:color="auto" w:fill="auto"/>
              </w:tcPr>
              <w:p>
                <w:pPr>
                  <w:rPr>
                    <w:sz w:val="16"/>
                    <w:szCs w:val="16"/>
                  </w:rPr>
                </w:pPr>
                <w:r>
                  <w:rPr>
                    <w:iCs/>
                    <w:sz w:val="16"/>
                    <w:szCs w:val="16"/>
                  </w:rPr>
                  <w:t xml:space="preserve">Sumuojamos </w:t>
                </w:r>
                <w:r>
                  <w:rPr>
                    <w:sz w:val="16"/>
                    <w:szCs w:val="16"/>
                  </w:rPr>
                  <w:t xml:space="preserve">labai mažos, mažos ir vidutinės </w:t>
                </w:r>
                <w:r>
                  <w:rPr>
                    <w:iCs/>
                    <w:sz w:val="16"/>
                    <w:szCs w:val="16"/>
                  </w:rPr>
                  <w:t xml:space="preserve">įmonės </w:t>
                </w:r>
                <w:r>
                  <w:rPr>
                    <w:sz w:val="16"/>
                    <w:szCs w:val="16"/>
                  </w:rPr>
                  <w:t>(įskaitant kooperatines bendroves ir socialinės ekonomikos įmones)</w:t>
                </w:r>
                <w:r>
                  <w:rPr>
                    <w:iCs/>
                    <w:sz w:val="16"/>
                    <w:szCs w:val="16"/>
                  </w:rPr>
                  <w:t xml:space="preserve">, </w:t>
                </w:r>
                <w:r>
                  <w:rPr>
                    <w:sz w:val="16"/>
                    <w:szCs w:val="16"/>
                  </w:rPr>
                  <w:t>kurios gauna tiesioginę naudą iš ESF investicijų (įmonių skaičius).</w:t>
                </w:r>
              </w:p>
              <w:p>
                <w:pPr>
                  <w:rPr>
                    <w:color w:val="4F81BD"/>
                    <w:sz w:val="16"/>
                    <w:szCs w:val="16"/>
                  </w:rPr>
                </w:pPr>
              </w:p>
              <w:p>
                <w:pPr>
                  <w:rPr>
                    <w:color w:val="4F81BD"/>
                    <w:sz w:val="16"/>
                    <w:szCs w:val="16"/>
                  </w:rPr>
                </w:pPr>
                <w:r>
                  <w:rPr>
                    <w:iCs/>
                    <w:sz w:val="16"/>
                    <w:szCs w:val="16"/>
                  </w:rPr>
                  <w:t>Ta pati įmonė įgyvendinant tą patį projektą skaičiuojama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projekto sutartis (informacija apie projekto veiklas).</w:t>
                </w:r>
              </w:p>
              <w:p>
                <w:pPr>
                  <w:rPr>
                    <w:iCs/>
                    <w:sz w:val="16"/>
                    <w:szCs w:val="16"/>
                  </w:rPr>
                </w:pPr>
              </w:p>
              <w:p>
                <w:pPr>
                  <w:rPr>
                    <w:iCs/>
                    <w:sz w:val="16"/>
                    <w:szCs w:val="16"/>
                  </w:rPr>
                </w:pPr>
                <w:r>
                  <w:rPr>
                    <w:iCs/>
                    <w:sz w:val="16"/>
                    <w:szCs w:val="16"/>
                    <w:u w:val="single"/>
                  </w:rPr>
                  <w:t>Antriniai šaltiniai:</w:t>
                </w:r>
                <w:r>
                  <w:rPr>
                    <w:iCs/>
                    <w:sz w:val="16"/>
                    <w:szCs w:val="16"/>
                  </w:rPr>
                  <w:t xml:space="preserve"> </w:t>
                </w:r>
              </w:p>
              <w:p>
                <w:pPr>
                  <w:rPr>
                    <w:iCs/>
                    <w:sz w:val="16"/>
                    <w:szCs w:val="16"/>
                  </w:rPr>
                </w:pPr>
                <w:r>
                  <w:rPr>
                    <w:sz w:val="16"/>
                    <w:szCs w:val="16"/>
                  </w:rPr>
                  <w:t>2014–2020 metų Europos Sąjungos struktūrinių fondų posistemis</w:t>
                </w:r>
                <w:r>
                  <w:rPr>
                    <w:iCs/>
                    <w:sz w:val="16"/>
                    <w:szCs w:val="16"/>
                  </w:rPr>
                  <w:t xml:space="preserve"> (SFMIS2014): </w:t>
                </w:r>
              </w:p>
              <w:p>
                <w:pPr>
                  <w:rPr>
                    <w:color w:val="4F81BD"/>
                    <w:sz w:val="16"/>
                    <w:szCs w:val="16"/>
                    <w:u w:val="single"/>
                  </w:rPr>
                </w:pPr>
                <w:r>
                  <w:rPr>
                    <w:iCs/>
                    <w:sz w:val="16"/>
                    <w:szCs w:val="16"/>
                  </w:rPr>
                  <w:t>mokėjimo prašymo forma.</w:t>
                </w:r>
              </w:p>
            </w:tc>
            <w:tc>
              <w:tcPr>
                <w:tcW w:w="1701" w:type="dxa"/>
                <w:gridSpan w:val="2"/>
                <w:shd w:val="clear" w:color="auto" w:fill="auto"/>
              </w:tcPr>
              <w:p>
                <w:pPr>
                  <w:rPr>
                    <w:color w:val="4F81BD"/>
                    <w:sz w:val="16"/>
                    <w:szCs w:val="16"/>
                  </w:rPr>
                </w:pPr>
                <w:r>
                  <w:rPr>
                    <w:iCs/>
                    <w:sz w:val="16"/>
                    <w:szCs w:val="16"/>
                  </w:rPr>
                  <w:t xml:space="preserve">Stebėsenos rodiklis laikomas pasiektu, kai mokėjimo prašymo tvirtinimo metu įgyvendinančioji institucija </w:t>
                </w:r>
                <w:r>
                  <w:rPr>
                    <w:sz w:val="16"/>
                    <w:szCs w:val="16"/>
                  </w:rPr>
                  <w:t>2014–2020 metų Europos Sąjungos struktūrinių fondų posistemyje</w:t>
                </w:r>
                <w:r>
                  <w:rPr>
                    <w:iCs/>
                    <w:sz w:val="16"/>
                    <w:szCs w:val="16"/>
                  </w:rPr>
                  <w:t xml:space="preserve"> (SFMIS2014) mokėjimo prašymo formoje nurodo įgyvendinant projektą tiesioginę naudą gaunančių </w:t>
                </w:r>
                <w:r>
                  <w:rPr>
                    <w:sz w:val="16"/>
                    <w:szCs w:val="16"/>
                  </w:rPr>
                  <w:t xml:space="preserve">labai mažų, mažų ir vidutinių </w:t>
                </w:r>
                <w:r>
                  <w:rPr>
                    <w:iCs/>
                    <w:sz w:val="16"/>
                    <w:szCs w:val="16"/>
                  </w:rPr>
                  <w:t>įmonių skaičių ir kitą susijusią informaciją (pavyzdžiui, įmonės kodą, įmonės dalyvavimo įgyvendinant projektą pradžios ir pabaigos datą ir pan.).</w:t>
                </w:r>
              </w:p>
            </w:tc>
            <w:tc>
              <w:tcPr>
                <w:tcW w:w="1418" w:type="dxa"/>
                <w:shd w:val="clear" w:color="auto" w:fill="auto"/>
              </w:tcPr>
              <w:p>
                <w:pPr>
                  <w:rPr>
                    <w:color w:val="4F81BD"/>
                    <w:sz w:val="16"/>
                    <w:szCs w:val="16"/>
                  </w:rPr>
                </w:pPr>
                <w:r>
                  <w:rPr>
                    <w:iCs/>
                    <w:sz w:val="16"/>
                    <w:szCs w:val="16"/>
                  </w:rPr>
                  <w:t xml:space="preserve">Už duomenų apie pasiektą stebėsenos rodiklio reikšmę registravimą </w:t>
                </w:r>
                <w:r>
                  <w:rPr>
                    <w:sz w:val="16"/>
                    <w:szCs w:val="16"/>
                  </w:rPr>
                  <w:t xml:space="preserve">antriniuose šaltiniuose </w:t>
                </w:r>
                <w:r>
                  <w:rPr>
                    <w:iCs/>
                    <w:sz w:val="16"/>
                    <w:szCs w:val="16"/>
                  </w:rPr>
                  <w:t>yra atsakinga įgyvendinančioji institucija (VšĮ Europos socialinio fondo agentūra).</w:t>
                </w:r>
              </w:p>
            </w:tc>
          </w:tr>
          <w:tr>
            <w:trPr>
              <w:trHeight w:val="315"/>
            </w:trPr>
            <w:tc>
              <w:tcPr>
                <w:tcW w:w="850" w:type="dxa"/>
                <w:shd w:val="clear" w:color="auto" w:fill="auto"/>
              </w:tcPr>
              <w:p>
                <w:pPr>
                  <w:rPr>
                    <w:sz w:val="16"/>
                    <w:szCs w:val="16"/>
                    <w:lang w:eastAsia="lt-LT"/>
                  </w:rPr>
                </w:pPr>
                <w:r>
                  <w:rPr>
                    <w:sz w:val="16"/>
                    <w:szCs w:val="16"/>
                    <w:lang w:eastAsia="lt-LT"/>
                  </w:rPr>
                  <w:t>P.B.201</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„Investicijas gaunančių įmonių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bCs/>
                    <w:sz w:val="16"/>
                    <w:szCs w:val="16"/>
                  </w:rPr>
                </w:pPr>
                <w:r>
                  <w:rPr>
                    <w:iCs/>
                    <w:sz w:val="16"/>
                    <w:szCs w:val="16"/>
                    <w:lang w:eastAsia="lt-LT"/>
                  </w:rPr>
                  <w:t>Įmonė – juridinis asmuo, vykdantis ūkinę komercinę veiklą (š</w:t>
                </w:r>
                <w:r>
                  <w:rPr>
                    <w:bCs/>
                    <w:sz w:val="16"/>
                    <w:szCs w:val="16"/>
                  </w:rPr>
                  <w:t>altinis: Lietuvos Respublikos smulkiojo ir vidutinio verslo plėtros įstatymas).</w:t>
                </w:r>
              </w:p>
              <w:p>
                <w:pPr>
                  <w:rPr>
                    <w:bCs/>
                    <w:sz w:val="16"/>
                    <w:szCs w:val="16"/>
                  </w:rPr>
                </w:pPr>
              </w:p>
              <w:p>
                <w:pPr>
                  <w:rPr>
                    <w:sz w:val="16"/>
                    <w:szCs w:val="16"/>
                    <w:lang w:eastAsia="lt-LT"/>
                  </w:rPr>
                </w:pPr>
                <w:r>
                  <w:rPr>
                    <w:sz w:val="16"/>
                    <w:szCs w:val="16"/>
                    <w:lang w:eastAsia="lt-LT"/>
                  </w:rPr>
                  <w:t xml:space="preserve">Nauja įmonė – įmonė, sukurta ne anksčiau kaip prieš trejus metus (imtinai) iki projekto sutarties tarp įmonės ir įgyvendinančiosios institucijos ar </w:t>
                </w:r>
                <w:r>
                  <w:rPr>
                    <w:color w:val="000000"/>
                    <w:sz w:val="16"/>
                    <w:szCs w:val="16"/>
                  </w:rPr>
                  <w:t>paskolos, finansinės nuomos (</w:t>
                </w:r>
                <w:r>
                  <w:rPr>
                    <w:iCs/>
                    <w:sz w:val="16"/>
                    <w:szCs w:val="16"/>
                    <w:lang w:eastAsia="lt-LT"/>
                  </w:rPr>
                  <w:t>lizingo), faktoringo</w:t>
                </w:r>
                <w:r>
                  <w:rPr>
                    <w:color w:val="000000"/>
                    <w:sz w:val="16"/>
                    <w:szCs w:val="16"/>
                  </w:rPr>
                  <w:t xml:space="preserve"> arba investavimo </w:t>
                </w:r>
                <w:r>
                  <w:rPr>
                    <w:sz w:val="16"/>
                    <w:szCs w:val="16"/>
                    <w:lang w:eastAsia="lt-LT"/>
                  </w:rPr>
                  <w:t xml:space="preserve">sutarties (kai įgyvendinamos finansinės priemonės) </w:t>
                </w:r>
                <w:r>
                  <w:rPr>
                    <w:color w:val="000000"/>
                    <w:sz w:val="16"/>
                    <w:szCs w:val="16"/>
                  </w:rPr>
                  <w:t>tarp įmonės ir finansinės priemonės valdytojo</w:t>
                </w:r>
                <w:r>
                  <w:rPr>
                    <w:sz w:val="16"/>
                    <w:szCs w:val="16"/>
                    <w:lang w:eastAsia="lt-LT"/>
                  </w:rPr>
                  <w:t xml:space="preserve"> ir (ar) finansų įstaigos, jei fondų fondas nesteigiamas, pasirašymo dienos. Nauja įmone nelaikoma įmonė, jei pasikeitė tik jos teisinė forma.</w:t>
                </w:r>
              </w:p>
              <w:p>
                <w:pPr>
                  <w:rPr>
                    <w:iCs/>
                    <w:sz w:val="16"/>
                    <w:szCs w:val="16"/>
                    <w:lang w:eastAsia="lt-LT"/>
                  </w:rPr>
                </w:pPr>
              </w:p>
              <w:p>
                <w:pPr>
                  <w:rPr>
                    <w:iCs/>
                    <w:sz w:val="16"/>
                    <w:szCs w:val="16"/>
                    <w:lang w:eastAsia="lt-LT"/>
                  </w:rPr>
                </w:pPr>
                <w:r>
                  <w:rPr>
                    <w:iCs/>
                    <w:sz w:val="16"/>
                    <w:szCs w:val="16"/>
                    <w:lang w:eastAsia="lt-LT"/>
                  </w:rPr>
                  <w:t>Investicijos – bet kokios formos parama iš Europos regioninės plėtros fondo (neatsižvelgiant į tai, ar tai yra valstybės pagalba, ar ne).</w:t>
                </w:r>
              </w:p>
              <w:p>
                <w:pPr>
                  <w:rPr>
                    <w:sz w:val="16"/>
                    <w:szCs w:val="16"/>
                    <w:lang w:eastAsia="lt-LT"/>
                  </w:rPr>
                </w:pPr>
              </w:p>
              <w:p>
                <w:pPr>
                  <w:rPr>
                    <w:bCs/>
                    <w:sz w:val="16"/>
                    <w:szCs w:val="16"/>
                    <w:lang w:eastAsia="lt-LT"/>
                  </w:rPr>
                </w:pPr>
                <w:r>
                  <w:rPr>
                    <w:sz w:val="16"/>
                    <w:szCs w:val="16"/>
                    <w:lang w:eastAsia="lt-LT"/>
                  </w:rPr>
                  <w:t xml:space="preserve">Valstybės pagalba – valstybės narės arba iš jos valstybinių išteklių </w:t>
                </w:r>
                <w:r>
                  <w:rPr>
                    <w:bCs/>
                    <w:sz w:val="16"/>
                    <w:szCs w:val="16"/>
                    <w:lang w:eastAsia="lt-LT"/>
                  </w:rPr>
                  <w:t xml:space="preserve">bet kokia forma </w:t>
                </w:r>
                <w:r>
                  <w:rPr>
                    <w:sz w:val="16"/>
                    <w:szCs w:val="16"/>
                    <w:lang w:eastAsia="lt-LT"/>
                  </w:rPr>
                  <w:t xml:space="preserve">suteikiama pagalba, dėl kurios, palaikant tam tikras įmones arba tam tikrų prekių gamybą, iškraipoma konkurencija arba galima ją iškraipyti ir kuri yra </w:t>
                </w:r>
                <w:r>
                  <w:rPr>
                    <w:bCs/>
                    <w:sz w:val="16"/>
                    <w:szCs w:val="16"/>
                    <w:lang w:eastAsia="lt-LT"/>
                  </w:rPr>
                  <w:t>nesuderinama su vidaus rinka</w:t>
                </w:r>
                <w:r>
                  <w:rPr>
                    <w:sz w:val="16"/>
                    <w:szCs w:val="16"/>
                    <w:lang w:eastAsia="lt-LT"/>
                  </w:rPr>
                  <w:t>, kai daro poveikį valstybių narių tarpusavio prekybai,</w:t>
                </w:r>
                <w:r>
                  <w:rPr>
                    <w:bCs/>
                    <w:sz w:val="16"/>
                    <w:szCs w:val="16"/>
                    <w:lang w:eastAsia="lt-LT"/>
                  </w:rPr>
                  <w:t xml:space="preserve"> išskyrus tuos atvejus, kai </w:t>
                </w:r>
                <w:r>
                  <w:rPr>
                    <w:sz w:val="16"/>
                    <w:szCs w:val="16"/>
                    <w:lang w:eastAsia="lt-LT"/>
                  </w:rPr>
                  <w:t xml:space="preserve">Sutarties dėl Europos Sąjungos veikimo 107 str. 1 d. </w:t>
                </w:r>
                <w:r>
                  <w:rPr>
                    <w:bCs/>
                    <w:sz w:val="16"/>
                    <w:szCs w:val="16"/>
                    <w:lang w:eastAsia="lt-LT"/>
                  </w:rPr>
                  <w:t>nustato kitaip.</w:t>
                </w:r>
              </w:p>
              <w:p>
                <w:pPr>
                  <w:rPr>
                    <w:bCs/>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sz w:val="16"/>
                    <w:szCs w:val="16"/>
                    <w:lang w:eastAsia="lt-LT"/>
                  </w:rPr>
                </w:pPr>
              </w:p>
              <w:p>
                <w:pPr>
                  <w:rPr>
                    <w:sz w:val="16"/>
                    <w:szCs w:val="16"/>
                    <w:lang w:eastAsia="lt-LT"/>
                  </w:rPr>
                </w:pPr>
                <w:r>
                  <w:rPr>
                    <w:sz w:val="16"/>
                    <w:szCs w:val="16"/>
                    <w:lang w:eastAsia="lt-LT"/>
                  </w:rPr>
                  <w:t>Kitos formos nei subsidija finansinė parama –įmonėms teikiamas finansavimas įgyvendinant finansines priemones.</w:t>
                </w:r>
              </w:p>
              <w:p>
                <w:pPr>
                  <w:rPr>
                    <w:sz w:val="16"/>
                    <w:szCs w:val="16"/>
                    <w:lang w:eastAsia="lt-LT"/>
                  </w:rPr>
                </w:pPr>
              </w:p>
              <w:p>
                <w:pPr>
                  <w:rPr>
                    <w:sz w:val="16"/>
                    <w:szCs w:val="16"/>
                    <w:lang w:eastAsia="lt-LT"/>
                  </w:rPr>
                </w:pPr>
                <w:r>
                  <w:rPr>
                    <w:sz w:val="16"/>
                    <w:szCs w:val="16"/>
                    <w:lang w:eastAsia="lt-LT"/>
                  </w:rPr>
                  <w:t xml:space="preserve">Nefinansinė parama – parama, kuri teikiama be tiesioginio finansinio lėšų pervedimo (pavyzdžiui, rekomendacijos, konsultacijos, įmonių inkubatorių paslaugos ir t. t.). </w:t>
                </w:r>
              </w:p>
            </w:tc>
            <w:tc>
              <w:tcPr>
                <w:tcW w:w="1465" w:type="dxa"/>
                <w:gridSpan w:val="3"/>
                <w:shd w:val="clear" w:color="auto" w:fill="auto"/>
              </w:tcPr>
              <w:p>
                <w:pPr>
                  <w:jc w:val="center"/>
                  <w:rPr>
                    <w:i/>
                    <w:iCs/>
                    <w:sz w:val="16"/>
                    <w:szCs w:val="16"/>
                    <w:lang w:eastAsia="lt-LT"/>
                  </w:rPr>
                </w:pPr>
                <w:r>
                  <w:rPr>
                    <w:iCs/>
                    <w:sz w:val="16"/>
                    <w:szCs w:val="16"/>
                    <w:lang w:eastAsia="lt-LT"/>
                  </w:rPr>
                  <w:t>Automatiškai apskaičiuojamas</w:t>
                </w:r>
              </w:p>
            </w:tc>
            <w:tc>
              <w:tcPr>
                <w:tcW w:w="1670" w:type="dxa"/>
                <w:shd w:val="clear" w:color="auto" w:fill="auto"/>
              </w:tcPr>
              <w:p>
                <w:pPr>
                  <w:rPr>
                    <w:iCs/>
                    <w:sz w:val="16"/>
                    <w:szCs w:val="16"/>
                    <w:lang w:eastAsia="lt-LT"/>
                  </w:rPr>
                </w:pPr>
                <w:r>
                  <w:rPr>
                    <w:iCs/>
                    <w:sz w:val="16"/>
                    <w:szCs w:val="16"/>
                    <w:lang w:eastAsia="lt-LT"/>
                  </w:rPr>
                  <w:t>Skaičiuojamas automatiškai sumuojant pasiektas toliau nurodytų stebėsenos rodiklių reikšmes:</w:t>
                </w:r>
              </w:p>
              <w:p>
                <w:pPr>
                  <w:rPr>
                    <w:sz w:val="16"/>
                    <w:szCs w:val="16"/>
                    <w:lang w:eastAsia="lt-LT"/>
                  </w:rPr>
                </w:pPr>
                <w:r>
                  <w:rPr>
                    <w:sz w:val="16"/>
                    <w:szCs w:val="16"/>
                  </w:rPr>
                  <w:t>- Stebėsenos rodiklis P.B.202 „</w:t>
                </w:r>
                <w:r>
                  <w:rPr>
                    <w:sz w:val="16"/>
                    <w:szCs w:val="16"/>
                    <w:lang w:eastAsia="lt-LT"/>
                  </w:rPr>
                  <w:t>Subsidijas gaunančių įmonių skaičius“.</w:t>
                </w:r>
              </w:p>
              <w:p>
                <w:pPr>
                  <w:rPr>
                    <w:sz w:val="16"/>
                    <w:szCs w:val="16"/>
                    <w:lang w:eastAsia="lt-LT"/>
                  </w:rPr>
                </w:pPr>
                <w:r>
                  <w:rPr>
                    <w:sz w:val="16"/>
                    <w:szCs w:val="16"/>
                    <w:lang w:eastAsia="lt-LT"/>
                  </w:rPr>
                  <w:t>- S</w:t>
                </w:r>
                <w:r>
                  <w:rPr>
                    <w:sz w:val="16"/>
                    <w:szCs w:val="16"/>
                  </w:rPr>
                  <w:t xml:space="preserve">tebėsenos rodiklis P.B.203 </w:t>
                </w:r>
                <w:r>
                  <w:rPr>
                    <w:sz w:val="16"/>
                    <w:szCs w:val="16"/>
                    <w:lang w:eastAsia="lt-LT"/>
                  </w:rPr>
                  <w:t xml:space="preserve">„Kitos formos nei subsidija finansinę paramą gaunančių įmonių skaičius“. </w:t>
                </w:r>
              </w:p>
              <w:p>
                <w:pPr>
                  <w:rPr>
                    <w:sz w:val="16"/>
                    <w:szCs w:val="16"/>
                    <w:lang w:eastAsia="lt-LT"/>
                  </w:rPr>
                </w:pPr>
                <w:r>
                  <w:rPr>
                    <w:sz w:val="16"/>
                    <w:szCs w:val="16"/>
                    <w:lang w:eastAsia="lt-LT"/>
                  </w:rPr>
                  <w:t>- S</w:t>
                </w:r>
                <w:r>
                  <w:rPr>
                    <w:sz w:val="16"/>
                    <w:szCs w:val="16"/>
                  </w:rPr>
                  <w:t xml:space="preserve">tebėsenos rodiklis P.B.204 </w:t>
                </w:r>
                <w:r>
                  <w:rPr>
                    <w:sz w:val="16"/>
                    <w:szCs w:val="16"/>
                    <w:lang w:eastAsia="lt-LT"/>
                  </w:rPr>
                  <w:t>„Nefinansinę paramą gaunančių įmonių skaičius“.</w:t>
                </w:r>
              </w:p>
              <w:p>
                <w:pPr>
                  <w:rPr>
                    <w:sz w:val="16"/>
                    <w:szCs w:val="16"/>
                    <w:lang w:eastAsia="lt-LT"/>
                  </w:rPr>
                </w:pPr>
                <w:r>
                  <w:rPr>
                    <w:sz w:val="16"/>
                    <w:szCs w:val="16"/>
                    <w:lang w:eastAsia="lt-LT"/>
                  </w:rPr>
                  <w:t>- S</w:t>
                </w:r>
                <w:r>
                  <w:rPr>
                    <w:sz w:val="16"/>
                    <w:szCs w:val="16"/>
                  </w:rPr>
                  <w:t xml:space="preserve">tebėsenos rodiklis P.B.205 </w:t>
                </w:r>
                <w:r>
                  <w:rPr>
                    <w:sz w:val="16"/>
                    <w:szCs w:val="16"/>
                    <w:lang w:eastAsia="lt-LT"/>
                  </w:rPr>
                  <w:t>„Naujų įmonių, gavusių investicijų, skaičius“.</w:t>
                </w:r>
              </w:p>
              <w:p>
                <w:pPr>
                  <w:rPr>
                    <w:rFonts w:eastAsia="AngsanaUPC"/>
                    <w:bCs/>
                    <w:iCs/>
                    <w:sz w:val="16"/>
                    <w:szCs w:val="16"/>
                    <w:lang w:eastAsia="lt-LT"/>
                  </w:rPr>
                </w:pPr>
                <w:r>
                  <w:rPr>
                    <w:rFonts w:eastAsia="AngsanaUPC"/>
                    <w:bCs/>
                    <w:iCs/>
                    <w:sz w:val="16"/>
                    <w:szCs w:val="16"/>
                    <w:lang w:eastAsia="lt-LT"/>
                  </w:rPr>
                  <w:t xml:space="preserve">- </w:t>
                </w:r>
                <w:r>
                  <w:rPr>
                    <w:sz w:val="16"/>
                    <w:szCs w:val="16"/>
                    <w:lang w:eastAsia="lt-LT"/>
                  </w:rPr>
                  <w:t>S</w:t>
                </w:r>
                <w:r>
                  <w:rPr>
                    <w:sz w:val="16"/>
                    <w:szCs w:val="16"/>
                  </w:rPr>
                  <w:t xml:space="preserve">tebėsenos rodiklis P.B.228 </w:t>
                </w:r>
                <w:r>
                  <w:rPr>
                    <w:rFonts w:eastAsia="AngsanaUPC"/>
                    <w:bCs/>
                    <w:iCs/>
                    <w:sz w:val="16"/>
                    <w:szCs w:val="16"/>
                    <w:lang w:eastAsia="lt-LT"/>
                  </w:rPr>
                  <w:t>„Įmonių, gavusių investicijas siekiant, kad jos pateiktų naujų rinkos produktų, skaičius“.</w:t>
                </w:r>
              </w:p>
              <w:p>
                <w:pPr>
                  <w:rPr>
                    <w:sz w:val="16"/>
                    <w:szCs w:val="16"/>
                    <w:lang w:eastAsia="lt-LT"/>
                  </w:rPr>
                </w:pPr>
                <w:r>
                  <w:rPr>
                    <w:rFonts w:eastAsia="AngsanaUPC"/>
                    <w:bCs/>
                    <w:iCs/>
                    <w:sz w:val="16"/>
                    <w:szCs w:val="16"/>
                    <w:lang w:eastAsia="lt-LT"/>
                  </w:rPr>
                  <w:t xml:space="preserve">- </w:t>
                </w:r>
                <w:r>
                  <w:rPr>
                    <w:sz w:val="16"/>
                    <w:szCs w:val="16"/>
                    <w:lang w:eastAsia="lt-LT"/>
                  </w:rPr>
                  <w:t>S</w:t>
                </w:r>
                <w:r>
                  <w:rPr>
                    <w:sz w:val="16"/>
                    <w:szCs w:val="16"/>
                  </w:rPr>
                  <w:t xml:space="preserve">tebėsenos rodiklis P.B.229 </w:t>
                </w:r>
                <w:r>
                  <w:rPr>
                    <w:rFonts w:eastAsia="AngsanaUPC"/>
                    <w:bCs/>
                    <w:iCs/>
                    <w:sz w:val="16"/>
                    <w:szCs w:val="16"/>
                    <w:lang w:eastAsia="lt-LT"/>
                  </w:rPr>
                  <w:t>„Įmonių, gavusių investicijas siekiant, kad jos pateiktų naujų įmonės produktų, skaičius“.</w:t>
                </w:r>
              </w:p>
              <w:p>
                <w:pPr>
                  <w:rPr>
                    <w:sz w:val="16"/>
                    <w:szCs w:val="16"/>
                    <w:lang w:eastAsia="lt-LT"/>
                  </w:rPr>
                </w:pPr>
              </w:p>
              <w:p>
                <w:pPr>
                  <w:rPr>
                    <w:sz w:val="16"/>
                    <w:szCs w:val="16"/>
                  </w:rPr>
                </w:pPr>
                <w:r>
                  <w:rPr>
                    <w:iCs/>
                    <w:sz w:val="16"/>
                    <w:szCs w:val="16"/>
                    <w:lang w:eastAsia="lt-LT"/>
                  </w:rPr>
                  <w:t>Konkretaus uždavinio, investicinio prioriteto ir veiksmų programos lygmeniu pašalinamos besidubliuojančios įmonės.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projekto sutartis (pasirašyta tarp įmonės ir įgyvendinančiosios institucijos); paskolos, </w:t>
                </w:r>
                <w:r>
                  <w:rPr>
                    <w:color w:val="000000"/>
                    <w:sz w:val="16"/>
                    <w:szCs w:val="16"/>
                  </w:rPr>
                  <w:t>finansinės nuomos (</w:t>
                </w:r>
                <w:r>
                  <w:rPr>
                    <w:iCs/>
                    <w:sz w:val="16"/>
                    <w:szCs w:val="16"/>
                    <w:lang w:eastAsia="lt-LT"/>
                  </w:rPr>
                  <w:t xml:space="preserve">lizingo), faktoringo arba investavimo sutartis (pasirašyta tarp įmonės ir finansinių </w:t>
                </w:r>
                <w:r>
                  <w:rPr>
                    <w:color w:val="000000"/>
                    <w:sz w:val="16"/>
                    <w:szCs w:val="16"/>
                  </w:rPr>
                  <w:t>priemonių valdytojo ir (ar) finansų įstaigos, jei fondų fondas nesteigimas</w:t>
                </w:r>
                <w:r>
                  <w:rPr>
                    <w:iCs/>
                    <w:sz w:val="16"/>
                    <w:szCs w:val="16"/>
                    <w:lang w:eastAsia="lt-LT"/>
                  </w:rPr>
                  <w:t xml:space="preserve">); </w:t>
                </w:r>
                <w:r>
                  <w:rPr>
                    <w:iCs/>
                    <w:color w:val="000000"/>
                    <w:sz w:val="16"/>
                    <w:szCs w:val="16"/>
                    <w:lang w:eastAsia="lt-LT"/>
                  </w:rPr>
                  <w:t>paslaugų perdavimo–priėmimo aktai, sąskaitos faktūros, konsultacijas gavusių įmonių sąrašai ar kiti dokumentai, kuriais patvirtinama, kad įmonė pasinaudojo nefinansine parama.</w:t>
                </w:r>
              </w:p>
              <w:p>
                <w:pPr>
                  <w:rPr>
                    <w:iCs/>
                    <w:sz w:val="16"/>
                    <w:szCs w:val="16"/>
                    <w:lang w:eastAsia="lt-LT"/>
                  </w:rPr>
                </w:pPr>
              </w:p>
              <w:p>
                <w:pPr>
                  <w:rPr>
                    <w:iCs/>
                    <w:color w:val="000000"/>
                    <w:sz w:val="16"/>
                    <w:szCs w:val="16"/>
                    <w:lang w:eastAsia="lt-LT"/>
                  </w:rPr>
                </w:pPr>
                <w:r>
                  <w:rPr>
                    <w:iCs/>
                    <w:sz w:val="16"/>
                    <w:szCs w:val="16"/>
                    <w:u w:val="single"/>
                    <w:lang w:eastAsia="lt-LT"/>
                  </w:rPr>
                  <w:t>Antriniai šaltiniai:</w:t>
                </w:r>
                <w:r>
                  <w:rPr>
                    <w:iCs/>
                    <w:sz w:val="16"/>
                    <w:szCs w:val="16"/>
                    <w:lang w:eastAsia="lt-LT"/>
                  </w:rPr>
                  <w:t xml:space="preserve"> mokėjimo prašymai; </w:t>
                </w:r>
                <w:r>
                  <w:rPr>
                    <w:iCs/>
                    <w:color w:val="000000"/>
                    <w:sz w:val="16"/>
                    <w:szCs w:val="16"/>
                    <w:lang w:eastAsia="lt-LT"/>
                  </w:rPr>
                  <w:t xml:space="preserve">kai įgyvendinamos finansinės priemonės, – ketvirtinės ataskaitos, kurios rengiamos Finansinių priemonių įgyvendinimo taisyklėse, </w:t>
                </w:r>
                <w:r>
                  <w:rPr>
                    <w:sz w:val="16"/>
                    <w:szCs w:val="16"/>
                  </w:rPr>
                  <w:t xml:space="preserve">patvirtintose Lietuvos Respublikos finansų ministro 2014 m. spalio 16 d. įsakymu Nr. 1K-326 „Dėl Finansinių priemonių įgyvendinimo taisyklių patvirtinimo“, </w:t>
                </w:r>
                <w:r>
                  <w:rPr>
                    <w:iCs/>
                    <w:color w:val="000000"/>
                    <w:sz w:val="16"/>
                    <w:szCs w:val="16"/>
                    <w:lang w:eastAsia="lt-LT"/>
                  </w:rPr>
                  <w:t>nustatyta tvarka.</w:t>
                </w:r>
              </w:p>
            </w:tc>
            <w:tc>
              <w:tcPr>
                <w:tcW w:w="1701" w:type="dxa"/>
                <w:gridSpan w:val="2"/>
                <w:shd w:val="clear" w:color="auto" w:fill="auto"/>
              </w:tcPr>
              <w:p>
                <w:pPr>
                  <w:rPr>
                    <w:iCs/>
                    <w:sz w:val="16"/>
                    <w:szCs w:val="16"/>
                    <w:lang w:eastAsia="lt-LT"/>
                  </w:rPr>
                </w:pPr>
                <w:r>
                  <w:rPr>
                    <w:iCs/>
                    <w:sz w:val="16"/>
                    <w:szCs w:val="16"/>
                    <w:lang w:eastAsia="lt-LT"/>
                  </w:rPr>
                  <w:t xml:space="preserve">Kai įmonė gauna subsidiją, stebėsenos rodiklis laikomas pasiektu, kai su įmone pasirašoma projekto sutartis (įmonė gali būti tiek projekto vykdytoja, tiek partnerė). </w:t>
                </w:r>
              </w:p>
              <w:p>
                <w:pPr>
                  <w:rPr>
                    <w:iCs/>
                    <w:sz w:val="16"/>
                    <w:szCs w:val="16"/>
                    <w:lang w:eastAsia="lt-LT"/>
                  </w:rPr>
                </w:pPr>
              </w:p>
              <w:p>
                <w:pPr>
                  <w:rPr>
                    <w:iCs/>
                    <w:sz w:val="16"/>
                    <w:szCs w:val="16"/>
                    <w:lang w:eastAsia="lt-LT"/>
                  </w:rPr>
                </w:pPr>
                <w:r>
                  <w:rPr>
                    <w:iCs/>
                    <w:sz w:val="16"/>
                    <w:szCs w:val="16"/>
                    <w:lang w:eastAsia="lt-LT"/>
                  </w:rPr>
                  <w:t xml:space="preserve">Kai įmonė gauna kitos formos nei subsidija finansinę paramą, stebėsenos rodiklis laikomas pasiektu, kai su įmone pasirašoma paskolos, </w:t>
                </w:r>
                <w:r>
                  <w:rPr>
                    <w:color w:val="000000"/>
                    <w:sz w:val="16"/>
                    <w:szCs w:val="16"/>
                  </w:rPr>
                  <w:t>finansinės nuomos (</w:t>
                </w:r>
                <w:r>
                  <w:rPr>
                    <w:iCs/>
                    <w:sz w:val="16"/>
                    <w:szCs w:val="16"/>
                    <w:lang w:eastAsia="lt-LT"/>
                  </w:rPr>
                  <w:t xml:space="preserve">lizingo), faktoringo arba investavimo sutartis. </w:t>
                </w:r>
              </w:p>
              <w:p>
                <w:pPr>
                  <w:rPr>
                    <w:iCs/>
                    <w:sz w:val="16"/>
                    <w:szCs w:val="16"/>
                    <w:lang w:eastAsia="lt-LT"/>
                  </w:rPr>
                </w:pPr>
              </w:p>
              <w:p>
                <w:pPr>
                  <w:rPr>
                    <w:iCs/>
                    <w:sz w:val="16"/>
                    <w:szCs w:val="16"/>
                    <w:lang w:eastAsia="lt-LT"/>
                  </w:rPr>
                </w:pPr>
                <w:r>
                  <w:rPr>
                    <w:iCs/>
                    <w:sz w:val="16"/>
                    <w:szCs w:val="16"/>
                    <w:lang w:eastAsia="lt-LT"/>
                  </w:rPr>
                  <w:t xml:space="preserve">Kai įmonė gauna nefinansinę paramą, stebėsenos rodiklis laikomas pasiektu, kai </w:t>
                </w:r>
                <w:r>
                  <w:rPr>
                    <w:sz w:val="16"/>
                    <w:szCs w:val="16"/>
                  </w:rPr>
                  <w:t xml:space="preserve">projekto veiklų įgyvendinimo metu įmonė </w:t>
                </w:r>
                <w:r>
                  <w:rPr>
                    <w:iCs/>
                    <w:sz w:val="16"/>
                    <w:szCs w:val="16"/>
                    <w:lang w:eastAsia="lt-LT"/>
                  </w:rPr>
                  <w:t>gauna nefinansinę paramą ir dokumentą, kuriuo tai patvirtinama.</w:t>
                </w:r>
              </w:p>
            </w:tc>
            <w:tc>
              <w:tcPr>
                <w:tcW w:w="1418" w:type="dxa"/>
                <w:shd w:val="clear" w:color="auto" w:fill="auto"/>
              </w:tcPr>
              <w:p>
                <w:pPr>
                  <w:rPr>
                    <w:iCs/>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teikimą antriniuose šaltiniuose yra atsakingas projekto vykdytojas.</w:t>
                </w:r>
              </w:p>
            </w:tc>
          </w:tr>
          <w:tr>
            <w:trPr>
              <w:trHeight w:val="315"/>
            </w:trPr>
            <w:tc>
              <w:tcPr>
                <w:tcW w:w="850" w:type="dxa"/>
                <w:shd w:val="clear" w:color="auto" w:fill="auto"/>
              </w:tcPr>
              <w:p>
                <w:pPr>
                  <w:rPr>
                    <w:sz w:val="16"/>
                    <w:szCs w:val="16"/>
                    <w:lang w:eastAsia="lt-LT"/>
                  </w:rPr>
                </w:pPr>
                <w:r>
                  <w:rPr>
                    <w:sz w:val="16"/>
                    <w:szCs w:val="16"/>
                    <w:lang w:eastAsia="lt-LT"/>
                  </w:rPr>
                  <w:t>P.B.202</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„Subsidijas gaunančių įmonių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iCs/>
                    <w:sz w:val="16"/>
                    <w:szCs w:val="16"/>
                    <w:lang w:eastAsia="lt-LT"/>
                  </w:rPr>
                </w:pPr>
                <w:r>
                  <w:rPr>
                    <w:rFonts w:eastAsia="AngsanaUPC"/>
                    <w:bCs/>
                    <w:iCs/>
                    <w:sz w:val="16"/>
                    <w:szCs w:val="16"/>
                    <w:lang w:eastAsia="lt-LT"/>
                  </w:rPr>
                  <w:t xml:space="preserve">Šis rodiklis yra stebėsenos rodiklio „Investicijas gaunančių įmonių skaičius“ pogrupis. </w:t>
                </w:r>
              </w:p>
              <w:p>
                <w:pPr>
                  <w:rPr>
                    <w:iCs/>
                    <w:sz w:val="16"/>
                    <w:szCs w:val="16"/>
                    <w:lang w:eastAsia="lt-LT"/>
                  </w:rPr>
                </w:pPr>
              </w:p>
              <w:p>
                <w:pPr>
                  <w:rPr>
                    <w:bCs/>
                    <w:sz w:val="16"/>
                    <w:szCs w:val="16"/>
                  </w:rPr>
                </w:pPr>
                <w:r>
                  <w:rPr>
                    <w:iCs/>
                    <w:sz w:val="16"/>
                    <w:szCs w:val="16"/>
                    <w:lang w:eastAsia="lt-LT"/>
                  </w:rPr>
                  <w:t>Įmonė – juridinis asmuo, vykdantis ūkinę komercinę veiklą (š</w:t>
                </w:r>
                <w:r>
                  <w:rPr>
                    <w:bCs/>
                    <w:sz w:val="16"/>
                    <w:szCs w:val="16"/>
                  </w:rPr>
                  <w:t>altinis: Lietuvos Respublikos smulkiojo ir vidutinio verslo plėtros įstatymas).</w:t>
                </w:r>
              </w:p>
              <w:p>
                <w:pPr>
                  <w:rPr>
                    <w:iCs/>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iCs/>
                    <w:sz w:val="16"/>
                    <w:szCs w:val="16"/>
                    <w:lang w:eastAsia="lt-LT"/>
                  </w:rPr>
                </w:pPr>
              </w:p>
              <w:p>
                <w:pPr>
                  <w:rPr>
                    <w:i/>
                    <w:iCs/>
                    <w:sz w:val="16"/>
                    <w:szCs w:val="16"/>
                    <w:lang w:eastAsia="lt-LT"/>
                  </w:rPr>
                </w:pPr>
                <w:r>
                  <w:rPr>
                    <w:iCs/>
                    <w:sz w:val="16"/>
                    <w:szCs w:val="16"/>
                    <w:lang w:eastAsia="lt-LT"/>
                  </w:rPr>
                  <w:t xml:space="preserve">Neįskaičiuojamos palūkanų subsidijos, </w:t>
                </w:r>
                <w:r>
                  <w:rPr>
                    <w:sz w:val="16"/>
                    <w:szCs w:val="16"/>
                  </w:rPr>
                  <w:t>kurioms taikomos finansinių priemonių įgyvendinimo nuostatos</w:t>
                </w:r>
                <w:r>
                  <w:rPr>
                    <w:iCs/>
                    <w:sz w:val="16"/>
                    <w:szCs w:val="16"/>
                    <w:lang w:eastAsia="lt-LT"/>
                  </w:rPr>
                  <w:t>.</w:t>
                </w:r>
              </w:p>
            </w:tc>
            <w:tc>
              <w:tcPr>
                <w:tcW w:w="1465" w:type="dxa"/>
                <w:gridSpan w:val="3"/>
                <w:shd w:val="clear" w:color="auto" w:fill="auto"/>
              </w:tcPr>
              <w:p>
                <w:pPr>
                  <w:jc w:val="center"/>
                  <w:rPr>
                    <w:iCs/>
                    <w:sz w:val="16"/>
                    <w:szCs w:val="16"/>
                    <w:lang w:eastAsia="lt-LT"/>
                  </w:rPr>
                </w:pPr>
                <w:r>
                  <w:rPr>
                    <w:iCs/>
                    <w:sz w:val="16"/>
                    <w:szCs w:val="16"/>
                    <w:lang w:eastAsia="lt-LT"/>
                  </w:rPr>
                  <w:t>Automatiškai apskaičiuojamas</w:t>
                </w:r>
              </w:p>
            </w:tc>
            <w:tc>
              <w:tcPr>
                <w:tcW w:w="1670" w:type="dxa"/>
                <w:shd w:val="clear" w:color="auto" w:fill="auto"/>
              </w:tcPr>
              <w:p>
                <w:pPr>
                  <w:rPr>
                    <w:iCs/>
                    <w:sz w:val="16"/>
                    <w:szCs w:val="16"/>
                    <w:lang w:eastAsia="lt-LT"/>
                  </w:rPr>
                </w:pPr>
                <w:r>
                  <w:rPr>
                    <w:iCs/>
                    <w:sz w:val="16"/>
                    <w:szCs w:val="16"/>
                    <w:lang w:eastAsia="lt-LT"/>
                  </w:rPr>
                  <w:t>Skaičiuojamas sumuojant įmones, kurios gavo subsidijų.</w:t>
                </w:r>
              </w:p>
              <w:p>
                <w:pPr>
                  <w:rPr>
                    <w:iCs/>
                    <w:sz w:val="16"/>
                    <w:szCs w:val="16"/>
                    <w:lang w:eastAsia="lt-LT"/>
                  </w:rPr>
                </w:pPr>
              </w:p>
              <w:p>
                <w:pPr>
                  <w:rPr>
                    <w:i/>
                    <w:iCs/>
                    <w:sz w:val="16"/>
                    <w:szCs w:val="16"/>
                    <w:lang w:eastAsia="lt-LT"/>
                  </w:rPr>
                </w:pPr>
                <w:r>
                  <w:rPr>
                    <w:iCs/>
                    <w:sz w:val="16"/>
                    <w:szCs w:val="16"/>
                    <w:lang w:eastAsia="lt-LT"/>
                  </w:rPr>
                  <w:t>Konkretaus uždavinio, investicinio prioriteto ir veiksmų programos lygmeniu pašalinamos besidubliuojančios įmonės.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projekto sutartis (pasirašyta tarp įmonės ir įgyvendinančiosios institucijos) (kopija).</w:t>
                </w:r>
              </w:p>
              <w:p>
                <w:pPr>
                  <w:rPr>
                    <w:iCs/>
                    <w:sz w:val="16"/>
                    <w:szCs w:val="16"/>
                    <w:lang w:eastAsia="lt-LT"/>
                  </w:rPr>
                </w:pPr>
              </w:p>
              <w:p>
                <w:pPr>
                  <w:rPr>
                    <w:iCs/>
                    <w:sz w:val="16"/>
                    <w:szCs w:val="16"/>
                    <w:lang w:eastAsia="lt-LT"/>
                  </w:rPr>
                </w:pPr>
                <w:r>
                  <w:rPr>
                    <w:iCs/>
                    <w:sz w:val="16"/>
                    <w:szCs w:val="16"/>
                    <w:u w:val="single"/>
                    <w:lang w:eastAsia="lt-LT"/>
                  </w:rPr>
                  <w:t>Antriniai šaltiniai:</w:t>
                </w:r>
                <w:r>
                  <w:rPr>
                    <w:iCs/>
                    <w:sz w:val="16"/>
                    <w:szCs w:val="16"/>
                    <w:lang w:eastAsia="lt-LT"/>
                  </w:rPr>
                  <w:t xml:space="preserve"> mokėjimo prašymai.</w:t>
                </w:r>
              </w:p>
              <w:p>
                <w:pPr>
                  <w:rPr>
                    <w:iCs/>
                    <w:sz w:val="16"/>
                    <w:szCs w:val="16"/>
                    <w:lang w:eastAsia="lt-LT"/>
                  </w:rPr>
                </w:pPr>
              </w:p>
              <w:p>
                <w:pPr>
                  <w:rPr>
                    <w:iCs/>
                    <w:sz w:val="16"/>
                    <w:szCs w:val="16"/>
                    <w:lang w:eastAsia="lt-LT"/>
                  </w:rPr>
                </w:pPr>
                <w:r>
                  <w:rPr>
                    <w:iCs/>
                    <w:sz w:val="16"/>
                    <w:szCs w:val="16"/>
                    <w:lang w:eastAsia="lt-LT"/>
                  </w:rPr>
                  <w:t xml:space="preserve">Registruojant pasiektą stebėsenos rodiklio reikšmę mokėjimo prašymuose papildomai yra nurodomas kiekvieno juridinio asmens  kodas; fizinių asmenų – individualios veiklos pažymėjimo ir (arba) verslo liudijimo numeris. </w:t>
                </w:r>
              </w:p>
            </w:tc>
            <w:tc>
              <w:tcPr>
                <w:tcW w:w="1701" w:type="dxa"/>
                <w:gridSpan w:val="2"/>
                <w:shd w:val="clear" w:color="auto" w:fill="auto"/>
              </w:tcPr>
              <w:p>
                <w:pPr>
                  <w:rPr>
                    <w:iCs/>
                    <w:sz w:val="16"/>
                    <w:szCs w:val="16"/>
                    <w:lang w:eastAsia="lt-LT"/>
                  </w:rPr>
                </w:pPr>
                <w:r>
                  <w:rPr>
                    <w:sz w:val="16"/>
                    <w:szCs w:val="16"/>
                    <w:lang w:eastAsia="lt-LT"/>
                  </w:rPr>
                  <w:t xml:space="preserve">Stebėsenos </w:t>
                </w:r>
                <w:r>
                  <w:rPr>
                    <w:iCs/>
                    <w:sz w:val="16"/>
                    <w:szCs w:val="16"/>
                    <w:lang w:eastAsia="lt-LT"/>
                  </w:rPr>
                  <w:t>rodiklis laikomas pasiektu, kai su įmone pasirašoma projekto sutartis (įmonė gali būti tiek projekto vykdytoja, tiek partnerė).</w:t>
                </w:r>
              </w:p>
            </w:tc>
            <w:tc>
              <w:tcPr>
                <w:tcW w:w="1418" w:type="dxa"/>
                <w:shd w:val="clear" w:color="auto" w:fill="auto"/>
              </w:tcPr>
              <w:p>
                <w:pPr>
                  <w:rPr>
                    <w:sz w:val="16"/>
                    <w:szCs w:val="16"/>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P.B.203</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„Kitos formos nei subsidija finansinę paramą gaunančių įmonių skaičius“</w:t>
                </w:r>
              </w:p>
            </w:tc>
            <w:tc>
              <w:tcPr>
                <w:tcW w:w="1196" w:type="dxa"/>
                <w:shd w:val="clear" w:color="auto" w:fill="auto"/>
              </w:tcPr>
              <w:p>
                <w:pPr>
                  <w:jc w:val="center"/>
                  <w:rPr>
                    <w:rFonts w:eastAsia="AngsanaUPC"/>
                    <w:bCs/>
                    <w:iCs/>
                    <w:sz w:val="16"/>
                    <w:szCs w:val="16"/>
                    <w:lang w:eastAsia="lt-LT"/>
                  </w:rPr>
                </w:pPr>
                <w:r>
                  <w:rPr>
                    <w:sz w:val="16"/>
                    <w:szCs w:val="16"/>
                    <w:lang w:eastAsia="lt-LT"/>
                  </w:rPr>
                  <w:t>Įmonės</w:t>
                </w:r>
              </w:p>
            </w:tc>
            <w:tc>
              <w:tcPr>
                <w:tcW w:w="3921" w:type="dxa"/>
                <w:shd w:val="clear" w:color="auto" w:fill="auto"/>
              </w:tcPr>
              <w:p>
                <w:pPr>
                  <w:rPr>
                    <w:iCs/>
                    <w:color w:val="000000"/>
                    <w:sz w:val="16"/>
                    <w:szCs w:val="16"/>
                    <w:lang w:eastAsia="lt-LT"/>
                  </w:rPr>
                </w:pPr>
                <w:r>
                  <w:rPr>
                    <w:iCs/>
                    <w:color w:val="000000"/>
                    <w:sz w:val="16"/>
                    <w:szCs w:val="16"/>
                    <w:lang w:eastAsia="lt-LT"/>
                  </w:rPr>
                  <w:t xml:space="preserve">Šis rodiklis yra stebėsenos rodiklio „Investicijas gaunančių įmonių skaičius“ pogrupis. </w:t>
                </w:r>
              </w:p>
              <w:p>
                <w:pPr>
                  <w:rPr>
                    <w:iCs/>
                    <w:color w:val="000000"/>
                    <w:sz w:val="16"/>
                    <w:szCs w:val="16"/>
                    <w:lang w:eastAsia="lt-LT"/>
                  </w:rPr>
                </w:pPr>
              </w:p>
              <w:p>
                <w:pPr>
                  <w:rPr>
                    <w:bCs/>
                    <w:sz w:val="16"/>
                    <w:szCs w:val="16"/>
                    <w:lang w:eastAsia="lt-LT"/>
                  </w:rPr>
                </w:pPr>
                <w:r>
                  <w:rPr>
                    <w:iCs/>
                    <w:color w:val="000000"/>
                    <w:sz w:val="16"/>
                    <w:szCs w:val="16"/>
                    <w:lang w:eastAsia="lt-LT"/>
                  </w:rPr>
                  <w:t>Įmonė – juridinis asmuo, vykdantis ūkinę komercinę veiklą (šaltinis: Lietuvos Respublikos smulkiojo ir vidutinio verslo plėtros įstatymas).</w:t>
                </w:r>
              </w:p>
              <w:p>
                <w:pPr>
                  <w:rPr>
                    <w:sz w:val="16"/>
                    <w:szCs w:val="16"/>
                    <w:lang w:eastAsia="lt-LT"/>
                  </w:rPr>
                </w:pPr>
              </w:p>
              <w:p>
                <w:pPr>
                  <w:rPr>
                    <w:sz w:val="16"/>
                    <w:szCs w:val="16"/>
                    <w:lang w:eastAsia="lt-LT"/>
                  </w:rPr>
                </w:pPr>
                <w:r>
                  <w:rPr>
                    <w:sz w:val="16"/>
                    <w:szCs w:val="16"/>
                    <w:lang w:eastAsia="lt-LT"/>
                  </w:rPr>
                  <w:t>Kitos formos nei subsidija finansinė parama –įmonėms teikiamas finansavimas įgyvendinant finansines priemones.</w:t>
                </w:r>
              </w:p>
              <w:p>
                <w:pPr>
                  <w:rPr>
                    <w:i/>
                    <w:color w:val="000000"/>
                    <w:sz w:val="16"/>
                    <w:szCs w:val="16"/>
                    <w:lang w:eastAsia="lt-LT"/>
                  </w:rPr>
                </w:pPr>
              </w:p>
              <w:p>
                <w:pPr>
                  <w:rPr>
                    <w:sz w:val="16"/>
                    <w:szCs w:val="16"/>
                  </w:rPr>
                </w:pPr>
                <w:r>
                  <w:rPr>
                    <w:sz w:val="16"/>
                    <w:szCs w:val="16"/>
                  </w:rPr>
                  <w:t xml:space="preserve">Finansinė priemonė – veiksmų programoje nustatytiems tikslams siekti skirta iš Europos Sąjungos struktūrinių fondų lėšų bendrai finansuojama priemonė, įgyvendinama teikiant paskolas, garantijas, investicijas į nuosavą kapitalą ar kvazinuosavą kapitalą arba kitokias rizikos pasidalijimo priemones. Paskola, garantija, investicija į nuosavą kapitalą ar kvazinuosavą kapitalą, rizikos pasidalijimo priemonė apibrėžtos 2012 m. spalio 25 d. Europos Parlamento ir Tarybos reglamento (ES, Euratomas) Nr. 966/2012 dėl Sąjungos bendrajam biudžetui taikomų finansinių taisyklių ir kuriuo panaikinamas Tarybos reglamentas (EB, Euratomas) Nr. 1605/2002 (OL 2012 L 298, p. 1) 2 straipsnyje (šaltinis: </w:t>
                </w:r>
                <w:r>
                  <w:rPr>
                    <w:iCs/>
                    <w:sz w:val="16"/>
                    <w:szCs w:val="16"/>
                    <w:lang w:eastAsia="lt-LT"/>
                  </w:rPr>
                  <w:t>Atsakomybės ir funkcijų paskirstymo tarp institucijų, įgyvendinant 2014–2020 metų Europos Sąjungos struktūrinių fondų veiksmų programą, taisyklės, patvirtintos Lietuvos Respublikos Vyriausybės 2014 m. birželio 4 d. nutarimu Nr. 528 „Dėl a</w:t>
                </w:r>
                <w:r>
                  <w:rPr>
                    <w:bCs/>
                    <w:sz w:val="16"/>
                    <w:szCs w:val="16"/>
                  </w:rPr>
                  <w:t>tsakomybės ir funkcijų paskirstymo tarp institucijų, įgyvendinant 2014–2020 metų Europos Sąjungos struktūrinių fondų investicijų veiksmų programą</w:t>
                </w:r>
                <w:r>
                  <w:rPr>
                    <w:iCs/>
                    <w:sz w:val="16"/>
                    <w:szCs w:val="16"/>
                    <w:lang w:eastAsia="lt-LT"/>
                  </w:rPr>
                  <w:t>“).</w:t>
                </w:r>
              </w:p>
              <w:p>
                <w:pPr>
                  <w:rPr>
                    <w:sz w:val="16"/>
                    <w:szCs w:val="16"/>
                  </w:rPr>
                </w:pPr>
              </w:p>
              <w:p>
                <w:pPr>
                  <w:rPr>
                    <w:rFonts w:eastAsia="AngsanaUPC"/>
                    <w:bCs/>
                    <w:iCs/>
                    <w:sz w:val="16"/>
                    <w:szCs w:val="16"/>
                    <w:lang w:eastAsia="lt-LT"/>
                  </w:rPr>
                </w:pPr>
                <w:r>
                  <w:rPr>
                    <w:sz w:val="16"/>
                    <w:szCs w:val="16"/>
                  </w:rPr>
                  <w:t>Taip pat įskaičiuojamos palūkanų subsidijos, kurioms taikomos finansinių priemonių įgyvendinimo nuostatos.</w:t>
                </w:r>
              </w:p>
            </w:tc>
            <w:tc>
              <w:tcPr>
                <w:tcW w:w="1465" w:type="dxa"/>
                <w:gridSpan w:val="3"/>
                <w:shd w:val="clear" w:color="auto" w:fill="auto"/>
              </w:tcPr>
              <w:p>
                <w:pPr>
                  <w:jc w:val="center"/>
                  <w:rPr>
                    <w:iCs/>
                    <w:sz w:val="16"/>
                    <w:szCs w:val="16"/>
                    <w:lang w:eastAsia="lt-LT"/>
                  </w:rPr>
                </w:pPr>
                <w:r>
                  <w:rPr>
                    <w:color w:val="000000"/>
                    <w:sz w:val="16"/>
                    <w:szCs w:val="16"/>
                    <w:lang w:eastAsia="lt-LT"/>
                  </w:rPr>
                  <w:t>Automatiškai apskaičiuojamas</w:t>
                </w:r>
              </w:p>
            </w:tc>
            <w:tc>
              <w:tcPr>
                <w:tcW w:w="1670" w:type="dxa"/>
                <w:shd w:val="clear" w:color="auto" w:fill="auto"/>
              </w:tcPr>
              <w:p>
                <w:pPr>
                  <w:rPr>
                    <w:sz w:val="16"/>
                    <w:szCs w:val="16"/>
                  </w:rPr>
                </w:pPr>
                <w:r>
                  <w:rPr>
                    <w:color w:val="000000"/>
                    <w:sz w:val="16"/>
                    <w:szCs w:val="16"/>
                    <w:lang w:eastAsia="lt-LT"/>
                  </w:rPr>
                  <w:t xml:space="preserve">Skaičiuojamas sumuojant įmones, kurios gavo </w:t>
                </w:r>
                <w:r>
                  <w:rPr>
                    <w:sz w:val="16"/>
                    <w:szCs w:val="16"/>
                    <w:lang w:eastAsia="lt-LT"/>
                  </w:rPr>
                  <w:t>kitos formos nei subsidija finansinę paramą</w:t>
                </w:r>
                <w:r>
                  <w:rPr>
                    <w:i/>
                    <w:color w:val="000000"/>
                    <w:sz w:val="16"/>
                    <w:szCs w:val="16"/>
                    <w:lang w:eastAsia="lt-LT"/>
                  </w:rPr>
                  <w:t>.</w:t>
                </w:r>
                <w:r>
                  <w:rPr>
                    <w:sz w:val="16"/>
                    <w:szCs w:val="16"/>
                  </w:rPr>
                  <w:t xml:space="preserve"> </w:t>
                </w:r>
              </w:p>
              <w:p>
                <w:pPr>
                  <w:rPr>
                    <w:sz w:val="16"/>
                    <w:szCs w:val="16"/>
                  </w:rPr>
                </w:pPr>
              </w:p>
              <w:p>
                <w:pPr>
                  <w:rPr>
                    <w:iCs/>
                    <w:sz w:val="16"/>
                    <w:szCs w:val="16"/>
                    <w:lang w:eastAsia="lt-LT"/>
                  </w:rPr>
                </w:pPr>
                <w:r>
                  <w:rPr>
                    <w:sz w:val="16"/>
                    <w:szCs w:val="16"/>
                    <w:lang w:eastAsia="lt-LT"/>
                  </w:rPr>
                  <w:t>Konkretaus uždavinio, investicinio prioriteto ir veiksmų programos lygmeniu pašalinamos besidubliuojančios įmonės.</w:t>
                </w:r>
              </w:p>
            </w:tc>
            <w:tc>
              <w:tcPr>
                <w:tcW w:w="1701" w:type="dxa"/>
                <w:shd w:val="clear" w:color="auto" w:fill="auto"/>
              </w:tcPr>
              <w:p>
                <w:pPr>
                  <w:rPr>
                    <w:sz w:val="16"/>
                    <w:szCs w:val="16"/>
                  </w:rPr>
                </w:pPr>
                <w:r>
                  <w:rPr>
                    <w:color w:val="000000"/>
                    <w:sz w:val="16"/>
                    <w:szCs w:val="16"/>
                    <w:u w:val="single"/>
                  </w:rPr>
                  <w:t>Pirminiai šaltiniai:</w:t>
                </w:r>
                <w:r>
                  <w:rPr>
                    <w:color w:val="000000"/>
                    <w:sz w:val="16"/>
                    <w:szCs w:val="16"/>
                  </w:rPr>
                  <w:t xml:space="preserve"> paskolos,</w:t>
                </w:r>
                <w:r>
                  <w:rPr>
                    <w:iCs/>
                    <w:sz w:val="16"/>
                    <w:szCs w:val="16"/>
                    <w:lang w:eastAsia="lt-LT"/>
                  </w:rPr>
                  <w:t xml:space="preserve"> </w:t>
                </w:r>
                <w:r>
                  <w:rPr>
                    <w:color w:val="000000"/>
                    <w:sz w:val="16"/>
                    <w:szCs w:val="16"/>
                  </w:rPr>
                  <w:t>finansinės nuomos (</w:t>
                </w:r>
                <w:r>
                  <w:rPr>
                    <w:iCs/>
                    <w:sz w:val="16"/>
                    <w:szCs w:val="16"/>
                    <w:lang w:eastAsia="lt-LT"/>
                  </w:rPr>
                  <w:t>lizingo), faktoringo</w:t>
                </w:r>
                <w:r>
                  <w:rPr>
                    <w:color w:val="000000"/>
                    <w:sz w:val="16"/>
                    <w:szCs w:val="16"/>
                  </w:rPr>
                  <w:t xml:space="preserve"> arba investavimo sutartis (pasirašyta tarp įmonės ir finansinių priemonių valdytojo ir (ar) finansų įstaigos, jei fondų fondas nesteigiamas) (kopija).</w:t>
                </w:r>
              </w:p>
              <w:p>
                <w:pPr>
                  <w:rPr>
                    <w:sz w:val="16"/>
                    <w:szCs w:val="16"/>
                  </w:rPr>
                </w:pPr>
              </w:p>
              <w:p>
                <w:pPr>
                  <w:rPr>
                    <w:sz w:val="16"/>
                    <w:szCs w:val="16"/>
                  </w:rPr>
                </w:pPr>
                <w:r>
                  <w:rPr>
                    <w:color w:val="000000"/>
                    <w:sz w:val="16"/>
                    <w:szCs w:val="16"/>
                    <w:u w:val="single"/>
                  </w:rPr>
                  <w:t>Antriniai šaltiniai:</w:t>
                </w:r>
                <w:r>
                  <w:rPr>
                    <w:color w:val="000000"/>
                    <w:sz w:val="16"/>
                    <w:szCs w:val="16"/>
                  </w:rPr>
                  <w:t xml:space="preserve"> </w:t>
                </w:r>
                <w:r>
                  <w:rPr>
                    <w:sz w:val="16"/>
                    <w:szCs w:val="16"/>
                  </w:rPr>
                  <w:t>ketvirtinės ataskaitos, kurios rengiamos Finansinių priemonių įgyvendinimo taisyklėse, patvirtintose Lietuvos Respublikos finansų ministro 2014 m. spalio 16 d. įsakymu Nr. 1K-326 „Dėl Finansinių priemonių įgyvendinimo taisyklių patvirtinimo“, nustatyta tvarka.</w:t>
                </w:r>
              </w:p>
              <w:p>
                <w:pPr>
                  <w:rPr>
                    <w:sz w:val="16"/>
                    <w:szCs w:val="16"/>
                  </w:rPr>
                </w:pPr>
              </w:p>
              <w:p>
                <w:pPr>
                  <w:rPr>
                    <w:iCs/>
                    <w:sz w:val="16"/>
                    <w:szCs w:val="16"/>
                    <w:u w:val="single"/>
                    <w:lang w:eastAsia="lt-LT"/>
                  </w:rPr>
                </w:pPr>
                <w:r>
                  <w:rPr>
                    <w:iCs/>
                    <w:sz w:val="16"/>
                    <w:szCs w:val="16"/>
                    <w:lang w:eastAsia="lt-LT"/>
                  </w:rPr>
                  <w:t xml:space="preserve">Registruojant pasiektą stebėsenos rodiklio reikšmę ketvirtinėse ataskaitose papildomai yra nurodomas kiekvieno juridinio asmens  kodas, fizinių asmenų – individualios veiklos pažymėjimo ir (arba) verslo liudijimo numeris.</w:t>
                </w:r>
              </w:p>
            </w:tc>
            <w:tc>
              <w:tcPr>
                <w:tcW w:w="1701" w:type="dxa"/>
                <w:gridSpan w:val="2"/>
                <w:shd w:val="clear" w:color="auto" w:fill="auto"/>
              </w:tcPr>
              <w:p>
                <w:pPr>
                  <w:rPr>
                    <w:sz w:val="16"/>
                    <w:szCs w:val="16"/>
                    <w:lang w:eastAsia="lt-LT"/>
                  </w:rPr>
                </w:pPr>
                <w:r>
                  <w:rPr>
                    <w:sz w:val="16"/>
                    <w:szCs w:val="16"/>
                  </w:rPr>
                  <w:t xml:space="preserve">Stebėsenos rodiklis laikomas pasiektu, kai su įmone pasirašoma </w:t>
                </w:r>
                <w:r>
                  <w:rPr>
                    <w:color w:val="000000"/>
                    <w:sz w:val="16"/>
                    <w:szCs w:val="16"/>
                  </w:rPr>
                  <w:t>paskolos, finansinės nuomos (</w:t>
                </w:r>
                <w:r>
                  <w:rPr>
                    <w:iCs/>
                    <w:sz w:val="16"/>
                    <w:szCs w:val="16"/>
                    <w:lang w:eastAsia="lt-LT"/>
                  </w:rPr>
                  <w:t>lizingo), faktoringo</w:t>
                </w:r>
                <w:r>
                  <w:rPr>
                    <w:color w:val="000000"/>
                    <w:sz w:val="16"/>
                    <w:szCs w:val="16"/>
                  </w:rPr>
                  <w:t xml:space="preserve"> arba investavimo </w:t>
                </w:r>
                <w:r>
                  <w:rPr>
                    <w:sz w:val="16"/>
                    <w:szCs w:val="16"/>
                  </w:rPr>
                  <w:t>sutartis</w:t>
                </w:r>
                <w:r>
                  <w:rPr>
                    <w:color w:val="000000"/>
                    <w:sz w:val="16"/>
                    <w:szCs w:val="16"/>
                  </w:rPr>
                  <w:t>.</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P.B.204</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„Nefinansinę paramą gaunančių įmonių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iCs/>
                    <w:color w:val="000000"/>
                    <w:sz w:val="16"/>
                    <w:szCs w:val="16"/>
                  </w:rPr>
                </w:pPr>
                <w:r>
                  <w:rPr>
                    <w:iCs/>
                    <w:color w:val="000000"/>
                    <w:sz w:val="16"/>
                    <w:szCs w:val="16"/>
                  </w:rPr>
                  <w:t>Šis rodiklis yra stebėsenos rodiklio „Investicijas gaunančių įmonių skaičius“ pogrupis.</w:t>
                </w:r>
              </w:p>
              <w:p>
                <w:pPr>
                  <w:rPr>
                    <w:sz w:val="16"/>
                    <w:szCs w:val="16"/>
                  </w:rPr>
                </w:pPr>
              </w:p>
              <w:p>
                <w:pPr>
                  <w:rPr>
                    <w:bCs/>
                    <w:sz w:val="16"/>
                    <w:szCs w:val="16"/>
                  </w:rPr>
                </w:pPr>
                <w:r>
                  <w:rPr>
                    <w:sz w:val="16"/>
                    <w:szCs w:val="16"/>
                  </w:rPr>
                  <w:t>Įmonė – juridinis asmuo, vykdantis ūkinę komercinę veiklą (šaltinis: Lietuvos Respublikos smulkiojo ir vidutinio verslo plėtros įstatymas).</w:t>
                </w:r>
              </w:p>
              <w:p>
                <w:pPr>
                  <w:rPr>
                    <w:sz w:val="16"/>
                    <w:szCs w:val="16"/>
                    <w:lang w:eastAsia="lt-LT"/>
                  </w:rPr>
                </w:pPr>
              </w:p>
              <w:p>
                <w:pPr>
                  <w:rPr>
                    <w:rFonts w:eastAsia="AngsanaUPC"/>
                    <w:bCs/>
                    <w:iCs/>
                    <w:sz w:val="16"/>
                    <w:szCs w:val="16"/>
                    <w:lang w:eastAsia="lt-LT"/>
                  </w:rPr>
                </w:pPr>
                <w:r>
                  <w:rPr>
                    <w:sz w:val="16"/>
                    <w:szCs w:val="16"/>
                    <w:lang w:eastAsia="lt-LT"/>
                  </w:rPr>
                  <w:t>Nefinansinė parama – parama, kuri teikiama be tiesioginio finansinio lėšų pervedimo (pavyzdžiui, rekomendacijos, konsultacijos, įmonių inkubatorių paslaugos ir t. t.). Neįskaičiuojama finansinė parama, teikiama įgyvendinant finansines priemones .</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i/>
                    <w:iCs/>
                    <w:color w:val="000000"/>
                    <w:sz w:val="16"/>
                    <w:szCs w:val="16"/>
                    <w:lang w:eastAsia="lt-LT"/>
                  </w:rPr>
                </w:pPr>
                <w:r>
                  <w:rPr>
                    <w:iCs/>
                    <w:color w:val="000000"/>
                    <w:sz w:val="16"/>
                    <w:szCs w:val="16"/>
                    <w:lang w:eastAsia="lt-LT"/>
                  </w:rPr>
                  <w:t>Skaičiuojamas sumuojant įmones, kurios gavo nefinansinę paramą</w:t>
                </w:r>
                <w:r>
                  <w:rPr>
                    <w:i/>
                    <w:iCs/>
                    <w:color w:val="000000"/>
                    <w:sz w:val="16"/>
                    <w:szCs w:val="16"/>
                    <w:lang w:eastAsia="lt-LT"/>
                  </w:rPr>
                  <w:t>.</w:t>
                </w:r>
              </w:p>
              <w:p>
                <w:pPr>
                  <w:rPr>
                    <w:i/>
                    <w:iCs/>
                    <w:color w:val="000000"/>
                    <w:sz w:val="16"/>
                    <w:szCs w:val="16"/>
                    <w:lang w:eastAsia="lt-LT"/>
                  </w:rPr>
                </w:pPr>
              </w:p>
              <w:p>
                <w:pPr>
                  <w:rPr>
                    <w:iCs/>
                    <w:sz w:val="16"/>
                    <w:szCs w:val="16"/>
                    <w:lang w:eastAsia="lt-LT"/>
                  </w:rPr>
                </w:pPr>
                <w:r>
                  <w:rPr>
                    <w:sz w:val="16"/>
                    <w:szCs w:val="16"/>
                    <w:lang w:eastAsia="lt-LT"/>
                  </w:rPr>
                  <w:t>Konkretaus uždavinio, investicinio prioriteto ir veiksmų programos lygmeniu pašalinamos besidubliuojančios įmonės.</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br/>
                  <w:t>paslaugų perdavimo–priėmimo aktai, sąskaitos faktūros (kopijos), konsultacijas gavusių įmonių sąrašai ar kiti dokumentai, kuriais patvirtinama, kad įmonė pasinaudojo nefinansine parama.</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mokėjimo prašymai.</w:t>
                </w:r>
              </w:p>
              <w:p>
                <w:pPr>
                  <w:rPr>
                    <w:iCs/>
                    <w:color w:val="000000"/>
                    <w:sz w:val="16"/>
                    <w:szCs w:val="16"/>
                    <w:lang w:eastAsia="lt-LT"/>
                  </w:rPr>
                </w:pPr>
              </w:p>
              <w:p>
                <w:pPr>
                  <w:rPr>
                    <w:iCs/>
                    <w:sz w:val="16"/>
                    <w:szCs w:val="16"/>
                    <w:u w:val="single"/>
                    <w:lang w:eastAsia="lt-LT"/>
                  </w:rPr>
                </w:pPr>
                <w:r>
                  <w:rPr>
                    <w:iCs/>
                    <w:sz w:val="16"/>
                    <w:szCs w:val="16"/>
                    <w:lang w:eastAsia="lt-LT"/>
                  </w:rPr>
                  <w:t xml:space="preserve">Registruojant pasiektą stebėsenos rodiklio reikšmę mokėjimo prašymuose papildomai yra nurodomas kiekvienojuridinio asmens  kodas; fizinių asmenų – individualios veiklos pažymėjimo ir (arba) verslo liudijimo numeris.</w:t>
                </w:r>
              </w:p>
            </w:tc>
            <w:tc>
              <w:tcPr>
                <w:tcW w:w="1701" w:type="dxa"/>
                <w:gridSpan w:val="2"/>
                <w:shd w:val="clear" w:color="auto" w:fill="auto"/>
              </w:tcPr>
              <w:p>
                <w:pPr>
                  <w:rPr>
                    <w:sz w:val="16"/>
                    <w:szCs w:val="16"/>
                    <w:lang w:eastAsia="lt-LT"/>
                  </w:rPr>
                </w:pPr>
                <w:r>
                  <w:rPr>
                    <w:iCs/>
                    <w:color w:val="000000"/>
                    <w:sz w:val="16"/>
                    <w:szCs w:val="16"/>
                    <w:lang w:eastAsia="lt-LT"/>
                  </w:rPr>
                  <w:t xml:space="preserve">Stebėsenos rodiklis laikomas pasiektu, kai </w:t>
                </w:r>
                <w:r>
                  <w:rPr>
                    <w:sz w:val="16"/>
                    <w:szCs w:val="16"/>
                  </w:rPr>
                  <w:t xml:space="preserve">projekto veiklų įgyvendinimo metu </w:t>
                </w:r>
                <w:r>
                  <w:rPr>
                    <w:iCs/>
                    <w:color w:val="000000"/>
                    <w:sz w:val="16"/>
                    <w:szCs w:val="16"/>
                    <w:lang w:eastAsia="lt-LT"/>
                  </w:rPr>
                  <w:t>įmonė gauna nefinansinę paramą ir dokumentą, kuriuo tai patvirtinama.</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P.B.205</w:t>
                </w:r>
              </w:p>
            </w:tc>
            <w:tc>
              <w:tcPr>
                <w:tcW w:w="1655" w:type="dxa"/>
                <w:shd w:val="clear" w:color="auto" w:fill="auto"/>
              </w:tcPr>
              <w:p>
                <w:pPr>
                  <w:rPr>
                    <w:rFonts w:eastAsia="AngsanaUPC"/>
                    <w:bCs/>
                    <w:iCs/>
                    <w:sz w:val="16"/>
                    <w:szCs w:val="16"/>
                    <w:lang w:eastAsia="lt-LT"/>
                  </w:rPr>
                </w:pPr>
                <w:r>
                  <w:rPr>
                    <w:iCs/>
                    <w:color w:val="000000"/>
                    <w:sz w:val="16"/>
                    <w:szCs w:val="16"/>
                    <w:lang w:eastAsia="lt-LT"/>
                  </w:rPr>
                  <w:t>„Naujų įmonių, gavusių investicijas, skaičius“</w:t>
                </w:r>
              </w:p>
            </w:tc>
            <w:tc>
              <w:tcPr>
                <w:tcW w:w="1196" w:type="dxa"/>
                <w:shd w:val="clear" w:color="auto" w:fill="auto"/>
              </w:tcPr>
              <w:p>
                <w:pPr>
                  <w:jc w:val="center"/>
                  <w:rPr>
                    <w:rFonts w:eastAsia="AngsanaUPC"/>
                    <w:bCs/>
                    <w:iCs/>
                    <w:sz w:val="16"/>
                    <w:szCs w:val="16"/>
                    <w:lang w:eastAsia="lt-LT"/>
                  </w:rPr>
                </w:pPr>
                <w:r>
                  <w:rPr>
                    <w:sz w:val="16"/>
                    <w:szCs w:val="16"/>
                  </w:rPr>
                  <w:t>Įmonės</w:t>
                </w:r>
              </w:p>
            </w:tc>
            <w:tc>
              <w:tcPr>
                <w:tcW w:w="3921" w:type="dxa"/>
                <w:shd w:val="clear" w:color="auto" w:fill="auto"/>
              </w:tcPr>
              <w:p>
                <w:pPr>
                  <w:rPr>
                    <w:iCs/>
                    <w:color w:val="000000"/>
                    <w:sz w:val="16"/>
                    <w:szCs w:val="16"/>
                  </w:rPr>
                </w:pPr>
                <w:r>
                  <w:rPr>
                    <w:iCs/>
                    <w:color w:val="000000"/>
                    <w:sz w:val="16"/>
                    <w:szCs w:val="16"/>
                  </w:rPr>
                  <w:t>Šis rodiklis yra stebėsenos rodiklio „Investicijas gaunančių įmonių skaičius“ pogrupis.</w:t>
                </w:r>
              </w:p>
              <w:p>
                <w:pPr>
                  <w:rPr>
                    <w:sz w:val="16"/>
                    <w:szCs w:val="16"/>
                  </w:rPr>
                </w:pPr>
              </w:p>
              <w:p>
                <w:pPr>
                  <w:rPr>
                    <w:bCs/>
                    <w:sz w:val="16"/>
                    <w:szCs w:val="16"/>
                  </w:rPr>
                </w:pPr>
                <w:r>
                  <w:rPr>
                    <w:sz w:val="16"/>
                    <w:szCs w:val="16"/>
                  </w:rPr>
                  <w:t>Įmonė – juridinis asmuo, vykdantis ūkinę komercinę veiklą (šaltinis: Lietuvos Respublikos smulkiojo ir vidutinio verslo plėtros įstatymas).</w:t>
                </w:r>
              </w:p>
              <w:p>
                <w:pPr>
                  <w:rPr>
                    <w:sz w:val="16"/>
                    <w:szCs w:val="16"/>
                    <w:lang w:eastAsia="lt-LT"/>
                  </w:rPr>
                </w:pPr>
              </w:p>
              <w:p>
                <w:pPr>
                  <w:rPr>
                    <w:sz w:val="16"/>
                    <w:szCs w:val="16"/>
                    <w:lang w:eastAsia="lt-LT"/>
                  </w:rPr>
                </w:pPr>
                <w:r>
                  <w:rPr>
                    <w:sz w:val="16"/>
                    <w:szCs w:val="16"/>
                    <w:lang w:eastAsia="lt-LT"/>
                  </w:rPr>
                  <w:t xml:space="preserve">Nauja įmonė – įmonė, sukurta ne anksčiau kaip prieš trejus metus (imtinai) iki projekto sutarties tarp įmonės ir įgyvendinančiosios institucijos ar </w:t>
                </w:r>
                <w:r>
                  <w:rPr>
                    <w:color w:val="000000"/>
                    <w:sz w:val="16"/>
                    <w:szCs w:val="16"/>
                  </w:rPr>
                  <w:t>paskolos, finansinės nuomos (</w:t>
                </w:r>
                <w:r>
                  <w:rPr>
                    <w:iCs/>
                    <w:sz w:val="16"/>
                    <w:szCs w:val="16"/>
                    <w:lang w:eastAsia="lt-LT"/>
                  </w:rPr>
                  <w:t>lizingo), faktoringo</w:t>
                </w:r>
                <w:r>
                  <w:rPr>
                    <w:color w:val="000000"/>
                    <w:sz w:val="16"/>
                    <w:szCs w:val="16"/>
                  </w:rPr>
                  <w:t xml:space="preserve"> arba investavimo </w:t>
                </w:r>
                <w:r>
                  <w:rPr>
                    <w:sz w:val="16"/>
                    <w:szCs w:val="16"/>
                    <w:lang w:eastAsia="lt-LT"/>
                  </w:rPr>
                  <w:t xml:space="preserve">sutarties (kai įgyvendinamos finansinės priemonės) </w:t>
                </w:r>
                <w:r>
                  <w:rPr>
                    <w:color w:val="000000"/>
                    <w:sz w:val="16"/>
                    <w:szCs w:val="16"/>
                  </w:rPr>
                  <w:t xml:space="preserve">tarp įmonės ir finansinių priemonių valdytojo </w:t>
                </w:r>
                <w:r>
                  <w:rPr>
                    <w:sz w:val="16"/>
                    <w:szCs w:val="16"/>
                    <w:lang w:eastAsia="lt-LT"/>
                  </w:rPr>
                  <w:t>ir (ar) finansų įstaigos, jei fondų fondas nesteigiamas,</w:t>
                </w:r>
                <w:r>
                  <w:rPr>
                    <w:sz w:val="16"/>
                    <w:szCs w:val="22"/>
                  </w:rPr>
                  <w:t xml:space="preserve"> </w:t>
                </w:r>
                <w:r>
                  <w:rPr>
                    <w:sz w:val="16"/>
                    <w:szCs w:val="16"/>
                    <w:lang w:eastAsia="lt-LT"/>
                  </w:rPr>
                  <w:t>pasirašymo dienos. Nauja įmone nelaikoma įmonė, jei pasikeitė tik jos teisinė forma.</w:t>
                </w:r>
              </w:p>
              <w:p>
                <w:pPr>
                  <w:rPr>
                    <w:i/>
                    <w:sz w:val="16"/>
                    <w:szCs w:val="16"/>
                    <w:lang w:eastAsia="lt-LT"/>
                  </w:rPr>
                </w:pPr>
              </w:p>
              <w:p>
                <w:pPr>
                  <w:rPr>
                    <w:sz w:val="16"/>
                    <w:szCs w:val="16"/>
                    <w:lang w:eastAsia="lt-LT"/>
                  </w:rPr>
                </w:pPr>
                <w:r>
                  <w:rPr>
                    <w:sz w:val="16"/>
                    <w:szCs w:val="16"/>
                    <w:lang w:eastAsia="lt-LT"/>
                  </w:rPr>
                  <w:t xml:space="preserve">Investicijos – bet kokios formos parama iš Europos regioninės plėtros fondo (neatsižvelgiant į tai, ar tai yra valstybės pagalba, ar ne), siekiant palaikyti arba sukurti naujas įmones. </w:t>
                </w:r>
              </w:p>
              <w:p>
                <w:pPr>
                  <w:rPr>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sz w:val="16"/>
                    <w:szCs w:val="16"/>
                    <w:lang w:eastAsia="lt-LT"/>
                  </w:rPr>
                </w:pPr>
              </w:p>
              <w:p>
                <w:pPr>
                  <w:rPr>
                    <w:sz w:val="16"/>
                    <w:szCs w:val="16"/>
                    <w:lang w:eastAsia="lt-LT"/>
                  </w:rPr>
                </w:pPr>
                <w:r>
                  <w:rPr>
                    <w:sz w:val="16"/>
                    <w:szCs w:val="16"/>
                    <w:lang w:eastAsia="lt-LT"/>
                  </w:rPr>
                  <w:t>Kitos formos nei subsidija finansinė parama –įmonėms teikiamas finansavimas įgyvendinant finansines priemones.</w:t>
                </w:r>
              </w:p>
              <w:p>
                <w:pPr>
                  <w:rPr>
                    <w:sz w:val="16"/>
                    <w:szCs w:val="16"/>
                    <w:lang w:eastAsia="lt-LT"/>
                  </w:rPr>
                </w:pPr>
              </w:p>
              <w:p>
                <w:pPr>
                  <w:rPr>
                    <w:sz w:val="16"/>
                    <w:szCs w:val="16"/>
                    <w:lang w:eastAsia="lt-LT"/>
                  </w:rPr>
                </w:pPr>
                <w:r>
                  <w:rPr>
                    <w:sz w:val="16"/>
                    <w:szCs w:val="16"/>
                    <w:lang w:eastAsia="lt-LT"/>
                  </w:rPr>
                  <w:t xml:space="preserve">Nefinansinė parama – parama, kuri teikiama be tiesioginio finansinio lėšų pervedimo (pavyzdžiui, rekomendacijos, konsultacijos, įmonių inkubatorių paslaugos ir t. t.). </w:t>
                </w:r>
              </w:p>
              <w:p>
                <w:pPr>
                  <w:rPr>
                    <w:rFonts w:eastAsia="AngsanaUPC"/>
                    <w:bCs/>
                    <w:iCs/>
                    <w:sz w:val="16"/>
                    <w:szCs w:val="16"/>
                    <w:lang w:eastAsia="lt-LT"/>
                  </w:rPr>
                </w:pP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i/>
                    <w:iCs/>
                    <w:color w:val="000000"/>
                    <w:sz w:val="16"/>
                    <w:szCs w:val="16"/>
                    <w:lang w:eastAsia="lt-LT"/>
                  </w:rPr>
                </w:pPr>
                <w:r>
                  <w:rPr>
                    <w:iCs/>
                    <w:color w:val="000000"/>
                    <w:sz w:val="16"/>
                    <w:szCs w:val="16"/>
                    <w:lang w:eastAsia="lt-LT"/>
                  </w:rPr>
                  <w:t>Skaičiuojamas sumuojant naujas įmones, kurios gavo investicijas</w:t>
                </w:r>
                <w:r>
                  <w:rPr>
                    <w:i/>
                    <w:iCs/>
                    <w:color w:val="000000"/>
                    <w:sz w:val="16"/>
                    <w:szCs w:val="16"/>
                    <w:lang w:eastAsia="lt-LT"/>
                  </w:rPr>
                  <w:t>.</w:t>
                </w:r>
              </w:p>
              <w:p>
                <w:pPr>
                  <w:rPr>
                    <w:i/>
                    <w:iCs/>
                    <w:color w:val="000000"/>
                    <w:sz w:val="16"/>
                    <w:szCs w:val="16"/>
                    <w:lang w:eastAsia="lt-LT"/>
                  </w:rPr>
                </w:pPr>
              </w:p>
              <w:p>
                <w:pPr>
                  <w:rPr>
                    <w:iCs/>
                    <w:sz w:val="16"/>
                    <w:szCs w:val="16"/>
                    <w:lang w:eastAsia="lt-LT"/>
                  </w:rPr>
                </w:pPr>
                <w:r>
                  <w:rPr>
                    <w:sz w:val="16"/>
                    <w:szCs w:val="16"/>
                    <w:lang w:eastAsia="lt-LT"/>
                  </w:rPr>
                  <w:t>Konkretaus uždavinio, investicinio prioriteto ir veiksmų programos lygmeniu pašalinamos besidubliuojančios įmonės.</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 xml:space="preserve">įmonės steigimo dokumentai arba išrašai iš VĮ Registro centro; </w:t>
                </w:r>
              </w:p>
              <w:p>
                <w:pPr>
                  <w:rPr>
                    <w:iCs/>
                    <w:color w:val="000000"/>
                    <w:sz w:val="16"/>
                    <w:szCs w:val="16"/>
                    <w:lang w:eastAsia="lt-LT"/>
                  </w:rPr>
                </w:pPr>
                <w:r>
                  <w:rPr>
                    <w:iCs/>
                    <w:color w:val="000000"/>
                    <w:sz w:val="16"/>
                    <w:szCs w:val="16"/>
                    <w:lang w:eastAsia="lt-LT"/>
                  </w:rPr>
                  <w:t xml:space="preserve">projekto sutartis (pasirašyta tarp įmonės ir įgyvendinančiosios institucijos); paskolos, </w:t>
                </w:r>
                <w:r>
                  <w:rPr>
                    <w:color w:val="000000"/>
                    <w:sz w:val="16"/>
                    <w:szCs w:val="16"/>
                  </w:rPr>
                  <w:t>finansinės nuomos (</w:t>
                </w:r>
                <w:r>
                  <w:rPr>
                    <w:iCs/>
                    <w:sz w:val="16"/>
                    <w:szCs w:val="16"/>
                    <w:lang w:eastAsia="lt-LT"/>
                  </w:rPr>
                  <w:t>lizingo), faktoringo</w:t>
                </w:r>
                <w:r>
                  <w:rPr>
                    <w:iCs/>
                    <w:color w:val="000000"/>
                    <w:sz w:val="16"/>
                    <w:szCs w:val="16"/>
                    <w:lang w:eastAsia="lt-LT"/>
                  </w:rPr>
                  <w:t xml:space="preserve"> arba investavimo sutartis (pasirašyta tarp įmonės ir finansinės priemonės valdytojo </w:t>
                </w:r>
                <w:r>
                  <w:rPr>
                    <w:sz w:val="16"/>
                    <w:szCs w:val="16"/>
                    <w:lang w:eastAsia="lt-LT"/>
                  </w:rPr>
                  <w:t>ir (ar) finansų įstaigos, jei fondų fondas nesteigiamas</w:t>
                </w:r>
                <w:r>
                  <w:rPr>
                    <w:iCs/>
                    <w:color w:val="000000"/>
                    <w:sz w:val="16"/>
                    <w:szCs w:val="16"/>
                    <w:lang w:eastAsia="lt-LT"/>
                  </w:rPr>
                  <w:t>); paslaugų perdavimo–priėmimo aktai, sąskaitos faktūros (kopijos), konsultacijas gavusių įmonių sąrašai ar kiti dokumentai, kuriais patvirtinama, kad įmonė pasinaudojo nefinansine parama.</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 xml:space="preserve">mokėjimo prašymai; kai įgyvendinamos finansinės priemonės, – 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color w:val="000000"/>
                    <w:sz w:val="16"/>
                    <w:szCs w:val="16"/>
                    <w:lang w:eastAsia="lt-LT"/>
                  </w:rPr>
                  <w:t xml:space="preserve"> nustatyta tvarka.</w:t>
                </w:r>
              </w:p>
              <w:p>
                <w:pPr>
                  <w:rPr>
                    <w:iCs/>
                    <w:color w:val="000000"/>
                    <w:sz w:val="16"/>
                    <w:szCs w:val="16"/>
                    <w:lang w:eastAsia="lt-LT"/>
                  </w:rPr>
                </w:pPr>
              </w:p>
              <w:p>
                <w:pPr>
                  <w:rPr>
                    <w:iCs/>
                    <w:sz w:val="16"/>
                    <w:szCs w:val="16"/>
                    <w:u w:val="single"/>
                    <w:lang w:eastAsia="lt-LT"/>
                  </w:rPr>
                </w:pPr>
                <w:r>
                  <w:rPr>
                    <w:iCs/>
                    <w:sz w:val="16"/>
                    <w:szCs w:val="16"/>
                    <w:lang w:eastAsia="lt-LT"/>
                  </w:rPr>
                  <w:t>Registruojant pasiektą stebėsenos rodiklio reikšmę mokėjimo prašymuose arba ketvirtinėse ataskaitose papildomai yra nurodomas kiekvieno juridinio asmens kodas (fizinių asmenų – individualios veiklos pažymėjimo ir (arba) verslo liudijimo numeris) ir sukūrimo data</w:t>
                </w:r>
              </w:p>
            </w:tc>
            <w:tc>
              <w:tcPr>
                <w:tcW w:w="1701" w:type="dxa"/>
                <w:gridSpan w:val="2"/>
                <w:shd w:val="clear" w:color="auto" w:fill="auto"/>
              </w:tcPr>
              <w:p>
                <w:pPr>
                  <w:rPr>
                    <w:iCs/>
                    <w:sz w:val="16"/>
                    <w:szCs w:val="16"/>
                    <w:lang w:eastAsia="lt-LT"/>
                  </w:rPr>
                </w:pPr>
                <w:r>
                  <w:rPr>
                    <w:iCs/>
                    <w:sz w:val="16"/>
                    <w:szCs w:val="16"/>
                    <w:lang w:eastAsia="lt-LT"/>
                  </w:rPr>
                  <w:t>Kai įmonė gauna subsidiją, stebėsenos rodiklis laikomas pasiektu, kai su įmone pasirašoma projekto sutartis (įmonė gali būti tiek projekto vykdytoja, tiek partnerė).</w:t>
                </w:r>
              </w:p>
              <w:p>
                <w:pPr>
                  <w:rPr>
                    <w:iCs/>
                    <w:sz w:val="16"/>
                    <w:szCs w:val="16"/>
                    <w:lang w:eastAsia="lt-LT"/>
                  </w:rPr>
                </w:pPr>
              </w:p>
              <w:p>
                <w:pPr>
                  <w:rPr>
                    <w:iCs/>
                    <w:sz w:val="16"/>
                    <w:szCs w:val="16"/>
                    <w:lang w:eastAsia="lt-LT"/>
                  </w:rPr>
                </w:pPr>
                <w:r>
                  <w:rPr>
                    <w:iCs/>
                    <w:sz w:val="16"/>
                    <w:szCs w:val="16"/>
                    <w:lang w:eastAsia="lt-LT"/>
                  </w:rPr>
                  <w:t xml:space="preserve">Kai įmonė gauna kitos formos nei subsidija finansinę paramą, stebėsenos rodiklis laikomas pasiektu, kai su įmone pasirašoma paskolos, </w:t>
                </w:r>
                <w:r>
                  <w:rPr>
                    <w:color w:val="000000"/>
                    <w:sz w:val="16"/>
                    <w:szCs w:val="16"/>
                  </w:rPr>
                  <w:t>finansinės nuomos (</w:t>
                </w:r>
                <w:r>
                  <w:rPr>
                    <w:iCs/>
                    <w:sz w:val="16"/>
                    <w:szCs w:val="16"/>
                    <w:lang w:eastAsia="lt-LT"/>
                  </w:rPr>
                  <w:t xml:space="preserve">lizingo), faktoringo arba investavimo sutartis. </w:t>
                </w:r>
              </w:p>
              <w:p>
                <w:pPr>
                  <w:rPr>
                    <w:iCs/>
                    <w:sz w:val="16"/>
                    <w:szCs w:val="16"/>
                    <w:lang w:eastAsia="lt-LT"/>
                  </w:rPr>
                </w:pPr>
              </w:p>
              <w:p>
                <w:pPr>
                  <w:rPr>
                    <w:sz w:val="16"/>
                    <w:szCs w:val="16"/>
                    <w:lang w:eastAsia="lt-LT"/>
                  </w:rPr>
                </w:pPr>
                <w:r>
                  <w:rPr>
                    <w:iCs/>
                    <w:sz w:val="16"/>
                    <w:szCs w:val="16"/>
                    <w:lang w:eastAsia="lt-LT"/>
                  </w:rPr>
                  <w:t xml:space="preserve">Kai įmonė gauna nefinansinę paramą, stebėsenos rodiklis laikomas pasiektu, kai </w:t>
                </w:r>
                <w:r>
                  <w:rPr>
                    <w:sz w:val="16"/>
                    <w:szCs w:val="16"/>
                  </w:rPr>
                  <w:t xml:space="preserve">projekto veiklų įgyvendinimo metu įmonė </w:t>
                </w:r>
                <w:r>
                  <w:rPr>
                    <w:iCs/>
                    <w:sz w:val="16"/>
                    <w:szCs w:val="16"/>
                    <w:lang w:eastAsia="lt-LT"/>
                  </w:rPr>
                  <w:t>gauna nefinansinę paramą ir dokumentą, kuriuo tai patvirtinama.</w:t>
                </w:r>
              </w:p>
            </w:tc>
            <w:tc>
              <w:tcPr>
                <w:tcW w:w="1418" w:type="dxa"/>
                <w:shd w:val="clear" w:color="auto" w:fill="auto"/>
              </w:tcPr>
              <w:p>
                <w:pPr>
                  <w:rPr>
                    <w:sz w:val="16"/>
                    <w:szCs w:val="16"/>
                    <w:lang w:eastAsia="lt-LT"/>
                  </w:rPr>
                </w:pPr>
                <w:r>
                  <w:rPr>
                    <w:sz w:val="16"/>
                    <w:szCs w:val="16"/>
                    <w:lang w:eastAsia="lt-LT"/>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sz w:val="16"/>
                    <w:szCs w:val="16"/>
                    <w:lang w:eastAsia="lt-LT"/>
                  </w:rPr>
                </w:pPr>
                <w:r>
                  <w:rPr>
                    <w:sz w:val="16"/>
                    <w:szCs w:val="16"/>
                    <w:lang w:eastAsia="lt-LT"/>
                  </w:rPr>
                  <w:t>P.B.206</w:t>
                </w:r>
              </w:p>
            </w:tc>
            <w:tc>
              <w:tcPr>
                <w:tcW w:w="1655" w:type="dxa"/>
                <w:shd w:val="clear" w:color="auto" w:fill="auto"/>
              </w:tcPr>
              <w:p>
                <w:pPr>
                  <w:rPr>
                    <w:sz w:val="16"/>
                    <w:szCs w:val="16"/>
                    <w:lang w:eastAsia="lt-LT"/>
                  </w:rPr>
                </w:pPr>
                <w:r>
                  <w:rPr>
                    <w:rFonts w:eastAsia="AngsanaUPC"/>
                    <w:bCs/>
                    <w:iCs/>
                    <w:sz w:val="16"/>
                    <w:szCs w:val="16"/>
                    <w:lang w:eastAsia="lt-LT"/>
                  </w:rPr>
                  <w:t>„Privačios investicijos, atitinkančios viešąją paramą įmonėms (subsidijos)“</w:t>
                </w:r>
              </w:p>
            </w:tc>
            <w:tc>
              <w:tcPr>
                <w:tcW w:w="1196" w:type="dxa"/>
                <w:shd w:val="clear" w:color="auto" w:fill="auto"/>
              </w:tcPr>
              <w:p>
                <w:pPr>
                  <w:jc w:val="center"/>
                  <w:rPr>
                    <w:sz w:val="16"/>
                    <w:szCs w:val="16"/>
                    <w:lang w:eastAsia="lt-LT"/>
                  </w:rPr>
                </w:pPr>
                <w:r>
                  <w:rPr>
                    <w:rFonts w:eastAsia="AngsanaUPC"/>
                    <w:bCs/>
                    <w:iCs/>
                    <w:sz w:val="16"/>
                    <w:szCs w:val="16"/>
                    <w:lang w:eastAsia="lt-LT"/>
                  </w:rPr>
                  <w:t>Eur</w:t>
                </w:r>
              </w:p>
            </w:tc>
            <w:tc>
              <w:tcPr>
                <w:tcW w:w="3921" w:type="dxa"/>
                <w:shd w:val="clear" w:color="auto" w:fill="auto"/>
              </w:tcPr>
              <w:p>
                <w:pPr>
                  <w:rPr>
                    <w:sz w:val="16"/>
                    <w:szCs w:val="16"/>
                  </w:rPr>
                </w:pPr>
                <w:r>
                  <w:rPr>
                    <w:sz w:val="16"/>
                    <w:szCs w:val="16"/>
                  </w:rPr>
                  <w:t>Įmonė – juridinis asmuo, vykdantis ūkinę komercinę veiklą (šaltinis: Lietuvos Respublikos smulkiojo ir vidutinio verslo plėtros įstatymas).</w:t>
                </w:r>
              </w:p>
              <w:p>
                <w:pPr>
                  <w:rPr>
                    <w:sz w:val="16"/>
                    <w:szCs w:val="16"/>
                  </w:rPr>
                </w:pPr>
              </w:p>
              <w:p>
                <w:pPr>
                  <w:rPr>
                    <w:sz w:val="16"/>
                    <w:szCs w:val="16"/>
                    <w:lang w:eastAsia="lt-LT"/>
                  </w:rPr>
                </w:pPr>
                <w:r>
                  <w:rPr>
                    <w:sz w:val="16"/>
                    <w:szCs w:val="16"/>
                    <w:lang w:eastAsia="lt-LT"/>
                  </w:rPr>
                  <w:t>Privačios investicijos – projekto vykdytojo ir (arba) partnerio privatus indėlis į remiamą projektą, kuriam suteikiama valstybės pagalba, o paramos forma yra subsidijos, įskaitant netinkamas finansuoti projekto išlaidas.</w:t>
                </w:r>
              </w:p>
              <w:p>
                <w:pPr>
                  <w:rPr>
                    <w:sz w:val="16"/>
                    <w:szCs w:val="16"/>
                    <w:lang w:eastAsia="lt-LT"/>
                  </w:rPr>
                </w:pPr>
              </w:p>
              <w:p>
                <w:pPr>
                  <w:rPr>
                    <w:sz w:val="16"/>
                    <w:szCs w:val="16"/>
                    <w:lang w:eastAsia="lt-LT"/>
                  </w:rPr>
                </w:pPr>
                <w:r>
                  <w:rPr>
                    <w:sz w:val="16"/>
                    <w:szCs w:val="16"/>
                    <w:lang w:eastAsia="lt-LT"/>
                  </w:rPr>
                  <w:t xml:space="preserve">Valstybės pagalba – valstybės narės arba iš jos valstybinių išteklių </w:t>
                </w:r>
                <w:r>
                  <w:rPr>
                    <w:bCs/>
                    <w:sz w:val="16"/>
                    <w:szCs w:val="16"/>
                    <w:lang w:eastAsia="lt-LT"/>
                  </w:rPr>
                  <w:t xml:space="preserve">bet kokia forma </w:t>
                </w:r>
                <w:r>
                  <w:rPr>
                    <w:sz w:val="16"/>
                    <w:szCs w:val="16"/>
                    <w:lang w:eastAsia="lt-LT"/>
                  </w:rPr>
                  <w:t xml:space="preserve">suteikiama pagalba, dėl kurios, palaikant tam tikras įmones arba tam tikrų prekių gamybą, iškraipoma konkurencija arba galima ją iškraipyti ir kuri yra </w:t>
                </w:r>
                <w:r>
                  <w:rPr>
                    <w:bCs/>
                    <w:sz w:val="16"/>
                    <w:szCs w:val="16"/>
                    <w:lang w:eastAsia="lt-LT"/>
                  </w:rPr>
                  <w:t>nesuderinama su vidaus rinka</w:t>
                </w:r>
                <w:r>
                  <w:rPr>
                    <w:sz w:val="16"/>
                    <w:szCs w:val="16"/>
                    <w:lang w:eastAsia="lt-LT"/>
                  </w:rPr>
                  <w:t>, kai daro poveikį valstybių narių tarpusavio prekybai,</w:t>
                </w:r>
                <w:r>
                  <w:rPr>
                    <w:bCs/>
                    <w:sz w:val="16"/>
                    <w:szCs w:val="16"/>
                    <w:lang w:eastAsia="lt-LT"/>
                  </w:rPr>
                  <w:t xml:space="preserve"> išskyrus tuos atvejus, kai </w:t>
                </w:r>
                <w:r>
                  <w:rPr>
                    <w:sz w:val="16"/>
                    <w:szCs w:val="16"/>
                    <w:lang w:eastAsia="lt-LT"/>
                  </w:rPr>
                  <w:t xml:space="preserve">Sutarties dėl Europos Sąjungos veikimo 107 str. 1 d. </w:t>
                </w:r>
                <w:r>
                  <w:rPr>
                    <w:bCs/>
                    <w:sz w:val="16"/>
                    <w:szCs w:val="16"/>
                    <w:lang w:eastAsia="lt-LT"/>
                  </w:rPr>
                  <w:t>nustato kitaip</w:t>
                </w:r>
                <w:r>
                  <w:rPr>
                    <w:sz w:val="16"/>
                    <w:szCs w:val="16"/>
                    <w:lang w:eastAsia="lt-LT"/>
                  </w:rPr>
                  <w:t>.</w:t>
                </w:r>
              </w:p>
              <w:p>
                <w:pPr>
                  <w:rPr>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sz w:val="16"/>
                    <w:szCs w:val="16"/>
                    <w:lang w:eastAsia="lt-LT"/>
                  </w:rPr>
                </w:pPr>
              </w:p>
              <w:p>
                <w:pPr>
                  <w:rPr>
                    <w:sz w:val="16"/>
                    <w:szCs w:val="16"/>
                    <w:lang w:eastAsia="lt-LT"/>
                  </w:rPr>
                </w:pPr>
                <w:r>
                  <w:rPr>
                    <w:iCs/>
                    <w:sz w:val="16"/>
                    <w:szCs w:val="16"/>
                    <w:lang w:eastAsia="lt-LT"/>
                  </w:rPr>
                  <w:t>Neįskaičiuojamos palūkanų subsidijos, kurioms taikomos finansinių priemonių įgyvendinimo nuostatos.</w:t>
                </w:r>
              </w:p>
            </w:tc>
            <w:tc>
              <w:tcPr>
                <w:tcW w:w="1465" w:type="dxa"/>
                <w:gridSpan w:val="3"/>
                <w:shd w:val="clear" w:color="auto" w:fill="auto"/>
              </w:tcPr>
              <w:p>
                <w:pPr>
                  <w:jc w:val="center"/>
                  <w:rPr>
                    <w:sz w:val="16"/>
                    <w:szCs w:val="16"/>
                  </w:rPr>
                </w:pPr>
                <w:r>
                  <w:rPr>
                    <w:iCs/>
                    <w:sz w:val="16"/>
                    <w:szCs w:val="16"/>
                    <w:lang w:eastAsia="lt-LT"/>
                  </w:rPr>
                  <w:t>Automatiškai apskaičiuojamas</w:t>
                </w:r>
              </w:p>
            </w:tc>
            <w:tc>
              <w:tcPr>
                <w:tcW w:w="1670" w:type="dxa"/>
                <w:shd w:val="clear" w:color="auto" w:fill="auto"/>
              </w:tcPr>
              <w:p>
                <w:pPr>
                  <w:rPr>
                    <w:iCs/>
                    <w:sz w:val="16"/>
                    <w:szCs w:val="16"/>
                    <w:lang w:eastAsia="lt-LT"/>
                  </w:rPr>
                </w:pPr>
                <w:r>
                  <w:rPr>
                    <w:iCs/>
                    <w:sz w:val="16"/>
                    <w:szCs w:val="16"/>
                    <w:lang w:eastAsia="lt-LT"/>
                  </w:rPr>
                  <w:t xml:space="preserve">Skaičiuojama </w:t>
                </w:r>
                <w:r>
                  <w:rPr>
                    <w:rFonts w:eastAsia="AngsanaUPC"/>
                    <w:bCs/>
                    <w:iCs/>
                    <w:sz w:val="16"/>
                    <w:szCs w:val="16"/>
                    <w:lang w:eastAsia="lt-LT"/>
                  </w:rPr>
                  <w:t xml:space="preserve">įgyvendinant projekto veiklas pritrauktų </w:t>
                </w:r>
                <w:r>
                  <w:rPr>
                    <w:iCs/>
                    <w:sz w:val="16"/>
                    <w:szCs w:val="16"/>
                    <w:lang w:eastAsia="lt-LT"/>
                  </w:rPr>
                  <w:t>privačių investicijų suma.</w:t>
                </w:r>
              </w:p>
              <w:p>
                <w:pPr>
                  <w:rPr>
                    <w:iCs/>
                    <w:sz w:val="16"/>
                    <w:szCs w:val="16"/>
                    <w:lang w:eastAsia="lt-LT"/>
                  </w:rPr>
                </w:pP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sąskaitos faktūros (kopijos), apmokėjimo įrodymo dokumentai, teikiamos išlaidų pagrindimo ataskaitos ir kiti dokumentai, kuriais patvirtinamos projekto vykdytojo ir (arba) partnerio privačios investicijos į projektą.</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
                    <w:iCs/>
                    <w:sz w:val="16"/>
                    <w:szCs w:val="16"/>
                    <w:lang w:eastAsia="lt-LT"/>
                  </w:rPr>
                </w:pPr>
                <w:r>
                  <w:rPr>
                    <w:iCs/>
                    <w:sz w:val="16"/>
                    <w:szCs w:val="16"/>
                    <w:lang w:eastAsia="lt-LT"/>
                  </w:rPr>
                  <w:t>mokėjimo prašymai.</w:t>
                </w:r>
              </w:p>
            </w:tc>
            <w:tc>
              <w:tcPr>
                <w:tcW w:w="1701" w:type="dxa"/>
                <w:gridSpan w:val="2"/>
                <w:shd w:val="clear" w:color="auto" w:fill="auto"/>
              </w:tcPr>
              <w:p>
                <w:pPr>
                  <w:rPr>
                    <w:i/>
                    <w:iCs/>
                    <w:sz w:val="16"/>
                    <w:szCs w:val="16"/>
                    <w:lang w:eastAsia="lt-LT"/>
                  </w:rPr>
                </w:pPr>
                <w:r>
                  <w:rPr>
                    <w:iCs/>
                    <w:sz w:val="16"/>
                    <w:szCs w:val="16"/>
                    <w:lang w:eastAsia="lt-LT"/>
                  </w:rPr>
                  <w:t>Stebėsenos rodiklis laikomas pasiektu, kai projekto veiklų įgyvendinimo metu projekto vykdytojas pateikia dokumentus, kuriais patvirtinamos privačios investicijos į projektą.</w:t>
                </w:r>
              </w:p>
            </w:tc>
            <w:tc>
              <w:tcPr>
                <w:tcW w:w="1418" w:type="dxa"/>
                <w:shd w:val="clear" w:color="auto" w:fill="auto"/>
              </w:tcPr>
              <w:p>
                <w:pPr>
                  <w:rPr>
                    <w:sz w:val="16"/>
                    <w:szCs w:val="16"/>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P.B.207</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„Privačios investicijos, atitinkančios viešąją paramą įmonėms (ne subsidijos)“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Eur</w:t>
                </w:r>
              </w:p>
            </w:tc>
            <w:tc>
              <w:tcPr>
                <w:tcW w:w="3921" w:type="dxa"/>
                <w:shd w:val="clear" w:color="auto" w:fill="auto"/>
              </w:tcPr>
              <w:p>
                <w:pPr>
                  <w:rPr>
                    <w:sz w:val="16"/>
                    <w:szCs w:val="16"/>
                  </w:rPr>
                </w:pPr>
                <w:r>
                  <w:rPr>
                    <w:sz w:val="16"/>
                    <w:szCs w:val="16"/>
                  </w:rPr>
                  <w:t>Įmonė – juridinis asmuo, vykdantis ūkinę komercinę veiklą (šaltinis: Lietuvos Respublikos smulkiojo ir vidutinio verslo plėtros įstatymas).</w:t>
                </w:r>
              </w:p>
              <w:p>
                <w:pPr>
                  <w:rPr>
                    <w:sz w:val="16"/>
                    <w:szCs w:val="16"/>
                    <w:lang w:eastAsia="lt-LT"/>
                  </w:rPr>
                </w:pPr>
              </w:p>
              <w:p>
                <w:pPr>
                  <w:rPr>
                    <w:sz w:val="16"/>
                    <w:szCs w:val="16"/>
                    <w:lang w:eastAsia="lt-LT"/>
                  </w:rPr>
                </w:pPr>
                <w:r>
                  <w:rPr>
                    <w:sz w:val="16"/>
                    <w:szCs w:val="16"/>
                    <w:lang w:eastAsia="lt-LT"/>
                  </w:rPr>
                  <w:t>Kitos formos nei subsidija finansinė parama –įmonėms teikiamas finansavimas įgyvendinant finansines priemones.</w:t>
                </w:r>
              </w:p>
              <w:p>
                <w:pPr>
                  <w:rPr>
                    <w:i/>
                    <w:color w:val="000000"/>
                    <w:sz w:val="16"/>
                    <w:szCs w:val="16"/>
                    <w:lang w:eastAsia="lt-LT"/>
                  </w:rPr>
                </w:pPr>
              </w:p>
              <w:p>
                <w:pPr>
                  <w:rPr>
                    <w:sz w:val="16"/>
                    <w:szCs w:val="16"/>
                  </w:rPr>
                </w:pPr>
                <w:r>
                  <w:rPr>
                    <w:sz w:val="16"/>
                    <w:szCs w:val="16"/>
                  </w:rPr>
                  <w:t xml:space="preserve">Finansinė priemonė – veiksmų programoje nustatytiems tikslams siekti skirta iš Europos Sąjungos struktūrinių fondų lėšų bendrai finansuojama priemonė, įgyvendinama teikiant paskolas, garantijas, investicijas į nuosavą kapitalą ar kvazinuosavą kapitalą arba kitokias rizikos pasidalijimo priemones. Paskola, garantija, investicija į nuosavą kapitalą ar kvazinuosavą kapitalą, rizikos pasidalijimo priemonė apibrėžtos 2012 m. spalio 25 d. Europos Parlamento ir Tarybos reglamento (ES, Euratomas) Nr. 966/2012 dėl Sąjungos bendrajam biudžetui taikomų finansinių taisyklių ir kuriuo panaikinamas Tarybos reglamentas (EB, Euratomas) Nr. 1605/2002 (OL 2012 L 298, p. 1) 2 straipsnyje (šaltinis: </w:t>
                </w:r>
                <w:r>
                  <w:rPr>
                    <w:iCs/>
                    <w:sz w:val="16"/>
                    <w:szCs w:val="16"/>
                    <w:lang w:eastAsia="lt-LT"/>
                  </w:rPr>
                  <w:t>Atsakomybės ir funkcijų paskirstymo tarp institucijų, įgyvendinant 2014–2020 metų Europos Sąjungos struktūrinių fondų veiksmų programą, taisyklės, patvirtintos Lietuvos Respublikos Vyriausybės 2014 m. birželio 4 d. nutarimu Nr. 528 „Dėl a</w:t>
                </w:r>
                <w:r>
                  <w:rPr>
                    <w:bCs/>
                    <w:sz w:val="16"/>
                    <w:szCs w:val="16"/>
                  </w:rPr>
                  <w:t>tsakomybės ir funkcijų paskirstymo tarp institucijų, įgyvendinant 2014–2020 metų Europos Sąjungos struktūrinių fondų investicijų veiksmų programą</w:t>
                </w:r>
                <w:r>
                  <w:rPr>
                    <w:iCs/>
                    <w:sz w:val="16"/>
                    <w:szCs w:val="16"/>
                    <w:lang w:eastAsia="lt-LT"/>
                  </w:rPr>
                  <w:t>“).</w:t>
                </w:r>
              </w:p>
              <w:p>
                <w:pPr>
                  <w:rPr>
                    <w:sz w:val="16"/>
                    <w:szCs w:val="16"/>
                    <w:lang w:eastAsia="lt-LT"/>
                  </w:rPr>
                </w:pPr>
              </w:p>
              <w:p>
                <w:pPr>
                  <w:rPr>
                    <w:sz w:val="16"/>
                    <w:szCs w:val="16"/>
                    <w:lang w:eastAsia="lt-LT"/>
                  </w:rPr>
                </w:pPr>
                <w:r>
                  <w:rPr>
                    <w:sz w:val="16"/>
                    <w:szCs w:val="16"/>
                    <w:lang w:eastAsia="lt-LT"/>
                  </w:rPr>
                  <w:t xml:space="preserve">Privačios investicijos – finansinių priemonių valdytojų </w:t>
                </w:r>
                <w:r>
                  <w:rPr>
                    <w:sz w:val="16"/>
                    <w:szCs w:val="16"/>
                  </w:rPr>
                  <w:t>ir (ar) finansinės priemonės valdytojo, jei fondų fondas nesteigiamas, privačiomis lėšomis galutiniams naudos gavėjams išmokėtos sumos pagal sudarytas paskolų (finansinės nuomos (lizingo) ar pan.) sutartis, investicijų dalis, kurią sudaro finansinių priemonių valdytojų ir (ar) finansinės priemonės valdytojo, jei fondų fondas nesteigiamas, ir privačių investuotojų privačios lėšos, investuotos į įmonių akcinį kapitalą arba iš dalies akcinį kapitalą, arba išmokėtos paskolos, už kurias suteiktos garantijos</w:t>
                </w:r>
                <w:r>
                  <w:rPr>
                    <w:sz w:val="16"/>
                    <w:szCs w:val="16"/>
                    <w:lang w:eastAsia="lt-LT"/>
                  </w:rPr>
                  <w:t>.</w:t>
                </w:r>
              </w:p>
              <w:p>
                <w:pPr>
                  <w:rPr>
                    <w:sz w:val="16"/>
                    <w:szCs w:val="16"/>
                    <w:lang w:eastAsia="lt-LT"/>
                  </w:rPr>
                </w:pPr>
              </w:p>
              <w:p>
                <w:pPr>
                  <w:rPr>
                    <w:sz w:val="16"/>
                    <w:szCs w:val="16"/>
                    <w:lang w:eastAsia="lt-LT"/>
                  </w:rPr>
                </w:pPr>
                <w:r>
                  <w:rPr>
                    <w:iCs/>
                    <w:sz w:val="16"/>
                    <w:szCs w:val="16"/>
                    <w:lang w:eastAsia="lt-LT"/>
                  </w:rPr>
                  <w:t>Įskaičiuojamos palūkanų subsidijos, kurioms taikomos finansinių priemonių įgyvendinimo nuostatos.</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iCs/>
                    <w:sz w:val="16"/>
                    <w:szCs w:val="16"/>
                    <w:lang w:eastAsia="lt-LT"/>
                  </w:rPr>
                </w:pPr>
                <w:r>
                  <w:rPr>
                    <w:iCs/>
                    <w:color w:val="000000"/>
                    <w:sz w:val="16"/>
                    <w:szCs w:val="16"/>
                    <w:lang w:eastAsia="lt-LT"/>
                  </w:rPr>
                  <w:t>Skaičiuojama įgyvendinant projekto veiklas pritrauktų privačių investicijų suma.</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sz w:val="16"/>
                    <w:szCs w:val="16"/>
                  </w:rPr>
                </w:pPr>
                <w:r>
                  <w:rPr>
                    <w:iCs/>
                    <w:color w:val="000000"/>
                    <w:sz w:val="16"/>
                    <w:szCs w:val="16"/>
                    <w:lang w:eastAsia="lt-LT"/>
                  </w:rPr>
                  <w:t xml:space="preserve">finansinių priemonių valdytojo </w:t>
                </w:r>
                <w:r>
                  <w:rPr>
                    <w:sz w:val="16"/>
                    <w:szCs w:val="16"/>
                    <w:lang w:eastAsia="lt-LT"/>
                  </w:rPr>
                  <w:t xml:space="preserve">ir (ar) finansų įstaigos, jei fondų fondas nesteigiamas, </w:t>
                </w:r>
                <w:r>
                  <w:rPr>
                    <w:sz w:val="16"/>
                    <w:szCs w:val="16"/>
                  </w:rPr>
                  <w:t>teikiamos ataskaitos.</w:t>
                </w:r>
              </w:p>
              <w:p>
                <w:pPr>
                  <w:rPr>
                    <w:iCs/>
                    <w:sz w:val="16"/>
                    <w:szCs w:val="16"/>
                    <w:lang w:eastAsia="lt-LT"/>
                  </w:rPr>
                </w:pPr>
              </w:p>
              <w:p>
                <w:pPr>
                  <w:rPr>
                    <w:iCs/>
                    <w:sz w:val="16"/>
                    <w:szCs w:val="16"/>
                    <w:u w:val="single"/>
                    <w:lang w:eastAsia="lt-LT"/>
                  </w:rPr>
                </w:pPr>
                <w:r>
                  <w:rPr>
                    <w:iCs/>
                    <w:color w:val="000000"/>
                    <w:sz w:val="16"/>
                    <w:szCs w:val="16"/>
                    <w:u w:val="single"/>
                    <w:lang w:eastAsia="lt-LT"/>
                  </w:rPr>
                  <w:t>Antriniai šaltiniai:</w:t>
                </w:r>
                <w:r>
                  <w:rPr>
                    <w:iCs/>
                    <w:color w:val="000000"/>
                    <w:sz w:val="16"/>
                    <w:szCs w:val="16"/>
                    <w:lang w:eastAsia="lt-LT"/>
                  </w:rPr>
                  <w:t xml:space="preserve"> 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color w:val="000000"/>
                    <w:sz w:val="16"/>
                    <w:szCs w:val="16"/>
                    <w:lang w:eastAsia="lt-LT"/>
                  </w:rPr>
                  <w:t xml:space="preserve"> nustatyta tvarka.</w:t>
                </w:r>
              </w:p>
            </w:tc>
            <w:tc>
              <w:tcPr>
                <w:tcW w:w="1701" w:type="dxa"/>
                <w:gridSpan w:val="2"/>
                <w:shd w:val="clear" w:color="auto" w:fill="auto"/>
              </w:tcPr>
              <w:p>
                <w:pPr>
                  <w:rPr>
                    <w:iCs/>
                    <w:sz w:val="16"/>
                    <w:szCs w:val="16"/>
                    <w:lang w:eastAsia="lt-LT"/>
                  </w:rPr>
                </w:pPr>
                <w:r>
                  <w:rPr>
                    <w:sz w:val="16"/>
                    <w:szCs w:val="16"/>
                  </w:rPr>
                  <w:t>Stebėsenos rodiklis laikomas pasiektu, kai projekto veiklų įgyvendinimo metu projekto vykdytojas pateikia dokumentus, kuriais patvirtinamos privačios investicijos į projektą, pagal kurį įmonės gauna kitos formos nei subsidija finansinę paramą.</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color w:val="000000"/>
                    <w:sz w:val="16"/>
                    <w:szCs w:val="16"/>
                    <w:lang w:eastAsia="lt-LT"/>
                  </w:rPr>
                  <w:t>P.B.208</w:t>
                </w:r>
              </w:p>
            </w:tc>
            <w:tc>
              <w:tcPr>
                <w:tcW w:w="1655" w:type="dxa"/>
                <w:shd w:val="clear" w:color="auto" w:fill="auto"/>
              </w:tcPr>
              <w:p>
                <w:pPr>
                  <w:rPr>
                    <w:rFonts w:eastAsia="AngsanaUPC"/>
                    <w:bCs/>
                    <w:iCs/>
                    <w:sz w:val="16"/>
                    <w:szCs w:val="16"/>
                    <w:lang w:eastAsia="lt-LT"/>
                  </w:rPr>
                </w:pPr>
                <w:r>
                  <w:rPr>
                    <w:sz w:val="16"/>
                    <w:szCs w:val="16"/>
                  </w:rPr>
                  <w:t>„Investicijas gavusiose įmonėse naujai sukurtos ilgalaikės darbo vietos“</w:t>
                </w:r>
              </w:p>
            </w:tc>
            <w:tc>
              <w:tcPr>
                <w:tcW w:w="1196" w:type="dxa"/>
                <w:shd w:val="clear" w:color="auto" w:fill="auto"/>
              </w:tcPr>
              <w:p>
                <w:pPr>
                  <w:jc w:val="center"/>
                  <w:rPr>
                    <w:rFonts w:eastAsia="AngsanaUPC"/>
                    <w:bCs/>
                    <w:iCs/>
                    <w:sz w:val="16"/>
                    <w:szCs w:val="16"/>
                    <w:lang w:eastAsia="lt-LT"/>
                  </w:rPr>
                </w:pPr>
                <w:r>
                  <w:rPr>
                    <w:sz w:val="16"/>
                    <w:szCs w:val="16"/>
                  </w:rPr>
                  <w:t>Visos darbo dienos ekvivalentai</w:t>
                </w:r>
              </w:p>
            </w:tc>
            <w:tc>
              <w:tcPr>
                <w:tcW w:w="3921" w:type="dxa"/>
                <w:shd w:val="clear" w:color="auto" w:fill="auto"/>
              </w:tcPr>
              <w:p>
                <w:pPr>
                  <w:rPr>
                    <w:sz w:val="16"/>
                    <w:szCs w:val="16"/>
                  </w:rPr>
                </w:pPr>
                <w:r>
                  <w:rPr>
                    <w:sz w:val="16"/>
                    <w:szCs w:val="16"/>
                  </w:rPr>
                  <w:t xml:space="preserve">Darbo vieta – investicijų gavusios įmonės veiklai vykdyti naujai sukurta darbo vieta. </w:t>
                </w:r>
              </w:p>
              <w:p>
                <w:pPr>
                  <w:rPr>
                    <w:sz w:val="16"/>
                    <w:szCs w:val="16"/>
                  </w:rPr>
                </w:pPr>
              </w:p>
              <w:p>
                <w:pPr>
                  <w:rPr>
                    <w:sz w:val="16"/>
                    <w:szCs w:val="16"/>
                  </w:rPr>
                </w:pPr>
                <w:r>
                  <w:rPr>
                    <w:sz w:val="16"/>
                    <w:szCs w:val="16"/>
                  </w:rPr>
                  <w:t xml:space="preserve">Neįskaičiuojamos vien tik projekto veikloms vykdyti naujai sukurtos darbo vietos. </w:t>
                </w:r>
              </w:p>
              <w:p>
                <w:pPr>
                  <w:rPr>
                    <w:sz w:val="16"/>
                    <w:szCs w:val="16"/>
                  </w:rPr>
                </w:pPr>
              </w:p>
              <w:p>
                <w:pPr>
                  <w:rPr>
                    <w:sz w:val="16"/>
                    <w:szCs w:val="16"/>
                  </w:rPr>
                </w:pPr>
                <w:r>
                  <w:rPr>
                    <w:sz w:val="16"/>
                    <w:szCs w:val="16"/>
                  </w:rPr>
                  <w:t>Darbo vietos turi būti užimtos (neužimtos darbo vietos nėra skaičiuojamos).</w:t>
                </w:r>
              </w:p>
              <w:p>
                <w:pPr>
                  <w:rPr>
                    <w:sz w:val="16"/>
                    <w:szCs w:val="16"/>
                  </w:rPr>
                </w:pPr>
              </w:p>
              <w:p>
                <w:pPr>
                  <w:rPr>
                    <w:sz w:val="16"/>
                    <w:szCs w:val="16"/>
                  </w:rPr>
                </w:pPr>
                <w:r>
                  <w:rPr>
                    <w:sz w:val="16"/>
                    <w:szCs w:val="16"/>
                  </w:rPr>
                  <w:t>Ilgalaikė darbo vieta – darbo vieta, sukurta neterminuotam laikui</w:t>
                </w:r>
              </w:p>
              <w:p>
                <w:pPr>
                  <w:rPr>
                    <w:sz w:val="16"/>
                    <w:szCs w:val="16"/>
                  </w:rPr>
                </w:pPr>
              </w:p>
              <w:p>
                <w:pPr>
                  <w:rPr>
                    <w:sz w:val="16"/>
                    <w:szCs w:val="16"/>
                  </w:rPr>
                </w:pPr>
                <w:r>
                  <w:rPr>
                    <w:sz w:val="16"/>
                    <w:szCs w:val="16"/>
                  </w:rPr>
                  <w:t xml:space="preserve">Visos darbo dienos ekvivalentai – darbo vietos gali būti visos darbo dienos, ne visos darbo dienos arba sezoninės. Sezoninės ir ne visos darbo dienos darbo vietos turi būti konvertuojamos į visos darbo dienos ekvivalentus. </w:t>
                </w:r>
              </w:p>
              <w:p>
                <w:pPr>
                  <w:rPr>
                    <w:sz w:val="16"/>
                    <w:szCs w:val="16"/>
                  </w:rPr>
                </w:pPr>
              </w:p>
              <w:p>
                <w:pPr>
                  <w:rPr>
                    <w:sz w:val="16"/>
                    <w:szCs w:val="16"/>
                  </w:rPr>
                </w:pPr>
                <w:r>
                  <w:rPr>
                    <w:sz w:val="16"/>
                    <w:szCs w:val="16"/>
                  </w:rPr>
                  <w:t>Įmonė suprantama taip, kaip ji apibrėžta Lietuvos Respublikos smulkiojo ir vidutinio verslo plėtros įstatyme.</w:t>
                </w:r>
              </w:p>
              <w:p>
                <w:pPr>
                  <w:rPr>
                    <w:sz w:val="16"/>
                    <w:szCs w:val="16"/>
                  </w:rPr>
                </w:pPr>
              </w:p>
              <w:p>
                <w:pPr>
                  <w:rPr>
                    <w:sz w:val="16"/>
                    <w:szCs w:val="16"/>
                  </w:rPr>
                </w:pPr>
                <w:r>
                  <w:rPr>
                    <w:sz w:val="16"/>
                    <w:szCs w:val="16"/>
                  </w:rPr>
                  <w:t>Investicijų gavusi įmonė – įmonė, gavusi bet kokios formos paramą iš Europos regioninės plėtros fondo (neatsižvelgiant į tai, ar tai yra valstybės pagalba, ar ne).</w:t>
                </w:r>
              </w:p>
            </w:tc>
            <w:tc>
              <w:tcPr>
                <w:tcW w:w="1465" w:type="dxa"/>
                <w:gridSpan w:val="3"/>
                <w:shd w:val="clear" w:color="auto" w:fill="auto"/>
              </w:tcPr>
              <w:p>
                <w:pPr>
                  <w:jc w:val="center"/>
                  <w:rPr>
                    <w:iCs/>
                    <w:sz w:val="16"/>
                    <w:szCs w:val="16"/>
                    <w:lang w:eastAsia="lt-LT"/>
                  </w:rPr>
                </w:pPr>
                <w:r>
                  <w:rPr>
                    <w:sz w:val="16"/>
                    <w:szCs w:val="16"/>
                  </w:rPr>
                  <w:t>Automatiškai apskaičiuojamas</w:t>
                </w:r>
              </w:p>
            </w:tc>
            <w:tc>
              <w:tcPr>
                <w:tcW w:w="1670" w:type="dxa"/>
                <w:shd w:val="clear" w:color="auto" w:fill="auto"/>
              </w:tcPr>
              <w:p>
                <w:pPr>
                  <w:rPr>
                    <w:iCs/>
                    <w:sz w:val="16"/>
                    <w:szCs w:val="16"/>
                    <w:lang w:eastAsia="lt-LT"/>
                  </w:rPr>
                </w:pPr>
                <w:r>
                  <w:rPr>
                    <w:sz w:val="16"/>
                    <w:szCs w:val="16"/>
                  </w:rPr>
                  <w:t>Skaičiuojamas sumuojant įgyvendinant projekto veiklas ir (arba) arba per vienus metus po projekto veiklų įgyvendinimo pabaigos investicijų gavusiose įmonėse naujai sukurtas ilgalaikes darbo vietas, naudojant visos darbo dienos ekvivalentus.</w:t>
                </w: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įmonės etatų sąrašai, darbo sutarčių pažymos, įsakymai dėl darbuotojų priskyrimo ir kiti dokumentai, kuriais patvirtinamas investicijų gavusiose įmonėse dirbančių darbuotojų skaičius (visos darbo dienos ekvivalentais).</w:t>
                </w:r>
              </w:p>
              <w:p>
                <w:pPr>
                  <w:rPr>
                    <w:sz w:val="16"/>
                    <w:szCs w:val="16"/>
                  </w:rPr>
                </w:pPr>
              </w:p>
              <w:p>
                <w:pPr>
                  <w:rPr>
                    <w:iCs/>
                    <w:sz w:val="16"/>
                    <w:szCs w:val="16"/>
                    <w:u w:val="single"/>
                    <w:lang w:eastAsia="lt-LT"/>
                  </w:rPr>
                </w:pPr>
                <w:r>
                  <w:rPr>
                    <w:sz w:val="16"/>
                    <w:szCs w:val="16"/>
                    <w:u w:val="single"/>
                  </w:rPr>
                  <w:t>Antriniai šaltiniai</w:t>
                </w:r>
                <w:r>
                  <w:rPr>
                    <w:sz w:val="16"/>
                    <w:szCs w:val="16"/>
                  </w:rPr>
                  <w:t>: mokėjimo prašymai, ataskaitos po projekto finansavimo pabaigos.</w:t>
                </w:r>
              </w:p>
            </w:tc>
            <w:tc>
              <w:tcPr>
                <w:tcW w:w="1701" w:type="dxa"/>
                <w:gridSpan w:val="2"/>
                <w:shd w:val="clear" w:color="auto" w:fill="auto"/>
              </w:tcPr>
              <w:p>
                <w:pPr>
                  <w:rPr>
                    <w:sz w:val="16"/>
                    <w:szCs w:val="16"/>
                  </w:rPr>
                </w:pPr>
                <w:r>
                  <w:rPr>
                    <w:sz w:val="16"/>
                    <w:szCs w:val="16"/>
                  </w:rPr>
                  <w:t>Stebėsenos rodiklis laikomas pasiektu, kai pateikiami įmonės etatų sąrašai, darbo sutarčių pažymos, įsakymai dėl darbuotojų priskyrimo ir kiti dokumentai, kuriais patvirtinama projekto veiklų įgyvendinimo metu ir (arba) per vienus metus po projekto veiklų įgyvendinimo pabaigos pasiekta stebėsenos rodiklio reikšmė.</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yra atsakingas projekto vykdytojas.</w:t>
                </w:r>
              </w:p>
            </w:tc>
          </w:tr>
          <w:tr>
            <w:trPr>
              <w:trHeight w:val="315"/>
            </w:trPr>
            <w:tc>
              <w:tcPr>
                <w:tcW w:w="850" w:type="dxa"/>
                <w:shd w:val="clear" w:color="auto" w:fill="auto"/>
              </w:tcPr>
              <w:p>
                <w:pPr>
                  <w:rPr>
                    <w:color w:val="000000"/>
                    <w:sz w:val="16"/>
                    <w:szCs w:val="16"/>
                    <w:lang w:eastAsia="lt-LT"/>
                  </w:rPr>
                </w:pPr>
                <w:r>
                  <w:rPr>
                    <w:sz w:val="16"/>
                    <w:szCs w:val="16"/>
                  </w:rPr>
                  <w:t>P.B.209</w:t>
                </w:r>
              </w:p>
            </w:tc>
            <w:tc>
              <w:tcPr>
                <w:tcW w:w="1655" w:type="dxa"/>
                <w:shd w:val="clear" w:color="auto" w:fill="auto"/>
              </w:tcPr>
              <w:p>
                <w:pPr>
                  <w:rPr>
                    <w:rFonts w:eastAsia="AngsanaUPC"/>
                    <w:bCs/>
                    <w:iCs/>
                    <w:sz w:val="16"/>
                    <w:szCs w:val="16"/>
                    <w:lang w:eastAsia="lt-LT"/>
                  </w:rPr>
                </w:pPr>
                <w:r>
                  <w:rPr>
                    <w:rFonts w:eastAsia="AngsanaUPC"/>
                    <w:bCs/>
                    <w:iCs/>
                    <w:sz w:val="16"/>
                    <w:szCs w:val="16"/>
                  </w:rPr>
                  <w:t>„Numatomų apsilankymų remiamuose kultūros ir gamtos paveldo objektuose bei turistų traukos vietose skaičiaus padidėjimas“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Apsilankymai per metus</w:t>
                </w:r>
              </w:p>
            </w:tc>
            <w:tc>
              <w:tcPr>
                <w:tcW w:w="3921" w:type="dxa"/>
                <w:shd w:val="clear" w:color="auto" w:fill="auto"/>
              </w:tcPr>
              <w:p>
                <w:pPr>
                  <w:rPr>
                    <w:iCs/>
                    <w:sz w:val="16"/>
                    <w:szCs w:val="16"/>
                  </w:rPr>
                </w:pPr>
                <w:r>
                  <w:rPr>
                    <w:iCs/>
                    <w:sz w:val="16"/>
                    <w:szCs w:val="16"/>
                  </w:rPr>
                  <w:t>Numatomų apsilankymų skaičiaus padidėjimas – iš anksto apskaičiuotas numatomų apsilankymų objektuose, kurie yra plėtojami siekiant pritraukti ir priimti lankytojus darnaus turizmo tikslais, taip pat ir tuose objektuose, kuriuose nėra vykdoma turistinė veikla (pavyzdžiui, gamtos parkuose, muziejuose ar kituose objektuose, kuriuose vykdoma kultūrinė veikla), skaičiaus padidėjimas per vienus metus baigus įgyvendinti projektą. Vienas lankytojas gali apsilankyti kelis kartus ir todėl skaičiuojamas kelis kartus; lankytojų grupės apsilankymai skaičiuojami pagal šios grupės narių skaičių.</w:t>
                </w:r>
              </w:p>
              <w:p>
                <w:pPr>
                  <w:rPr>
                    <w:iCs/>
                    <w:sz w:val="16"/>
                    <w:szCs w:val="16"/>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x-none"/>
                  </w:rPr>
                </w:pPr>
                <w:r>
                  <w:rPr>
                    <w:sz w:val="16"/>
                    <w:lang w:eastAsia="x-none"/>
                  </w:rPr>
                  <w:t xml:space="preserve">Kultūros </w:t>
                </w:r>
                <w:r>
                  <w:rPr>
                    <w:sz w:val="16"/>
                    <w:szCs w:val="16"/>
                    <w:lang w:eastAsia="x-none"/>
                  </w:rPr>
                  <w:t>paveldo</w:t>
                </w:r>
                <w:r>
                  <w:rPr>
                    <w:sz w:val="16"/>
                    <w:lang w:eastAsia="x-none"/>
                  </w:rPr>
                  <w:t xml:space="preserve"> objektai – pavieniai, kompleksiniai ar į</w:t>
                </w:r>
                <w:r>
                  <w:rPr>
                    <w:sz w:val="16"/>
                    <w:szCs w:val="16"/>
                    <w:lang w:eastAsia="x-none"/>
                  </w:rPr>
                  <w:t xml:space="preserve"> </w:t>
                </w:r>
                <w:r>
                  <w:rPr>
                    <w:sz w:val="16"/>
                    <w:lang w:eastAsia="x-none"/>
                  </w:rPr>
                  <w:t xml:space="preserve">kompleksą įeinantys objektai, registruoti kaip </w:t>
                </w:r>
                <w:r>
                  <w:rPr>
                    <w:sz w:val="16"/>
                    <w:szCs w:val="16"/>
                    <w:lang w:eastAsia="x-none"/>
                  </w:rPr>
                  <w:t xml:space="preserve">nekilnojamosios </w:t>
                </w:r>
                <w:r>
                  <w:rPr>
                    <w:sz w:val="16"/>
                    <w:lang w:eastAsia="x-none"/>
                  </w:rPr>
                  <w:t>kultūros vertybės, t. y. žemės sklypuose, sklypų dalyse, vandens,</w:t>
                </w:r>
                <w:r>
                  <w:rPr>
                    <w:sz w:val="16"/>
                    <w:szCs w:val="16"/>
                    <w:lang w:eastAsia="x-none"/>
                  </w:rPr>
                  <w:t xml:space="preserve"> </w:t>
                </w:r>
                <w:r>
                  <w:rPr>
                    <w:sz w:val="16"/>
                    <w:lang w:eastAsia="x-none"/>
                  </w:rPr>
                  <w:t>miško plotuose</w:t>
                </w:r>
                <w:r>
                  <w:rPr>
                    <w:sz w:val="16"/>
                    <w:szCs w:val="16"/>
                    <w:lang w:eastAsia="x-none"/>
                  </w:rPr>
                  <w:t xml:space="preserve"> </w:t>
                </w:r>
                <w:r>
                  <w:rPr>
                    <w:sz w:val="16"/>
                    <w:lang w:eastAsia="x-none"/>
                  </w:rPr>
                  <w:t>ar jų dalyse esantys statiniai ar kiti</w:t>
                </w:r>
                <w:r>
                  <w:rPr>
                    <w:sz w:val="16"/>
                    <w:szCs w:val="16"/>
                    <w:lang w:eastAsia="x-none"/>
                  </w:rPr>
                  <w:t xml:space="preserve"> </w:t>
                </w:r>
                <w:r>
                  <w:rPr>
                    <w:sz w:val="16"/>
                    <w:lang w:eastAsia="x-none"/>
                  </w:rPr>
                  <w:t>nekilnojamieji daiktai, kurie turi vertingųjų savybių ir kartu su</w:t>
                </w:r>
                <w:r>
                  <w:rPr>
                    <w:sz w:val="16"/>
                    <w:szCs w:val="16"/>
                    <w:lang w:eastAsia="x-none"/>
                  </w:rPr>
                  <w:t xml:space="preserve"> </w:t>
                </w:r>
                <w:r>
                  <w:rPr>
                    <w:sz w:val="16"/>
                    <w:lang w:eastAsia="x-none"/>
                  </w:rPr>
                  <w:t>jiems priskirta teritorija yra atskiri daiktinės teisės objektai</w:t>
                </w:r>
                <w:r>
                  <w:rPr>
                    <w:sz w:val="16"/>
                    <w:szCs w:val="16"/>
                    <w:lang w:eastAsia="x-none"/>
                  </w:rPr>
                  <w:t xml:space="preserve"> </w:t>
                </w:r>
                <w:r>
                  <w:rPr>
                    <w:sz w:val="16"/>
                    <w:lang w:eastAsia="x-none"/>
                  </w:rPr>
                  <w:t>ar gali jais būti</w:t>
                </w:r>
                <w:r>
                  <w:rPr>
                    <w:sz w:val="16"/>
                    <w:szCs w:val="16"/>
                    <w:lang w:eastAsia="x-none"/>
                  </w:rPr>
                  <w:t xml:space="preserve"> (šaltinis: Lietuvos Respublikos </w:t>
                </w:r>
                <w:r>
                  <w:rPr>
                    <w:sz w:val="16"/>
                    <w:lang w:eastAsia="x-none"/>
                  </w:rPr>
                  <w:t>nekilnojamo kultūros paveldo apsaugos įstatym</w:t>
                </w:r>
                <w:r>
                  <w:rPr>
                    <w:sz w:val="16"/>
                    <w:szCs w:val="16"/>
                    <w:lang w:eastAsia="x-none"/>
                  </w:rPr>
                  <w: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16"/>
                    <w:szCs w:val="16"/>
                    <w:lang w:eastAsia="x-none"/>
                  </w:rPr>
                </w:pPr>
              </w:p>
              <w:p>
                <w:pPr>
                  <w:rPr>
                    <w:iCs/>
                    <w:sz w:val="16"/>
                    <w:szCs w:val="16"/>
                  </w:rPr>
                </w:pPr>
                <w:r>
                  <w:rPr>
                    <w:sz w:val="16"/>
                    <w:szCs w:val="16"/>
                  </w:rPr>
                  <w:t xml:space="preserve">Gamtos paveldo objektai – saugomi gamtinio kraštovaizdžio objektai (šaltinis: </w:t>
                </w:r>
                <w:r>
                  <w:rPr>
                    <w:iCs/>
                    <w:sz w:val="16"/>
                    <w:szCs w:val="16"/>
                  </w:rPr>
                  <w:t>Lietuvos Respublikos saugomų teritorijų įstatymas).</w:t>
                </w:r>
              </w:p>
              <w:p>
                <w:pPr>
                  <w:rPr>
                    <w:sz w:val="16"/>
                    <w:szCs w:val="16"/>
                  </w:rPr>
                </w:pPr>
                <w:r>
                  <w:rPr>
                    <w:iCs/>
                    <w:sz w:val="16"/>
                    <w:szCs w:val="16"/>
                  </w:rPr>
                  <w:t xml:space="preserve">Apsilankymas – matavimo vienetas, taikomas lankytojui, esančiam  konkrečioje žemės ar vandens teritorijoje (akvatorijoje) konkrečiu tikslu . Toks apsilankymo tikslas dažniausiai būna rekreacija (poilsis) gamtinėse teritorijose arba gamtos ir kultūros objektų pažinimas (lankymas, apžiūrėjimas) (šaltinis: Lietuvos saugomų teritorijų monitoringo programa, patvirtinta Valstybinės saugomų teritorijų tarnybos prie Aplinkos ministerijos direktoriaus 2012 m. gegužės 8 d. įsakymu Nr. V-114 „Dėl Lietuvos saugomų teritorijų monitoringo programos patvirtinimo“).</w:t>
                </w:r>
              </w:p>
            </w:tc>
            <w:tc>
              <w:tcPr>
                <w:tcW w:w="1465" w:type="dxa"/>
                <w:gridSpan w:val="3"/>
                <w:shd w:val="clear" w:color="auto" w:fill="auto"/>
              </w:tcPr>
              <w:p>
                <w:pPr>
                  <w:jc w:val="center"/>
                  <w:rPr>
                    <w:iCs/>
                    <w:color w:val="000000"/>
                    <w:sz w:val="16"/>
                    <w:szCs w:val="16"/>
                    <w:lang w:eastAsia="lt-LT"/>
                  </w:rPr>
                </w:pPr>
                <w:r>
                  <w:rPr>
                    <w:iCs/>
                    <w:sz w:val="16"/>
                    <w:szCs w:val="16"/>
                  </w:rPr>
                  <w:t>Automatiškai apskaičiuojamas</w:t>
                </w:r>
              </w:p>
            </w:tc>
            <w:tc>
              <w:tcPr>
                <w:tcW w:w="1670" w:type="dxa"/>
                <w:shd w:val="clear" w:color="auto" w:fill="auto"/>
              </w:tcPr>
              <w:p>
                <w:pPr>
                  <w:rPr>
                    <w:rFonts w:eastAsia="AngsanaUPC"/>
                    <w:bCs/>
                    <w:iCs/>
                    <w:sz w:val="16"/>
                    <w:szCs w:val="16"/>
                  </w:rPr>
                </w:pPr>
                <w:r>
                  <w:rPr>
                    <w:rFonts w:eastAsia="AngsanaUPC"/>
                    <w:bCs/>
                    <w:iCs/>
                    <w:sz w:val="16"/>
                    <w:szCs w:val="16"/>
                  </w:rPr>
                  <w:t xml:space="preserve">Numatomas apsilankymų skaičiaus padidėjimas projekto lygmeniu skaičiuojamas pagal atitinkamos ministerijos reikalavimus, nustatytus projektų finansavimo sąlygų apraše (pavyzdžiui, siektiną minimalų apsilankymų objekte skaičiaus padidėjimą ar pan.). </w:t>
                </w:r>
              </w:p>
              <w:p>
                <w:pPr>
                  <w:rPr>
                    <w:rFonts w:eastAsia="AngsanaUPC"/>
                    <w:bCs/>
                    <w:iCs/>
                    <w:sz w:val="16"/>
                    <w:szCs w:val="16"/>
                  </w:rPr>
                </w:pPr>
              </w:p>
              <w:p>
                <w:pPr>
                  <w:rPr>
                    <w:iCs/>
                    <w:sz w:val="16"/>
                    <w:szCs w:val="16"/>
                  </w:rPr>
                </w:pPr>
                <w:r>
                  <w:rPr>
                    <w:rFonts w:eastAsia="AngsanaUPC"/>
                    <w:bCs/>
                    <w:iCs/>
                    <w:sz w:val="16"/>
                    <w:szCs w:val="16"/>
                  </w:rPr>
                  <w:t>Faktinis apsilankymų skaičius per vienus metus po projekto užbaigimo neskaičiuojamas.</w:t>
                </w:r>
              </w:p>
              <w:p>
                <w:pPr>
                  <w:rPr>
                    <w:iCs/>
                    <w:sz w:val="16"/>
                    <w:szCs w:val="16"/>
                  </w:rPr>
                </w:pPr>
              </w:p>
              <w:p>
                <w:pPr>
                  <w:rPr>
                    <w:rFonts w:eastAsia="AngsanaUPC"/>
                    <w:bCs/>
                    <w:iCs/>
                    <w:sz w:val="16"/>
                    <w:szCs w:val="16"/>
                  </w:rPr>
                </w:pPr>
              </w:p>
              <w:p>
                <w:pPr>
                  <w:rPr>
                    <w:iCs/>
                    <w:color w:val="000000"/>
                    <w:sz w:val="16"/>
                    <w:szCs w:val="16"/>
                    <w:lang w:eastAsia="lt-LT"/>
                  </w:rPr>
                </w:pP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investicijų projektas arba objekto tvarkymo techninė užduotis, kurioje numatomas lankytojų objekte skaičiaus padidėjimas, priėmimo–perdavimo aktai arba statybos užbaigimo patvirtinimo dokumentai.</w:t>
                </w:r>
              </w:p>
              <w:p>
                <w:pPr>
                  <w:rPr>
                    <w:iCs/>
                    <w:sz w:val="16"/>
                    <w:szCs w:val="16"/>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rPr>
                </w:pPr>
                <w:r>
                  <w:rPr>
                    <w:iCs/>
                    <w:sz w:val="16"/>
                    <w:szCs w:val="16"/>
                  </w:rPr>
                  <w:t>Stebėsenos rodiklis laikomas pasiektu, kai projekto veiklų įgyvendinimo pabaigoje pasirašomas kultūros paveldo objekto tvarkomųjų paveldosaugos darbų priėmimo aktas (kai taikoma), statybos užbaigimo aktas arba deklaracija apie statybos užbaigimą, arba statybos darbų priėmimo-perdavimo aktas, jeigu pagal LR statybos įstatymą statybos užbaigimo dokumentai nėra privalomi</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P.B.210</w:t>
                </w:r>
              </w:p>
            </w:tc>
            <w:tc>
              <w:tcPr>
                <w:tcW w:w="1655" w:type="dxa"/>
                <w:shd w:val="clear" w:color="auto" w:fill="auto"/>
              </w:tcPr>
              <w:p>
                <w:pPr>
                  <w:rPr>
                    <w:rFonts w:eastAsia="AngsanaUPC"/>
                    <w:bCs/>
                    <w:iCs/>
                    <w:sz w:val="16"/>
                    <w:szCs w:val="16"/>
                    <w:lang w:eastAsia="lt-LT"/>
                  </w:rPr>
                </w:pPr>
                <w:r>
                  <w:rPr>
                    <w:iCs/>
                    <w:color w:val="000000"/>
                    <w:sz w:val="16"/>
                    <w:szCs w:val="16"/>
                    <w:lang w:eastAsia="lt-LT"/>
                  </w:rPr>
                  <w:t>„Namų ūkiai, kurių teritorijos projektų metu padengtos plačiajuosčiu ryšiu (30 Mbps ir daugiau)“</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Namų ūkiai</w:t>
                </w:r>
              </w:p>
            </w:tc>
            <w:tc>
              <w:tcPr>
                <w:tcW w:w="3921" w:type="dxa"/>
                <w:shd w:val="clear" w:color="auto" w:fill="auto"/>
              </w:tcPr>
              <w:p>
                <w:pPr>
                  <w:widowControl w:val="0"/>
                  <w:tabs>
                    <w:tab w:val="left" w:pos="622"/>
                  </w:tabs>
                  <w:rPr>
                    <w:iCs/>
                    <w:color w:val="000000"/>
                    <w:sz w:val="16"/>
                    <w:szCs w:val="16"/>
                    <w:lang w:eastAsia="lt-LT"/>
                  </w:rPr>
                </w:pPr>
                <w:r>
                  <w:rPr>
                    <w:iCs/>
                    <w:color w:val="000000"/>
                    <w:sz w:val="16"/>
                    <w:szCs w:val="16"/>
                    <w:lang w:eastAsia="lt-LT"/>
                  </w:rPr>
                  <w:t xml:space="preserve">Namų ūkis, kurio teritorija įgyvendinant projektus padengta plačiajuosčiu ryšiu (30 Mbps ir daugiau), – namų ūkis, kuris dėl įgyvendinant projektą įgijo galimybę gauti interneto prieigą (su ne mažesne kaip 30Mbps duomenų perdavimo sparta), o anksčiau turėjo tik ribotą prieigą arba visai jos neturėjo. </w:t>
                </w:r>
              </w:p>
              <w:p>
                <w:pPr>
                  <w:widowControl w:val="0"/>
                  <w:tabs>
                    <w:tab w:val="left" w:pos="622"/>
                  </w:tabs>
                  <w:rPr>
                    <w:iCs/>
                    <w:color w:val="000000"/>
                    <w:sz w:val="16"/>
                    <w:szCs w:val="16"/>
                    <w:lang w:eastAsia="lt-LT"/>
                  </w:rPr>
                </w:pPr>
              </w:p>
              <w:p>
                <w:pPr>
                  <w:widowControl w:val="0"/>
                  <w:tabs>
                    <w:tab w:val="left" w:pos="622"/>
                  </w:tabs>
                  <w:rPr>
                    <w:iCs/>
                    <w:color w:val="000000"/>
                    <w:sz w:val="16"/>
                    <w:szCs w:val="16"/>
                    <w:lang w:eastAsia="lt-LT"/>
                  </w:rPr>
                </w:pPr>
                <w:r>
                  <w:rPr>
                    <w:iCs/>
                    <w:color w:val="000000"/>
                    <w:sz w:val="16"/>
                    <w:szCs w:val="16"/>
                    <w:lang w:eastAsia="lt-LT"/>
                  </w:rPr>
                  <w:t xml:space="preserve">Skaičiuojami namų ūkiai, turintys galimybę prisijungti prie plačiajuosčio ryšio, o ne šiuose namų ūkiuose gyvenantys asmenys, nuo kurių pasirinkimo priklauso, ar jie faktiškai jungsis prie plačiajuosčio ryšio ar ne. </w:t>
                </w:r>
              </w:p>
              <w:p>
                <w:pPr>
                  <w:widowControl w:val="0"/>
                  <w:tabs>
                    <w:tab w:val="left" w:pos="622"/>
                  </w:tabs>
                  <w:rPr>
                    <w:iCs/>
                    <w:color w:val="000000"/>
                    <w:sz w:val="16"/>
                    <w:szCs w:val="16"/>
                    <w:lang w:eastAsia="lt-LT"/>
                  </w:rPr>
                </w:pPr>
              </w:p>
              <w:p>
                <w:pPr>
                  <w:rPr>
                    <w:sz w:val="16"/>
                    <w:szCs w:val="16"/>
                  </w:rPr>
                </w:pPr>
                <w:r>
                  <w:rPr>
                    <w:iCs/>
                    <w:color w:val="000000"/>
                    <w:sz w:val="16"/>
                    <w:szCs w:val="16"/>
                    <w:lang w:eastAsia="lt-LT"/>
                  </w:rPr>
                  <w:t xml:space="preserve">Naujos kartos interneto prieigos galimybę turi namų ūkiai, esantys naujos kartos plačiajuosčio ryšio aprėpties zonoje, kuri apima: 1) teritoriją, esančią 4 km spinduliu nuo bokšto, iki kurio nutiesta šviesolaidinė kabelinė linija; 2) teritoriją, esančią 0,5 km spinduliu nuo šviesolaidžio (arba savo galimybėmis jai ekvivalenčios infrastruktūros) paskirstymo taško; 3) miestų ir gyvenviečių, kur įdiegtas FTTH tinklas, teritorijas (šaltinis: Lietuvos Respublikos naujos kartos interneto prieigos plėtros 2014–2020 m. planas, patvirtintas Lietuvos Respublikos susisiekimo ministro 2014 m. spalio 30 d. įsakymu Nr. 3-410-(E) „Dėl </w:t>
                </w:r>
                <w:r>
                  <w:rPr>
                    <w:bCs/>
                    <w:sz w:val="16"/>
                    <w:szCs w:val="16"/>
                  </w:rPr>
                  <w:t>Lietuvos Respublikos naujos kartos interneto prieigos plėtros 2014–2020 m. plano patvirtinimo“)</w:t>
                </w:r>
                <w:r>
                  <w:rPr>
                    <w:iCs/>
                    <w:color w:val="000000"/>
                    <w:sz w:val="16"/>
                    <w:szCs w:val="16"/>
                    <w:lang w:eastAsia="lt-LT"/>
                  </w:rPr>
                  <w:t>.</w:t>
                </w:r>
              </w:p>
            </w:tc>
            <w:tc>
              <w:tcPr>
                <w:tcW w:w="1465" w:type="dxa"/>
                <w:gridSpan w:val="3"/>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670" w:type="dxa"/>
                <w:shd w:val="clear" w:color="auto" w:fill="auto"/>
              </w:tcPr>
              <w:p>
                <w:pPr>
                  <w:rPr>
                    <w:iCs/>
                    <w:color w:val="000000"/>
                    <w:sz w:val="16"/>
                    <w:szCs w:val="16"/>
                    <w:lang w:eastAsia="lt-LT"/>
                  </w:rPr>
                </w:pPr>
                <w:r>
                  <w:rPr>
                    <w:iCs/>
                    <w:color w:val="000000"/>
                    <w:sz w:val="16"/>
                    <w:szCs w:val="16"/>
                    <w:lang w:eastAsia="lt-LT"/>
                  </w:rPr>
                  <w:t>Skaičiuojamas sumuojant namų ūkius, kuriems įgyvendinant projekto veiklas sudarytos galimybės naudotis 30 Mbps ir spartesniu plačiajuosčiu ryšiu.</w:t>
                </w:r>
              </w:p>
            </w:tc>
            <w:tc>
              <w:tcPr>
                <w:tcW w:w="1701" w:type="dxa"/>
                <w:shd w:val="clear" w:color="auto" w:fill="auto"/>
              </w:tcPr>
              <w:p>
                <w:pPr>
                  <w:widowControl w:val="0"/>
                  <w:tabs>
                    <w:tab w:val="left" w:pos="622"/>
                  </w:tabs>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projekto vykdytojo atlikto tyrimo ataskaita.</w:t>
                </w:r>
              </w:p>
              <w:p>
                <w:pPr>
                  <w:widowControl w:val="0"/>
                  <w:tabs>
                    <w:tab w:val="left" w:pos="622"/>
                  </w:tabs>
                  <w:rPr>
                    <w:iCs/>
                    <w:color w:val="000000"/>
                    <w:sz w:val="16"/>
                    <w:szCs w:val="16"/>
                    <w:lang w:eastAsia="lt-LT"/>
                  </w:rPr>
                </w:pPr>
              </w:p>
              <w:p>
                <w:pPr>
                  <w:widowControl w:val="0"/>
                  <w:tabs>
                    <w:tab w:val="left" w:pos="622"/>
                  </w:tabs>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ataskaitos po projekto finansavimo pabaigos.</w:t>
                </w:r>
              </w:p>
              <w:p>
                <w:pPr>
                  <w:rPr>
                    <w:iCs/>
                    <w:color w:val="000000"/>
                    <w:sz w:val="16"/>
                    <w:szCs w:val="16"/>
                    <w:u w:val="single"/>
                    <w:lang w:eastAsia="lt-LT"/>
                  </w:rPr>
                </w:pPr>
              </w:p>
            </w:tc>
            <w:tc>
              <w:tcPr>
                <w:tcW w:w="1701" w:type="dxa"/>
                <w:gridSpan w:val="2"/>
                <w:shd w:val="clear" w:color="auto" w:fill="auto"/>
              </w:tcPr>
              <w:p>
                <w:pPr>
                  <w:rPr>
                    <w:sz w:val="16"/>
                    <w:szCs w:val="16"/>
                  </w:rPr>
                </w:pPr>
                <w:r>
                  <w:rPr>
                    <w:iCs/>
                    <w:color w:val="000000"/>
                    <w:sz w:val="16"/>
                    <w:szCs w:val="16"/>
                    <w:lang w:eastAsia="lt-LT"/>
                  </w:rPr>
                  <w:t>Stebėsenos rodiklis laikomas pasiektu, kai per dvejus metus po projekto finansavimo pabaigos projekto vykdytojas atlieka tyrimą, kuriame nurodoma pasiekta stebėsenos rodiklio reikšmė.</w:t>
                </w:r>
              </w:p>
            </w:tc>
            <w:tc>
              <w:tcPr>
                <w:tcW w:w="1418" w:type="dxa"/>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color w:val="000000"/>
                    <w:sz w:val="16"/>
                    <w:szCs w:val="16"/>
                    <w:lang w:eastAsia="lt-LT"/>
                  </w:rPr>
                  <w:t>P.B.212</w:t>
                </w:r>
              </w:p>
            </w:tc>
            <w:tc>
              <w:tcPr>
                <w:tcW w:w="1655" w:type="dxa"/>
                <w:shd w:val="clear" w:color="auto" w:fill="auto"/>
              </w:tcPr>
              <w:p>
                <w:pPr>
                  <w:rPr>
                    <w:iCs/>
                    <w:color w:val="000000"/>
                    <w:sz w:val="16"/>
                    <w:szCs w:val="16"/>
                    <w:lang w:eastAsia="lt-LT"/>
                  </w:rPr>
                </w:pPr>
                <w:r>
                  <w:rPr>
                    <w:rFonts w:eastAsia="AngsanaUPC"/>
                    <w:bCs/>
                    <w:iCs/>
                    <w:sz w:val="16"/>
                    <w:szCs w:val="16"/>
                    <w:lang w:eastAsia="lt-LT"/>
                  </w:rPr>
                  <w:t>„Bendras rekonstruotų arba atnaujintų geležinkelio TEN-T tinkle linijų ilgis“</w:t>
                </w:r>
              </w:p>
            </w:tc>
            <w:tc>
              <w:tcPr>
                <w:tcW w:w="1196" w:type="dxa"/>
                <w:shd w:val="clear" w:color="auto" w:fill="auto"/>
              </w:tcPr>
              <w:p>
                <w:pPr>
                  <w:jc w:val="center"/>
                  <w:rPr>
                    <w:iCs/>
                    <w:color w:val="000000"/>
                    <w:sz w:val="16"/>
                    <w:szCs w:val="16"/>
                    <w:lang w:eastAsia="lt-LT"/>
                  </w:rPr>
                </w:pPr>
                <w:r>
                  <w:rPr>
                    <w:rFonts w:eastAsia="AngsanaUPC"/>
                    <w:bCs/>
                    <w:iCs/>
                    <w:sz w:val="16"/>
                    <w:szCs w:val="16"/>
                    <w:lang w:eastAsia="lt-LT"/>
                  </w:rPr>
                  <w:t>km</w:t>
                </w:r>
              </w:p>
            </w:tc>
            <w:tc>
              <w:tcPr>
                <w:tcW w:w="3921" w:type="dxa"/>
                <w:shd w:val="clear" w:color="auto" w:fill="auto"/>
              </w:tcPr>
              <w:p>
                <w:pPr>
                  <w:rPr>
                    <w:sz w:val="16"/>
                    <w:szCs w:val="16"/>
                  </w:rPr>
                </w:pPr>
                <w:r>
                  <w:rPr>
                    <w:iCs/>
                    <w:color w:val="000000"/>
                    <w:sz w:val="16"/>
                    <w:szCs w:val="16"/>
                    <w:lang w:eastAsia="lt-LT"/>
                  </w:rPr>
                  <w:t xml:space="preserve">Geležinkelio kelių rekonstravimas (patobulinimas) </w:t>
                </w:r>
                <w:r>
                  <w:rPr>
                    <w:sz w:val="16"/>
                    <w:szCs w:val="16"/>
                    <w:lang w:eastAsia="lt-LT"/>
                  </w:rPr>
                  <w:t xml:space="preserve">– geležinkelių sistemos struktūrinio posistemio arba jo dalies pakeitimas, kuriuo pagerinami struktūrinio posistemio eksploataciniai parametrai (šaltinis: </w:t>
                </w:r>
                <w:r>
                  <w:rPr>
                    <w:sz w:val="16"/>
                    <w:szCs w:val="16"/>
                  </w:rPr>
                  <w:t>Leidimų pradėti naudoti Lietuvos Respublikoje geležinkelių sistemos struktūrinius posistemius ir geležinkelių riedmenis išdavimo taisyklės, patvirtintos Lietuvos Respublikos susisiekimo ministro 2006 m. gruodžio 22 d. įsakymu Nr. 3-507 „Dėl Leidimų pradėti naudoti Lietuvos Respublikoje geležinkelių sistemos struktūrinius posistemius ir geležinkelių riedmenis išdavimo taisyklių patvirtinimo“).</w:t>
                </w:r>
              </w:p>
              <w:p>
                <w:pPr>
                  <w:rPr>
                    <w:sz w:val="16"/>
                    <w:szCs w:val="16"/>
                  </w:rPr>
                </w:pPr>
                <w:r>
                  <w:rPr>
                    <w:iCs/>
                    <w:color w:val="000000"/>
                    <w:sz w:val="16"/>
                    <w:szCs w:val="16"/>
                    <w:lang w:eastAsia="lt-LT"/>
                  </w:rPr>
                  <w:t xml:space="preserve">Geležinkelio kelių atnaujinimas – </w:t>
                </w:r>
                <w:r>
                  <w:rPr>
                    <w:sz w:val="16"/>
                    <w:szCs w:val="16"/>
                    <w:lang w:eastAsia="lt-LT"/>
                  </w:rPr>
                  <w:t xml:space="preserve">geležinkelių sistemos struktūrinio posistemio arba jo dalies pakeitimas, kuriuo nėra pakeičiami struktūrinio posistemio eksploataciniai parametrai (šaltinis: </w:t>
                </w:r>
                <w:r>
                  <w:rPr>
                    <w:sz w:val="16"/>
                    <w:szCs w:val="16"/>
                  </w:rPr>
                  <w:t>Leidimų pradėti naudoti Lietuvos Respublikoje geležinkelių sistemos struktūrinius posistemius ir geležinkelių riedmenis išdavimo taisyklės, patvirtintos Lietuvos Respublikos susisiekimo ministro 2006 m. gruodžio 22 d. įsakymu Nr. 3-507 „Dėl Leidimų pradėti naudoti Lietuvos Respublikoje geležinkelių sistemos struktūrinius posistemius ir geležinkelių riedmenis išdavimo taisyklių patvirtinimo“).</w:t>
                </w:r>
              </w:p>
              <w:p>
                <w:pPr>
                  <w:rPr>
                    <w:sz w:val="16"/>
                    <w:szCs w:val="16"/>
                  </w:rPr>
                </w:pPr>
              </w:p>
              <w:p>
                <w:pPr>
                  <w:rPr>
                    <w:iCs/>
                    <w:color w:val="000000"/>
                    <w:sz w:val="16"/>
                    <w:szCs w:val="16"/>
                    <w:lang w:eastAsia="lt-LT"/>
                  </w:rPr>
                </w:pPr>
                <w:r>
                  <w:rPr>
                    <w:iCs/>
                    <w:color w:val="000000"/>
                    <w:sz w:val="16"/>
                    <w:szCs w:val="16"/>
                    <w:lang w:eastAsia="lt-LT"/>
                  </w:rPr>
                  <w:t>Stebėsenos rodiklis neskaičiuojamas tuose geležinkelių keliuose, kuriuose įgyvendinant projekto veiklas buvo diegiamos tik perspėjimo sistemos (pavyzdžiui, užtikrinant suderinamumą su Europos geležinkelių eismo valdymo sistema (ERTMS).</w:t>
                </w:r>
              </w:p>
              <w:p>
                <w:pPr>
                  <w:rPr>
                    <w:sz w:val="16"/>
                    <w:szCs w:val="16"/>
                  </w:rPr>
                </w:pPr>
              </w:p>
              <w:p>
                <w:pPr>
                  <w:widowControl w:val="0"/>
                  <w:tabs>
                    <w:tab w:val="left" w:pos="622"/>
                  </w:tabs>
                  <w:rPr>
                    <w:iCs/>
                    <w:color w:val="000000"/>
                    <w:sz w:val="16"/>
                    <w:szCs w:val="16"/>
                    <w:lang w:eastAsia="lt-LT"/>
                  </w:rPr>
                </w:pPr>
                <w:r>
                  <w:rPr>
                    <w:iCs/>
                    <w:sz w:val="16"/>
                    <w:szCs w:val="16"/>
                    <w:lang w:eastAsia="lt-LT"/>
                  </w:rPr>
                  <w:t xml:space="preserve">TEN-T tinklas (transeuropinis tinklas) – Europos Sąjungos </w:t>
                </w:r>
                <w:r>
                  <w:rPr>
                    <w:sz w:val="16"/>
                    <w:szCs w:val="16"/>
                  </w:rPr>
                  <w:t>transporto, energetikos ir telekomunikacijų sistemų tinklas, jungiantis visus Europos Sąjungos regionus ir</w:t>
                </w:r>
                <w:r>
                  <w:rPr>
                    <w:iCs/>
                    <w:sz w:val="16"/>
                    <w:szCs w:val="16"/>
                    <w:lang w:eastAsia="lt-LT"/>
                  </w:rPr>
                  <w:t xml:space="preserve"> </w:t>
                </w:r>
                <w:r>
                  <w:rPr>
                    <w:sz w:val="16"/>
                    <w:szCs w:val="16"/>
                  </w:rPr>
                  <w:t xml:space="preserve">prisidedantis prie vidaus rinkos ir užimtumo augimo, įgyvendinant aplinkos apsaugos ir tvaraus vystymosi tikslus (šaltinis: </w:t>
                </w:r>
                <w:r>
                  <w:rPr>
                    <w:bCs/>
                    <w:sz w:val="16"/>
                    <w:szCs w:val="16"/>
                  </w:rPr>
                  <w:t>Reglamentas (ES) Nr. 1315/2013).</w:t>
                </w:r>
              </w:p>
            </w:tc>
            <w:tc>
              <w:tcPr>
                <w:tcW w:w="1465" w:type="dxa"/>
                <w:gridSpan w:val="3"/>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color w:val="000000"/>
                    <w:sz w:val="16"/>
                    <w:szCs w:val="16"/>
                    <w:lang w:eastAsia="lt-LT"/>
                  </w:rPr>
                </w:pPr>
                <w:r>
                  <w:rPr>
                    <w:iCs/>
                    <w:color w:val="000000"/>
                    <w:sz w:val="16"/>
                    <w:szCs w:val="16"/>
                    <w:lang w:eastAsia="lt-LT"/>
                  </w:rPr>
                  <w:t xml:space="preserve">Skaičiuojamas rekonstruotų (patobulintų) ir atnaujintų geležinkelio TEN-T tinklo kelių ilgis (km). </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statybos užbaigimo aktas arba deklaracija apie statybos užbaigimą ir Valstybinės geležinkelio inspekcijos prie Susisiekimo ministerijos išduotas leidimas pradėti naudoti naują, atnaujintą ar patobulintą struktūrinį posistemį Lietuvos Respublikoje (jei toks leidimas reikalingas) (kopijos).</w:t>
                </w:r>
              </w:p>
              <w:p>
                <w:pPr>
                  <w:rPr>
                    <w:i/>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widowControl w:val="0"/>
                  <w:tabs>
                    <w:tab w:val="left" w:pos="622"/>
                  </w:tabs>
                  <w:rPr>
                    <w:iCs/>
                    <w:color w:val="000000"/>
                    <w:sz w:val="16"/>
                    <w:szCs w:val="16"/>
                    <w:u w:val="single"/>
                    <w:lang w:eastAsia="lt-LT"/>
                  </w:rPr>
                </w:pPr>
                <w:r>
                  <w:rPr>
                    <w:iCs/>
                    <w:sz w:val="16"/>
                    <w:szCs w:val="16"/>
                    <w:lang w:eastAsia="lt-LT"/>
                  </w:rPr>
                  <w:t>mokėjimo prašymai.</w:t>
                </w:r>
              </w:p>
            </w:tc>
            <w:tc>
              <w:tcPr>
                <w:tcW w:w="1701" w:type="dxa"/>
                <w:gridSpan w:val="2"/>
                <w:shd w:val="clear" w:color="auto" w:fill="auto"/>
              </w:tcPr>
              <w:p>
                <w:pPr>
                  <w:rPr>
                    <w:iCs/>
                    <w:color w:val="000000"/>
                    <w:sz w:val="16"/>
                    <w:szCs w:val="16"/>
                    <w:lang w:eastAsia="lt-LT"/>
                  </w:rPr>
                </w:pPr>
                <w:r>
                  <w:rPr>
                    <w:iCs/>
                    <w:sz w:val="16"/>
                    <w:szCs w:val="16"/>
                    <w:lang w:eastAsia="lt-LT"/>
                  </w:rPr>
                  <w:t>Stebėsenos rodiklis laikomas pasiektu, kai pasirašomas statybos užbaigimo aktas arba deklaracija apie statybos užbaigimą, kuriuose nurodomas nutiestų naujų, atnaujintų ir patobulintų esamų geležinkelio kelių ilgis (km), ir Valstybinė geležinkelio inspekcija prie Susisiekimo ministerijos išduoda leidimą pradėti naudoti patobulintą struktūrinį posistemį Lietuvos Respublikoje (jei toks leidimas reikalingas).</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pateikimą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color w:val="000000"/>
                    <w:sz w:val="16"/>
                    <w:szCs w:val="16"/>
                    <w:lang w:eastAsia="lt-LT"/>
                  </w:rPr>
                  <w:t>P.B.213</w:t>
                </w:r>
              </w:p>
            </w:tc>
            <w:tc>
              <w:tcPr>
                <w:tcW w:w="1655" w:type="dxa"/>
                <w:shd w:val="clear" w:color="auto" w:fill="auto"/>
              </w:tcPr>
              <w:p>
                <w:pPr>
                  <w:rPr>
                    <w:iCs/>
                    <w:color w:val="000000"/>
                    <w:sz w:val="16"/>
                    <w:szCs w:val="16"/>
                    <w:lang w:eastAsia="lt-LT"/>
                  </w:rPr>
                </w:pPr>
                <w:r>
                  <w:rPr>
                    <w:rFonts w:eastAsia="AngsanaUPC"/>
                    <w:bCs/>
                    <w:iCs/>
                    <w:sz w:val="16"/>
                    <w:szCs w:val="16"/>
                    <w:lang w:eastAsia="lt-LT"/>
                  </w:rPr>
                  <w:t>„Bendras naujai nutiestų kelių TEN-T tinkle ilgis“</w:t>
                </w:r>
              </w:p>
            </w:tc>
            <w:tc>
              <w:tcPr>
                <w:tcW w:w="1196" w:type="dxa"/>
                <w:shd w:val="clear" w:color="auto" w:fill="auto"/>
              </w:tcPr>
              <w:p>
                <w:pPr>
                  <w:jc w:val="center"/>
                  <w:rPr>
                    <w:iCs/>
                    <w:color w:val="000000"/>
                    <w:sz w:val="16"/>
                    <w:szCs w:val="16"/>
                    <w:lang w:eastAsia="lt-LT"/>
                  </w:rPr>
                </w:pPr>
                <w:r>
                  <w:rPr>
                    <w:rFonts w:eastAsia="AngsanaUPC"/>
                    <w:bCs/>
                    <w:iCs/>
                    <w:sz w:val="16"/>
                    <w:szCs w:val="16"/>
                    <w:lang w:eastAsia="lt-LT"/>
                  </w:rPr>
                  <w:t>km</w:t>
                </w:r>
              </w:p>
            </w:tc>
            <w:tc>
              <w:tcPr>
                <w:tcW w:w="3921" w:type="dxa"/>
                <w:shd w:val="clear" w:color="auto" w:fill="auto"/>
              </w:tcPr>
              <w:p>
                <w:pPr>
                  <w:rPr>
                    <w:sz w:val="16"/>
                    <w:szCs w:val="16"/>
                  </w:rPr>
                </w:pPr>
                <w:r>
                  <w:rPr>
                    <w:bCs/>
                    <w:sz w:val="16"/>
                    <w:szCs w:val="16"/>
                  </w:rPr>
                  <w:t>Kelias</w:t>
                </w:r>
                <w:r>
                  <w:rPr>
                    <w:sz w:val="16"/>
                    <w:szCs w:val="16"/>
                  </w:rPr>
                  <w:t xml:space="preserve"> –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bei kiti įrenginiai su šių elementų užimama žeme (šaltinis: Lietuvos Respublikos kelių įstatymas).</w:t>
                </w:r>
              </w:p>
              <w:p>
                <w:pPr>
                  <w:rPr>
                    <w:iCs/>
                    <w:color w:val="000000"/>
                    <w:sz w:val="16"/>
                    <w:szCs w:val="16"/>
                    <w:lang w:eastAsia="lt-LT"/>
                  </w:rPr>
                </w:pPr>
              </w:p>
              <w:p>
                <w:pPr>
                  <w:rPr>
                    <w:sz w:val="16"/>
                    <w:szCs w:val="16"/>
                  </w:rPr>
                </w:pPr>
                <w:r>
                  <w:rPr>
                    <w:bCs/>
                    <w:sz w:val="16"/>
                    <w:szCs w:val="16"/>
                  </w:rPr>
                  <w:t>Kelio tiesimas</w:t>
                </w:r>
                <w:r>
                  <w:rPr>
                    <w:bCs/>
                    <w:i/>
                    <w:iCs/>
                    <w:sz w:val="16"/>
                    <w:szCs w:val="16"/>
                  </w:rPr>
                  <w:t xml:space="preserve"> </w:t>
                </w:r>
                <w:r>
                  <w:rPr>
                    <w:sz w:val="16"/>
                    <w:szCs w:val="16"/>
                  </w:rPr>
                  <w:t>–</w:t>
                </w:r>
                <w:r>
                  <w:rPr>
                    <w:sz w:val="16"/>
                    <w:szCs w:val="22"/>
                  </w:rPr>
                  <w:t xml:space="preserve"> </w:t>
                </w:r>
                <w:r>
                  <w:rPr>
                    <w:sz w:val="16"/>
                    <w:szCs w:val="16"/>
                  </w:rPr>
                  <w:t>naujo kelio, jo ruožo su naujais kelio statiniais ar be jų tiesimas (šaltinis: Lietuvos Respublikos kelių įstatymas).</w:t>
                </w:r>
              </w:p>
              <w:p>
                <w:pPr>
                  <w:rPr>
                    <w:sz w:val="16"/>
                    <w:szCs w:val="16"/>
                  </w:rPr>
                </w:pPr>
              </w:p>
              <w:p>
                <w:pPr>
                  <w:rPr>
                    <w:iCs/>
                    <w:color w:val="000000"/>
                    <w:sz w:val="16"/>
                    <w:szCs w:val="16"/>
                    <w:lang w:eastAsia="lt-LT"/>
                  </w:rPr>
                </w:pPr>
                <w:r>
                  <w:rPr>
                    <w:iCs/>
                    <w:color w:val="000000"/>
                    <w:sz w:val="16"/>
                    <w:szCs w:val="16"/>
                    <w:lang w:eastAsia="lt-LT"/>
                  </w:rPr>
                  <w:t xml:space="preserve">Tais atvejais, kai įgyvendinant projekto veiklas anksčiau egzistavusio kelio pajėgumai ir kokybė buvo pagerinti taip smarkiai, kad kelias buvo priskirtas prie aukštesnės klasifikacijos (pavyzdžiui, </w:t>
                </w:r>
                <w:r>
                  <w:rPr>
                    <w:bCs/>
                    <w:iCs/>
                    <w:color w:val="000000"/>
                    <w:sz w:val="16"/>
                    <w:szCs w:val="16"/>
                  </w:rPr>
                  <w:t>valstybinio</w:t>
                </w:r>
                <w:r>
                  <w:rPr>
                    <w:iCs/>
                    <w:color w:val="000000"/>
                    <w:sz w:val="16"/>
                    <w:szCs w:val="16"/>
                    <w:lang w:eastAsia="lt-LT"/>
                  </w:rPr>
                  <w:t xml:space="preserve"> kelio ar pan.), šis kelias negali būti tuo pačiu metu įskaičiuojamas į produkto stebėsenos rodiklio </w:t>
                </w:r>
                <w:r>
                  <w:rPr>
                    <w:color w:val="000000"/>
                    <w:sz w:val="16"/>
                    <w:szCs w:val="16"/>
                    <w:lang w:eastAsia="lt-LT"/>
                  </w:rPr>
                  <w:t>P.B.214</w:t>
                </w:r>
                <w:r>
                  <w:rPr>
                    <w:iCs/>
                    <w:color w:val="000000"/>
                    <w:sz w:val="16"/>
                    <w:szCs w:val="16"/>
                    <w:lang w:eastAsia="lt-LT"/>
                  </w:rPr>
                  <w:t xml:space="preserve"> „</w:t>
                </w:r>
                <w:r>
                  <w:rPr>
                    <w:rFonts w:eastAsia="AngsanaUPC"/>
                    <w:bCs/>
                    <w:iCs/>
                    <w:sz w:val="16"/>
                    <w:szCs w:val="16"/>
                    <w:lang w:eastAsia="lt-LT"/>
                  </w:rPr>
                  <w:t>Bendras rekonstruotų arba atnaujintų kelių ilgis</w:t>
                </w:r>
                <w:r>
                  <w:rPr>
                    <w:iCs/>
                    <w:color w:val="000000"/>
                    <w:sz w:val="16"/>
                    <w:szCs w:val="16"/>
                    <w:lang w:eastAsia="lt-LT"/>
                  </w:rPr>
                  <w:t xml:space="preserve">“ arba P.B.215 </w:t>
                </w:r>
                <w:r>
                  <w:rPr>
                    <w:rFonts w:eastAsia="AngsanaUPC"/>
                    <w:bCs/>
                    <w:iCs/>
                    <w:sz w:val="16"/>
                    <w:szCs w:val="16"/>
                    <w:lang w:eastAsia="lt-LT"/>
                  </w:rPr>
                  <w:t xml:space="preserve">„Bendras rekonstruotų arba atnaujintų kelių TEN-T tinkle ilgis“ </w:t>
                </w:r>
                <w:r>
                  <w:rPr>
                    <w:iCs/>
                    <w:color w:val="000000"/>
                    <w:sz w:val="16"/>
                    <w:szCs w:val="16"/>
                    <w:lang w:eastAsia="lt-LT"/>
                  </w:rPr>
                  <w:t xml:space="preserve">pasiektą reikšmę. </w:t>
                </w:r>
              </w:p>
              <w:p>
                <w:pPr>
                  <w:rPr>
                    <w:iCs/>
                    <w:color w:val="000000"/>
                    <w:sz w:val="16"/>
                    <w:szCs w:val="16"/>
                    <w:lang w:eastAsia="lt-LT"/>
                  </w:rPr>
                </w:pPr>
              </w:p>
              <w:p>
                <w:pPr>
                  <w:widowControl w:val="0"/>
                  <w:tabs>
                    <w:tab w:val="left" w:pos="622"/>
                  </w:tabs>
                  <w:rPr>
                    <w:iCs/>
                    <w:color w:val="000000"/>
                    <w:sz w:val="16"/>
                    <w:szCs w:val="16"/>
                    <w:lang w:eastAsia="lt-LT"/>
                  </w:rPr>
                </w:pPr>
                <w:r>
                  <w:rPr>
                    <w:iCs/>
                    <w:sz w:val="16"/>
                    <w:szCs w:val="16"/>
                    <w:lang w:eastAsia="lt-LT"/>
                  </w:rPr>
                  <w:t xml:space="preserve">TEN-T tinklas (transeuropinis tinklas) – Europos Sąjungos </w:t>
                </w:r>
                <w:r>
                  <w:rPr>
                    <w:sz w:val="16"/>
                    <w:szCs w:val="16"/>
                  </w:rPr>
                  <w:t>transporto, energetikos ir telekomunikacijų sistemų tinklas, jungiantis visus Europos Sąjungos regionus ir</w:t>
                </w:r>
                <w:r>
                  <w:rPr>
                    <w:iCs/>
                    <w:sz w:val="16"/>
                    <w:szCs w:val="16"/>
                    <w:lang w:eastAsia="lt-LT"/>
                  </w:rPr>
                  <w:t xml:space="preserve"> </w:t>
                </w:r>
                <w:r>
                  <w:rPr>
                    <w:sz w:val="16"/>
                    <w:szCs w:val="16"/>
                  </w:rPr>
                  <w:t xml:space="preserve">prisidedantis prie vidaus rinkos ir užimtumo augimo, įgyvendinant aplinkos apsaugos ir tvaraus vystymosi tikslus (šaltinis: </w:t>
                </w:r>
                <w:r>
                  <w:rPr>
                    <w:bCs/>
                    <w:sz w:val="16"/>
                    <w:szCs w:val="16"/>
                  </w:rPr>
                  <w:t>Reglamentas (ES) Nr. 1315/2013).</w:t>
                </w:r>
              </w:p>
            </w:tc>
            <w:tc>
              <w:tcPr>
                <w:tcW w:w="1465" w:type="dxa"/>
                <w:gridSpan w:val="3"/>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color w:val="000000"/>
                    <w:sz w:val="16"/>
                    <w:szCs w:val="16"/>
                    <w:lang w:eastAsia="lt-LT"/>
                  </w:rPr>
                </w:pPr>
                <w:r>
                  <w:rPr>
                    <w:iCs/>
                    <w:color w:val="000000"/>
                    <w:sz w:val="16"/>
                    <w:szCs w:val="16"/>
                    <w:lang w:eastAsia="lt-LT"/>
                  </w:rPr>
                  <w:t>Skaičiuojamas naujai nutiestų TEN-T tinklo</w:t>
                </w:r>
                <w:r>
                  <w:rPr>
                    <w:sz w:val="16"/>
                    <w:szCs w:val="16"/>
                  </w:rPr>
                  <w:t xml:space="preserve"> kelių ruožų ilgis (km)</w:t>
                </w:r>
                <w:r>
                  <w:rPr>
                    <w:iCs/>
                    <w:color w:val="000000"/>
                    <w:sz w:val="16"/>
                    <w:szCs w:val="16"/>
                    <w:lang w:eastAsia="lt-LT"/>
                  </w:rPr>
                  <w:t xml:space="preserve">, </w:t>
                </w:r>
                <w:r>
                  <w:rPr>
                    <w:sz w:val="16"/>
                    <w:szCs w:val="16"/>
                  </w:rPr>
                  <w:t>išmatavus kelio ašinės linijos ilgį (kelio išilginio profilio ilgį), įskaitant šioje ašyje esančius tiltus, viadukus, estakadas, tunelius ir kitus kelio statinius.</w:t>
                </w:r>
              </w:p>
            </w:tc>
            <w:tc>
              <w:tcPr>
                <w:tcW w:w="1701" w:type="dxa"/>
                <w:shd w:val="clear" w:color="auto" w:fill="auto"/>
              </w:tcPr>
              <w:p>
                <w:pPr>
                  <w:rPr>
                    <w:i/>
                    <w:iCs/>
                    <w:sz w:val="16"/>
                    <w:szCs w:val="16"/>
                    <w:lang w:eastAsia="lt-LT"/>
                  </w:rPr>
                </w:pPr>
                <w:r>
                  <w:rPr>
                    <w:iCs/>
                    <w:sz w:val="16"/>
                    <w:szCs w:val="16"/>
                    <w:u w:val="single"/>
                    <w:lang w:eastAsia="lt-LT"/>
                  </w:rPr>
                  <w:t>Pirminiai šaltiniai:</w:t>
                </w:r>
                <w:r>
                  <w:rPr>
                    <w:iCs/>
                    <w:sz w:val="16"/>
                    <w:szCs w:val="16"/>
                    <w:lang w:eastAsia="lt-LT"/>
                  </w:rPr>
                  <w:t xml:space="preserve"> statybos užbaigimo aktas arba deklaracija apie statybos užbaigimą (kopijos).</w:t>
                </w:r>
              </w:p>
              <w:p>
                <w:pPr>
                  <w:rPr>
                    <w:i/>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widowControl w:val="0"/>
                  <w:tabs>
                    <w:tab w:val="left" w:pos="622"/>
                  </w:tabs>
                  <w:rPr>
                    <w:iCs/>
                    <w:color w:val="000000"/>
                    <w:sz w:val="16"/>
                    <w:szCs w:val="16"/>
                    <w:u w:val="single"/>
                    <w:lang w:eastAsia="lt-LT"/>
                  </w:rPr>
                </w:pPr>
                <w:r>
                  <w:rPr>
                    <w:iCs/>
                    <w:sz w:val="16"/>
                    <w:szCs w:val="16"/>
                    <w:lang w:eastAsia="lt-LT"/>
                  </w:rPr>
                  <w:t>mokėjimo prašymai.</w:t>
                </w:r>
              </w:p>
            </w:tc>
            <w:tc>
              <w:tcPr>
                <w:tcW w:w="1701" w:type="dxa"/>
                <w:gridSpan w:val="2"/>
                <w:shd w:val="clear" w:color="auto" w:fill="auto"/>
              </w:tcPr>
              <w:p>
                <w:pPr>
                  <w:rPr>
                    <w:iCs/>
                    <w:color w:val="000000"/>
                    <w:sz w:val="16"/>
                    <w:szCs w:val="16"/>
                    <w:lang w:eastAsia="lt-LT"/>
                  </w:rPr>
                </w:pPr>
                <w:r>
                  <w:rPr>
                    <w:iCs/>
                    <w:sz w:val="16"/>
                    <w:szCs w:val="16"/>
                    <w:lang w:eastAsia="lt-LT"/>
                  </w:rPr>
                  <w:t>Stebėsenos rodiklis laikomas pasiektu, kai projekto veiklų įgyvendinimo pabaigoje pasirašomas statybos užbaigimo aktas arba deklaracija apie statybos užbaigimą, kuriuose nurodomas nutiestų naujų kelių ilgis (km).</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color w:val="000000"/>
                    <w:sz w:val="16"/>
                    <w:szCs w:val="16"/>
                    <w:lang w:eastAsia="lt-LT"/>
                  </w:rPr>
                  <w:t>P.B.214</w:t>
                </w:r>
              </w:p>
            </w:tc>
            <w:tc>
              <w:tcPr>
                <w:tcW w:w="1655" w:type="dxa"/>
                <w:shd w:val="clear" w:color="auto" w:fill="auto"/>
              </w:tcPr>
              <w:p>
                <w:pPr>
                  <w:rPr>
                    <w:iCs/>
                    <w:color w:val="000000"/>
                    <w:sz w:val="16"/>
                    <w:szCs w:val="16"/>
                    <w:lang w:eastAsia="lt-LT"/>
                  </w:rPr>
                </w:pPr>
                <w:r>
                  <w:rPr>
                    <w:rFonts w:eastAsia="AngsanaUPC"/>
                    <w:bCs/>
                    <w:iCs/>
                    <w:sz w:val="16"/>
                    <w:szCs w:val="16"/>
                    <w:lang w:eastAsia="lt-LT"/>
                  </w:rPr>
                  <w:t>„Bendras rekonstruotų arba atnaujintų kelių ilgis“</w:t>
                </w:r>
              </w:p>
            </w:tc>
            <w:tc>
              <w:tcPr>
                <w:tcW w:w="1196" w:type="dxa"/>
                <w:shd w:val="clear" w:color="auto" w:fill="auto"/>
              </w:tcPr>
              <w:p>
                <w:pPr>
                  <w:jc w:val="center"/>
                  <w:rPr>
                    <w:iCs/>
                    <w:color w:val="000000"/>
                    <w:sz w:val="16"/>
                    <w:szCs w:val="16"/>
                    <w:lang w:eastAsia="lt-LT"/>
                  </w:rPr>
                </w:pPr>
                <w:r>
                  <w:rPr>
                    <w:rFonts w:eastAsia="AngsanaUPC"/>
                    <w:bCs/>
                    <w:iCs/>
                    <w:sz w:val="16"/>
                    <w:szCs w:val="16"/>
                    <w:lang w:eastAsia="lt-LT"/>
                  </w:rPr>
                  <w:t>km</w:t>
                </w:r>
              </w:p>
            </w:tc>
            <w:tc>
              <w:tcPr>
                <w:tcW w:w="3921" w:type="dxa"/>
                <w:shd w:val="clear" w:color="auto" w:fill="auto"/>
              </w:tcPr>
              <w:p>
                <w:pPr>
                  <w:rPr>
                    <w:sz w:val="16"/>
                    <w:szCs w:val="16"/>
                  </w:rPr>
                </w:pPr>
                <w:r>
                  <w:rPr>
                    <w:bCs/>
                    <w:sz w:val="16"/>
                    <w:szCs w:val="16"/>
                  </w:rPr>
                  <w:t>Kelias</w:t>
                </w:r>
                <w:r>
                  <w:rPr>
                    <w:sz w:val="16"/>
                    <w:szCs w:val="16"/>
                  </w:rPr>
                  <w:t xml:space="preserve"> –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bei kiti įrenginiai su šių elementų užimama žeme (šaltinis: Lietuvos Respublikos kelių įstatymas).</w:t>
                </w:r>
              </w:p>
              <w:p>
                <w:pPr>
                  <w:rPr>
                    <w:sz w:val="16"/>
                    <w:szCs w:val="16"/>
                  </w:rPr>
                </w:pPr>
              </w:p>
              <w:p>
                <w:pPr>
                  <w:rPr>
                    <w:iCs/>
                    <w:sz w:val="16"/>
                    <w:szCs w:val="16"/>
                    <w:lang w:eastAsia="lt-LT"/>
                  </w:rPr>
                </w:pPr>
                <w:r>
                  <w:rPr>
                    <w:bCs/>
                    <w:color w:val="000000"/>
                    <w:sz w:val="16"/>
                    <w:szCs w:val="16"/>
                  </w:rPr>
                  <w:t xml:space="preserve">Kelio rekonstrukcija – statybos rūšis, kurios tikslas – iš esmės pertvarkyti esamą kelią ar jo statinius, pakeisti kelio ir (ar) jo statinių laikančiąsias konstrukcijas, padidinti ar sumažinti kelio ir (ar) jo statinių išorės matmenis </w:t>
                </w:r>
                <w:r>
                  <w:rPr>
                    <w:color w:val="000000"/>
                    <w:sz w:val="16"/>
                    <w:szCs w:val="22"/>
                  </w:rPr>
                  <w:t xml:space="preserve">(šaltinis: </w:t>
                </w:r>
                <w:r>
                  <w:rPr>
                    <w:sz w:val="16"/>
                    <w:szCs w:val="16"/>
                  </w:rPr>
                  <w:t>Lietuvos Respublikos kelių įstatymas</w:t>
                </w:r>
                <w:r>
                  <w:rPr>
                    <w:color w:val="000000"/>
                    <w:sz w:val="16"/>
                    <w:szCs w:val="22"/>
                  </w:rPr>
                  <w:t>)</w:t>
                </w:r>
                <w:r>
                  <w:rPr>
                    <w:bCs/>
                    <w:color w:val="000000"/>
                    <w:sz w:val="16"/>
                    <w:szCs w:val="16"/>
                  </w:rPr>
                  <w:t xml:space="preserve">. </w:t>
                </w:r>
                <w:r>
                  <w:rPr>
                    <w:iCs/>
                    <w:sz w:val="16"/>
                    <w:szCs w:val="16"/>
                    <w:lang w:eastAsia="lt-LT"/>
                  </w:rPr>
                  <w:t>Rekonstruotas arba atnaujintas kelias</w:t>
                </w:r>
                <w:r>
                  <w:rPr>
                    <w:sz w:val="16"/>
                    <w:szCs w:val="16"/>
                  </w:rPr>
                  <w:t xml:space="preserve"> </w:t>
                </w:r>
                <w:r>
                  <w:rPr>
                    <w:iCs/>
                    <w:sz w:val="16"/>
                    <w:szCs w:val="16"/>
                    <w:lang w:eastAsia="lt-LT"/>
                  </w:rPr>
                  <w:t>– kelias, kurio pajėgumas arba kokybė (įskaitant saugumo standartus) buvo pagerinti įgyvendinant projekto veiklas. Jei rekonstravimas arba atnaujinimas yra reikšmingas tiek, kad dėl jo kelias gali būtų traktuojamas kaip naujas kelias, kelio ilgis turi būti skaičiuojamas naudojant stebėsenos rodiklį P.N. 508 „</w:t>
                </w:r>
                <w:r>
                  <w:rPr>
                    <w:rFonts w:eastAsia="AngsanaUPC"/>
                    <w:bCs/>
                    <w:iCs/>
                    <w:sz w:val="16"/>
                    <w:szCs w:val="16"/>
                    <w:lang w:eastAsia="lt-LT"/>
                  </w:rPr>
                  <w:t>Bendras naujai nutiestų kelių ilgis</w:t>
                </w:r>
                <w:r>
                  <w:rPr>
                    <w:iCs/>
                    <w:sz w:val="16"/>
                    <w:szCs w:val="16"/>
                    <w:lang w:eastAsia="lt-LT"/>
                  </w:rPr>
                  <w:t>“.</w:t>
                </w:r>
              </w:p>
              <w:p>
                <w:pPr>
                  <w:widowControl w:val="0"/>
                  <w:tabs>
                    <w:tab w:val="left" w:pos="622"/>
                  </w:tabs>
                  <w:rPr>
                    <w:iCs/>
                    <w:color w:val="000000"/>
                    <w:sz w:val="16"/>
                    <w:szCs w:val="16"/>
                    <w:lang w:eastAsia="lt-LT"/>
                  </w:rPr>
                </w:pPr>
              </w:p>
            </w:tc>
            <w:tc>
              <w:tcPr>
                <w:tcW w:w="1465" w:type="dxa"/>
                <w:gridSpan w:val="3"/>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iCs/>
                    <w:color w:val="000000"/>
                    <w:sz w:val="16"/>
                    <w:szCs w:val="16"/>
                    <w:lang w:eastAsia="lt-LT"/>
                  </w:rPr>
                </w:pPr>
                <w:r>
                  <w:rPr>
                    <w:rFonts w:eastAsia="AngsanaUPC"/>
                    <w:bCs/>
                    <w:iCs/>
                    <w:sz w:val="16"/>
                    <w:szCs w:val="16"/>
                    <w:lang w:eastAsia="lt-LT"/>
                  </w:rPr>
                  <w:t>Skaičiuojamas rekonstruotų kelių ruožų ilgis (km),</w:t>
                </w:r>
                <w:r>
                  <w:rPr>
                    <w:sz w:val="16"/>
                    <w:szCs w:val="16"/>
                  </w:rPr>
                  <w:t xml:space="preserve"> išmatavus kelio ašinės linijos ilgį (kelio išilginio profilio ilgį), įskaitant šioje ašyje esančius tiltus, viadukus, estakadas, tunelius ir kitus kelio statinius.</w:t>
                </w:r>
                <w:r>
                  <w:rPr>
                    <w:iCs/>
                    <w:color w:val="000000"/>
                    <w:sz w:val="16"/>
                    <w:szCs w:val="16"/>
                    <w:lang w:eastAsia="lt-LT"/>
                  </w:rPr>
                  <w:t xml:space="preserve"> </w:t>
                </w:r>
              </w:p>
              <w:p>
                <w:pPr>
                  <w:rPr>
                    <w:iCs/>
                    <w:color w:val="000000"/>
                    <w:sz w:val="16"/>
                    <w:szCs w:val="16"/>
                    <w:lang w:eastAsia="lt-LT"/>
                  </w:rPr>
                </w:pPr>
              </w:p>
              <w:p>
                <w:pPr>
                  <w:rPr>
                    <w:iCs/>
                    <w:color w:val="000000"/>
                    <w:sz w:val="16"/>
                    <w:szCs w:val="16"/>
                    <w:lang w:eastAsia="lt-LT"/>
                  </w:rPr>
                </w:pPr>
                <w:r>
                  <w:rPr>
                    <w:iCs/>
                    <w:color w:val="000000"/>
                    <w:sz w:val="16"/>
                    <w:szCs w:val="16"/>
                    <w:lang w:eastAsia="lt-LT"/>
                  </w:rPr>
                  <w:t>Į šio stebėsenos rodiklio pasiektą reikšmę taip pat įskaičiuojamos produkto stebėsenos rodiklio P.B.215 „</w:t>
                </w:r>
                <w:r>
                  <w:rPr>
                    <w:rFonts w:eastAsia="AngsanaUPC"/>
                    <w:bCs/>
                    <w:iCs/>
                    <w:sz w:val="16"/>
                    <w:szCs w:val="16"/>
                    <w:lang w:eastAsia="lt-LT"/>
                  </w:rPr>
                  <w:t>Bendras rekonstruotų arba atnaujintų kelių TEN-T tinkle ilgis“ pasiektos reikšmės.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statybos užbaigimo aktas arba deklaracija apie statybos užbaigimą (kopijos).</w:t>
                </w:r>
              </w:p>
              <w:p>
                <w:pPr>
                  <w:rPr>
                    <w:i/>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widowControl w:val="0"/>
                  <w:tabs>
                    <w:tab w:val="left" w:pos="622"/>
                  </w:tabs>
                  <w:rPr>
                    <w:iCs/>
                    <w:color w:val="000000"/>
                    <w:sz w:val="16"/>
                    <w:szCs w:val="16"/>
                    <w:u w:val="single"/>
                    <w:lang w:eastAsia="lt-LT"/>
                  </w:rPr>
                </w:pPr>
                <w:r>
                  <w:rPr>
                    <w:iCs/>
                    <w:sz w:val="16"/>
                    <w:szCs w:val="16"/>
                    <w:lang w:eastAsia="lt-LT"/>
                  </w:rPr>
                  <w:t>mokėjimo prašymai.</w:t>
                </w:r>
              </w:p>
            </w:tc>
            <w:tc>
              <w:tcPr>
                <w:tcW w:w="1701" w:type="dxa"/>
                <w:gridSpan w:val="2"/>
                <w:shd w:val="clear" w:color="auto" w:fill="auto"/>
              </w:tcPr>
              <w:p>
                <w:pPr>
                  <w:rPr>
                    <w:iCs/>
                    <w:color w:val="000000"/>
                    <w:sz w:val="16"/>
                    <w:szCs w:val="16"/>
                    <w:lang w:eastAsia="lt-LT"/>
                  </w:rPr>
                </w:pPr>
                <w:r>
                  <w:rPr>
                    <w:iCs/>
                    <w:sz w:val="16"/>
                    <w:szCs w:val="16"/>
                    <w:lang w:eastAsia="lt-LT"/>
                  </w:rPr>
                  <w:t xml:space="preserve">Stebėsenos rodiklis laikomas pasiektu, kai projekto veiklų įgyvendinimo pabaigoje pasirašomas statybos užbaigimo aktas arba deklaracija apie statybos užbaigimą, kuriuose nurodomas </w:t>
                </w:r>
                <w:r>
                  <w:rPr>
                    <w:rFonts w:eastAsia="AngsanaUPC"/>
                    <w:bCs/>
                    <w:iCs/>
                    <w:sz w:val="16"/>
                    <w:szCs w:val="16"/>
                    <w:lang w:eastAsia="lt-LT"/>
                  </w:rPr>
                  <w:t xml:space="preserve">rekonstruotų </w:t>
                </w:r>
                <w:r>
                  <w:rPr>
                    <w:iCs/>
                    <w:sz w:val="16"/>
                    <w:szCs w:val="16"/>
                    <w:lang w:eastAsia="lt-LT"/>
                  </w:rPr>
                  <w:t>kelių ilgis (km).</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pateikimą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color w:val="000000"/>
                    <w:sz w:val="16"/>
                    <w:szCs w:val="16"/>
                    <w:lang w:eastAsia="lt-LT"/>
                  </w:rPr>
                  <w:t>P.B.215</w:t>
                </w:r>
              </w:p>
            </w:tc>
            <w:tc>
              <w:tcPr>
                <w:tcW w:w="1655" w:type="dxa"/>
                <w:shd w:val="clear" w:color="auto" w:fill="auto"/>
              </w:tcPr>
              <w:p>
                <w:pPr>
                  <w:rPr>
                    <w:iCs/>
                    <w:color w:val="000000"/>
                    <w:sz w:val="16"/>
                    <w:szCs w:val="16"/>
                    <w:lang w:eastAsia="lt-LT"/>
                  </w:rPr>
                </w:pPr>
                <w:r>
                  <w:rPr>
                    <w:rFonts w:eastAsia="AngsanaUPC"/>
                    <w:bCs/>
                    <w:iCs/>
                    <w:sz w:val="16"/>
                    <w:szCs w:val="16"/>
                    <w:lang w:eastAsia="lt-LT"/>
                  </w:rPr>
                  <w:t>„Bendras rekonstruotų arba atnaujintų kelių TEN-T tinkle ilgis“</w:t>
                </w:r>
              </w:p>
            </w:tc>
            <w:tc>
              <w:tcPr>
                <w:tcW w:w="1196" w:type="dxa"/>
                <w:shd w:val="clear" w:color="auto" w:fill="auto"/>
              </w:tcPr>
              <w:p>
                <w:pPr>
                  <w:jc w:val="center"/>
                  <w:rPr>
                    <w:iCs/>
                    <w:color w:val="000000"/>
                    <w:sz w:val="16"/>
                    <w:szCs w:val="16"/>
                    <w:lang w:eastAsia="lt-LT"/>
                  </w:rPr>
                </w:pPr>
                <w:r>
                  <w:rPr>
                    <w:rFonts w:eastAsia="AngsanaUPC"/>
                    <w:bCs/>
                    <w:iCs/>
                    <w:sz w:val="16"/>
                    <w:szCs w:val="16"/>
                    <w:lang w:eastAsia="lt-LT"/>
                  </w:rPr>
                  <w:t>km</w:t>
                </w:r>
              </w:p>
            </w:tc>
            <w:tc>
              <w:tcPr>
                <w:tcW w:w="3921" w:type="dxa"/>
                <w:shd w:val="clear" w:color="auto" w:fill="auto"/>
              </w:tcPr>
              <w:p>
                <w:pPr>
                  <w:rPr>
                    <w:sz w:val="16"/>
                    <w:szCs w:val="16"/>
                  </w:rPr>
                </w:pPr>
                <w:r>
                  <w:rPr>
                    <w:bCs/>
                    <w:sz w:val="16"/>
                    <w:szCs w:val="16"/>
                  </w:rPr>
                  <w:t>Kelias</w:t>
                </w:r>
                <w:r>
                  <w:rPr>
                    <w:sz w:val="16"/>
                    <w:szCs w:val="16"/>
                  </w:rPr>
                  <w:t xml:space="preserve"> – inžinerinis statinys, skirtas transporto priemonių ir pėsčiųjų eismui. 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bei kiti įrenginiai su šių elementų užimama žeme (šaltinis: Lietuvos Respublikos kelių įstatymas).</w:t>
                </w:r>
              </w:p>
              <w:p>
                <w:pPr>
                  <w:rPr>
                    <w:sz w:val="16"/>
                    <w:szCs w:val="16"/>
                  </w:rPr>
                </w:pPr>
              </w:p>
              <w:p>
                <w:pPr>
                  <w:rPr>
                    <w:color w:val="000000"/>
                    <w:sz w:val="16"/>
                    <w:szCs w:val="16"/>
                  </w:rPr>
                </w:pPr>
                <w:r>
                  <w:rPr>
                    <w:bCs/>
                    <w:color w:val="000000"/>
                    <w:sz w:val="16"/>
                    <w:szCs w:val="16"/>
                  </w:rPr>
                  <w:t xml:space="preserve">Kelio rekonstrukcija – statybos rūšis, kurios tikslas – iš esmės pertvarkyti esamą kelią ar jo statinius, pakeisti kelio ir (ar) jo statinių laikančiąsias konstrukcijas, padidinti ar sumažinti kelio ir (ar) jo statinių išorės matmenis </w:t>
                </w:r>
                <w:r>
                  <w:rPr>
                    <w:color w:val="000000"/>
                    <w:sz w:val="16"/>
                    <w:szCs w:val="22"/>
                  </w:rPr>
                  <w:t xml:space="preserve">(šaltinis: </w:t>
                </w:r>
                <w:r>
                  <w:rPr>
                    <w:sz w:val="16"/>
                    <w:szCs w:val="16"/>
                  </w:rPr>
                  <w:t>Lietuvos Respublikos kelių įstatymas</w:t>
                </w:r>
                <w:r>
                  <w:rPr>
                    <w:color w:val="000000"/>
                    <w:sz w:val="16"/>
                    <w:szCs w:val="22"/>
                  </w:rPr>
                  <w:t>)</w:t>
                </w:r>
                <w:r>
                  <w:rPr>
                    <w:bCs/>
                    <w:color w:val="000000"/>
                    <w:sz w:val="16"/>
                    <w:szCs w:val="16"/>
                  </w:rPr>
                  <w:t xml:space="preserve">. </w:t>
                </w:r>
              </w:p>
              <w:p>
                <w:pPr>
                  <w:rPr>
                    <w:color w:val="000000"/>
                    <w:sz w:val="16"/>
                    <w:szCs w:val="16"/>
                  </w:rPr>
                </w:pPr>
              </w:p>
              <w:p>
                <w:pPr>
                  <w:rPr>
                    <w:iCs/>
                    <w:color w:val="000000"/>
                    <w:sz w:val="16"/>
                    <w:szCs w:val="16"/>
                    <w:lang w:eastAsia="lt-LT"/>
                  </w:rPr>
                </w:pPr>
                <w:r>
                  <w:rPr>
                    <w:iCs/>
                    <w:color w:val="000000"/>
                    <w:sz w:val="16"/>
                    <w:szCs w:val="16"/>
                    <w:lang w:eastAsia="lt-LT"/>
                  </w:rPr>
                  <w:t xml:space="preserve">Rekonstruotas arba atnaujintas kelias – kelias, kurio pajėgumai arba kokybė (įskaitant saugumo standartus) buvo pagerinti įgyvendinant projekto veiklas. Jei rekonstravimas arba atnaujinimas yra reikšmingas tiek, kad dėl jo kelias gali būtų traktuojamas kaip naujas kelias, kelio ilgis turi būti skaičiuojamas naudojant produkto stebėsenos rodiklį </w:t>
                </w:r>
                <w:r>
                  <w:rPr>
                    <w:color w:val="000000"/>
                    <w:sz w:val="16"/>
                    <w:szCs w:val="16"/>
                    <w:lang w:eastAsia="lt-LT"/>
                  </w:rPr>
                  <w:t>P.B.213</w:t>
                </w:r>
                <w:r>
                  <w:rPr>
                    <w:iCs/>
                    <w:color w:val="000000"/>
                    <w:sz w:val="16"/>
                    <w:szCs w:val="16"/>
                    <w:lang w:eastAsia="lt-LT"/>
                  </w:rPr>
                  <w:t xml:space="preserve"> „</w:t>
                </w:r>
                <w:r>
                  <w:rPr>
                    <w:rFonts w:eastAsia="AngsanaUPC"/>
                    <w:bCs/>
                    <w:iCs/>
                    <w:sz w:val="16"/>
                    <w:szCs w:val="16"/>
                    <w:lang w:eastAsia="lt-LT"/>
                  </w:rPr>
                  <w:t>Bendras naujai nutiestų kelių TEN-T tinkle ilgis</w:t>
                </w:r>
                <w:r>
                  <w:rPr>
                    <w:iCs/>
                    <w:color w:val="000000"/>
                    <w:sz w:val="16"/>
                    <w:szCs w:val="16"/>
                    <w:lang w:eastAsia="lt-LT"/>
                  </w:rPr>
                  <w:t>“.</w:t>
                </w:r>
              </w:p>
              <w:p>
                <w:pPr>
                  <w:rPr>
                    <w:iCs/>
                    <w:color w:val="000000"/>
                    <w:sz w:val="16"/>
                    <w:szCs w:val="16"/>
                    <w:lang w:eastAsia="lt-LT"/>
                  </w:rPr>
                </w:pPr>
              </w:p>
              <w:p>
                <w:pPr>
                  <w:widowControl w:val="0"/>
                  <w:tabs>
                    <w:tab w:val="left" w:pos="622"/>
                  </w:tabs>
                  <w:rPr>
                    <w:iCs/>
                    <w:color w:val="000000"/>
                    <w:sz w:val="16"/>
                    <w:szCs w:val="16"/>
                    <w:lang w:eastAsia="lt-LT"/>
                  </w:rPr>
                </w:pPr>
                <w:r>
                  <w:rPr>
                    <w:iCs/>
                    <w:sz w:val="16"/>
                    <w:szCs w:val="16"/>
                    <w:lang w:eastAsia="lt-LT"/>
                  </w:rPr>
                  <w:t xml:space="preserve">TEN-T tinklas (transeuropinis tinklas) – Europos Sąjungos </w:t>
                </w:r>
                <w:r>
                  <w:rPr>
                    <w:sz w:val="16"/>
                    <w:szCs w:val="16"/>
                  </w:rPr>
                  <w:t>transporto, energetikos ir telekomunikacijų sistemų tinklas, jungiantis visus Europos Sąjungos regionus ir</w:t>
                </w:r>
                <w:r>
                  <w:rPr>
                    <w:iCs/>
                    <w:sz w:val="16"/>
                    <w:szCs w:val="16"/>
                    <w:lang w:eastAsia="lt-LT"/>
                  </w:rPr>
                  <w:t xml:space="preserve"> </w:t>
                </w:r>
                <w:r>
                  <w:rPr>
                    <w:sz w:val="16"/>
                    <w:szCs w:val="16"/>
                  </w:rPr>
                  <w:t xml:space="preserve">prisidedantis prie vidaus rinkos ir užimtumo augimo, įgyvendinant aplinkos apsaugos ir tvaraus vystymosi tikslus (šaltinis: </w:t>
                </w:r>
                <w:r>
                  <w:rPr>
                    <w:bCs/>
                    <w:sz w:val="16"/>
                    <w:szCs w:val="16"/>
                  </w:rPr>
                  <w:t>Reglamentas (ES) Nr. 1315/2013).</w:t>
                </w:r>
              </w:p>
            </w:tc>
            <w:tc>
              <w:tcPr>
                <w:tcW w:w="1465" w:type="dxa"/>
                <w:gridSpan w:val="3"/>
                <w:shd w:val="clear" w:color="auto" w:fill="auto"/>
              </w:tcPr>
              <w:p>
                <w:pPr>
                  <w:jc w:val="center"/>
                  <w:rPr>
                    <w:iCs/>
                    <w:color w:val="000000"/>
                    <w:sz w:val="16"/>
                    <w:szCs w:val="16"/>
                    <w:lang w:eastAsia="lt-LT"/>
                  </w:rPr>
                </w:pPr>
                <w:r>
                  <w:rPr>
                    <w:sz w:val="16"/>
                    <w:szCs w:val="16"/>
                  </w:rPr>
                  <w:t>Automatiškai apskaičiuojamas</w:t>
                </w:r>
              </w:p>
            </w:tc>
            <w:tc>
              <w:tcPr>
                <w:tcW w:w="1670" w:type="dxa"/>
                <w:shd w:val="clear" w:color="auto" w:fill="auto"/>
              </w:tcPr>
              <w:p>
                <w:pPr>
                  <w:rPr>
                    <w:sz w:val="16"/>
                    <w:szCs w:val="16"/>
                  </w:rPr>
                </w:pPr>
                <w:r>
                  <w:rPr>
                    <w:rFonts w:eastAsia="AngsanaUPC"/>
                    <w:bCs/>
                    <w:iCs/>
                    <w:sz w:val="16"/>
                    <w:szCs w:val="16"/>
                    <w:lang w:eastAsia="lt-LT"/>
                  </w:rPr>
                  <w:t xml:space="preserve">Skaičiuojamas </w:t>
                </w:r>
                <w:r>
                  <w:rPr>
                    <w:iCs/>
                    <w:color w:val="000000"/>
                    <w:sz w:val="16"/>
                    <w:szCs w:val="16"/>
                    <w:lang w:eastAsia="lt-LT"/>
                  </w:rPr>
                  <w:t xml:space="preserve">TEN-T tinklo </w:t>
                </w:r>
                <w:r>
                  <w:rPr>
                    <w:rFonts w:eastAsia="AngsanaUPC"/>
                    <w:bCs/>
                    <w:iCs/>
                    <w:sz w:val="16"/>
                    <w:szCs w:val="16"/>
                    <w:lang w:eastAsia="lt-LT"/>
                  </w:rPr>
                  <w:t>rekonstruotų kelių ruožų ilgis (km),</w:t>
                </w:r>
                <w:r>
                  <w:rPr>
                    <w:sz w:val="16"/>
                    <w:szCs w:val="16"/>
                  </w:rPr>
                  <w:t xml:space="preserve"> išmatavus kelio ašinės linijos ilgį (kelio išilginio profilio ilgį), įskaitant šioje ašyje esančius tiltus, viadukus, estakadas, tunelius ir kitus kelio statinius. </w:t>
                </w:r>
              </w:p>
              <w:p>
                <w:pPr>
                  <w:rPr>
                    <w:iCs/>
                    <w:color w:val="000000"/>
                    <w:sz w:val="16"/>
                    <w:szCs w:val="16"/>
                    <w:lang w:eastAsia="lt-LT"/>
                  </w:rPr>
                </w:pPr>
                <w:r>
                  <w:rPr>
                    <w:sz w:val="16"/>
                    <w:szCs w:val="16"/>
                  </w:rPr>
                  <w:t>Keliuose su skiriamąja juosta atskirai skaičiuojamas kiekvienos eismo krypties rekonstruotų ruožų ilgis.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statybos užbaigimo aktas arba deklaracija apie statybos užbaigimą (kopijos).</w:t>
                </w:r>
              </w:p>
              <w:p>
                <w:pPr>
                  <w:rPr>
                    <w:i/>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widowControl w:val="0"/>
                  <w:tabs>
                    <w:tab w:val="left" w:pos="622"/>
                  </w:tabs>
                  <w:rPr>
                    <w:iCs/>
                    <w:color w:val="000000"/>
                    <w:sz w:val="16"/>
                    <w:szCs w:val="16"/>
                    <w:u w:val="single"/>
                    <w:lang w:eastAsia="lt-LT"/>
                  </w:rPr>
                </w:pPr>
                <w:r>
                  <w:rPr>
                    <w:iCs/>
                    <w:sz w:val="16"/>
                    <w:szCs w:val="16"/>
                    <w:lang w:eastAsia="lt-LT"/>
                  </w:rPr>
                  <w:t>mokėjimo prašymai.</w:t>
                </w:r>
              </w:p>
            </w:tc>
            <w:tc>
              <w:tcPr>
                <w:tcW w:w="1701" w:type="dxa"/>
                <w:gridSpan w:val="2"/>
                <w:shd w:val="clear" w:color="auto" w:fill="auto"/>
              </w:tcPr>
              <w:p>
                <w:pPr>
                  <w:rPr>
                    <w:iCs/>
                    <w:color w:val="000000"/>
                    <w:sz w:val="16"/>
                    <w:szCs w:val="16"/>
                    <w:lang w:eastAsia="lt-LT"/>
                  </w:rPr>
                </w:pPr>
                <w:r>
                  <w:rPr>
                    <w:iCs/>
                    <w:sz w:val="16"/>
                    <w:szCs w:val="16"/>
                    <w:lang w:eastAsia="lt-LT"/>
                  </w:rPr>
                  <w:t xml:space="preserve">Stebėsenos rodiklis laikomas pasiektu, kai pasirašomas statybos užbaigimo aktas arba deklaracija apie statybos užbaigimą, kuriuose nurodomas </w:t>
                </w:r>
                <w:r>
                  <w:rPr>
                    <w:rFonts w:eastAsia="AngsanaUPC"/>
                    <w:bCs/>
                    <w:iCs/>
                    <w:sz w:val="16"/>
                    <w:szCs w:val="16"/>
                    <w:lang w:eastAsia="lt-LT"/>
                  </w:rPr>
                  <w:t xml:space="preserve">rekonstruotų </w:t>
                </w:r>
                <w:r>
                  <w:rPr>
                    <w:iCs/>
                    <w:sz w:val="16"/>
                    <w:szCs w:val="16"/>
                    <w:lang w:eastAsia="lt-LT"/>
                  </w:rPr>
                  <w:t>kelių ilgis.</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pateikimą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color w:val="000000"/>
                    <w:sz w:val="16"/>
                    <w:szCs w:val="16"/>
                    <w:lang w:eastAsia="lt-LT"/>
                  </w:rPr>
                  <w:t>P.B.216</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„Bendras pagerinto ar naujai sukurto vidaus vandenų kelio ilgis“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km</w:t>
                </w:r>
              </w:p>
            </w:tc>
            <w:tc>
              <w:tcPr>
                <w:tcW w:w="3921" w:type="dxa"/>
                <w:shd w:val="clear" w:color="auto" w:fill="auto"/>
              </w:tcPr>
              <w:p>
                <w:pPr>
                  <w:widowControl w:val="0"/>
                  <w:tabs>
                    <w:tab w:val="left" w:pos="622"/>
                  </w:tabs>
                  <w:rPr>
                    <w:sz w:val="16"/>
                    <w:szCs w:val="16"/>
                  </w:rPr>
                </w:pPr>
                <w:r>
                  <w:rPr>
                    <w:sz w:val="16"/>
                    <w:szCs w:val="16"/>
                  </w:rPr>
                  <w:t>Vidaus vandenų keliai – laivybai tinkamos upės, ežerai, dirbtiniai vandens telkiniai ir Lietuvos Respublikai priklausanti Kuršių marių dalis, kuriuose yra navigacijos ženklų arba kurių locmano žemėlapiuose pažymėtas farvateris (šaltinis:</w:t>
                </w:r>
                <w:r>
                  <w:rPr>
                    <w:color w:val="333333"/>
                    <w:sz w:val="16"/>
                    <w:szCs w:val="22"/>
                  </w:rPr>
                  <w:t xml:space="preserve"> </w:t>
                </w:r>
                <w:r>
                  <w:rPr>
                    <w:bCs/>
                    <w:sz w:val="16"/>
                    <w:szCs w:val="16"/>
                  </w:rPr>
                  <w:t>Lietuvos Respublikos vidaus vandenų transporto kodeksas)</w:t>
                </w:r>
                <w:r>
                  <w:rPr>
                    <w:sz w:val="16"/>
                    <w:szCs w:val="16"/>
                  </w:rPr>
                  <w:t>.</w:t>
                </w:r>
              </w:p>
              <w:p>
                <w:pPr>
                  <w:widowControl w:val="0"/>
                  <w:tabs>
                    <w:tab w:val="left" w:pos="622"/>
                  </w:tabs>
                  <w:rPr>
                    <w:sz w:val="16"/>
                    <w:szCs w:val="16"/>
                  </w:rPr>
                </w:pPr>
              </w:p>
              <w:p>
                <w:pPr>
                  <w:widowControl w:val="0"/>
                  <w:tabs>
                    <w:tab w:val="left" w:pos="622"/>
                  </w:tabs>
                  <w:rPr>
                    <w:rFonts w:eastAsia="AngsanaUPC"/>
                    <w:bCs/>
                    <w:iCs/>
                    <w:sz w:val="16"/>
                    <w:szCs w:val="16"/>
                    <w:lang w:eastAsia="lt-LT"/>
                  </w:rPr>
                </w:pPr>
                <w:r>
                  <w:rPr>
                    <w:rFonts w:eastAsia="AngsanaUPC"/>
                    <w:bCs/>
                    <w:iCs/>
                    <w:sz w:val="16"/>
                    <w:szCs w:val="16"/>
                    <w:lang w:eastAsia="lt-LT"/>
                  </w:rPr>
                  <w:t>Vidaus vandenų kelio sukūrimas – įgyvendinant projekto veiklas laivybos pajėgumų sukūrimas.</w:t>
                </w:r>
              </w:p>
              <w:p>
                <w:pPr>
                  <w:widowControl w:val="0"/>
                  <w:tabs>
                    <w:tab w:val="left" w:pos="622"/>
                  </w:tabs>
                  <w:rPr>
                    <w:rFonts w:eastAsia="AngsanaUPC"/>
                    <w:bCs/>
                    <w:iCs/>
                    <w:sz w:val="16"/>
                    <w:szCs w:val="16"/>
                    <w:lang w:eastAsia="lt-LT"/>
                  </w:rPr>
                </w:pPr>
              </w:p>
              <w:p>
                <w:pPr>
                  <w:rPr>
                    <w:bCs/>
                    <w:sz w:val="16"/>
                    <w:szCs w:val="16"/>
                  </w:rPr>
                </w:pPr>
                <w:r>
                  <w:rPr>
                    <w:rFonts w:eastAsia="AngsanaUPC"/>
                    <w:bCs/>
                    <w:iCs/>
                    <w:sz w:val="16"/>
                    <w:szCs w:val="16"/>
                    <w:lang w:eastAsia="lt-LT"/>
                  </w:rPr>
                  <w:t xml:space="preserve">Vidaus vandenų kelio pagerinimas – laivybos pajėgumų ir (arba) eisimo saugumo pagerinimas vidaus vandenų kelyje. </w:t>
                </w:r>
              </w:p>
            </w:tc>
            <w:tc>
              <w:tcPr>
                <w:tcW w:w="1465" w:type="dxa"/>
                <w:gridSpan w:val="3"/>
                <w:shd w:val="clear" w:color="auto" w:fill="auto"/>
              </w:tcPr>
              <w:p>
                <w:pPr>
                  <w:spacing w:line="276" w:lineRule="auto"/>
                  <w:jc w:val="center"/>
                  <w:rPr>
                    <w:sz w:val="16"/>
                    <w:szCs w:val="16"/>
                  </w:rPr>
                </w:pPr>
                <w:r>
                  <w:rPr>
                    <w:sz w:val="16"/>
                    <w:szCs w:val="16"/>
                  </w:rPr>
                  <w:t>Automatiškai apskaičiuojamas</w:t>
                </w:r>
              </w:p>
              <w:p>
                <w:pPr>
                  <w:rPr>
                    <w:sz w:val="18"/>
                    <w:szCs w:val="18"/>
                  </w:rPr>
                </w:pPr>
              </w:p>
              <w:p>
                <w:pPr>
                  <w:jc w:val="center"/>
                  <w:rPr>
                    <w:sz w:val="16"/>
                    <w:szCs w:val="16"/>
                  </w:rPr>
                </w:pPr>
              </w:p>
            </w:tc>
            <w:tc>
              <w:tcPr>
                <w:tcW w:w="1670" w:type="dxa"/>
                <w:shd w:val="clear" w:color="auto" w:fill="auto"/>
              </w:tcPr>
              <w:p>
                <w:pPr>
                  <w:rPr>
                    <w:rFonts w:eastAsia="AngsanaUPC"/>
                    <w:bCs/>
                    <w:iCs/>
                    <w:sz w:val="16"/>
                    <w:szCs w:val="16"/>
                    <w:lang w:eastAsia="lt-LT"/>
                  </w:rPr>
                </w:pPr>
                <w:r>
                  <w:rPr>
                    <w:rFonts w:eastAsia="AngsanaUPC"/>
                    <w:bCs/>
                    <w:iCs/>
                    <w:sz w:val="16"/>
                    <w:szCs w:val="16"/>
                    <w:lang w:eastAsia="lt-LT"/>
                  </w:rPr>
                  <w:t xml:space="preserve">Skaičiuojamas </w:t>
                </w:r>
                <w:r>
                  <w:rPr>
                    <w:iCs/>
                    <w:color w:val="000000"/>
                    <w:sz w:val="16"/>
                    <w:szCs w:val="16"/>
                    <w:lang w:eastAsia="lt-LT"/>
                  </w:rPr>
                  <w:t xml:space="preserve">įgyvendinant projekto veiklas </w:t>
                </w:r>
                <w:r>
                  <w:rPr>
                    <w:rFonts w:eastAsia="AngsanaUPC"/>
                    <w:bCs/>
                    <w:iCs/>
                    <w:sz w:val="16"/>
                    <w:szCs w:val="16"/>
                    <w:lang w:eastAsia="lt-LT"/>
                  </w:rPr>
                  <w:t>pagerinto ar naujai sukurto vidaus vandenų kelio ilgis (km).</w:t>
                </w:r>
              </w:p>
            </w:tc>
            <w:tc>
              <w:tcPr>
                <w:tcW w:w="1701" w:type="dxa"/>
                <w:shd w:val="clear" w:color="auto" w:fill="auto"/>
              </w:tcPr>
              <w:p>
                <w:pPr>
                  <w:rPr>
                    <w:iCs/>
                    <w:sz w:val="16"/>
                    <w:szCs w:val="16"/>
                    <w:lang w:eastAsia="lt-LT"/>
                  </w:rPr>
                </w:pPr>
                <w:r>
                  <w:rPr>
                    <w:iCs/>
                    <w:sz w:val="16"/>
                    <w:szCs w:val="16"/>
                    <w:u w:val="single"/>
                    <w:lang w:eastAsia="lt-LT"/>
                  </w:rPr>
                  <w:t>Pirminiai šaltiniai</w:t>
                </w:r>
                <w:r>
                  <w:rPr>
                    <w:i/>
                    <w:iCs/>
                    <w:sz w:val="16"/>
                    <w:szCs w:val="16"/>
                    <w:lang w:eastAsia="lt-LT"/>
                  </w:rPr>
                  <w:t>:</w:t>
                </w:r>
                <w:r>
                  <w:rPr>
                    <w:iCs/>
                    <w:sz w:val="16"/>
                    <w:szCs w:val="16"/>
                    <w:lang w:eastAsia="lt-LT"/>
                  </w:rPr>
                  <w:t xml:space="preserve"> statybos užbaigimo aktas arba deklaracija apie statybos užbaigimą (kopijos).</w:t>
                </w:r>
              </w:p>
              <w:p>
                <w:pPr>
                  <w:rPr>
                    <w:i/>
                    <w:iCs/>
                    <w:sz w:val="16"/>
                    <w:szCs w:val="16"/>
                    <w:lang w:eastAsia="lt-LT"/>
                  </w:rPr>
                </w:pPr>
              </w:p>
              <w:p>
                <w:pPr>
                  <w:rPr>
                    <w:i/>
                    <w:iCs/>
                    <w:sz w:val="16"/>
                    <w:szCs w:val="16"/>
                    <w:lang w:eastAsia="lt-LT"/>
                  </w:rPr>
                </w:pPr>
                <w:r>
                  <w:rPr>
                    <w:iCs/>
                    <w:sz w:val="16"/>
                    <w:szCs w:val="16"/>
                    <w:u w:val="single"/>
                    <w:lang w:eastAsia="lt-LT"/>
                  </w:rPr>
                  <w:t>Antriniai šaltiniai</w:t>
                </w:r>
                <w:r>
                  <w:rPr>
                    <w:i/>
                    <w:iCs/>
                    <w:sz w:val="16"/>
                    <w:szCs w:val="16"/>
                    <w:lang w:eastAsia="lt-LT"/>
                  </w:rPr>
                  <w:t xml:space="preserve">: </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pabaigoje pasirašomas statybos užbaigimo aktas arba deklaracija apie statybos užbaigimą, kuriuose nurodomas pagerinto ar naujai sukurto vidaus vandenų kelio ilgis (km).</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sz w:val="16"/>
                    <w:szCs w:val="16"/>
                  </w:rPr>
                  <w:t>P.B.218</w:t>
                </w:r>
              </w:p>
            </w:tc>
            <w:tc>
              <w:tcPr>
                <w:tcW w:w="1655" w:type="dxa"/>
                <w:shd w:val="clear" w:color="auto" w:fill="auto"/>
              </w:tcPr>
              <w:p>
                <w:pPr>
                  <w:rPr>
                    <w:rFonts w:eastAsia="AngsanaUPC"/>
                    <w:bCs/>
                    <w:iCs/>
                    <w:sz w:val="16"/>
                    <w:szCs w:val="16"/>
                    <w:lang w:eastAsia="lt-LT"/>
                  </w:rPr>
                </w:pPr>
                <w:r>
                  <w:rPr>
                    <w:rFonts w:eastAsia="AngsanaUPC"/>
                    <w:bCs/>
                    <w:iCs/>
                    <w:sz w:val="16"/>
                    <w:szCs w:val="16"/>
                  </w:rPr>
                  <w:t>„Papildomi gyventojai, kuriems teikiamos pagerintos vandens tiekimo paslaugos“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Asmenys</w:t>
                </w:r>
              </w:p>
            </w:tc>
            <w:tc>
              <w:tcPr>
                <w:tcW w:w="3921" w:type="dxa"/>
                <w:shd w:val="clear" w:color="auto" w:fill="auto"/>
              </w:tcPr>
              <w:p>
                <w:pPr>
                  <w:rPr>
                    <w:iCs/>
                    <w:sz w:val="16"/>
                    <w:szCs w:val="16"/>
                  </w:rPr>
                </w:pPr>
                <w:r>
                  <w:rPr>
                    <w:rFonts w:eastAsia="AngsanaUPC"/>
                    <w:bCs/>
                    <w:iCs/>
                    <w:sz w:val="16"/>
                    <w:szCs w:val="16"/>
                  </w:rPr>
                  <w:t>Papildomi gyventojai, kuriems teikiamos pagerintos vandens tiekimo paslaugos,</w:t>
                </w:r>
                <w:r>
                  <w:rPr>
                    <w:iCs/>
                    <w:sz w:val="16"/>
                    <w:szCs w:val="16"/>
                  </w:rPr>
                  <w:t xml:space="preserve"> – asmenys, kuriems pradėtas tiekti vanduo per centralizuotą vandens tiekimo sistemą dėl įgyvendinant projekto veiklas padidintų geriamojo vandens gamybos (transportavimo) pajėgumų ir kurie anksčiau nesinaudojo šia sistema arba jiems buvo tiekiamas standartų neatitinkantis vanduo. </w:t>
                </w:r>
              </w:p>
              <w:p>
                <w:pPr>
                  <w:rPr>
                    <w:iCs/>
                    <w:sz w:val="16"/>
                    <w:szCs w:val="16"/>
                  </w:rPr>
                </w:pPr>
              </w:p>
              <w:p>
                <w:pPr>
                  <w:rPr>
                    <w:iCs/>
                    <w:sz w:val="16"/>
                    <w:szCs w:val="16"/>
                  </w:rPr>
                </w:pPr>
                <w:r>
                  <w:rPr>
                    <w:iCs/>
                    <w:sz w:val="16"/>
                    <w:szCs w:val="16"/>
                  </w:rPr>
                  <w:t xml:space="preserve">Rodiklis rodo namų ūkiuose gyvenančius asmenis, kurie faktiškai naudojasi  (o ne turi galimybę prisijungti prie sistemos) centralizuota vandens tiekimo sistema. Rodiklis turi būti skaičiuojamas įgyvendinant rekonstrukcijos </w:t>
                </w:r>
                <w:r>
                  <w:rPr>
                    <w:bCs/>
                    <w:sz w:val="16"/>
                    <w:szCs w:val="16"/>
                  </w:rPr>
                  <w:t>(tik vandens gerinimo įrenginių (toliau – VGĮ))</w:t>
                </w:r>
                <w:r>
                  <w:rPr>
                    <w:sz w:val="16"/>
                    <w:szCs w:val="16"/>
                  </w:rPr>
                  <w:t xml:space="preserve"> </w:t>
                </w:r>
                <w:r>
                  <w:rPr>
                    <w:iCs/>
                    <w:sz w:val="16"/>
                    <w:szCs w:val="16"/>
                  </w:rPr>
                  <w:t xml:space="preserve">ir plėtros projektus, tačiau neskaičiuojamas, kai įgyvendinami  projektai, kuriais siekiama sukurti (pagerinti) irigacijos (drėkinimo) sistemas.</w:t>
                </w:r>
              </w:p>
              <w:p>
                <w:pPr>
                  <w:rPr>
                    <w:bCs/>
                    <w:i/>
                    <w:sz w:val="16"/>
                    <w:szCs w:val="16"/>
                  </w:rPr>
                </w:pPr>
              </w:p>
              <w:p>
                <w:pPr>
                  <w:rPr>
                    <w:bCs/>
                    <w:sz w:val="16"/>
                    <w:szCs w:val="16"/>
                  </w:rPr>
                </w:pPr>
                <w:r>
                  <w:rPr>
                    <w:bCs/>
                    <w:sz w:val="16"/>
                    <w:szCs w:val="16"/>
                  </w:rPr>
                  <w:t xml:space="preserve">Geriamojo vandens tiekimas </w:t>
                </w:r>
                <w:r>
                  <w:rPr>
                    <w:sz w:val="16"/>
                    <w:szCs w:val="16"/>
                  </w:rPr>
                  <w:t>– geriamojo vandens tiekėjo ir nuotekų tvarkytojo vykdoma veikla, apimanti technines, organizacines ir ekonomines priemones, reikalingas geriamajam vandeniui išgauti, ruošti, pristatyti ir parduoti abonentams ir (ar) vartotojams (šaltinis: Lietuvos Respublikos geriamojo vandens tiekimo ir nuotekų tvarkymo įstatymas).</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sz w:val="16"/>
                    <w:szCs w:val="16"/>
                  </w:rPr>
                </w:pPr>
                <w:r>
                  <w:rPr>
                    <w:rFonts w:eastAsia="AngsanaUPC"/>
                    <w:bCs/>
                    <w:iCs/>
                    <w:sz w:val="16"/>
                    <w:szCs w:val="16"/>
                  </w:rPr>
                  <w:t xml:space="preserve">Sumuojamos pasiektos nacionalinių stebėsenos rodiklių </w:t>
                </w:r>
                <w:r>
                  <w:rPr>
                    <w:iCs/>
                    <w:sz w:val="16"/>
                    <w:szCs w:val="16"/>
                  </w:rPr>
                  <w:t>P.N.050 „</w:t>
                </w:r>
                <w:r>
                  <w:rPr>
                    <w:sz w:val="16"/>
                    <w:szCs w:val="16"/>
                  </w:rPr>
                  <w:t xml:space="preserve">Gyventojai, kuriems teikiamos vandens tiekimo paslaugos naujai pastatytais geriamojo vandens tiekimo tinklais“ ir </w:t>
                </w:r>
                <w:r>
                  <w:rPr>
                    <w:iCs/>
                    <w:sz w:val="16"/>
                    <w:szCs w:val="16"/>
                  </w:rPr>
                  <w:t>P.N.051 „</w:t>
                </w:r>
                <w:r>
                  <w:rPr>
                    <w:sz w:val="16"/>
                    <w:szCs w:val="16"/>
                  </w:rPr>
                  <w:t>Gyventojai, kuriems teikiamos vandens tiekimo paslaugos iš naujai pastatytų ir (arba) rekonstruotų geriamojo vandens gerinimo įrenginių“ reikšmės, atimant gyventojų skaičių, kuris įskaičiuotas į abiejų minėtų nacionalinių rodiklių pasiektas reikšmes.</w:t>
                </w: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bCs/>
                    <w:sz w:val="16"/>
                    <w:szCs w:val="16"/>
                  </w:rPr>
                  <w:t xml:space="preserve">geriamojo vandens tiekimo ir nuotekų tvarkymo įmonės vadovo patvirtinti sudarytų vandens tiekimo ir nuotekų tvarkymo sutarčių, nurodant būstus, naujai prijungtus prie geriamojo vandens tiekimo tinklų, sąrašai ir </w:t>
                </w:r>
                <w:r>
                  <w:rPr>
                    <w:iCs/>
                    <w:sz w:val="16"/>
                    <w:szCs w:val="16"/>
                  </w:rPr>
                  <w:t xml:space="preserve">VGĮ aptarnaujamų </w:t>
                </w:r>
                <w:r>
                  <w:rPr>
                    <w:sz w:val="16"/>
                    <w:szCs w:val="16"/>
                  </w:rPr>
                  <w:t>kvartalų, gatvių ir (arba) būstų sąrašai.</w:t>
                </w:r>
              </w:p>
              <w:p>
                <w:pPr>
                  <w:rPr>
                    <w:sz w:val="16"/>
                    <w:szCs w:val="16"/>
                  </w:rPr>
                </w:pPr>
              </w:p>
              <w:p>
                <w:pPr>
                  <w:rPr>
                    <w:sz w:val="16"/>
                    <w:szCs w:val="16"/>
                    <w:u w:val="single"/>
                  </w:rPr>
                </w:pPr>
                <w:r>
                  <w:rPr>
                    <w:sz w:val="16"/>
                    <w:szCs w:val="16"/>
                    <w:u w:val="single"/>
                  </w:rPr>
                  <w:t>Antriniai šaltiniai:</w:t>
                </w:r>
              </w:p>
              <w:p>
                <w:pPr>
                  <w:rPr>
                    <w:sz w:val="16"/>
                    <w:szCs w:val="16"/>
                  </w:rPr>
                </w:pPr>
                <w:r>
                  <w:rPr>
                    <w:sz w:val="16"/>
                    <w:szCs w:val="16"/>
                  </w:rPr>
                  <w:t>mokėjimo prašymai, ataskaitos po projekto finansavimo pabaigos.</w:t>
                </w:r>
              </w:p>
              <w:p>
                <w:pPr>
                  <w:rPr>
                    <w:iCs/>
                    <w:sz w:val="16"/>
                    <w:szCs w:val="16"/>
                    <w:u w:val="single"/>
                    <w:lang w:eastAsia="lt-LT"/>
                  </w:rPr>
                </w:pPr>
              </w:p>
            </w:tc>
            <w:tc>
              <w:tcPr>
                <w:tcW w:w="1701" w:type="dxa"/>
                <w:gridSpan w:val="2"/>
                <w:shd w:val="clear" w:color="auto" w:fill="auto"/>
              </w:tcPr>
              <w:p>
                <w:pPr>
                  <w:rPr>
                    <w:sz w:val="16"/>
                    <w:szCs w:val="16"/>
                  </w:rPr>
                </w:pPr>
                <w:r>
                  <w:rPr>
                    <w:iCs/>
                    <w:sz w:val="16"/>
                    <w:szCs w:val="16"/>
                  </w:rPr>
                  <w:t xml:space="preserve">Stebėsenos rodiklis laikomas pasiektu, kai geriamojo </w:t>
                </w:r>
                <w:r>
                  <w:rPr>
                    <w:bCs/>
                    <w:sz w:val="16"/>
                    <w:szCs w:val="16"/>
                  </w:rPr>
                  <w:t xml:space="preserve">vandens tiekimo ir nuotekų tvarkymo įmonės vadovas patvirtina sudarytų geriamojo vandens tiekimo ir nuotekų tvarkymo sutarčių nurodant būstus, naujai prijungtus prie geriamojo vandens tiekimo tinklų, sąrašus ir </w:t>
                </w:r>
                <w:r>
                  <w:rPr>
                    <w:iCs/>
                    <w:sz w:val="16"/>
                    <w:szCs w:val="16"/>
                  </w:rPr>
                  <w:t xml:space="preserve">VGĮ aptarnaujamų </w:t>
                </w:r>
                <w:r>
                  <w:rPr>
                    <w:sz w:val="16"/>
                    <w:szCs w:val="16"/>
                  </w:rPr>
                  <w:t xml:space="preserve">kvartalų, gatvių ir (arba) būstų sąrašus. </w:t>
                </w:r>
              </w:p>
              <w:p>
                <w:pPr>
                  <w:rPr>
                    <w:iCs/>
                    <w:sz w:val="16"/>
                    <w:szCs w:val="16"/>
                  </w:rPr>
                </w:pPr>
              </w:p>
              <w:p>
                <w:pPr>
                  <w:rPr>
                    <w:iCs/>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color w:val="000000"/>
                    <w:sz w:val="16"/>
                    <w:szCs w:val="16"/>
                    <w:lang w:eastAsia="lt-LT"/>
                  </w:rPr>
                </w:pPr>
                <w:r>
                  <w:rPr>
                    <w:sz w:val="16"/>
                    <w:szCs w:val="16"/>
                  </w:rPr>
                  <w:t>P.B.219</w:t>
                </w:r>
              </w:p>
            </w:tc>
            <w:tc>
              <w:tcPr>
                <w:tcW w:w="1655" w:type="dxa"/>
                <w:shd w:val="clear" w:color="auto" w:fill="auto"/>
              </w:tcPr>
              <w:p>
                <w:pPr>
                  <w:rPr>
                    <w:rFonts w:eastAsia="AngsanaUPC"/>
                    <w:bCs/>
                    <w:iCs/>
                    <w:sz w:val="16"/>
                    <w:szCs w:val="16"/>
                    <w:lang w:eastAsia="lt-LT"/>
                  </w:rPr>
                </w:pPr>
                <w:r>
                  <w:rPr>
                    <w:rFonts w:eastAsia="AngsanaUPC"/>
                    <w:bCs/>
                    <w:iCs/>
                    <w:sz w:val="16"/>
                    <w:szCs w:val="16"/>
                  </w:rPr>
                  <w:t>„Papildomi gyventojai, kuriems teikiamos pagerintos nuotekų tvarkymo paslaugos“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Gyventojų ekvivalentas</w:t>
                </w:r>
              </w:p>
            </w:tc>
            <w:tc>
              <w:tcPr>
                <w:tcW w:w="3921" w:type="dxa"/>
                <w:shd w:val="clear" w:color="auto" w:fill="auto"/>
              </w:tcPr>
              <w:p>
                <w:pPr>
                  <w:rPr>
                    <w:iCs/>
                    <w:sz w:val="16"/>
                    <w:szCs w:val="16"/>
                  </w:rPr>
                </w:pPr>
                <w:r>
                  <w:rPr>
                    <w:rFonts w:eastAsia="AngsanaUPC"/>
                    <w:bCs/>
                    <w:iCs/>
                    <w:sz w:val="16"/>
                    <w:szCs w:val="16"/>
                  </w:rPr>
                  <w:t xml:space="preserve">Papildomi gyventojai, kuriems teikiamos pagerintos nuotekų tvarkymo paslaugos, – asmenys, </w:t>
                </w:r>
                <w:r>
                  <w:rPr>
                    <w:iCs/>
                    <w:sz w:val="16"/>
                    <w:szCs w:val="16"/>
                  </w:rPr>
                  <w:t xml:space="preserve">kurių namų ūkio nuotekos per nuotekų transportavimo tinklą transportuojamos į nuotekų tvarkymo sistemą dėl įgyvendinant projektą pagerintų nuotekų tvarkymo (transportavimo) sistemos pajėgumų ir kurie anksčiau  nesinaudojo nuotekų tvarkymo sistema arba jiems buvo teikiamos standartų neatitinkančios nuotekų tvarkymo paslaugos. Rodiklis apima nuotekų tvarkymo kokybės gerinimą </w:t>
                </w:r>
                <w:r>
                  <w:rPr>
                    <w:bCs/>
                    <w:sz w:val="16"/>
                    <w:szCs w:val="16"/>
                  </w:rPr>
                  <w:t>(nuotekų valymo įrenginių (toliau –NVĮ) statybą ir rekonstrukciją), bet neapima nuotekų tinklų rekonstrukcijos</w:t>
                </w:r>
                <w:r>
                  <w:rPr>
                    <w:iCs/>
                    <w:sz w:val="16"/>
                    <w:szCs w:val="16"/>
                  </w:rPr>
                  <w:t>. Jis rodo gyvenančius asmenis, kurių namų ūkiai yra faktiškai prijungti (o ne turintys galimybę prisijungti) prie nuotekų tvarkymo sistemos.</w:t>
                </w:r>
              </w:p>
              <w:p>
                <w:pPr>
                  <w:rPr>
                    <w:i/>
                    <w:iCs/>
                    <w:sz w:val="16"/>
                    <w:szCs w:val="16"/>
                  </w:rPr>
                </w:pPr>
              </w:p>
              <w:p>
                <w:pPr>
                  <w:rPr>
                    <w:iCs/>
                    <w:sz w:val="16"/>
                    <w:szCs w:val="16"/>
                  </w:rPr>
                </w:pPr>
                <w:r>
                  <w:rPr>
                    <w:bCs/>
                    <w:sz w:val="16"/>
                    <w:szCs w:val="16"/>
                  </w:rPr>
                  <w:t xml:space="preserve">Nuotekų tvarkymas </w:t>
                </w:r>
                <w:r>
                  <w:rPr>
                    <w:sz w:val="16"/>
                    <w:szCs w:val="16"/>
                  </w:rPr>
                  <w:t xml:space="preserve">– nuotekų surinkimas, transportavimas, valymas, apskaita, tyrimas, išleidimas į aplinką ir (ar) valant susidariusių atliekų (dumblo) tvarkymas </w:t>
                </w:r>
                <w:r>
                  <w:rPr>
                    <w:iCs/>
                    <w:sz w:val="16"/>
                    <w:szCs w:val="16"/>
                  </w:rPr>
                  <w:t>(šaltinis: Lietuvos Respublikos geriamojo vandens tiekimo ir nuotekų tvarkymo įstatymas).</w:t>
                </w:r>
              </w:p>
              <w:p>
                <w:pPr>
                  <w:rPr>
                    <w:iCs/>
                    <w:sz w:val="16"/>
                    <w:szCs w:val="16"/>
                  </w:rPr>
                </w:pPr>
              </w:p>
              <w:p>
                <w:pPr>
                  <w:rPr>
                    <w:bCs/>
                    <w:sz w:val="16"/>
                    <w:szCs w:val="16"/>
                  </w:rPr>
                </w:pPr>
                <w:r>
                  <w:rPr>
                    <w:iCs/>
                    <w:sz w:val="16"/>
                    <w:szCs w:val="16"/>
                  </w:rPr>
                  <w:t>Nuotekos – buityje, ūkio ar gamybinėje veikloje naudotas vanduo, taip pat kritulių ir kitoks (nuo teritorijų dangos ar transporto priemonių plovimo ir panašiai, išskyrus vandenį iš žaliųjų plotų,</w:t>
                </w:r>
                <w:r>
                  <w:rPr>
                    <w:bCs/>
                    <w:iCs/>
                    <w:sz w:val="16"/>
                    <w:szCs w:val="16"/>
                  </w:rPr>
                  <w:t xml:space="preserve"> </w:t>
                </w:r>
                <w:r>
                  <w:rPr>
                    <w:iCs/>
                    <w:sz w:val="16"/>
                    <w:szCs w:val="16"/>
                  </w:rPr>
                  <w:t>kuriuose neįrengta vandens surinkimo infrastruktūra, ir žemės ūkio naudmenų) vanduo, kurį asmuo teisės aktų nustatyta tvarka išleidžia į aplinką tam skirtais inžineriniais įrenginiais ar kitaip arba atiduoda tvarkyti (šaltinis: Lietuvos Respublikos geriamojo vandens tiekimo ir nuotekų tvarkymo įstatymas).</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sz w:val="16"/>
                    <w:szCs w:val="16"/>
                  </w:rPr>
                </w:pPr>
                <w:r>
                  <w:rPr>
                    <w:rFonts w:eastAsia="AngsanaUPC"/>
                    <w:bCs/>
                    <w:iCs/>
                    <w:sz w:val="16"/>
                    <w:szCs w:val="16"/>
                  </w:rPr>
                  <w:t xml:space="preserve">Sumuojamos pasiektos nacionalinių stebėsenos rodiklių </w:t>
                </w:r>
                <w:r>
                  <w:rPr>
                    <w:iCs/>
                    <w:sz w:val="16"/>
                    <w:szCs w:val="16"/>
                  </w:rPr>
                  <w:t>P.N.053 „</w:t>
                </w:r>
                <w:r>
                  <w:rPr>
                    <w:sz w:val="16"/>
                    <w:szCs w:val="16"/>
                  </w:rPr>
                  <w:t>Gyventojai, kuriems teikiamos paslaugos naujai pastatytais nuotekų surinkimo tinklais</w:t>
                </w:r>
                <w:r>
                  <w:rPr>
                    <w:iCs/>
                    <w:sz w:val="16"/>
                    <w:szCs w:val="16"/>
                  </w:rPr>
                  <w:t>“ ir P.N.054 „</w:t>
                </w:r>
                <w:r>
                  <w:rPr>
                    <w:sz w:val="16"/>
                    <w:szCs w:val="16"/>
                  </w:rPr>
                  <w:t>Gyventojai, kuriems teikiamos nuotekų valymo paslaugos naujai pastatytais ir (arba) rekonstruotais nuotekų valymo įrenginiais“ reikšmės, atimant gyventojų skaičių, kuris įskaičiuotas į abiejų minėtų nacionalinių rodiklių pasiektas reikšmes.</w:t>
                </w:r>
              </w:p>
              <w:p>
                <w:pPr>
                  <w:rPr>
                    <w:sz w:val="16"/>
                    <w:szCs w:val="16"/>
                  </w:rPr>
                </w:pP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bCs/>
                    <w:sz w:val="16"/>
                    <w:szCs w:val="16"/>
                  </w:rPr>
                  <w:t xml:space="preserve">vandens tiekimo ir nuotekų tvarkymo įmonės vadovo patvirtinti sudarytų vandens tiekimo ir nuotekų tvarkymo sutarčių, nurodant konkrečius būstus, naujai prijungtus prie nuotekų surinkimo tinklų, sąrašai ir </w:t>
                </w:r>
                <w:r>
                  <w:rPr>
                    <w:iCs/>
                    <w:sz w:val="16"/>
                    <w:szCs w:val="16"/>
                  </w:rPr>
                  <w:t xml:space="preserve">NVĮ aptarnaujamų </w:t>
                </w:r>
                <w:r>
                  <w:rPr>
                    <w:sz w:val="16"/>
                    <w:szCs w:val="16"/>
                  </w:rPr>
                  <w:t xml:space="preserve">kvartalų, gatvių ir (arba) būstų sąrašai. </w:t>
                </w:r>
              </w:p>
              <w:p>
                <w:pPr>
                  <w:rPr>
                    <w:sz w:val="16"/>
                    <w:szCs w:val="16"/>
                  </w:rPr>
                </w:pPr>
              </w:p>
              <w:p>
                <w:pPr>
                  <w:rPr>
                    <w:sz w:val="16"/>
                    <w:szCs w:val="16"/>
                    <w:u w:val="single"/>
                  </w:rPr>
                </w:pPr>
                <w:r>
                  <w:rPr>
                    <w:sz w:val="16"/>
                    <w:szCs w:val="16"/>
                    <w:u w:val="single"/>
                  </w:rPr>
                  <w:t>Antriniai šaltiniai:</w:t>
                </w:r>
              </w:p>
              <w:p>
                <w:pPr>
                  <w:rPr>
                    <w:sz w:val="16"/>
                    <w:szCs w:val="16"/>
                  </w:rPr>
                </w:pPr>
                <w:r>
                  <w:rPr>
                    <w:sz w:val="16"/>
                    <w:szCs w:val="16"/>
                  </w:rPr>
                  <w:t>mokėjimo prašymai, ataskaitos po projekto finansavimo pabaigos.</w:t>
                </w:r>
              </w:p>
              <w:p>
                <w:pPr>
                  <w:rPr>
                    <w:iCs/>
                    <w:sz w:val="16"/>
                    <w:szCs w:val="16"/>
                    <w:u w:val="single"/>
                    <w:lang w:eastAsia="lt-LT"/>
                  </w:rPr>
                </w:pPr>
              </w:p>
            </w:tc>
            <w:tc>
              <w:tcPr>
                <w:tcW w:w="1701" w:type="dxa"/>
                <w:gridSpan w:val="2"/>
                <w:shd w:val="clear" w:color="auto" w:fill="auto"/>
              </w:tcPr>
              <w:p>
                <w:pPr>
                  <w:rPr>
                    <w:sz w:val="16"/>
                    <w:szCs w:val="16"/>
                  </w:rPr>
                </w:pPr>
                <w:r>
                  <w:rPr>
                    <w:iCs/>
                    <w:sz w:val="16"/>
                    <w:szCs w:val="16"/>
                  </w:rPr>
                  <w:t xml:space="preserve">Stebėsenos rodiklis laikomas pasiektu, kai parengiami </w:t>
                </w:r>
                <w:r>
                  <w:rPr>
                    <w:bCs/>
                    <w:sz w:val="16"/>
                    <w:szCs w:val="16"/>
                  </w:rPr>
                  <w:t xml:space="preserve">vandens tiekimo ir nuotekų tvarkymo įmonės vadovo patvirtinti sudarytų vandens tiekimo sutarčių, nurodant būstus, naujai prijungtus prie nuotekų surinkimo tinklų, sąrašai ir </w:t>
                </w:r>
                <w:r>
                  <w:rPr>
                    <w:iCs/>
                    <w:sz w:val="16"/>
                    <w:szCs w:val="16"/>
                  </w:rPr>
                  <w:t xml:space="preserve">NVĮ aptarnaujamų </w:t>
                </w:r>
                <w:r>
                  <w:rPr>
                    <w:sz w:val="16"/>
                    <w:szCs w:val="16"/>
                  </w:rPr>
                  <w:t xml:space="preserve">kvartalų, gatvių ir (arba) būstų sąrašai. </w:t>
                </w:r>
              </w:p>
              <w:p>
                <w:pPr>
                  <w:rPr>
                    <w:iCs/>
                    <w:sz w:val="16"/>
                    <w:szCs w:val="16"/>
                  </w:rPr>
                </w:pPr>
              </w:p>
              <w:p>
                <w:pPr>
                  <w:rPr>
                    <w:iCs/>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color w:val="000000"/>
                    <w:sz w:val="16"/>
                    <w:szCs w:val="16"/>
                    <w:lang w:eastAsia="lt-LT"/>
                  </w:rPr>
                </w:pPr>
                <w:r>
                  <w:rPr>
                    <w:sz w:val="16"/>
                    <w:szCs w:val="16"/>
                  </w:rPr>
                  <w:t>P.B.220</w:t>
                </w:r>
              </w:p>
            </w:tc>
            <w:tc>
              <w:tcPr>
                <w:tcW w:w="1655" w:type="dxa"/>
                <w:shd w:val="clear" w:color="auto" w:fill="auto"/>
              </w:tcPr>
              <w:p>
                <w:pPr>
                  <w:rPr>
                    <w:rFonts w:eastAsia="AngsanaUPC"/>
                    <w:bCs/>
                    <w:iCs/>
                    <w:sz w:val="16"/>
                    <w:szCs w:val="16"/>
                    <w:lang w:eastAsia="lt-LT"/>
                  </w:rPr>
                </w:pPr>
                <w:r>
                  <w:rPr>
                    <w:sz w:val="16"/>
                    <w:szCs w:val="16"/>
                  </w:rPr>
                  <w:t>„Gyventojai, kuriems yra naudingos apsaugos nuo potvynių priemonės“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Asmenys</w:t>
                </w:r>
              </w:p>
            </w:tc>
            <w:tc>
              <w:tcPr>
                <w:tcW w:w="3921" w:type="dxa"/>
                <w:shd w:val="clear" w:color="auto" w:fill="auto"/>
              </w:tcPr>
              <w:p>
                <w:pPr>
                  <w:rPr>
                    <w:i/>
                    <w:iCs/>
                    <w:sz w:val="16"/>
                    <w:szCs w:val="16"/>
                  </w:rPr>
                </w:pPr>
                <w:r>
                  <w:rPr>
                    <w:iCs/>
                    <w:sz w:val="16"/>
                    <w:szCs w:val="16"/>
                  </w:rPr>
                  <w:t>Potvynis</w:t>
                </w:r>
                <w:r>
                  <w:rPr>
                    <w:i/>
                    <w:iCs/>
                    <w:sz w:val="16"/>
                    <w:szCs w:val="16"/>
                  </w:rPr>
                  <w:t xml:space="preserve"> – </w:t>
                </w:r>
                <w:r>
                  <w:rPr>
                    <w:iCs/>
                    <w:sz w:val="16"/>
                    <w:szCs w:val="16"/>
                  </w:rPr>
                  <w:t>laikinas žemės, kuri paprastai nėra po vandeniu, užtvinimas, pvz.: upių, ežerų, dirbtinių vandens telkinių, tarpinių vandenų, jūros pakrančių užtvinimas, taip pat teritorijų užtvinimas dėl hidrotechnikos statinių avarijų, išskyrus užtvinimą iš nuotakyno (šaltinis: Potvynių rizikos vertinimo ir valdymo tvarkos aprašas, patvirtintas Lietuvos Respublikos Vyriausybės 2009 m. lapkričio 25 d. nutarimu Nr. 1558 „Dėl Potvynių rizikos vertinimo ir valdymo tvarkos aprašo patvirtinimo“).</w:t>
                </w:r>
              </w:p>
              <w:p>
                <w:pPr>
                  <w:rPr>
                    <w:i/>
                    <w:iCs/>
                    <w:sz w:val="16"/>
                    <w:szCs w:val="16"/>
                  </w:rPr>
                </w:pPr>
              </w:p>
              <w:p>
                <w:pPr>
                  <w:rPr>
                    <w:color w:val="000000"/>
                    <w:sz w:val="16"/>
                    <w:szCs w:val="22"/>
                  </w:rPr>
                </w:pPr>
                <w:r>
                  <w:rPr>
                    <w:sz w:val="16"/>
                    <w:szCs w:val="16"/>
                  </w:rPr>
                  <w:t xml:space="preserve">Apsaugos nuo potvynių priemonės – </w:t>
                </w:r>
                <w:r>
                  <w:rPr>
                    <w:color w:val="000000"/>
                    <w:sz w:val="16"/>
                    <w:szCs w:val="16"/>
                  </w:rPr>
                  <w:t>potvynių rizikos valdymo plane numatyta suvestinė priemonių ir jų prioritetų, padedančių siekti atitinkamų potvynių rizikos valdymo tikslų, įskaitant priemones, kurių imamasi pagal 2007 m. spalio 23 d. Europos Parlamento ir Tarybos direktyvos 2007/60/EB dėl potvynių rizikos įvertinimo ir valdymo 7 straipsnį, ir su potvyniais susijusias priemones, kurių imamasi pagal kitus Bendrijos teisės aktus (šaltinis: 2007 m. spalio 23 d. Europos Parlamento ir Tarybos direktyva 2007/60/EB dėl potvynių rizikos įvertinimo ir valdymo (</w:t>
                </w:r>
                <w:r>
                  <w:rPr>
                    <w:sz w:val="16"/>
                    <w:szCs w:val="16"/>
                  </w:rPr>
                  <w:t>OL 2007 L 288, p. 27)</w:t>
                </w:r>
                <w:r>
                  <w:rPr>
                    <w:color w:val="000000"/>
                    <w:sz w:val="16"/>
                    <w:szCs w:val="16"/>
                  </w:rPr>
                  <w:t>.</w:t>
                </w:r>
              </w:p>
              <w:p>
                <w:pPr>
                  <w:rPr>
                    <w:sz w:val="16"/>
                    <w:szCs w:val="16"/>
                  </w:rPr>
                </w:pPr>
              </w:p>
              <w:p>
                <w:pPr>
                  <w:rPr>
                    <w:bCs/>
                    <w:sz w:val="16"/>
                    <w:szCs w:val="16"/>
                  </w:rPr>
                </w:pPr>
                <w:r>
                  <w:rPr>
                    <w:sz w:val="16"/>
                    <w:szCs w:val="16"/>
                  </w:rPr>
                  <w:t xml:space="preserve">Gyventojai, kuriems yra naudingos apsaugos nuo potvynių priemonės, – gyventojai (asmenys), kurie </w:t>
                </w:r>
                <w:r>
                  <w:rPr>
                    <w:iCs/>
                    <w:sz w:val="16"/>
                    <w:szCs w:val="16"/>
                  </w:rPr>
                  <w:t>gyvena potvynio grėsmės teritorijose ir kuriems apsaugoti įgyvendinant projekto veiklas buvo įgyvendintos potvynio rizikos mažinimo priemonės.</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sz w:val="16"/>
                    <w:szCs w:val="16"/>
                  </w:rPr>
                </w:pPr>
                <w:r>
                  <w:rPr>
                    <w:sz w:val="16"/>
                    <w:szCs w:val="16"/>
                  </w:rPr>
                  <w:t>Skaičiuojamas sumuojant gyventojus (asmenis), kuriems yra naudingos apsaugos nuo potvynių priemonės.</w:t>
                </w:r>
              </w:p>
              <w:p>
                <w:pPr>
                  <w:rPr>
                    <w:iCs/>
                    <w:sz w:val="16"/>
                    <w:szCs w:val="16"/>
                  </w:rPr>
                </w:pPr>
              </w:p>
              <w:p>
                <w:pPr>
                  <w:rPr>
                    <w:i/>
                    <w:iCs/>
                    <w:sz w:val="16"/>
                    <w:szCs w:val="16"/>
                  </w:rPr>
                </w:pPr>
                <w:r>
                  <w:rPr>
                    <w:sz w:val="16"/>
                    <w:szCs w:val="16"/>
                  </w:rPr>
                  <w:t xml:space="preserve">Skaičiuojamas </w:t>
                </w:r>
                <w:r>
                  <w:rPr>
                    <w:iCs/>
                    <w:sz w:val="16"/>
                    <w:szCs w:val="16"/>
                  </w:rPr>
                  <w:t>įvertinus vidutinio potvynio riziką</w:t>
                </w:r>
                <w:r>
                  <w:rPr>
                    <w:sz w:val="16"/>
                    <w:szCs w:val="16"/>
                  </w:rPr>
                  <w:t xml:space="preserve">, naudojant potvynių rizikos žemėlapiuose, potvynių rizikos valdymo planuose pateikiamą informaciją ir Lietuvos statistikos departamento duomenis apie gyventojų skaičių tam tikroje teritorijoje. </w:t>
                </w: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iCs/>
                    <w:sz w:val="16"/>
                    <w:szCs w:val="16"/>
                  </w:rPr>
                </w:pPr>
                <w:r>
                  <w:rPr>
                    <w:iCs/>
                    <w:sz w:val="16"/>
                    <w:szCs w:val="16"/>
                  </w:rPr>
                  <w:t>įgyvendintų potvynio rizikos mažinimo priemonių priėmimo–perdavimo aktai ir (arba) statybos užbaigimo patvirtinimo dokumentai;</w:t>
                </w:r>
              </w:p>
              <w:p>
                <w:pPr>
                  <w:rPr>
                    <w:bCs/>
                    <w:sz w:val="16"/>
                    <w:szCs w:val="16"/>
                  </w:rPr>
                </w:pPr>
                <w:r>
                  <w:rPr>
                    <w:bCs/>
                    <w:sz w:val="16"/>
                    <w:szCs w:val="16"/>
                  </w:rPr>
                  <w:t>potvynių rizikos valdymo planai, potvynių rizikos žemėlapiai.</w:t>
                </w:r>
              </w:p>
              <w:p>
                <w:pPr>
                  <w:rPr>
                    <w:bCs/>
                    <w:sz w:val="16"/>
                    <w:szCs w:val="16"/>
                  </w:rPr>
                </w:pPr>
              </w:p>
              <w:p>
                <w:pPr>
                  <w:rPr>
                    <w:sz w:val="16"/>
                    <w:szCs w:val="16"/>
                    <w:u w:val="single"/>
                  </w:rPr>
                </w:pPr>
                <w:r>
                  <w:rPr>
                    <w:bCs/>
                    <w:sz w:val="16"/>
                    <w:szCs w:val="16"/>
                    <w:u w:val="single"/>
                  </w:rPr>
                  <w:t>Antri</w:t>
                </w:r>
                <w:r>
                  <w:rPr>
                    <w:sz w:val="16"/>
                    <w:szCs w:val="16"/>
                    <w:u w:val="single"/>
                  </w:rPr>
                  <w:t>niai šaltiniai:</w:t>
                </w:r>
              </w:p>
              <w:p>
                <w:pPr>
                  <w:rPr>
                    <w:iCs/>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bCs/>
                    <w:sz w:val="16"/>
                    <w:szCs w:val="16"/>
                  </w:rPr>
                </w:pPr>
                <w:r>
                  <w:rPr>
                    <w:iCs/>
                    <w:sz w:val="16"/>
                    <w:szCs w:val="16"/>
                  </w:rPr>
                  <w:t>Stebėsenos rodiklis laikomas pasiektu, kai projekto veiklų įgyvendinimo pabaigoje pasirašomi</w:t>
                </w:r>
              </w:p>
              <w:p>
                <w:pPr>
                  <w:rPr>
                    <w:sz w:val="16"/>
                    <w:szCs w:val="16"/>
                  </w:rPr>
                </w:pPr>
                <w:r>
                  <w:rPr>
                    <w:iCs/>
                    <w:sz w:val="16"/>
                    <w:szCs w:val="16"/>
                  </w:rPr>
                  <w:t>įgyvendintų potvynio rizikos mažinimo priemonių priėmimo–perdavimo aktai arba statybos užbaigimo patvirtinimo dokumentai.</w:t>
                </w:r>
              </w:p>
              <w:p>
                <w:pPr>
                  <w:rPr>
                    <w:iCs/>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sz w:val="16"/>
                    <w:szCs w:val="16"/>
                  </w:rPr>
                </w:pPr>
                <w:r>
                  <w:rPr>
                    <w:sz w:val="16"/>
                    <w:szCs w:val="16"/>
                  </w:rPr>
                  <w:t>P.B.222</w:t>
                </w:r>
              </w:p>
              <w:p>
                <w:pPr>
                  <w:rPr>
                    <w:sz w:val="16"/>
                    <w:szCs w:val="16"/>
                  </w:rPr>
                </w:pPr>
              </w:p>
              <w:p>
                <w:pPr>
                  <w:rPr>
                    <w:color w:val="000000"/>
                    <w:sz w:val="16"/>
                    <w:szCs w:val="16"/>
                    <w:lang w:eastAsia="lt-LT"/>
                  </w:rPr>
                </w:pPr>
              </w:p>
            </w:tc>
            <w:tc>
              <w:tcPr>
                <w:tcW w:w="1655" w:type="dxa"/>
                <w:shd w:val="clear" w:color="auto" w:fill="auto"/>
              </w:tcPr>
              <w:p>
                <w:pPr>
                  <w:rPr>
                    <w:rFonts w:eastAsia="AngsanaUPC"/>
                    <w:bCs/>
                    <w:iCs/>
                    <w:sz w:val="16"/>
                    <w:szCs w:val="16"/>
                    <w:lang w:eastAsia="lt-LT"/>
                  </w:rPr>
                </w:pPr>
                <w:r>
                  <w:rPr>
                    <w:rFonts w:eastAsia="AngsanaUPC"/>
                    <w:bCs/>
                    <w:iCs/>
                    <w:sz w:val="16"/>
                    <w:szCs w:val="16"/>
                  </w:rPr>
                  <w:t>„Bendras rekultivuotos žemės plotas“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Hektarai</w:t>
                </w:r>
              </w:p>
            </w:tc>
            <w:tc>
              <w:tcPr>
                <w:tcW w:w="3921" w:type="dxa"/>
                <w:shd w:val="clear" w:color="auto" w:fill="auto"/>
              </w:tcPr>
              <w:p>
                <w:pPr>
                  <w:rPr>
                    <w:iCs/>
                    <w:sz w:val="16"/>
                    <w:szCs w:val="16"/>
                  </w:rPr>
                </w:pPr>
                <w:r>
                  <w:rPr>
                    <w:iCs/>
                    <w:sz w:val="16"/>
                    <w:szCs w:val="16"/>
                  </w:rPr>
                  <w:t>Rekultivavimas – žemės apdorojimas siekiant atkurti jos patenkinamą būklę, ypač atsižvelgiant į grunto kokybę, augaliją ir gyvūniją, natūralias buveines, gėlo vandens sistemas, kraštovaizdį ir jo panaudojimo būdus (šaltinis: Lietuvos Respublikos terminų bankas).</w:t>
                </w:r>
              </w:p>
              <w:p>
                <w:pPr>
                  <w:rPr>
                    <w:iCs/>
                    <w:sz w:val="16"/>
                    <w:szCs w:val="16"/>
                  </w:rPr>
                </w:pPr>
              </w:p>
              <w:p>
                <w:pPr>
                  <w:rPr>
                    <w:iCs/>
                    <w:sz w:val="16"/>
                    <w:szCs w:val="16"/>
                  </w:rPr>
                </w:pPr>
                <w:r>
                  <w:rPr>
                    <w:iCs/>
                    <w:sz w:val="16"/>
                    <w:szCs w:val="16"/>
                  </w:rPr>
                  <w:t>Rekultivuota žemė – užteršta arba apleista žemė, kuri buvo išvalyta arba atkurta sudarant galimybes vykdyti joje ekonominę (išskyrus žemės ūkio arba miško) arba bendruomeninę veiklą.</w:t>
                </w:r>
              </w:p>
              <w:p>
                <w:pPr>
                  <w:rPr>
                    <w:bCs/>
                    <w:sz w:val="16"/>
                    <w:szCs w:val="16"/>
                  </w:rPr>
                </w:pP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rFonts w:eastAsia="AngsanaUPC"/>
                    <w:bCs/>
                    <w:iCs/>
                    <w:sz w:val="16"/>
                    <w:szCs w:val="16"/>
                  </w:rPr>
                </w:pPr>
                <w:r>
                  <w:rPr>
                    <w:rFonts w:eastAsia="AngsanaUPC"/>
                    <w:bCs/>
                    <w:iCs/>
                    <w:sz w:val="16"/>
                    <w:szCs w:val="16"/>
                  </w:rPr>
                  <w:t>Skaičiuojamas sumuojant rekultivuotą žemės plotą hektarais.</w:t>
                </w:r>
              </w:p>
              <w:p>
                <w:pPr>
                  <w:rPr>
                    <w:rFonts w:eastAsia="AngsanaUPC"/>
                    <w:bCs/>
                    <w:iCs/>
                    <w:sz w:val="16"/>
                    <w:szCs w:val="16"/>
                  </w:rPr>
                </w:pPr>
              </w:p>
              <w:p>
                <w:pPr>
                  <w:rPr>
                    <w:rFonts w:eastAsia="AngsanaUPC"/>
                    <w:bCs/>
                    <w:iCs/>
                    <w:sz w:val="16"/>
                    <w:szCs w:val="16"/>
                    <w:lang w:eastAsia="lt-LT"/>
                  </w:rPr>
                </w:pP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priėmimo–perdavimo aktai arba statybos užbaigimo patvirtinimo dokumentai.</w:t>
                </w:r>
              </w:p>
              <w:p>
                <w:pPr>
                  <w:rPr>
                    <w:iCs/>
                    <w:sz w:val="16"/>
                    <w:szCs w:val="16"/>
                  </w:rPr>
                </w:pPr>
              </w:p>
              <w:p>
                <w:pPr>
                  <w:rPr>
                    <w:iCs/>
                    <w:sz w:val="16"/>
                    <w:szCs w:val="16"/>
                  </w:rPr>
                </w:pPr>
                <w:r>
                  <w:rPr>
                    <w:iCs/>
                    <w:sz w:val="16"/>
                    <w:szCs w:val="16"/>
                    <w:u w:val="single"/>
                  </w:rPr>
                  <w:t>Antriniai šaltiniai</w:t>
                </w:r>
              </w:p>
              <w:p>
                <w:pPr>
                  <w:rPr>
                    <w:iCs/>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iCs/>
                    <w:sz w:val="16"/>
                    <w:szCs w:val="16"/>
                  </w:rPr>
                </w:pPr>
                <w:r>
                  <w:rPr>
                    <w:iCs/>
                    <w:sz w:val="16"/>
                    <w:szCs w:val="16"/>
                  </w:rPr>
                  <w:t>Stebėsenos rodiklis laikomas pasiektu, kai projekto veiklų įgyvendinimo pabaigoje pasirašomas priėmimo–perdavimo aktas arba statybos užbaigimo patvirtinimo dokumentai.</w:t>
                </w:r>
              </w:p>
              <w:p>
                <w:pPr>
                  <w:rPr>
                    <w:iCs/>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color w:val="000000"/>
                    <w:sz w:val="16"/>
                    <w:szCs w:val="16"/>
                    <w:lang w:eastAsia="lt-LT"/>
                  </w:rPr>
                </w:pPr>
                <w:r>
                  <w:rPr>
                    <w:sz w:val="16"/>
                    <w:szCs w:val="16"/>
                  </w:rPr>
                  <w:t>P.B.223</w:t>
                </w:r>
              </w:p>
            </w:tc>
            <w:tc>
              <w:tcPr>
                <w:tcW w:w="1655" w:type="dxa"/>
                <w:shd w:val="clear" w:color="auto" w:fill="auto"/>
              </w:tcPr>
              <w:p>
                <w:pPr>
                  <w:rPr>
                    <w:rFonts w:eastAsia="AngsanaUPC"/>
                    <w:bCs/>
                    <w:iCs/>
                    <w:sz w:val="16"/>
                    <w:szCs w:val="16"/>
                    <w:lang w:eastAsia="lt-LT"/>
                  </w:rPr>
                </w:pPr>
                <w:r>
                  <w:rPr>
                    <w:rFonts w:eastAsia="AngsanaUPC"/>
                    <w:bCs/>
                    <w:iCs/>
                    <w:sz w:val="16"/>
                    <w:szCs w:val="16"/>
                  </w:rPr>
                  <w:t>„Buveinių, kurių palankiai apsaugos būklei palaikyti ar atkurti, buvo skirtos investicijos, plotas“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Hektarai</w:t>
                </w:r>
              </w:p>
            </w:tc>
            <w:tc>
              <w:tcPr>
                <w:tcW w:w="3921" w:type="dxa"/>
                <w:shd w:val="clear" w:color="auto" w:fill="auto"/>
              </w:tcPr>
              <w:p>
                <w:pPr>
                  <w:rPr>
                    <w:iCs/>
                    <w:sz w:val="16"/>
                    <w:szCs w:val="16"/>
                  </w:rPr>
                </w:pPr>
                <w:r>
                  <w:rPr>
                    <w:rFonts w:eastAsia="AngsanaUPC"/>
                    <w:bCs/>
                    <w:iCs/>
                    <w:sz w:val="16"/>
                    <w:szCs w:val="16"/>
                  </w:rPr>
                  <w:t>Buveinės, kurių palankiai apsaugos būklei palaikyti ar atkurti buvo skirtos investicijos, –įgyvendinant projekto veiklas a</w:t>
                </w:r>
                <w:r>
                  <w:rPr>
                    <w:iCs/>
                    <w:sz w:val="16"/>
                    <w:szCs w:val="16"/>
                  </w:rPr>
                  <w:t xml:space="preserve">tkurtos arba sukurtos teritorijos, siekiant pagerinti pažeidžiamų rūšių apsaugos būklę. Projektai gali būti vykdomi tiek „Natura2000“ teritorijoje, tiek už jos ribų, turint tikslą pagerinti tam tikrų rūšių, buveinių ar ekosistemų apsaugos būklę siekiant bioįvairovės ir užtikrinti ekosistemai naudingų paslaugų teikimą. </w:t>
                </w:r>
              </w:p>
              <w:p>
                <w:pPr>
                  <w:rPr>
                    <w:i/>
                    <w:iCs/>
                    <w:sz w:val="16"/>
                    <w:szCs w:val="16"/>
                  </w:rPr>
                </w:pPr>
              </w:p>
              <w:p>
                <w:pPr>
                  <w:rPr>
                    <w:iCs/>
                    <w:sz w:val="16"/>
                    <w:szCs w:val="16"/>
                  </w:rPr>
                </w:pPr>
                <w:r>
                  <w:rPr>
                    <w:iCs/>
                    <w:sz w:val="16"/>
                    <w:szCs w:val="16"/>
                  </w:rPr>
                  <w:t>Natūrali buveinė – specifiniais abiotiniais ir biotiniais veiksniais pasižyminti aplinka, kurioje rūšis gyvena ar laikinai apsistoja bet kuriuo biologinio ciklo metu (šaltinis: Lietuvos Respublikos laukinės gyvūnijos įstatymas).</w:t>
                </w:r>
              </w:p>
              <w:p>
                <w:pPr>
                  <w:rPr>
                    <w:iCs/>
                    <w:sz w:val="16"/>
                    <w:szCs w:val="16"/>
                  </w:rPr>
                </w:pPr>
              </w:p>
              <w:p>
                <w:pPr>
                  <w:rPr>
                    <w:bCs/>
                    <w:sz w:val="16"/>
                    <w:szCs w:val="16"/>
                  </w:rPr>
                </w:pPr>
                <w:r>
                  <w:rPr>
                    <w:iCs/>
                    <w:sz w:val="16"/>
                    <w:szCs w:val="16"/>
                  </w:rPr>
                  <w:t>Palanki natūralios buveinės apsaugos būklė – būklė, kai natūralus buveinės arealas ir jos užimami plotai tame areale nekinta arba didėja, kai yra ir, tikėtina, ateityje neišnyks jos ilgalaikiam palaikymui būtina specifinė struktūra ir funkcijos, ir kai šiai buveinei būdingų rūšių apsaugos būklė yra palanki (šaltinis: Lietuvos Respublikos saugomų teritorijų įstatymas).</w:t>
                </w:r>
              </w:p>
            </w:tc>
            <w:tc>
              <w:tcPr>
                <w:tcW w:w="1465" w:type="dxa"/>
                <w:gridSpan w:val="3"/>
                <w:shd w:val="clear" w:color="auto" w:fill="auto"/>
              </w:tcPr>
              <w:p>
                <w:pPr>
                  <w:jc w:val="center"/>
                  <w:rPr>
                    <w:sz w:val="16"/>
                    <w:szCs w:val="16"/>
                  </w:rPr>
                </w:pPr>
                <w:r>
                  <w:rPr>
                    <w:iCs/>
                    <w:sz w:val="16"/>
                    <w:szCs w:val="16"/>
                  </w:rPr>
                  <w:t>Automatiškai apskaičiuojamas</w:t>
                </w:r>
              </w:p>
            </w:tc>
            <w:tc>
              <w:tcPr>
                <w:tcW w:w="1670" w:type="dxa"/>
                <w:shd w:val="clear" w:color="auto" w:fill="auto"/>
              </w:tcPr>
              <w:p>
                <w:pPr>
                  <w:rPr>
                    <w:rFonts w:eastAsia="AngsanaUPC"/>
                    <w:bCs/>
                    <w:iCs/>
                    <w:sz w:val="16"/>
                    <w:szCs w:val="16"/>
                  </w:rPr>
                </w:pPr>
                <w:r>
                  <w:rPr>
                    <w:rFonts w:eastAsia="AngsanaUPC"/>
                    <w:bCs/>
                    <w:iCs/>
                    <w:sz w:val="16"/>
                    <w:szCs w:val="16"/>
                  </w:rPr>
                  <w:t>Skaičiuojamas buveinių, kurių palankiai apsaugos būklei palaikyti ar atkurti buvo skirtos investicijos, plotas hektarais.</w:t>
                </w:r>
              </w:p>
              <w:p>
                <w:pPr>
                  <w:rPr>
                    <w:rFonts w:eastAsia="AngsanaUPC"/>
                    <w:bCs/>
                    <w:iCs/>
                    <w:sz w:val="16"/>
                    <w:szCs w:val="16"/>
                  </w:rPr>
                </w:pPr>
              </w:p>
              <w:p>
                <w:pPr>
                  <w:rPr>
                    <w:iCs/>
                    <w:sz w:val="16"/>
                    <w:szCs w:val="16"/>
                  </w:rPr>
                </w:pPr>
                <w:r>
                  <w:rPr>
                    <w:iCs/>
                    <w:sz w:val="16"/>
                    <w:szCs w:val="16"/>
                  </w:rPr>
                  <w:t>Teritorijos, kurios palankiai apsaugos būklei palaikyti ar atkurti investicijos skirtos daugiau nei vieną kartą pagal tą patį projektą, plotas skaičiuojamas tik vieną kartą.</w:t>
                </w:r>
              </w:p>
              <w:p>
                <w:pPr>
                  <w:rPr>
                    <w:rFonts w:eastAsia="AngsanaUPC"/>
                    <w:bCs/>
                    <w:iCs/>
                    <w:sz w:val="16"/>
                    <w:szCs w:val="16"/>
                    <w:lang w:eastAsia="lt-LT"/>
                  </w:rPr>
                </w:pP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priėmimo–perdavimo aktai arba statybos užbaigimo patvirtinimo dokumentai.</w:t>
                </w:r>
              </w:p>
              <w:p>
                <w:pPr>
                  <w:rPr>
                    <w:iCs/>
                    <w:sz w:val="16"/>
                    <w:szCs w:val="16"/>
                  </w:rPr>
                </w:pPr>
              </w:p>
              <w:p>
                <w:pPr>
                  <w:rPr>
                    <w:iCs/>
                    <w:sz w:val="16"/>
                    <w:szCs w:val="16"/>
                  </w:rPr>
                </w:pPr>
                <w:r>
                  <w:rPr>
                    <w:iCs/>
                    <w:sz w:val="16"/>
                    <w:szCs w:val="16"/>
                    <w:u w:val="single"/>
                  </w:rPr>
                  <w:t>Antriniai šaltiniai:</w:t>
                </w:r>
              </w:p>
              <w:p>
                <w:pPr>
                  <w:rPr>
                    <w:iCs/>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iCs/>
                    <w:sz w:val="16"/>
                    <w:szCs w:val="16"/>
                  </w:rPr>
                </w:pPr>
                <w:r>
                  <w:rPr>
                    <w:iCs/>
                    <w:sz w:val="16"/>
                    <w:szCs w:val="16"/>
                  </w:rPr>
                  <w:t>Stebėsenos rodiklis laikomas pasiektu, kai projekto veiklų įgyvendinimo pabaigoje pasirašomas priėmimo–perdavimo aktas arba statybos užbaigimo patvirtinimo dokumentai.</w:t>
                </w:r>
              </w:p>
              <w:p>
                <w:pPr>
                  <w:rPr>
                    <w:iCs/>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sz w:val="16"/>
                    <w:szCs w:val="16"/>
                    <w:lang w:eastAsia="lt-LT"/>
                  </w:rPr>
                </w:pPr>
                <w:r>
                  <w:rPr>
                    <w:color w:val="000000"/>
                    <w:sz w:val="16"/>
                    <w:szCs w:val="16"/>
                    <w:lang w:eastAsia="lt-LT"/>
                  </w:rPr>
                  <w:t>P.B.225</w:t>
                </w:r>
              </w:p>
            </w:tc>
            <w:tc>
              <w:tcPr>
                <w:tcW w:w="1655" w:type="dxa"/>
                <w:shd w:val="clear" w:color="auto" w:fill="auto"/>
              </w:tcPr>
              <w:p>
                <w:pPr>
                  <w:rPr>
                    <w:rFonts w:eastAsia="AngsanaUPC"/>
                    <w:bCs/>
                    <w:iCs/>
                    <w:sz w:val="16"/>
                    <w:szCs w:val="16"/>
                    <w:lang w:eastAsia="lt-LT"/>
                  </w:rPr>
                </w:pPr>
                <w:r>
                  <w:rPr>
                    <w:iCs/>
                    <w:color w:val="000000"/>
                    <w:sz w:val="16"/>
                    <w:szCs w:val="16"/>
                    <w:lang w:eastAsia="lt-LT"/>
                  </w:rPr>
                  <w:t>„Tyrėjų, dirbančių pagerintoje tyrimų infrastruktūros bazėje, skaičius“</w:t>
                </w:r>
              </w:p>
            </w:tc>
            <w:tc>
              <w:tcPr>
                <w:tcW w:w="1196" w:type="dxa"/>
                <w:shd w:val="clear" w:color="auto" w:fill="auto"/>
              </w:tcPr>
              <w:p>
                <w:pPr>
                  <w:jc w:val="center"/>
                  <w:rPr>
                    <w:rFonts w:eastAsia="AngsanaUPC"/>
                    <w:bCs/>
                    <w:iCs/>
                    <w:sz w:val="16"/>
                    <w:szCs w:val="16"/>
                    <w:lang w:eastAsia="lt-LT"/>
                  </w:rPr>
                </w:pPr>
                <w:r>
                  <w:rPr>
                    <w:bCs/>
                    <w:iCs/>
                    <w:sz w:val="16"/>
                    <w:szCs w:val="16"/>
                    <w:lang w:eastAsia="lt-LT"/>
                  </w:rPr>
                  <w:t>Visos darbo dienos ekvivalentai</w:t>
                </w:r>
              </w:p>
            </w:tc>
            <w:tc>
              <w:tcPr>
                <w:tcW w:w="3921" w:type="dxa"/>
                <w:shd w:val="clear" w:color="auto" w:fill="auto"/>
              </w:tcPr>
              <w:p>
                <w:pPr>
                  <w:rPr>
                    <w:sz w:val="16"/>
                    <w:szCs w:val="16"/>
                    <w:lang w:eastAsia="lt-LT"/>
                  </w:rPr>
                </w:pPr>
                <w:r>
                  <w:rPr>
                    <w:bCs/>
                    <w:sz w:val="16"/>
                    <w:szCs w:val="16"/>
                  </w:rPr>
                  <w:t xml:space="preserve">Tyrėjas </w:t>
                </w:r>
                <w:r>
                  <w:rPr>
                    <w:sz w:val="16"/>
                    <w:szCs w:val="16"/>
                  </w:rPr>
                  <w:t>– aukštąjį išsilavinimą turintis asmuo, plėtojantis pažinimą, konceptualizuojantis ar kuriantis naujus produktus, procesus, metodus ir sistemas arba vadovaujantis mokslinių tyrimų ir eksperimentinės (socialinės, kultūrinės) plėtros projektams</w:t>
                </w:r>
                <w:r>
                  <w:rPr>
                    <w:sz w:val="16"/>
                    <w:szCs w:val="16"/>
                    <w:lang w:eastAsia="lt-LT"/>
                  </w:rPr>
                  <w:t xml:space="preserve"> (šaltinis: Lietuvos Respublikos mokslo ir studijų įstatymas). </w:t>
                </w:r>
              </w:p>
              <w:p>
                <w:pPr>
                  <w:rPr>
                    <w:sz w:val="16"/>
                    <w:szCs w:val="16"/>
                    <w:lang w:eastAsia="lt-LT"/>
                  </w:rPr>
                </w:pPr>
              </w:p>
              <w:p>
                <w:pPr>
                  <w:rPr>
                    <w:bCs/>
                    <w:sz w:val="16"/>
                    <w:szCs w:val="16"/>
                    <w:lang w:eastAsia="lt-LT"/>
                  </w:rPr>
                </w:pPr>
                <w:r>
                  <w:rPr>
                    <w:bCs/>
                    <w:sz w:val="16"/>
                    <w:szCs w:val="16"/>
                    <w:lang w:eastAsia="lt-LT"/>
                  </w:rPr>
                  <w:t>Tyrimų infrastruktūra – visuma viešų arba privačių išteklių, kurie reikalingi atliekant MTEP veiklą.</w:t>
                </w:r>
              </w:p>
              <w:p>
                <w:pPr>
                  <w:rPr>
                    <w:bCs/>
                    <w:sz w:val="16"/>
                    <w:szCs w:val="16"/>
                    <w:lang w:eastAsia="lt-LT"/>
                  </w:rPr>
                </w:pPr>
              </w:p>
              <w:p>
                <w:pPr>
                  <w:rPr>
                    <w:bCs/>
                    <w:sz w:val="16"/>
                    <w:szCs w:val="16"/>
                    <w:lang w:eastAsia="lt-LT"/>
                  </w:rPr>
                </w:pPr>
                <w:r>
                  <w:rPr>
                    <w:iCs/>
                    <w:color w:val="000000"/>
                    <w:sz w:val="16"/>
                    <w:szCs w:val="16"/>
                    <w:lang w:eastAsia="lt-LT"/>
                  </w:rPr>
                  <w:t>MTEP – moksliniai tyrimai ir eksperimentinė plėtra.</w:t>
                </w:r>
              </w:p>
              <w:p>
                <w:pPr>
                  <w:rPr>
                    <w:bCs/>
                    <w:sz w:val="16"/>
                    <w:szCs w:val="16"/>
                    <w:lang w:eastAsia="lt-LT"/>
                  </w:rPr>
                </w:pPr>
              </w:p>
              <w:p>
                <w:pPr>
                  <w:rPr>
                    <w:bCs/>
                    <w:sz w:val="16"/>
                    <w:szCs w:val="16"/>
                    <w:lang w:eastAsia="lt-LT"/>
                  </w:rPr>
                </w:pPr>
                <w:r>
                  <w:rPr>
                    <w:iCs/>
                    <w:color w:val="000000"/>
                    <w:sz w:val="16"/>
                    <w:szCs w:val="16"/>
                    <w:lang w:eastAsia="lt-LT"/>
                  </w:rPr>
                  <w:t xml:space="preserve">Moksliniai tyrimai ir eksperimentinė (socialinė, kultūrinė) plėtra – sisteminga kūrybinė gamtos, žmogaus, kultūros ir visuomenės pažinimo veikla ir jos rezultatų panaudojimas (šaltinis: Lietuvos Respublikos mokslo ir studijų įstatymas). </w:t>
                </w:r>
              </w:p>
              <w:p>
                <w:pPr>
                  <w:rPr>
                    <w:bCs/>
                    <w:sz w:val="16"/>
                    <w:szCs w:val="16"/>
                    <w:lang w:eastAsia="lt-LT"/>
                  </w:rPr>
                </w:pPr>
              </w:p>
              <w:p>
                <w:pPr>
                  <w:rPr>
                    <w:sz w:val="16"/>
                    <w:szCs w:val="16"/>
                    <w:lang w:eastAsia="lt-LT"/>
                  </w:rPr>
                </w:pPr>
                <w:r>
                  <w:rPr>
                    <w:bCs/>
                    <w:sz w:val="16"/>
                    <w:szCs w:val="16"/>
                    <w:lang w:eastAsia="lt-LT"/>
                  </w:rPr>
                  <w:t xml:space="preserve">Pagerinta tyrimų infrastruktūra – tyrimų infrastruktūra, kurios kokybė buvo pagerinta įgyvendinant projekto veiklas. </w:t>
                </w:r>
                <w:r>
                  <w:rPr>
                    <w:sz w:val="16"/>
                    <w:szCs w:val="16"/>
                    <w:lang w:eastAsia="lt-LT"/>
                  </w:rPr>
                  <w:t xml:space="preserve">Neįskaičiuojama tyrimų infrastruktūra, kuri </w:t>
                </w:r>
                <w:r>
                  <w:rPr>
                    <w:bCs/>
                    <w:sz w:val="16"/>
                    <w:szCs w:val="16"/>
                    <w:lang w:eastAsia="lt-LT"/>
                  </w:rPr>
                  <w:t>įgyvendinant projekto veiklas</w:t>
                </w:r>
                <w:r>
                  <w:rPr>
                    <w:sz w:val="16"/>
                    <w:szCs w:val="16"/>
                    <w:lang w:eastAsia="lt-LT"/>
                  </w:rPr>
                  <w:t xml:space="preserve"> buvo pakeista arba atnaujinta be kokybės pagerėjimo.</w:t>
                </w:r>
              </w:p>
              <w:p>
                <w:pPr>
                  <w:rPr>
                    <w:sz w:val="16"/>
                    <w:szCs w:val="16"/>
                    <w:lang w:eastAsia="lt-LT"/>
                  </w:rPr>
                </w:pPr>
              </w:p>
              <w:p>
                <w:pPr>
                  <w:rPr>
                    <w:sz w:val="16"/>
                    <w:szCs w:val="16"/>
                    <w:lang w:eastAsia="lt-LT"/>
                  </w:rPr>
                </w:pPr>
                <w:r>
                  <w:rPr>
                    <w:sz w:val="16"/>
                    <w:szCs w:val="16"/>
                    <w:lang w:eastAsia="lt-LT"/>
                  </w:rPr>
                  <w:t xml:space="preserve">Pagerinta tyrimų infrastruktūra besinaudojantys tyrėjai – tyrėjai, kurių darbo vietos yra skirtos tiesioginėms MTEP veikloms vykdyti ir kurioms tiesioginį poveikį daro projekto veiklų įgyvendinimas. </w:t>
                </w:r>
              </w:p>
              <w:p>
                <w:pPr>
                  <w:rPr>
                    <w:sz w:val="16"/>
                    <w:szCs w:val="16"/>
                    <w:lang w:eastAsia="lt-LT"/>
                  </w:rPr>
                </w:pPr>
              </w:p>
              <w:p>
                <w:pPr>
                  <w:rPr>
                    <w:sz w:val="16"/>
                    <w:szCs w:val="16"/>
                    <w:lang w:eastAsia="lt-LT"/>
                  </w:rPr>
                </w:pPr>
                <w:r>
                  <w:rPr>
                    <w:sz w:val="16"/>
                    <w:szCs w:val="16"/>
                    <w:lang w:eastAsia="lt-LT"/>
                  </w:rPr>
                  <w:t xml:space="preserve">Pagalbinis MTEP veiklų personalas (t. y. darbo vietos, kurios nėra skirtos tiesioginėms MTEP veikloms vykdyti) nėra skaičiuojamas. </w:t>
                </w:r>
              </w:p>
              <w:p>
                <w:pPr>
                  <w:rPr>
                    <w:sz w:val="16"/>
                    <w:szCs w:val="16"/>
                    <w:lang w:eastAsia="lt-LT"/>
                  </w:rPr>
                </w:pPr>
              </w:p>
              <w:p>
                <w:pPr>
                  <w:rPr>
                    <w:sz w:val="16"/>
                    <w:szCs w:val="16"/>
                    <w:lang w:eastAsia="lt-LT"/>
                  </w:rPr>
                </w:pPr>
                <w:r>
                  <w:rPr>
                    <w:sz w:val="16"/>
                    <w:szCs w:val="16"/>
                    <w:lang w:eastAsia="lt-LT"/>
                  </w:rPr>
                  <w:t xml:space="preserve">Jei dėl įgyvendintų projekto veiklų yra įdarbinama daugiau tyrėjų, tai tyrimams skirtų darbo vietų skaičius turi būti padidintas, įskaičiuojant naujas darbo vietas. </w:t>
                </w:r>
              </w:p>
              <w:p>
                <w:pPr>
                  <w:rPr>
                    <w:sz w:val="16"/>
                    <w:szCs w:val="16"/>
                    <w:lang w:eastAsia="lt-LT"/>
                  </w:rPr>
                </w:pPr>
              </w:p>
              <w:p>
                <w:pPr>
                  <w:rPr>
                    <w:sz w:val="16"/>
                    <w:szCs w:val="16"/>
                    <w:lang w:eastAsia="lt-LT"/>
                  </w:rPr>
                </w:pPr>
                <w:r>
                  <w:rPr>
                    <w:sz w:val="16"/>
                    <w:szCs w:val="16"/>
                    <w:lang w:eastAsia="lt-LT"/>
                  </w:rPr>
                  <w:t xml:space="preserve">Darbo vietos turi būti užimtos (tuščios darbo vietos nėra skaičiuojamos). </w:t>
                </w:r>
              </w:p>
              <w:p>
                <w:pPr>
                  <w:rPr>
                    <w:sz w:val="16"/>
                    <w:szCs w:val="16"/>
                    <w:lang w:eastAsia="lt-LT"/>
                  </w:rPr>
                </w:pPr>
              </w:p>
              <w:p>
                <w:pPr>
                  <w:rPr>
                    <w:bCs/>
                    <w:sz w:val="16"/>
                    <w:szCs w:val="16"/>
                    <w:lang w:eastAsia="lt-LT"/>
                  </w:rPr>
                </w:pPr>
                <w:r>
                  <w:rPr>
                    <w:bCs/>
                    <w:sz w:val="16"/>
                    <w:szCs w:val="16"/>
                    <w:lang w:eastAsia="lt-LT"/>
                  </w:rPr>
                  <w:t>Darbo vietos gali būti visos darbo dienos, ne visos darbo dienos arba sezoninės. Ne visos darbo dienos arba sezoninės darbo vietos turi būti konvertuojamos į visos darbo dienos ekvivalentus.</w:t>
                </w:r>
              </w:p>
              <w:p>
                <w:pPr>
                  <w:rPr>
                    <w:bCs/>
                    <w:sz w:val="16"/>
                    <w:szCs w:val="16"/>
                    <w:lang w:eastAsia="lt-LT"/>
                  </w:rPr>
                </w:pPr>
              </w:p>
              <w:p>
                <w:pPr>
                  <w:rPr>
                    <w:bCs/>
                    <w:sz w:val="16"/>
                    <w:szCs w:val="16"/>
                    <w:lang w:eastAsia="lt-LT"/>
                  </w:rPr>
                </w:pPr>
                <w:r>
                  <w:rPr>
                    <w:bCs/>
                    <w:sz w:val="16"/>
                    <w:szCs w:val="16"/>
                    <w:lang w:eastAsia="lt-LT"/>
                  </w:rPr>
                  <w:t xml:space="preserve">Visos darbo dienos ekvivalentas – </w:t>
                </w:r>
                <w:r>
                  <w:rPr>
                    <w:bCs/>
                    <w:sz w:val="16"/>
                    <w:szCs w:val="16"/>
                  </w:rPr>
                  <w:t xml:space="preserve">sąlyginis tyrėjų skaičius </w:t>
                </w:r>
                <w:r>
                  <w:rPr>
                    <w:sz w:val="16"/>
                    <w:szCs w:val="16"/>
                  </w:rPr>
                  <w:t xml:space="preserve">(visą darbo dieną dirbančių tyrėjų ekvivalentas), gaunamas perskaičiavus asmenis, dirbančius tiriamąjį darbą ne visą darbo dieną, į asmenų, dirbančių tiriamąjį darbą visą darbo dieną, skaičių (šaltinis: Lietuvos statistikos departamento leidinyje „Moksliniai tyrimai ir eksperimentinė plėtra Lietuvoje 2013“: </w:t>
                </w:r>
                <w:r>
                  <w:rPr>
                    <w:color w:val="0000FF"/>
                    <w:sz w:val="16"/>
                    <w:szCs w:val="16"/>
                    <w:u w:val="single"/>
                  </w:rPr>
                  <w:t>http://osp.stat.gov.lt/services-portlet/pub-edition-file?id=3308</w:t>
                </w:r>
                <w:r>
                  <w:rPr>
                    <w:sz w:val="16"/>
                    <w:szCs w:val="16"/>
                  </w:rPr>
                  <w:t>)</w:t>
                </w:r>
                <w:r>
                  <w:rPr>
                    <w:bCs/>
                    <w:sz w:val="16"/>
                    <w:szCs w:val="16"/>
                    <w:lang w:eastAsia="lt-LT"/>
                  </w:rPr>
                  <w:t xml:space="preserve">. </w:t>
                </w:r>
              </w:p>
              <w:p>
                <w:pPr>
                  <w:rPr>
                    <w:bCs/>
                    <w:sz w:val="16"/>
                    <w:szCs w:val="16"/>
                    <w:lang w:eastAsia="lt-LT"/>
                  </w:rPr>
                </w:pPr>
              </w:p>
              <w:p>
                <w:pPr>
                  <w:rPr>
                    <w:sz w:val="16"/>
                    <w:szCs w:val="16"/>
                  </w:rPr>
                </w:pPr>
                <w:r>
                  <w:rPr>
                    <w:sz w:val="16"/>
                    <w:szCs w:val="16"/>
                  </w:rPr>
                  <w:t>Darbo laiko trukmė nustatoma vadovaujantis Lietuvos Respublikos darbo kodekso 144 straipsnio nuostatomis.</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iCs/>
                    <w:color w:val="000000"/>
                    <w:sz w:val="16"/>
                    <w:szCs w:val="16"/>
                    <w:lang w:eastAsia="lt-LT"/>
                  </w:rPr>
                </w:pPr>
                <w:r>
                  <w:rPr>
                    <w:iCs/>
                    <w:color w:val="000000"/>
                    <w:sz w:val="16"/>
                    <w:szCs w:val="16"/>
                    <w:lang w:eastAsia="lt-LT"/>
                  </w:rPr>
                  <w:t>Skaičiuojamas sumuojant tyrėjus, besinaudojančius įgyvendinant projekto veiklas pagerinta tyrimų infrastruktūra (visos darbo dienos ekvivalentais).</w:t>
                </w:r>
              </w:p>
              <w:p>
                <w:pPr>
                  <w:rPr>
                    <w:iCs/>
                    <w:color w:val="000000"/>
                    <w:sz w:val="16"/>
                    <w:szCs w:val="16"/>
                    <w:lang w:eastAsia="lt-LT"/>
                  </w:rPr>
                </w:pPr>
              </w:p>
              <w:p>
                <w:pPr>
                  <w:rPr>
                    <w:iCs/>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darbo sutartys, įsakymai dėl darbuotojų paskyrimo MTEP veikloms vykdyti ir (arba) kiti dokumentai (kopijos), kuriais patvirtinamas pagerinta tyrimų infrastruktūra besinaudojančių tyrėjų skaičius (visos darbo dienos ekvivalentais).</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sz w:val="16"/>
                    <w:szCs w:val="16"/>
                    <w:u w:val="single"/>
                    <w:lang w:eastAsia="lt-LT"/>
                  </w:rPr>
                </w:pPr>
                <w:r>
                  <w:rPr>
                    <w:iCs/>
                    <w:color w:val="000000"/>
                    <w:sz w:val="16"/>
                    <w:szCs w:val="16"/>
                    <w:lang w:eastAsia="lt-LT"/>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Stebėsenos rodiklis laikomas pasiektu, kai projekto veiklų įgyvendinimo pabaigoje nustatomas įgyvendinant projekto veiklas pagerinta tyrimų infrastruktūra besinaudojančių tyrėjų skaičius (naudojant visos darbo dienos ekvivalentus).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P.B.226</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„Įmonių, bendradarbiaujančių su tyrimų institucijomis,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sz w:val="16"/>
                    <w:szCs w:val="16"/>
                  </w:rPr>
                </w:pPr>
                <w:r>
                  <w:rPr>
                    <w:sz w:val="16"/>
                    <w:szCs w:val="16"/>
                  </w:rPr>
                  <w:t>Įmonė – juridinis asmuo, vykdantis ūkinę komercinę veiklą (šaltinis: Lietuvos Respublikos smulkiojo ir vidutinio verslo plėtros įstatymas).</w:t>
                </w:r>
              </w:p>
              <w:p>
                <w:pPr>
                  <w:rPr>
                    <w:sz w:val="16"/>
                    <w:szCs w:val="16"/>
                  </w:rPr>
                </w:pPr>
              </w:p>
              <w:p>
                <w:pPr>
                  <w:rPr>
                    <w:sz w:val="16"/>
                    <w:szCs w:val="16"/>
                    <w:lang w:eastAsia="lt-LT"/>
                  </w:rPr>
                </w:pPr>
                <w:r>
                  <w:rPr>
                    <w:sz w:val="16"/>
                    <w:szCs w:val="16"/>
                    <w:lang w:eastAsia="lt-LT"/>
                  </w:rPr>
                  <w:t xml:space="preserve">Tyrimų institucija – organizacija, kurios pagrindinė veikla yra MTEP. </w:t>
                </w:r>
              </w:p>
              <w:p>
                <w:pPr>
                  <w:rPr>
                    <w:bCs/>
                    <w:sz w:val="16"/>
                    <w:szCs w:val="16"/>
                  </w:rPr>
                </w:pPr>
              </w:p>
              <w:p>
                <w:pPr>
                  <w:rPr>
                    <w:iCs/>
                    <w:color w:val="000000"/>
                    <w:sz w:val="16"/>
                    <w:szCs w:val="16"/>
                    <w:lang w:eastAsia="lt-LT"/>
                  </w:rPr>
                </w:pPr>
                <w:r>
                  <w:rPr>
                    <w:iCs/>
                    <w:color w:val="000000"/>
                    <w:sz w:val="16"/>
                    <w:szCs w:val="16"/>
                    <w:lang w:eastAsia="lt-LT"/>
                  </w:rPr>
                  <w:t>MTEP – moksliniai tyrimai ir eksperimentinė plėtra.</w:t>
                </w:r>
              </w:p>
              <w:p>
                <w:pPr>
                  <w:rPr>
                    <w:rFonts w:eastAsia="AngsanaUPC"/>
                    <w:bCs/>
                    <w:sz w:val="16"/>
                    <w:szCs w:val="16"/>
                    <w:lang w:eastAsia="lt-LT"/>
                  </w:rPr>
                </w:pPr>
              </w:p>
              <w:p>
                <w:pPr>
                  <w:rPr>
                    <w:rFonts w:eastAsia="AngsanaUPC"/>
                    <w:bCs/>
                    <w:sz w:val="16"/>
                    <w:szCs w:val="16"/>
                    <w:lang w:eastAsia="lt-LT"/>
                  </w:rPr>
                </w:pPr>
                <w:r>
                  <w:rPr>
                    <w:iCs/>
                    <w:color w:val="000000"/>
                    <w:sz w:val="16"/>
                    <w:szCs w:val="16"/>
                    <w:lang w:eastAsia="lt-LT"/>
                  </w:rPr>
                  <w:t xml:space="preserve">Moksliniai tyrimai ir eksperimentinė (socialinė, kultūrinė) plėtra – sisteminga kūrybinė gamtos, žmogaus, kultūros ir visuomenės pažinimo veikla ir jos rezultatų panaudojimas (šaltinis: Lietuvos Respublikos mokslo ir studijų įstatymas). </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Bendradarbiavimas – bent vienos įmonės ir bent vienos tyrimų institucijos esamas arba naujas bendradarbiavimas įgyvendinant MTEP projekto veiklas. Investicijas MTEP projekto veikloms įgyvendinti gali gauti abi bendradarbiaujančios šalys (įmonė ir tyrimų institucija) arba tik viena iš jų (įmonė arba tyrimų institucija), tačiau jos turi būti skirtos bendradarbiauti.</w:t>
                </w:r>
              </w:p>
              <w:p>
                <w:pPr>
                  <w:rPr>
                    <w:sz w:val="16"/>
                    <w:szCs w:val="16"/>
                    <w:lang w:eastAsia="lt-LT"/>
                  </w:rPr>
                </w:pPr>
              </w:p>
              <w:p>
                <w:pPr>
                  <w:rPr>
                    <w:sz w:val="16"/>
                    <w:szCs w:val="16"/>
                    <w:lang w:eastAsia="lt-LT"/>
                  </w:rPr>
                </w:pPr>
                <w:r>
                  <w:rPr>
                    <w:sz w:val="16"/>
                    <w:szCs w:val="16"/>
                    <w:lang w:eastAsia="lt-LT"/>
                  </w:rPr>
                  <w:t xml:space="preserve">Įmonės kilmė (Europos Sąjungos viduje ar už jos ribų) nėra svarbi. Jei viena įmonė tampa pagrindine įmone, o kitos įmonės – partneriais, rangovais ar subrangovais, bet vis tiek bendradarbiaujančiais su tyrimų institucija įgyvendinant MTEP projekto veiklas, turi būti skaičiuojamos visos įmonės. </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rFonts w:eastAsia="AngsanaUPC"/>
                    <w:bCs/>
                    <w:iCs/>
                    <w:sz w:val="16"/>
                    <w:szCs w:val="16"/>
                    <w:lang w:eastAsia="lt-LT"/>
                  </w:rPr>
                </w:pPr>
                <w:r>
                  <w:rPr>
                    <w:iCs/>
                    <w:color w:val="000000"/>
                    <w:sz w:val="16"/>
                    <w:szCs w:val="16"/>
                    <w:lang w:eastAsia="lt-LT"/>
                  </w:rPr>
                  <w:t>Skaičiuojamas sumuojant įmones, kurios</w:t>
                </w:r>
                <w:r>
                  <w:rPr>
                    <w:rFonts w:eastAsia="AngsanaUPC"/>
                    <w:bCs/>
                    <w:iCs/>
                    <w:sz w:val="16"/>
                    <w:szCs w:val="16"/>
                    <w:lang w:eastAsia="lt-LT"/>
                  </w:rPr>
                  <w:t xml:space="preserve"> bendradarbiauja su tyrimų institucijomis įgyvendinant MTEP projekto veiklas.</w:t>
                </w:r>
              </w:p>
              <w:p>
                <w:pPr>
                  <w:rPr>
                    <w:rFonts w:eastAsia="AngsanaUPC"/>
                    <w:bCs/>
                    <w:iCs/>
                    <w:sz w:val="16"/>
                    <w:szCs w:val="16"/>
                    <w:lang w:eastAsia="lt-LT"/>
                  </w:rPr>
                </w:pPr>
              </w:p>
              <w:p>
                <w:pPr>
                  <w:rPr>
                    <w:iCs/>
                    <w:sz w:val="16"/>
                    <w:szCs w:val="16"/>
                    <w:lang w:eastAsia="lt-LT"/>
                  </w:rPr>
                </w:pPr>
                <w:r>
                  <w:rPr>
                    <w:rFonts w:eastAsia="AngsanaUPC"/>
                    <w:bCs/>
                    <w:iCs/>
                    <w:sz w:val="16"/>
                    <w:szCs w:val="16"/>
                    <w:lang w:eastAsia="lt-LT"/>
                  </w:rPr>
                  <w:t xml:space="preserve">Ta pati įmonė to paties projekto lygmeniuskaičiuojama vieną kartą. </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 xml:space="preserve">bendradarbiavimo susitarimai, sutartys ir kiti dokumentai (kopijos), kuriais patvirtinamas įmonės ir tyrimų institucijos bendradarbiavimas </w:t>
                </w:r>
                <w:r>
                  <w:rPr>
                    <w:rFonts w:eastAsia="AngsanaUPC"/>
                    <w:bCs/>
                    <w:iCs/>
                    <w:sz w:val="16"/>
                    <w:szCs w:val="16"/>
                    <w:lang w:eastAsia="lt-LT"/>
                  </w:rPr>
                  <w:t>įgyvendinant MTEP projekto veiklas</w:t>
                </w:r>
                <w:r>
                  <w:rPr>
                    <w:iCs/>
                    <w:color w:val="000000"/>
                    <w:sz w:val="16"/>
                    <w:szCs w:val="16"/>
                    <w:lang w:eastAsia="lt-LT"/>
                  </w:rPr>
                  <w:t xml:space="preserve">. </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mokėjimo prašymai.</w:t>
                </w:r>
              </w:p>
              <w:p>
                <w:pPr>
                  <w:rPr>
                    <w:iCs/>
                    <w:color w:val="000000"/>
                    <w:sz w:val="16"/>
                    <w:szCs w:val="16"/>
                    <w:lang w:eastAsia="lt-LT"/>
                  </w:rPr>
                </w:pPr>
              </w:p>
              <w:p>
                <w:pPr>
                  <w:rPr>
                    <w:iCs/>
                    <w:sz w:val="16"/>
                    <w:szCs w:val="16"/>
                    <w:u w:val="single"/>
                    <w:lang w:eastAsia="lt-LT"/>
                  </w:rPr>
                </w:pPr>
                <w:r>
                  <w:rPr>
                    <w:iCs/>
                    <w:sz w:val="16"/>
                    <w:szCs w:val="16"/>
                    <w:lang w:eastAsia="lt-LT"/>
                  </w:rPr>
                  <w:t>Registruojant pasiektą stebėsenos rodiklio reikšmę mokėjimo prašymuose papildomai yra nurodomas kiekvienos įmonės kodas; fizinių asmenų – individualios veiklos pažymėjimo ir (arba) verslo liudijimo numeris.</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projekto veiklų įgyvendinimo metu pasirašomas dokumentas, kuriuo patvirtinamas įmonės ir tyrimų institucijos bendradarbiavimas </w:t>
                </w:r>
                <w:r>
                  <w:rPr>
                    <w:rFonts w:eastAsia="AngsanaUPC"/>
                    <w:bCs/>
                    <w:iCs/>
                    <w:sz w:val="16"/>
                    <w:szCs w:val="16"/>
                    <w:lang w:eastAsia="lt-LT"/>
                  </w:rPr>
                  <w:t>įgyvendinant MTEP projekto veiklas</w:t>
                </w:r>
                <w:r>
                  <w:rPr>
                    <w:iCs/>
                    <w:color w:val="000000"/>
                    <w:sz w:val="16"/>
                    <w:szCs w:val="16"/>
                    <w:lang w:eastAsia="lt-LT"/>
                  </w:rPr>
                  <w:t>.</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P.B.227</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„Privačios investicijos, atitinkančios viešąją paramą inovacijoms arba MTEP projektams“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Eur</w:t>
                </w:r>
              </w:p>
            </w:tc>
            <w:tc>
              <w:tcPr>
                <w:tcW w:w="3921" w:type="dxa"/>
                <w:shd w:val="clear" w:color="auto" w:fill="auto"/>
              </w:tcPr>
              <w:p>
                <w:pPr>
                  <w:rPr>
                    <w:sz w:val="16"/>
                    <w:szCs w:val="16"/>
                    <w:lang w:eastAsia="lt-LT"/>
                  </w:rPr>
                </w:pPr>
                <w:r>
                  <w:rPr>
                    <w:rFonts w:eastAsia="AngsanaUPC"/>
                    <w:bCs/>
                    <w:sz w:val="16"/>
                    <w:szCs w:val="16"/>
                    <w:lang w:eastAsia="lt-LT"/>
                  </w:rPr>
                  <w:t xml:space="preserve">Viešoji parama – </w:t>
                </w:r>
                <w:r>
                  <w:rPr>
                    <w:iCs/>
                    <w:sz w:val="16"/>
                    <w:szCs w:val="16"/>
                    <w:lang w:eastAsia="lt-LT"/>
                  </w:rPr>
                  <w:t xml:space="preserve">subsidija </w:t>
                </w:r>
                <w:r>
                  <w:rPr>
                    <w:sz w:val="16"/>
                    <w:szCs w:val="16"/>
                    <w:lang w:eastAsia="lt-LT"/>
                  </w:rPr>
                  <w:t>iš Europos regioninės plėtros fondo (neatsižvelgiant į tai, ar tai yra valstybės pagalba, ar ne).</w:t>
                </w:r>
              </w:p>
              <w:p>
                <w:pPr>
                  <w:rPr>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rFonts w:eastAsia="AngsanaUPC"/>
                    <w:bCs/>
                    <w:sz w:val="16"/>
                    <w:szCs w:val="16"/>
                    <w:lang w:eastAsia="lt-LT"/>
                  </w:rPr>
                </w:pPr>
              </w:p>
              <w:p>
                <w:pPr>
                  <w:rPr>
                    <w:sz w:val="16"/>
                    <w:szCs w:val="16"/>
                    <w:lang w:eastAsia="lt-LT"/>
                  </w:rPr>
                </w:pPr>
                <w:r>
                  <w:rPr>
                    <w:sz w:val="16"/>
                    <w:szCs w:val="16"/>
                  </w:rPr>
                  <w:t xml:space="preserve">Inovacija – naujų arba iš esmės patobulintų produktų (prekių ar paslaugų) arba procesų, naujų rinkodaros arba organizacinių metodų diegimas verslo praktikoje, organizacijoje arba plėtojant išorės ryšius (šaltinis: Lietuvos inovacijų plėtros 2014–2020 metų programa, patvirtinta Lietuvos Respublikos Vyriausybės 2013 m. gruodžio 18 d. nutarimu Nr. 1281 „Dėl </w:t>
                </w:r>
                <w:r>
                  <w:rPr>
                    <w:bCs/>
                    <w:sz w:val="16"/>
                    <w:szCs w:val="16"/>
                  </w:rPr>
                  <w:t>Lietuvos inovacijų plėtros 2014–2020 metų programos patvirtinimo</w:t>
                </w:r>
                <w:r>
                  <w:rPr>
                    <w:sz w:val="16"/>
                    <w:szCs w:val="16"/>
                  </w:rPr>
                  <w:t>“).</w:t>
                </w:r>
              </w:p>
              <w:p>
                <w:pPr>
                  <w:rPr>
                    <w:sz w:val="16"/>
                    <w:szCs w:val="16"/>
                    <w:lang w:eastAsia="lt-LT"/>
                  </w:rPr>
                </w:pPr>
              </w:p>
              <w:p>
                <w:pPr>
                  <w:rPr>
                    <w:sz w:val="16"/>
                    <w:szCs w:val="16"/>
                    <w:lang w:eastAsia="lt-LT"/>
                  </w:rPr>
                </w:pPr>
                <w:r>
                  <w:rPr>
                    <w:sz w:val="16"/>
                    <w:szCs w:val="16"/>
                    <w:lang w:eastAsia="lt-LT"/>
                  </w:rPr>
                  <w:t>MTEP – moksliniai tyrimai ir eksperimentinė plėtra.</w:t>
                </w:r>
              </w:p>
              <w:p>
                <w:pPr>
                  <w:rPr>
                    <w:sz w:val="16"/>
                    <w:szCs w:val="16"/>
                    <w:lang w:eastAsia="lt-LT"/>
                  </w:rPr>
                </w:pPr>
              </w:p>
              <w:p>
                <w:pPr>
                  <w:rPr>
                    <w:sz w:val="16"/>
                    <w:szCs w:val="16"/>
                    <w:lang w:eastAsia="lt-LT"/>
                  </w:rPr>
                </w:pPr>
                <w:r>
                  <w:rPr>
                    <w:sz w:val="16"/>
                    <w:szCs w:val="16"/>
                    <w:lang w:eastAsia="lt-LT"/>
                  </w:rPr>
                  <w:t>Moksliniai tyrimai ir eksperimentinė (socialinė, kultūrinė) plėtra – sisteminga kūrybinė gamtos, žmogaus, kultūros ir visuomenės pažinimo veikla ir jos rezultatų panaudojimas (šaltinis: Lietuvos Respublikos mokslo ir studijų įstatymas).</w:t>
                </w:r>
              </w:p>
              <w:p>
                <w:pPr>
                  <w:rPr>
                    <w:sz w:val="16"/>
                    <w:szCs w:val="16"/>
                    <w:lang w:eastAsia="lt-LT"/>
                  </w:rPr>
                </w:pPr>
              </w:p>
              <w:p>
                <w:pPr>
                  <w:rPr>
                    <w:sz w:val="16"/>
                    <w:szCs w:val="16"/>
                    <w:lang w:eastAsia="lt-LT"/>
                  </w:rPr>
                </w:pPr>
                <w:r>
                  <w:rPr>
                    <w:sz w:val="16"/>
                    <w:szCs w:val="16"/>
                    <w:lang w:eastAsia="lt-LT"/>
                  </w:rPr>
                  <w:t>Privačios investicijos – projekto vykdytojo ir (arba) partnerio privatus indėlis į remiamą projektą, o paramos forma yra subsidijos, įskaitant netinkamas finansuoti projekto išlaidas.</w:t>
                </w:r>
              </w:p>
              <w:p>
                <w:pPr>
                  <w:rPr>
                    <w:sz w:val="16"/>
                    <w:szCs w:val="16"/>
                    <w:lang w:eastAsia="lt-LT"/>
                  </w:rPr>
                </w:pPr>
              </w:p>
              <w:p>
                <w:pPr>
                  <w:rPr>
                    <w:sz w:val="16"/>
                    <w:szCs w:val="16"/>
                    <w:lang w:eastAsia="lt-LT"/>
                  </w:rPr>
                </w:pPr>
                <w:r>
                  <w:rPr>
                    <w:sz w:val="16"/>
                    <w:szCs w:val="16"/>
                    <w:lang w:eastAsia="lt-LT"/>
                  </w:rPr>
                  <w:t xml:space="preserve">Valstybės pagalba – valstybės narės arba iš jos valstybinių išteklių </w:t>
                </w:r>
                <w:r>
                  <w:rPr>
                    <w:bCs/>
                    <w:sz w:val="16"/>
                    <w:szCs w:val="16"/>
                    <w:lang w:eastAsia="lt-LT"/>
                  </w:rPr>
                  <w:t xml:space="preserve">bet kokia forma </w:t>
                </w:r>
                <w:r>
                  <w:rPr>
                    <w:sz w:val="16"/>
                    <w:szCs w:val="16"/>
                    <w:lang w:eastAsia="lt-LT"/>
                  </w:rPr>
                  <w:t xml:space="preserve">suteikiama pagalba, dėl kurios, palaikant tam tikras įmones arba tam tikrų prekių gamybą, iškraipoma konkurencija arba galima ją iškraipyti ir kuri yra </w:t>
                </w:r>
                <w:r>
                  <w:rPr>
                    <w:bCs/>
                    <w:sz w:val="16"/>
                    <w:szCs w:val="16"/>
                    <w:lang w:eastAsia="lt-LT"/>
                  </w:rPr>
                  <w:t>nesuderinama su vidaus rinka</w:t>
                </w:r>
                <w:r>
                  <w:rPr>
                    <w:sz w:val="16"/>
                    <w:szCs w:val="16"/>
                    <w:lang w:eastAsia="lt-LT"/>
                  </w:rPr>
                  <w:t>, kai daro poveikį valstybių narių tarpusavio prekybai,</w:t>
                </w:r>
                <w:r>
                  <w:rPr>
                    <w:bCs/>
                    <w:sz w:val="16"/>
                    <w:szCs w:val="16"/>
                    <w:lang w:eastAsia="lt-LT"/>
                  </w:rPr>
                  <w:t xml:space="preserve"> išskyrus tuos atvejus, kai </w:t>
                </w:r>
                <w:r>
                  <w:rPr>
                    <w:sz w:val="16"/>
                    <w:szCs w:val="16"/>
                    <w:lang w:eastAsia="lt-LT"/>
                  </w:rPr>
                  <w:t xml:space="preserve">Sutarties dėl Europos Sąjungos veikimo 107 str. 1 d. </w:t>
                </w:r>
                <w:r>
                  <w:rPr>
                    <w:bCs/>
                    <w:sz w:val="16"/>
                    <w:szCs w:val="16"/>
                    <w:lang w:eastAsia="lt-LT"/>
                  </w:rPr>
                  <w:t>nustato kitaip</w:t>
                </w:r>
                <w:r>
                  <w:rPr>
                    <w:sz w:val="16"/>
                    <w:szCs w:val="16"/>
                    <w:lang w:eastAsia="lt-LT"/>
                  </w:rPr>
                  <w:t>.</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iCs/>
                    <w:sz w:val="16"/>
                    <w:szCs w:val="16"/>
                    <w:lang w:eastAsia="lt-LT"/>
                  </w:rPr>
                </w:pPr>
                <w:r>
                  <w:rPr>
                    <w:iCs/>
                    <w:color w:val="000000"/>
                    <w:sz w:val="16"/>
                    <w:szCs w:val="16"/>
                    <w:lang w:eastAsia="lt-LT"/>
                  </w:rPr>
                  <w:t>Skaičiuojama įgyvendinant inovacijų skatinimo arba MTEP projektą pritrauktų privačių investicijų suma.</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sąskaitos faktūros, apmokėjimo įrodymo dokumentai, teikiamos išlaidų pagrindimo ataskaitos ir kiti dokumentai (kopijos), kuriais patvirtinamos projekto vykdytojo ir (arba) partnerio privačios investicijos į MTEP arba inovacijų skatinimo projektą.</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mokėjimo prašymai.</w:t>
                </w:r>
              </w:p>
            </w:tc>
            <w:tc>
              <w:tcPr>
                <w:tcW w:w="1701" w:type="dxa"/>
                <w:gridSpan w:val="2"/>
                <w:shd w:val="clear" w:color="auto" w:fill="auto"/>
              </w:tcPr>
              <w:p>
                <w:pPr>
                  <w:rPr>
                    <w:iCs/>
                    <w:sz w:val="16"/>
                    <w:szCs w:val="16"/>
                    <w:lang w:eastAsia="lt-LT"/>
                  </w:rPr>
                </w:pPr>
                <w:r>
                  <w:rPr>
                    <w:sz w:val="16"/>
                    <w:szCs w:val="16"/>
                  </w:rPr>
                  <w:t>Stebėsenos rodiklis laikomas pasiektu, kai projekto veiklų įgyvendinimo metu projekto vykdytojas pateikia dokumentus, kuriais patvirtinamos privačios investicijos į inovacijų skatinimo arba MTEP projektą.</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P.B.228</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„Įmonių, gavusių investicijas siekiant, kad jos pateiktų naujų rinkos produktų,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bCs/>
                    <w:sz w:val="16"/>
                    <w:szCs w:val="16"/>
                  </w:rPr>
                </w:pPr>
                <w:r>
                  <w:rPr>
                    <w:sz w:val="16"/>
                    <w:szCs w:val="16"/>
                  </w:rPr>
                  <w:t>Įmonė – juridinis asmuo, vykdantis ūkinę komercinę veiklą (šaltinis: Lietuvos Respublikos smulkiojo ir vidutinio verslo plėtros įstatymas).</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 xml:space="preserve">Investicijos – </w:t>
                </w:r>
                <w:r>
                  <w:rPr>
                    <w:sz w:val="16"/>
                    <w:szCs w:val="16"/>
                    <w:lang w:eastAsia="lt-LT"/>
                  </w:rPr>
                  <w:t xml:space="preserve">subsidija iš Europos regioninės plėtros fondo (neatsižvelgiant į tai, ar tai yra valstybės pagalba, ar ne), </w:t>
                </w:r>
                <w:r>
                  <w:rPr>
                    <w:rFonts w:eastAsia="AngsanaUPC"/>
                    <w:bCs/>
                    <w:sz w:val="16"/>
                    <w:szCs w:val="16"/>
                    <w:lang w:eastAsia="lt-LT"/>
                  </w:rPr>
                  <w:t xml:space="preserve">siekiant, kad įmonė pateiktų naujų rinkos produktų bet kurioje iš savo rinkų. </w:t>
                </w:r>
              </w:p>
              <w:p>
                <w:pPr>
                  <w:rPr>
                    <w:rFonts w:eastAsia="AngsanaUPC"/>
                    <w:bCs/>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 xml:space="preserve">Stebėsenos rodiklis apima proceso inovacijas tiek, kiek prisidedama prie produkto sukūrimo ir (arba) tobulinimo: neįskaičiuojamos įmonės, neturinčios tikslo faktiškai plėtoti produkto teikimo rinkai. </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 xml:space="preserve">Įskaičiuojamos tos įmonės, kurios gavo investicijas, kad pateiktų rinkai naujų produktų, tačiau joms nepavyko to padaryti. </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Produktas yra naujas rinkai, jei rinkoje nėra kito produkto, turinčio tokias pat funkcines galimybes, arba jei gaminant (kuriant) naują produktą naudotos technologijos, kurios iš esmės skiriasi nuo jau rinkoje esančių produktų gamybos technologijos. Produktai gali būti materialūs arba nematerialūs (įskaitant paslaugas). Rinkos ribos (geografinės ir kitokios) nustatomos pagal investicijas gaunančios įmonės veiklą.</w:t>
                </w:r>
              </w:p>
              <w:p>
                <w:pPr>
                  <w:rPr>
                    <w:rFonts w:eastAsia="AngsanaUPC"/>
                    <w:bCs/>
                    <w:sz w:val="16"/>
                    <w:szCs w:val="16"/>
                    <w:lang w:eastAsia="lt-LT"/>
                  </w:rPr>
                </w:pPr>
              </w:p>
              <w:p>
                <w:pPr>
                  <w:rPr>
                    <w:sz w:val="16"/>
                    <w:szCs w:val="16"/>
                    <w:lang w:eastAsia="lt-LT"/>
                  </w:rPr>
                </w:pPr>
                <w:r>
                  <w:rPr>
                    <w:rFonts w:eastAsia="AngsanaUPC"/>
                    <w:bCs/>
                    <w:sz w:val="16"/>
                    <w:szCs w:val="16"/>
                    <w:lang w:eastAsia="lt-LT"/>
                  </w:rPr>
                  <w:t xml:space="preserve">Jei produktas yra naujas tiek rinkai, tiek įmonei, įmonė turi būti įskaičiuojama pagal  du rodiklius (taip pat žr. P.B.229 rodiklį „Įmonių, gavusių investicijas siekiant, kad jos pateiktų naujų įmonės produktų, skaičius“). </w:t>
                </w:r>
                <w:r>
                  <w:rPr>
                    <w:sz w:val="16"/>
                    <w:szCs w:val="16"/>
                    <w:lang w:eastAsia="lt-LT"/>
                  </w:rPr>
                  <w:t>Nors taikant daugumą tradicinių inovacijų sukuriami produktai, kurie yra nauji tiek rinkai, tiek įmonei, produktas vis tiek gali būti naujas rinkai, bet nenaujas įmonei, pavyzdžiui, esamą produktą pritaikius naujoje rinkoje, nekeičiant jo funkcinių galimybių.</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rFonts w:eastAsia="AngsanaUPC"/>
                    <w:bCs/>
                    <w:iCs/>
                    <w:sz w:val="16"/>
                    <w:szCs w:val="16"/>
                    <w:lang w:eastAsia="lt-LT"/>
                  </w:rPr>
                </w:pPr>
                <w:r>
                  <w:rPr>
                    <w:iCs/>
                    <w:color w:val="000000"/>
                    <w:sz w:val="16"/>
                    <w:szCs w:val="16"/>
                    <w:lang w:eastAsia="lt-LT"/>
                  </w:rPr>
                  <w:t xml:space="preserve">Skaičiuojamas sumuojant įmones, kurios gavo investicijas siekdamos patekti </w:t>
                </w:r>
                <w:r>
                  <w:rPr>
                    <w:rFonts w:eastAsia="AngsanaUPC"/>
                    <w:bCs/>
                    <w:iCs/>
                    <w:sz w:val="16"/>
                    <w:szCs w:val="16"/>
                    <w:lang w:eastAsia="lt-LT"/>
                  </w:rPr>
                  <w:t>naujų rinkos produktų.</w:t>
                </w:r>
              </w:p>
              <w:p>
                <w:pPr>
                  <w:rPr>
                    <w:rFonts w:eastAsia="AngsanaUPC"/>
                    <w:bCs/>
                    <w:iCs/>
                    <w:sz w:val="16"/>
                    <w:szCs w:val="16"/>
                    <w:lang w:eastAsia="lt-LT"/>
                  </w:rPr>
                </w:pPr>
              </w:p>
              <w:p>
                <w:pPr>
                  <w:rPr>
                    <w:rFonts w:eastAsia="AngsanaUPC"/>
                    <w:bCs/>
                    <w:iCs/>
                    <w:sz w:val="16"/>
                    <w:szCs w:val="16"/>
                    <w:lang w:eastAsia="lt-LT"/>
                  </w:rPr>
                </w:pPr>
                <w:r>
                  <w:rPr>
                    <w:sz w:val="16"/>
                    <w:szCs w:val="16"/>
                    <w:lang w:eastAsia="lt-LT"/>
                  </w:rPr>
                  <w:t>Konkretaus uždavinio, investicinio prioriteto ir veiksmų programos lygmeniu pašalinamos besidubliuojančios įmonės.</w:t>
                </w:r>
                <w:r>
                  <w:rPr>
                    <w:rFonts w:eastAsia="AngsanaUPC"/>
                    <w:bCs/>
                    <w:iCs/>
                    <w:sz w:val="16"/>
                    <w:szCs w:val="16"/>
                    <w:lang w:eastAsia="lt-LT"/>
                  </w:rPr>
                  <w:t xml:space="preserve"> </w:t>
                </w:r>
              </w:p>
              <w:p>
                <w:pPr>
                  <w:rPr>
                    <w:rFonts w:eastAsia="AngsanaUPC"/>
                    <w:bCs/>
                    <w:iCs/>
                    <w:sz w:val="16"/>
                    <w:szCs w:val="16"/>
                    <w:lang w:eastAsia="lt-LT"/>
                  </w:rPr>
                </w:pPr>
              </w:p>
              <w:p>
                <w:pPr>
                  <w:rPr>
                    <w:iCs/>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 xml:space="preserve">projekto sutartis (pasirašyta tarp įmonės ir įgyvendinančiosios institucijos) (kopija). </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mokėjimo prašymai.</w:t>
                </w:r>
              </w:p>
              <w:p>
                <w:pPr>
                  <w:rPr>
                    <w:iCs/>
                    <w:color w:val="000000"/>
                    <w:sz w:val="16"/>
                    <w:szCs w:val="16"/>
                    <w:lang w:eastAsia="lt-LT"/>
                  </w:rPr>
                </w:pPr>
              </w:p>
              <w:p>
                <w:pPr>
                  <w:rPr>
                    <w:iCs/>
                    <w:sz w:val="16"/>
                    <w:szCs w:val="16"/>
                    <w:u w:val="single"/>
                    <w:lang w:eastAsia="lt-LT"/>
                  </w:rPr>
                </w:pPr>
                <w:r>
                  <w:rPr>
                    <w:iCs/>
                    <w:sz w:val="16"/>
                    <w:szCs w:val="16"/>
                    <w:lang w:eastAsia="lt-LT"/>
                  </w:rPr>
                  <w:t>Registruojant pasiektą stebėsenos rodiklio reikšmę mokėjimo prašymuose papildomai yra nurodomas kiekvienos įmonės kodas; fizinių asmenų – individualios veiklos pažymėjimo ir (arba) verslo liudijimo numeris.</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su įmone pasirašoma projekto sutartis </w:t>
                </w:r>
                <w:r>
                  <w:rPr>
                    <w:iCs/>
                    <w:sz w:val="16"/>
                    <w:szCs w:val="16"/>
                    <w:lang w:eastAsia="lt-LT"/>
                  </w:rPr>
                  <w:t>(įmonė gali būti tiek projekto vykdytoja, tiek partnerė)</w:t>
                </w:r>
                <w:r>
                  <w:rPr>
                    <w:iCs/>
                    <w:color w:val="000000"/>
                    <w:sz w:val="16"/>
                    <w:szCs w:val="16"/>
                    <w:lang w:eastAsia="lt-LT"/>
                  </w:rPr>
                  <w:t>.</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color w:val="000000"/>
                    <w:sz w:val="16"/>
                    <w:szCs w:val="16"/>
                    <w:lang w:eastAsia="lt-LT"/>
                  </w:rPr>
                  <w:t>P.B.229</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„Įmonių, gavusių investicijas siekiant, kad jos pateiktų naujų įmonės produktų,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bCs/>
                    <w:sz w:val="16"/>
                    <w:szCs w:val="16"/>
                  </w:rPr>
                </w:pPr>
                <w:r>
                  <w:rPr>
                    <w:sz w:val="16"/>
                    <w:szCs w:val="16"/>
                  </w:rPr>
                  <w:t>Įmonė – juridinis asmuo, vykdantis ūkinę komercinę veiklą (šaltinis: Lietuvos Respublikos smulkiojo ir vidutinio verslo plėtros įstatymas).</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 xml:space="preserve">Investicijos – </w:t>
                </w:r>
                <w:r>
                  <w:rPr>
                    <w:iCs/>
                    <w:sz w:val="16"/>
                    <w:szCs w:val="16"/>
                    <w:lang w:eastAsia="lt-LT"/>
                  </w:rPr>
                  <w:t xml:space="preserve">subsidija </w:t>
                </w:r>
                <w:r>
                  <w:rPr>
                    <w:sz w:val="16"/>
                    <w:szCs w:val="16"/>
                    <w:lang w:eastAsia="lt-LT"/>
                  </w:rPr>
                  <w:t xml:space="preserve">iš Europos regioninės plėtros fondo (neatsižvelgiant į tai, ar tai yra valstybės pagalba, ar ne), </w:t>
                </w:r>
                <w:r>
                  <w:rPr>
                    <w:rFonts w:eastAsia="AngsanaUPC"/>
                    <w:bCs/>
                    <w:sz w:val="16"/>
                    <w:szCs w:val="16"/>
                    <w:lang w:eastAsia="lt-LT"/>
                  </w:rPr>
                  <w:t xml:space="preserve">siekiant, kad įmonė pateiktų naujų įmonės produktų. </w:t>
                </w:r>
              </w:p>
              <w:p>
                <w:pPr>
                  <w:rPr>
                    <w:rFonts w:eastAsia="AngsanaUPC"/>
                    <w:bCs/>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iCs/>
                    <w:sz w:val="16"/>
                    <w:szCs w:val="16"/>
                    <w:lang w:eastAsia="lt-LT"/>
                  </w:rPr>
                </w:pPr>
              </w:p>
              <w:p>
                <w:pPr>
                  <w:rPr>
                    <w:rFonts w:eastAsia="AngsanaUPC"/>
                    <w:bCs/>
                    <w:sz w:val="16"/>
                    <w:szCs w:val="16"/>
                    <w:lang w:eastAsia="lt-LT"/>
                  </w:rPr>
                </w:pPr>
                <w:r>
                  <w:rPr>
                    <w:rFonts w:eastAsia="AngsanaUPC"/>
                    <w:bCs/>
                    <w:sz w:val="16"/>
                    <w:szCs w:val="16"/>
                    <w:lang w:eastAsia="lt-LT"/>
                  </w:rPr>
                  <w:t xml:space="preserve">Stebėsenos rodiklis apima proceso inovacijas tiek, kiek prisidedama prie produkto sukūrimo ir (arba) tobulinimo: neįskaičiuojamos įmonės, neturinčios tikslo faktiškai plėtoti produkto teikimo įmonei. </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 xml:space="preserve">Įskaičiuojamos tos įmonės, kurios gavo investicijas, kad pateiktų įmonei naujų produktų, tačiau joms nepavyko to padaryti. </w:t>
                </w:r>
              </w:p>
              <w:p>
                <w:pPr>
                  <w:rPr>
                    <w:rFonts w:eastAsia="AngsanaUPC"/>
                    <w:bCs/>
                    <w:sz w:val="16"/>
                    <w:szCs w:val="16"/>
                    <w:lang w:eastAsia="lt-LT"/>
                  </w:rPr>
                </w:pPr>
              </w:p>
              <w:p>
                <w:pPr>
                  <w:rPr>
                    <w:rFonts w:eastAsia="AngsanaUPC"/>
                    <w:bCs/>
                    <w:sz w:val="16"/>
                    <w:szCs w:val="16"/>
                    <w:lang w:eastAsia="lt-LT"/>
                  </w:rPr>
                </w:pPr>
                <w:r>
                  <w:rPr>
                    <w:rFonts w:eastAsia="AngsanaUPC"/>
                    <w:bCs/>
                    <w:sz w:val="16"/>
                    <w:szCs w:val="16"/>
                    <w:lang w:eastAsia="lt-LT"/>
                  </w:rPr>
                  <w:t xml:space="preserve">Produktas yra naujas įmonei, jei įmonė negamino tokių pačių funkcinių galimybių produkto arba jei gamybos technologija iš esmės skiriasi nuo jau gaminamų produktų technologijos. Produktai gali būti materialūs arba nematerialūs (įskaitant paslaugas). </w:t>
                </w:r>
              </w:p>
              <w:p>
                <w:pPr>
                  <w:rPr>
                    <w:sz w:val="16"/>
                    <w:szCs w:val="16"/>
                    <w:lang w:eastAsia="lt-LT"/>
                  </w:rPr>
                </w:pPr>
                <w:r>
                  <w:rPr>
                    <w:rFonts w:eastAsia="AngsanaUPC"/>
                    <w:bCs/>
                    <w:sz w:val="16"/>
                    <w:szCs w:val="16"/>
                    <w:lang w:eastAsia="lt-LT"/>
                  </w:rPr>
                  <w:t>Jei produktas yra naujas tiek įmonei, tiek rinkai, įmonė turi būti įskaičiuojama pagal du rodiklius (taip pat žr. P.B.228 rodiklį „</w:t>
                </w:r>
                <w:r>
                  <w:rPr>
                    <w:rFonts w:eastAsia="AngsanaUPC"/>
                    <w:bCs/>
                    <w:iCs/>
                    <w:sz w:val="16"/>
                    <w:szCs w:val="16"/>
                    <w:lang w:eastAsia="lt-LT"/>
                  </w:rPr>
                  <w:t>Įmonių, gavusių investicijas siekiant, kad jos pateiktų naujų rinkos produktų, skaičius</w:t>
                </w:r>
                <w:r>
                  <w:rPr>
                    <w:rFonts w:eastAsia="AngsanaUPC"/>
                    <w:bCs/>
                    <w:sz w:val="16"/>
                    <w:szCs w:val="16"/>
                    <w:lang w:eastAsia="lt-LT"/>
                  </w:rPr>
                  <w:t xml:space="preserve">“). </w:t>
                </w:r>
                <w:r>
                  <w:rPr>
                    <w:sz w:val="16"/>
                    <w:szCs w:val="16"/>
                    <w:lang w:eastAsia="lt-LT"/>
                  </w:rPr>
                  <w:t>Nors taikant daugumą tradicinių inovacijų sukuriami produktai, kurie yra nauji tiek rinkai, tiek įmonei, produktas vis tiek gali būti naujas tik įmonei, bet nenaujas rinkai, pavyzdžiui, sukuriamas pritaikius tam tikrą technologiją.</w:t>
                </w:r>
              </w:p>
            </w:tc>
            <w:tc>
              <w:tcPr>
                <w:tcW w:w="1465" w:type="dxa"/>
                <w:gridSpan w:val="3"/>
                <w:shd w:val="clear" w:color="auto" w:fill="auto"/>
              </w:tcPr>
              <w:p>
                <w:pPr>
                  <w:jc w:val="center"/>
                  <w:rPr>
                    <w:iCs/>
                    <w:sz w:val="16"/>
                    <w:szCs w:val="16"/>
                    <w:lang w:eastAsia="lt-LT"/>
                  </w:rPr>
                </w:pPr>
                <w:r>
                  <w:rPr>
                    <w:iCs/>
                    <w:color w:val="000000"/>
                    <w:sz w:val="16"/>
                    <w:szCs w:val="16"/>
                    <w:lang w:eastAsia="lt-LT"/>
                  </w:rPr>
                  <w:t>Automatiškai apskaičiuojamas</w:t>
                </w:r>
              </w:p>
            </w:tc>
            <w:tc>
              <w:tcPr>
                <w:tcW w:w="1670" w:type="dxa"/>
                <w:shd w:val="clear" w:color="auto" w:fill="auto"/>
              </w:tcPr>
              <w:p>
                <w:pPr>
                  <w:rPr>
                    <w:rFonts w:eastAsia="AngsanaUPC"/>
                    <w:bCs/>
                    <w:iCs/>
                    <w:sz w:val="16"/>
                    <w:szCs w:val="16"/>
                    <w:lang w:eastAsia="lt-LT"/>
                  </w:rPr>
                </w:pPr>
                <w:r>
                  <w:rPr>
                    <w:iCs/>
                    <w:color w:val="000000"/>
                    <w:sz w:val="16"/>
                    <w:szCs w:val="16"/>
                    <w:lang w:eastAsia="lt-LT"/>
                  </w:rPr>
                  <w:t xml:space="preserve">Skaičiuojamas sumuojant įmones, kurios gavo investicijas siekiant, kad jos </w:t>
                </w:r>
                <w:r>
                  <w:rPr>
                    <w:rFonts w:eastAsia="AngsanaUPC"/>
                    <w:bCs/>
                    <w:iCs/>
                    <w:sz w:val="16"/>
                    <w:szCs w:val="16"/>
                    <w:lang w:eastAsia="lt-LT"/>
                  </w:rPr>
                  <w:t>pateiktų naujų įmonės produktų.</w:t>
                </w:r>
              </w:p>
              <w:p>
                <w:pPr>
                  <w:rPr>
                    <w:rFonts w:eastAsia="AngsanaUPC"/>
                    <w:bCs/>
                    <w:iCs/>
                    <w:sz w:val="16"/>
                    <w:szCs w:val="16"/>
                    <w:lang w:eastAsia="lt-LT"/>
                  </w:rPr>
                </w:pPr>
              </w:p>
              <w:p>
                <w:pPr>
                  <w:rPr>
                    <w:rFonts w:eastAsia="AngsanaUPC"/>
                    <w:bCs/>
                    <w:iCs/>
                    <w:sz w:val="16"/>
                    <w:szCs w:val="16"/>
                    <w:lang w:eastAsia="lt-LT"/>
                  </w:rPr>
                </w:pPr>
                <w:r>
                  <w:rPr>
                    <w:sz w:val="16"/>
                    <w:szCs w:val="16"/>
                    <w:lang w:eastAsia="lt-LT"/>
                  </w:rPr>
                  <w:t>Konkretaus uždavinio, investicinio prioriteto ir veiksmų programos lygmeniu pašalinamos besidubliuojančios įmonės.</w:t>
                </w:r>
                <w:r>
                  <w:rPr>
                    <w:rFonts w:eastAsia="AngsanaUPC"/>
                    <w:bCs/>
                    <w:iCs/>
                    <w:sz w:val="16"/>
                    <w:szCs w:val="16"/>
                    <w:lang w:eastAsia="lt-LT"/>
                  </w:rPr>
                  <w:t xml:space="preserve"> </w:t>
                </w:r>
              </w:p>
              <w:p>
                <w:pPr>
                  <w:rPr>
                    <w:iCs/>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 xml:space="preserve">projekto sutartis (pasirašyta tarp įmonės ir įgyvendinančiosios institucijos) (kopija). </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color w:val="000000"/>
                    <w:sz w:val="16"/>
                    <w:szCs w:val="16"/>
                    <w:lang w:eastAsia="lt-LT"/>
                  </w:rPr>
                </w:pPr>
                <w:r>
                  <w:rPr>
                    <w:iCs/>
                    <w:color w:val="000000"/>
                    <w:sz w:val="16"/>
                    <w:szCs w:val="16"/>
                    <w:lang w:eastAsia="lt-LT"/>
                  </w:rPr>
                  <w:t>mokėjimo prašymai.</w:t>
                </w:r>
              </w:p>
              <w:p>
                <w:pPr>
                  <w:rPr>
                    <w:iCs/>
                    <w:color w:val="000000"/>
                    <w:sz w:val="16"/>
                    <w:szCs w:val="16"/>
                    <w:lang w:eastAsia="lt-LT"/>
                  </w:rPr>
                </w:pPr>
              </w:p>
              <w:p>
                <w:pPr>
                  <w:rPr>
                    <w:iCs/>
                    <w:sz w:val="16"/>
                    <w:szCs w:val="16"/>
                    <w:u w:val="single"/>
                    <w:lang w:eastAsia="lt-LT"/>
                  </w:rPr>
                </w:pPr>
                <w:r>
                  <w:rPr>
                    <w:iCs/>
                    <w:sz w:val="16"/>
                    <w:szCs w:val="16"/>
                    <w:lang w:eastAsia="lt-LT"/>
                  </w:rPr>
                  <w:t>Registruojant pasiektą stebėsenos rodiklio reikšmę mokėjimo prašymuose papildomai yra nurodomas kiekvienos įmonės kodas; fizinių asmenų – individualios veiklos pažymėjimo ir (arba) verslo liudijimo numeris.</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su įmone pasirašoma projekto sutartis </w:t>
                </w:r>
                <w:r>
                  <w:rPr>
                    <w:iCs/>
                    <w:sz w:val="16"/>
                    <w:szCs w:val="16"/>
                    <w:lang w:eastAsia="lt-LT"/>
                  </w:rPr>
                  <w:t>(įmonė gali būti tiek projekto vykdytoja, tiek partnerė)</w:t>
                </w:r>
                <w:r>
                  <w:rPr>
                    <w:iCs/>
                    <w:color w:val="000000"/>
                    <w:sz w:val="16"/>
                    <w:szCs w:val="16"/>
                    <w:lang w:eastAsia="lt-LT"/>
                  </w:rPr>
                  <w:t>.</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iCs/>
                    <w:sz w:val="16"/>
                    <w:szCs w:val="16"/>
                    <w:lang w:eastAsia="lt-LT"/>
                  </w:rPr>
                  <w:t>P.B.230</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„Papildomi atsinaujinančių išteklių energijos gamybos pajėgumai“</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MW</w:t>
                </w:r>
              </w:p>
            </w:tc>
            <w:tc>
              <w:tcPr>
                <w:tcW w:w="3921" w:type="dxa"/>
                <w:shd w:val="clear" w:color="auto" w:fill="auto"/>
              </w:tcPr>
              <w:p>
                <w:pPr>
                  <w:rPr>
                    <w:rFonts w:eastAsia="AngsanaUPC"/>
                    <w:bCs/>
                    <w:iCs/>
                    <w:color w:val="FF0000"/>
                    <w:sz w:val="16"/>
                    <w:szCs w:val="16"/>
                    <w:lang w:eastAsia="lt-LT"/>
                  </w:rPr>
                </w:pPr>
                <w:r>
                  <w:rPr>
                    <w:rFonts w:eastAsia="AngsanaUPC"/>
                    <w:bCs/>
                    <w:iCs/>
                    <w:sz w:val="16"/>
                    <w:szCs w:val="16"/>
                    <w:lang w:eastAsia="lt-LT"/>
                  </w:rPr>
                  <w:t xml:space="preserve">Papildomi atsinaujinančių išteklių energijos gamybos pajėgumai </w:t>
                </w:r>
                <w:r>
                  <w:rPr>
                    <w:sz w:val="16"/>
                    <w:szCs w:val="16"/>
                  </w:rPr>
                  <w:t xml:space="preserve">suprantami kaip papildomų atsinaujinančius išteklius naudojančių elektros ir šilumos energijos gamybos pajėgumų </w:t>
                </w:r>
                <w:r>
                  <w:rPr>
                    <w:bCs/>
                    <w:sz w:val="16"/>
                    <w:szCs w:val="16"/>
                  </w:rPr>
                  <w:t>sukūrimas investuojant į esamą iškastinį kurą naudojančią infrastruktūrą ir (arba) naujos infrastruktūros kūrimą.</w:t>
                </w:r>
                <w:r>
                  <w:rPr>
                    <w:rFonts w:eastAsia="AngsanaUPC"/>
                    <w:bCs/>
                    <w:iCs/>
                    <w:color w:val="FF0000"/>
                    <w:sz w:val="16"/>
                    <w:szCs w:val="16"/>
                    <w:lang w:eastAsia="lt-LT"/>
                  </w:rPr>
                  <w:t xml:space="preserve"> </w:t>
                </w:r>
              </w:p>
              <w:p>
                <w:pPr>
                  <w:rPr>
                    <w:rFonts w:eastAsia="AngsanaUPC"/>
                    <w:bCs/>
                    <w:iCs/>
                    <w:color w:val="FF0000"/>
                    <w:sz w:val="16"/>
                    <w:szCs w:val="16"/>
                    <w:lang w:eastAsia="lt-LT"/>
                  </w:rPr>
                </w:pPr>
              </w:p>
              <w:p>
                <w:pPr>
                  <w:rPr>
                    <w:rFonts w:eastAsia="AngsanaUPC"/>
                    <w:bCs/>
                    <w:iCs/>
                    <w:sz w:val="16"/>
                    <w:szCs w:val="16"/>
                    <w:lang w:eastAsia="lt-LT"/>
                  </w:rPr>
                </w:pPr>
                <w:r>
                  <w:rPr>
                    <w:rFonts w:eastAsia="AngsanaUPC"/>
                    <w:bCs/>
                    <w:iCs/>
                    <w:sz w:val="16"/>
                    <w:szCs w:val="16"/>
                    <w:lang w:eastAsia="lt-LT"/>
                  </w:rPr>
                  <w:t xml:space="preserve">Atsinaujinantys energijos ištekliai – bet koks energijos šaltinis, kuris nėra iškastinis ar atominis (branduolinis) (šaltinis: 2009 m. balandžio 23 d. </w:t>
                </w:r>
                <w:r>
                  <w:rPr>
                    <w:sz w:val="16"/>
                    <w:szCs w:val="16"/>
                  </w:rPr>
                  <w:t>Europos Parlamento ir Tarybos direktyva 2009/28/EB dėl skatinimo naudoti atsinaujinančių išteklių energiją, iš dalies keičianti bei vėliau panaikinanti Direktyvas 2001/77/EB ir 2003/30/EB (OL 2009 L 140, p. 16))</w:t>
                </w:r>
                <w:r>
                  <w:rPr>
                    <w:rFonts w:eastAsia="AngsanaUPC"/>
                    <w:bCs/>
                    <w:iCs/>
                    <w:sz w:val="16"/>
                    <w:szCs w:val="16"/>
                    <w:lang w:eastAsia="lt-LT"/>
                  </w:rPr>
                  <w:t>.</w:t>
                </w:r>
              </w:p>
              <w:p>
                <w:pPr>
                  <w:rPr>
                    <w:rFonts w:eastAsia="AngsanaUPC"/>
                    <w:bCs/>
                    <w:iCs/>
                    <w:color w:val="FF0000"/>
                    <w:sz w:val="16"/>
                    <w:szCs w:val="16"/>
                    <w:lang w:eastAsia="lt-LT"/>
                  </w:rPr>
                </w:pPr>
              </w:p>
              <w:p>
                <w:pPr>
                  <w:rPr>
                    <w:color w:val="FF0000"/>
                    <w:sz w:val="16"/>
                    <w:szCs w:val="16"/>
                    <w:lang w:eastAsia="lt-LT"/>
                  </w:rPr>
                </w:pPr>
                <w:r>
                  <w:rPr>
                    <w:rFonts w:eastAsia="AngsanaUPC"/>
                    <w:bCs/>
                    <w:iCs/>
                    <w:sz w:val="16"/>
                    <w:szCs w:val="16"/>
                    <w:lang w:eastAsia="lt-LT"/>
                  </w:rPr>
                  <w:t xml:space="preserve">Atsinaujinančių išteklių energija – 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 (šaltinis: Lietuvos Respublikos </w:t>
                </w:r>
                <w:r>
                  <w:rPr>
                    <w:sz w:val="16"/>
                    <w:szCs w:val="16"/>
                  </w:rPr>
                  <w:t>atsinaujinančių išteklių energetikos įstatymas).</w:t>
                </w:r>
              </w:p>
            </w:tc>
            <w:tc>
              <w:tcPr>
                <w:tcW w:w="1465" w:type="dxa"/>
                <w:gridSpan w:val="3"/>
                <w:shd w:val="clear" w:color="auto" w:fill="auto"/>
              </w:tcPr>
              <w:p>
                <w:pPr>
                  <w:jc w:val="center"/>
                  <w:rPr>
                    <w:iCs/>
                    <w:color w:val="FF0000"/>
                    <w:sz w:val="16"/>
                    <w:szCs w:val="16"/>
                    <w:lang w:eastAsia="lt-LT"/>
                  </w:rPr>
                </w:pPr>
                <w:r>
                  <w:rPr>
                    <w:iCs/>
                    <w:sz w:val="16"/>
                    <w:szCs w:val="16"/>
                    <w:lang w:eastAsia="lt-LT"/>
                  </w:rPr>
                  <w:t>Automatiškai apskaičiuojamas</w:t>
                </w:r>
              </w:p>
            </w:tc>
            <w:tc>
              <w:tcPr>
                <w:tcW w:w="1670" w:type="dxa"/>
                <w:shd w:val="clear" w:color="auto" w:fill="auto"/>
              </w:tcPr>
              <w:p>
                <w:pPr>
                  <w:rPr>
                    <w:iCs/>
                    <w:color w:val="FF0000"/>
                    <w:sz w:val="16"/>
                    <w:szCs w:val="16"/>
                    <w:lang w:eastAsia="lt-LT"/>
                  </w:rPr>
                </w:pPr>
                <w:r>
                  <w:rPr>
                    <w:rFonts w:eastAsia="AngsanaUPC"/>
                    <w:bCs/>
                    <w:iCs/>
                    <w:sz w:val="16"/>
                    <w:szCs w:val="16"/>
                    <w:lang w:eastAsia="lt-LT"/>
                  </w:rPr>
                  <w:t>Skaičiuojami papildomi įgyvendinant projekto veiklas sukurti atsinaujinančių išteklių energijos gamybos pajėgumai megavatais (pagal jų instaliuotos galios rodiklius).</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įrenginio bandymo protokolai, įrenginio atidavimo eksploatuoti aktai, perdavimo–priėmimo aktai (kopijos) ir kiti dokumentai, kuriais patvirtinami papildomi įgyvendinant projektą sukurti atsinaujinančių išteklių energijos gamybos pajėgumai</w:t>
                </w:r>
                <w:r>
                  <w:rPr>
                    <w:rFonts w:eastAsia="AngsanaUPC"/>
                    <w:bCs/>
                    <w:iCs/>
                    <w:sz w:val="16"/>
                    <w:szCs w:val="16"/>
                    <w:lang w:eastAsia="lt-LT"/>
                  </w:rPr>
                  <w:t>.</w:t>
                </w:r>
              </w:p>
              <w:p>
                <w:pPr>
                  <w:rPr>
                    <w:iCs/>
                    <w:color w:val="FF0000"/>
                    <w:sz w:val="16"/>
                    <w:szCs w:val="16"/>
                    <w:lang w:eastAsia="lt-LT"/>
                  </w:rPr>
                </w:pPr>
              </w:p>
              <w:p>
                <w:pPr>
                  <w:rPr>
                    <w:iCs/>
                    <w:sz w:val="16"/>
                    <w:szCs w:val="16"/>
                    <w:u w:val="single"/>
                    <w:lang w:eastAsia="lt-LT"/>
                  </w:rPr>
                </w:pPr>
                <w:r>
                  <w:rPr>
                    <w:iCs/>
                    <w:sz w:val="16"/>
                    <w:szCs w:val="16"/>
                    <w:u w:val="single"/>
                    <w:lang w:eastAsia="lt-LT"/>
                  </w:rPr>
                  <w:t>Antriniai šaltiniai:</w:t>
                </w:r>
              </w:p>
              <w:p>
                <w:pPr>
                  <w:rPr>
                    <w:iCs/>
                    <w:color w:val="FF0000"/>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pabaigoje projekto vykdytojas pateikia dokumentus, kuriais patvirtinama, kad įgyvendinant projekto veiklas buvo sukurti papildomi atsinaujinančių išteklių energijos gamybos pajėgumai.</w:t>
                </w:r>
              </w:p>
            </w:tc>
            <w:tc>
              <w:tcPr>
                <w:tcW w:w="1418" w:type="dxa"/>
                <w:shd w:val="clear" w:color="auto" w:fill="auto"/>
              </w:tcPr>
              <w:p>
                <w:pPr>
                  <w:rPr>
                    <w:color w:val="FF0000"/>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sz w:val="16"/>
                    <w:szCs w:val="16"/>
                    <w:lang w:eastAsia="lt-LT"/>
                  </w:rPr>
                </w:pPr>
                <w:r>
                  <w:rPr>
                    <w:sz w:val="16"/>
                    <w:szCs w:val="16"/>
                  </w:rPr>
                  <w:t>P.B.231</w:t>
                </w:r>
              </w:p>
            </w:tc>
            <w:tc>
              <w:tcPr>
                <w:tcW w:w="1655" w:type="dxa"/>
                <w:shd w:val="clear" w:color="auto" w:fill="auto"/>
              </w:tcPr>
              <w:p>
                <w:pPr>
                  <w:rPr>
                    <w:rFonts w:eastAsia="AngsanaUPC"/>
                    <w:bCs/>
                    <w:sz w:val="16"/>
                    <w:szCs w:val="16"/>
                    <w:lang w:eastAsia="lt-LT"/>
                  </w:rPr>
                </w:pPr>
                <w:r>
                  <w:rPr>
                    <w:rFonts w:eastAsia="AngsanaUPC"/>
                    <w:bCs/>
                    <w:sz w:val="16"/>
                    <w:szCs w:val="16"/>
                  </w:rPr>
                  <w:t>„Namų ūkių, priskirtų geresnei energijos vartojimo efektyvumo klasei, skaičius“</w:t>
                </w:r>
              </w:p>
            </w:tc>
            <w:tc>
              <w:tcPr>
                <w:tcW w:w="1196" w:type="dxa"/>
                <w:shd w:val="clear" w:color="auto" w:fill="auto"/>
              </w:tcPr>
              <w:p>
                <w:pPr>
                  <w:jc w:val="center"/>
                  <w:rPr>
                    <w:rFonts w:eastAsia="AngsanaUPC"/>
                    <w:bCs/>
                    <w:sz w:val="16"/>
                    <w:szCs w:val="16"/>
                    <w:lang w:eastAsia="lt-LT"/>
                  </w:rPr>
                </w:pPr>
                <w:r>
                  <w:rPr>
                    <w:rFonts w:eastAsia="AngsanaUPC"/>
                    <w:bCs/>
                    <w:sz w:val="16"/>
                    <w:szCs w:val="16"/>
                  </w:rPr>
                  <w:t>Namų ūkiai</w:t>
                </w:r>
              </w:p>
            </w:tc>
            <w:tc>
              <w:tcPr>
                <w:tcW w:w="3921" w:type="dxa"/>
                <w:shd w:val="clear" w:color="auto" w:fill="auto"/>
              </w:tcPr>
              <w:p>
                <w:pPr>
                  <w:rPr>
                    <w:rFonts w:eastAsia="AngsanaUPC"/>
                    <w:bCs/>
                    <w:sz w:val="16"/>
                    <w:szCs w:val="16"/>
                  </w:rPr>
                </w:pPr>
                <w:r>
                  <w:rPr>
                    <w:rFonts w:eastAsia="AngsanaUPC"/>
                    <w:bCs/>
                    <w:sz w:val="16"/>
                    <w:szCs w:val="16"/>
                  </w:rPr>
                  <w:t xml:space="preserve">Namų ūkis, priskirtas geresnei energijos vartojimo efektyvumo klasei – namų ūkis, priskirtas aukštesnei energijos vartojimo efektyvumo klasei, kaip nustatyta 2010 m. gegužės 19 d. Europos Parlamento ir Tarybos direktyvoje 2010/31EU </w:t>
                </w:r>
                <w:r>
                  <w:rPr>
                    <w:sz w:val="16"/>
                    <w:szCs w:val="16"/>
                  </w:rPr>
                  <w:t>dėl pastatų energinio naudingumo (OL 2010 L 153, p.13).</w:t>
                </w:r>
              </w:p>
              <w:p>
                <w:pPr>
                  <w:rPr>
                    <w:sz w:val="16"/>
                    <w:szCs w:val="16"/>
                  </w:rPr>
                </w:pPr>
              </w:p>
              <w:p>
                <w:pPr>
                  <w:rPr>
                    <w:sz w:val="16"/>
                    <w:szCs w:val="16"/>
                  </w:rPr>
                </w:pPr>
                <w:r>
                  <w:rPr>
                    <w:sz w:val="16"/>
                    <w:szCs w:val="16"/>
                  </w:rPr>
                  <w:t>Namų ūkis</w:t>
                </w:r>
                <w:r>
                  <w:rPr>
                    <w:i/>
                    <w:sz w:val="16"/>
                    <w:szCs w:val="16"/>
                  </w:rPr>
                  <w:t xml:space="preserve"> – </w:t>
                </w:r>
                <w:r>
                  <w:rPr>
                    <w:sz w:val="16"/>
                    <w:szCs w:val="16"/>
                  </w:rPr>
                  <w:t>atskirai gyvenantis vienas asmuo arba grupė viename būste gyvenančių asmenų, kurie dalijasi išlaidas ir bendrai apsirūpina gyventi būtinomis priemonėmis (šaltinis: Lietuvos Respublikos terminų bankas).</w:t>
                </w:r>
              </w:p>
              <w:p>
                <w:pPr>
                  <w:rPr>
                    <w:i/>
                    <w:sz w:val="16"/>
                    <w:szCs w:val="16"/>
                  </w:rPr>
                </w:pPr>
              </w:p>
              <w:p>
                <w:pPr>
                  <w:rPr>
                    <w:sz w:val="16"/>
                    <w:szCs w:val="16"/>
                  </w:rPr>
                </w:pPr>
                <w:r>
                  <w:rPr>
                    <w:sz w:val="16"/>
                    <w:szCs w:val="16"/>
                  </w:rPr>
                  <w:t>Būstas</w:t>
                </w:r>
                <w:r>
                  <w:rPr>
                    <w:i/>
                    <w:sz w:val="16"/>
                    <w:szCs w:val="16"/>
                  </w:rPr>
                  <w:t xml:space="preserve"> – </w:t>
                </w:r>
                <w:r>
                  <w:rPr>
                    <w:sz w:val="16"/>
                    <w:szCs w:val="16"/>
                  </w:rPr>
                  <w:t>vieno buto namas, butas gyvenamajame name ar negyvenamajame pastate, atskiras (-i) kambarys (-iai) su bendrojo naudojimo patalpomis ar patalpa, kuri neskirta žmogui gyventi, tačiau surašymo momentu buvo nors vieno asmens nuolatinė gyvenamoji vieta. Būstas turi turėti atskirą įėjimą iš lauko arba pastato bendrosios erdvės (laiptinės, koridoriaus) ar kitos bendrojo naudojimo patalpos (šaltinis: Lietuvos Respublikos 2011 m. visuotinio gyventojų ir būstų surašymo metodologija, patvirtinta Lietuvos statistikos departamento generalinio direktoriaus 2011 m. sausio 12 d. įsakymu Nr. DĮ-11 „Dėl Lietuvos Respublikos 2011 metų visuotinio gyventojų ir būstų surašymo eigos aprašo patvirtinimo“).</w:t>
                </w:r>
              </w:p>
              <w:p>
                <w:pPr>
                  <w:rPr>
                    <w:i/>
                    <w:sz w:val="16"/>
                    <w:szCs w:val="16"/>
                  </w:rPr>
                </w:pPr>
              </w:p>
              <w:p>
                <w:pPr>
                  <w:rPr>
                    <w:sz w:val="16"/>
                    <w:szCs w:val="16"/>
                  </w:rPr>
                </w:pPr>
                <w:r>
                  <w:rPr>
                    <w:sz w:val="16"/>
                    <w:szCs w:val="16"/>
                  </w:rPr>
                  <w:t>Energijos vartojimo efektyvumas – darbo, paslaugų, prekių, gautos energijos ir pirminės arba galutinės energijos sąnaudų santykis (šaltinis: Lietuvos Respublikos terminų bankas).</w:t>
                </w:r>
              </w:p>
              <w:p>
                <w:pPr>
                  <w:rPr>
                    <w:sz w:val="16"/>
                    <w:szCs w:val="16"/>
                  </w:rPr>
                </w:pPr>
              </w:p>
              <w:p>
                <w:pPr>
                  <w:rPr>
                    <w:sz w:val="16"/>
                    <w:szCs w:val="16"/>
                  </w:rPr>
                </w:pPr>
                <w:r>
                  <w:rPr>
                    <w:sz w:val="16"/>
                    <w:szCs w:val="16"/>
                  </w:rPr>
                  <w:t xml:space="preserve">Pastato (jo dalies) energinio naudingumo klasė – pagal kvalifikacinio rodiklio vertę ir statybos techninio reglamento STR 2.01.09:2012 „Pastatų energinis naudingumas. Energinio naudingumo sertifikavimas“ reikalavimus nustatyta pastato (jo dalies) energinio naudingumo klasė (šaltinis: Lietuvos Respublikos aplinkos ministro 2012 m. rugpjūčio 21 d. įsakymas Nr. D1-674 „Dėl statybos techninio reglamento STR 2.01.09:2012 „Pastatų energinis naudingumas. Energinio naudingumo sertifikavimas“ patvirtinimo“ pakeitimo“ (toliau </w:t>
                </w:r>
                <w:r>
                  <w:rPr>
                    <w:rFonts w:eastAsia="AngsanaUPC"/>
                    <w:bCs/>
                    <w:sz w:val="16"/>
                    <w:szCs w:val="16"/>
                  </w:rPr>
                  <w:t>– statybos techninis reglamentas STR 2.01.09:2012 „Pastatų energinis naudingumas. Energinio naudingumo sertifikavimas“</w:t>
                </w:r>
                <w:r>
                  <w:rPr>
                    <w:sz w:val="16"/>
                    <w:szCs w:val="16"/>
                  </w:rPr>
                  <w:t>).</w:t>
                </w:r>
              </w:p>
              <w:p>
                <w:pPr>
                  <w:rPr>
                    <w:rFonts w:eastAsia="AngsanaUPC"/>
                    <w:bCs/>
                    <w:sz w:val="16"/>
                    <w:szCs w:val="16"/>
                  </w:rPr>
                </w:pPr>
              </w:p>
              <w:p>
                <w:pPr>
                  <w:rPr>
                    <w:rFonts w:eastAsia="AngsanaUPC"/>
                    <w:bCs/>
                    <w:sz w:val="16"/>
                    <w:szCs w:val="16"/>
                    <w:lang w:eastAsia="lt-LT"/>
                  </w:rPr>
                </w:pPr>
                <w:r>
                  <w:rPr>
                    <w:rFonts w:eastAsia="AngsanaUPC"/>
                    <w:bCs/>
                    <w:sz w:val="16"/>
                    <w:szCs w:val="16"/>
                  </w:rPr>
                  <w:t>Klasių sistema yra reglamentuota statybos techniniame reglamente STR 2.01.09:2012 „Pastatų energinis naudingumas. Energinio naudingumo sertifikavimas“.</w:t>
                </w:r>
              </w:p>
            </w:tc>
            <w:tc>
              <w:tcPr>
                <w:tcW w:w="1465" w:type="dxa"/>
                <w:gridSpan w:val="3"/>
                <w:shd w:val="clear" w:color="auto" w:fill="auto"/>
              </w:tcPr>
              <w:p>
                <w:pPr>
                  <w:jc w:val="center"/>
                  <w:rPr>
                    <w:sz w:val="16"/>
                    <w:szCs w:val="16"/>
                    <w:lang w:eastAsia="lt-LT"/>
                  </w:rPr>
                </w:pPr>
                <w:r>
                  <w:rPr>
                    <w:sz w:val="16"/>
                    <w:szCs w:val="16"/>
                  </w:rPr>
                  <w:t>Automatiškai apskaičiuojamas</w:t>
                </w:r>
              </w:p>
            </w:tc>
            <w:tc>
              <w:tcPr>
                <w:tcW w:w="1670" w:type="dxa"/>
                <w:shd w:val="clear" w:color="auto" w:fill="auto"/>
              </w:tcPr>
              <w:p>
                <w:pPr>
                  <w:rPr>
                    <w:rFonts w:eastAsia="AngsanaUPC"/>
                    <w:bCs/>
                    <w:sz w:val="16"/>
                    <w:szCs w:val="16"/>
                  </w:rPr>
                </w:pPr>
                <w:r>
                  <w:rPr>
                    <w:rFonts w:eastAsia="AngsanaUPC"/>
                    <w:bCs/>
                    <w:sz w:val="16"/>
                    <w:szCs w:val="16"/>
                  </w:rPr>
                  <w:t>Skaičiuojamas sumuojant namų ūkius, kurie įgyvendinus projekto veiklas buvo priskirti geresnei energijos vartojimo efektyvumo klasei.</w:t>
                </w:r>
              </w:p>
              <w:p>
                <w:pPr>
                  <w:rPr>
                    <w:rFonts w:eastAsia="AngsanaUPC"/>
                    <w:bCs/>
                    <w:sz w:val="16"/>
                    <w:szCs w:val="16"/>
                  </w:rPr>
                </w:pPr>
              </w:p>
              <w:p>
                <w:pPr>
                  <w:rPr>
                    <w:sz w:val="16"/>
                    <w:szCs w:val="16"/>
                  </w:rPr>
                </w:pPr>
                <w:r>
                  <w:rPr>
                    <w:sz w:val="16"/>
                    <w:szCs w:val="16"/>
                  </w:rPr>
                  <w:t>Skaičiuojant pasiektą stebėsenos rodiklio reikšmę 1 būstas = 1 butas = 1 namų ūkis.</w:t>
                </w:r>
              </w:p>
              <w:p>
                <w:pPr>
                  <w:rPr>
                    <w:sz w:val="16"/>
                    <w:szCs w:val="16"/>
                  </w:rPr>
                </w:pPr>
              </w:p>
              <w:p>
                <w:pPr>
                  <w:rPr>
                    <w:rFonts w:eastAsia="AngsanaUPC"/>
                    <w:bCs/>
                    <w:sz w:val="16"/>
                    <w:szCs w:val="16"/>
                    <w:lang w:eastAsia="lt-LT"/>
                  </w:rPr>
                </w:pPr>
                <w:r>
                  <w:rPr>
                    <w:sz w:val="16"/>
                    <w:szCs w:val="16"/>
                  </w:rPr>
                  <w:t>Skaičiuojama suma butų, esančių daugiabučiame name, kuris po projekto užbaigimo dienos priskiriamas geresnei energijos vartojimo klasei, lyginant energijos vartojimo klasę pagal energinio naudingumo sertifikatą, išduotą prieš įgyvendinant daugiabučio namo atnaujinimo (modernizavimo) priemones ir jas įgyvendinus (pavyzdžiui, nuo E pagerinta iki C klasės). Geresnė energijos vartojimo klasė turi būti tiesioginė įgyvendinto projekto pasekmė.</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Būsto energijos taupymo agentūros išvadų dėl pastatų (ir butų skaičių), priskirtų geresnei efektyvumo klasei, sąvadas, parengtas pagal pastatų energinio efektyvumo sertifikatus prieš įgyvendinant atnaujinimo (modernizavimo) priemones ir jas įgyvendinus.</w:t>
                </w:r>
              </w:p>
              <w:p>
                <w:pPr>
                  <w:rPr>
                    <w:sz w:val="16"/>
                    <w:szCs w:val="16"/>
                  </w:rPr>
                </w:pPr>
              </w:p>
              <w:p>
                <w:pPr>
                  <w:rPr>
                    <w:sz w:val="16"/>
                    <w:szCs w:val="16"/>
                  </w:rPr>
                </w:pPr>
                <w:r>
                  <w:rPr>
                    <w:sz w:val="16"/>
                    <w:szCs w:val="16"/>
                    <w:u w:val="single"/>
                  </w:rPr>
                  <w:t>Antriniai šaltiniai:</w:t>
                </w:r>
              </w:p>
              <w:p>
                <w:pPr>
                  <w:rPr>
                    <w:sz w:val="16"/>
                    <w:szCs w:val="16"/>
                    <w:u w:val="single"/>
                    <w:lang w:eastAsia="lt-LT"/>
                  </w:rPr>
                </w:pPr>
                <w:r>
                  <w:rPr>
                    <w:iCs/>
                    <w:color w:val="000000"/>
                    <w:sz w:val="16"/>
                    <w:szCs w:val="16"/>
                    <w:lang w:eastAsia="lt-LT"/>
                  </w:rPr>
                  <w:t xml:space="preserve">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color w:val="000000"/>
                    <w:sz w:val="16"/>
                    <w:szCs w:val="16"/>
                    <w:lang w:eastAsia="lt-LT"/>
                  </w:rPr>
                  <w:t xml:space="preserve"> nustatyta tvarka</w:t>
                </w:r>
                <w:r>
                  <w:rPr>
                    <w:sz w:val="16"/>
                    <w:szCs w:val="16"/>
                  </w:rPr>
                  <w:t>.</w:t>
                </w:r>
              </w:p>
            </w:tc>
            <w:tc>
              <w:tcPr>
                <w:tcW w:w="1701" w:type="dxa"/>
                <w:gridSpan w:val="2"/>
                <w:shd w:val="clear" w:color="auto" w:fill="auto"/>
              </w:tcPr>
              <w:p>
                <w:pPr>
                  <w:rPr>
                    <w:sz w:val="16"/>
                    <w:szCs w:val="16"/>
                  </w:rPr>
                </w:pPr>
                <w:r>
                  <w:rPr>
                    <w:sz w:val="16"/>
                    <w:szCs w:val="16"/>
                  </w:rPr>
                  <w:t>Stebėsenos rodiklis laikomas pasiektu, kai projekto veiklų įgyvendinimo metu gaunamas pastato energinio efektyvumo sertifikatas, kuriuo įrodoma atnaujinto (modernizuoto) pastato aukštesnė energinio efektyvumo klasė.</w:t>
                </w:r>
              </w:p>
              <w:p>
                <w:pPr>
                  <w:rPr>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w:t>
                </w:r>
                <w:r>
                  <w:rPr>
                    <w:iCs/>
                    <w:sz w:val="16"/>
                    <w:szCs w:val="16"/>
                    <w:lang w:eastAsia="lt-LT"/>
                  </w:rPr>
                  <w:t xml:space="preserve">antriniuose šaltiniuose </w:t>
                </w:r>
                <w:r>
                  <w:rPr>
                    <w:sz w:val="16"/>
                    <w:szCs w:val="16"/>
                  </w:rPr>
                  <w:t>yra atsakingas projekto vykdytojas.</w:t>
                </w:r>
              </w:p>
            </w:tc>
          </w:tr>
          <w:tr>
            <w:trPr>
              <w:trHeight w:val="315"/>
            </w:trPr>
            <w:tc>
              <w:tcPr>
                <w:tcW w:w="850" w:type="dxa"/>
                <w:shd w:val="clear" w:color="auto" w:fill="auto"/>
              </w:tcPr>
              <w:p>
                <w:pPr>
                  <w:rPr>
                    <w:sz w:val="16"/>
                    <w:szCs w:val="16"/>
                  </w:rPr>
                </w:pPr>
                <w:r>
                  <w:rPr>
                    <w:iCs/>
                    <w:color w:val="000000"/>
                    <w:sz w:val="16"/>
                    <w:szCs w:val="16"/>
                    <w:lang w:eastAsia="lt-LT"/>
                  </w:rPr>
                  <w:t>P.B.232</w:t>
                </w:r>
              </w:p>
            </w:tc>
            <w:tc>
              <w:tcPr>
                <w:tcW w:w="1655" w:type="dxa"/>
                <w:shd w:val="clear" w:color="auto" w:fill="auto"/>
              </w:tcPr>
              <w:p>
                <w:pPr>
                  <w:rPr>
                    <w:rFonts w:eastAsia="AngsanaUPC"/>
                    <w:bCs/>
                    <w:sz w:val="16"/>
                    <w:szCs w:val="16"/>
                  </w:rPr>
                </w:pPr>
                <w:r>
                  <w:rPr>
                    <w:rFonts w:eastAsia="AngsanaUPC"/>
                    <w:bCs/>
                    <w:iCs/>
                    <w:sz w:val="16"/>
                    <w:szCs w:val="16"/>
                    <w:lang w:eastAsia="lt-LT"/>
                  </w:rPr>
                  <w:t>„Metinis pirminės energijos suvartojimo viešuosiuose pastatuose sumažėjimas“</w:t>
                </w:r>
              </w:p>
            </w:tc>
            <w:tc>
              <w:tcPr>
                <w:tcW w:w="1196" w:type="dxa"/>
                <w:shd w:val="clear" w:color="auto" w:fill="auto"/>
              </w:tcPr>
              <w:p>
                <w:pPr>
                  <w:jc w:val="center"/>
                  <w:rPr>
                    <w:rFonts w:eastAsia="AngsanaUPC"/>
                    <w:bCs/>
                    <w:sz w:val="16"/>
                    <w:szCs w:val="16"/>
                  </w:rPr>
                </w:pPr>
                <w:r>
                  <w:rPr>
                    <w:rFonts w:eastAsia="AngsanaUPC"/>
                    <w:bCs/>
                    <w:iCs/>
                    <w:sz w:val="16"/>
                    <w:szCs w:val="16"/>
                    <w:lang w:eastAsia="lt-LT"/>
                  </w:rPr>
                  <w:t>kWh/metai</w:t>
                </w:r>
              </w:p>
            </w:tc>
            <w:tc>
              <w:tcPr>
                <w:tcW w:w="3921" w:type="dxa"/>
                <w:shd w:val="clear" w:color="auto" w:fill="auto"/>
              </w:tcPr>
              <w:p>
                <w:pPr>
                  <w:rPr>
                    <w:sz w:val="16"/>
                    <w:szCs w:val="16"/>
                  </w:rPr>
                </w:pPr>
                <w:r>
                  <w:rPr>
                    <w:iCs/>
                    <w:color w:val="000000"/>
                    <w:sz w:val="16"/>
                    <w:szCs w:val="16"/>
                  </w:rPr>
                  <w:t>Pirminė energija –</w:t>
                </w:r>
                <w:r>
                  <w:rPr>
                    <w:color w:val="000000"/>
                    <w:sz w:val="16"/>
                    <w:szCs w:val="22"/>
                  </w:rPr>
                  <w:t xml:space="preserve"> </w:t>
                </w:r>
                <w:r>
                  <w:rPr>
                    <w:sz w:val="16"/>
                    <w:szCs w:val="16"/>
                  </w:rPr>
                  <w:t>gamtinių išteklių energija: organiniame kure (naftoje, durpėse, biomasėje ir kt.) sukaupta energija, branduolinė energija, vandens potencinė energija, vėjo, saulės, geoterminė, cheminių procesų energija.</w:t>
                </w:r>
              </w:p>
              <w:p>
                <w:pPr>
                  <w:rPr>
                    <w:iCs/>
                    <w:color w:val="000000"/>
                    <w:sz w:val="16"/>
                    <w:szCs w:val="16"/>
                  </w:rPr>
                </w:pPr>
              </w:p>
              <w:p>
                <w:pPr>
                  <w:rPr>
                    <w:sz w:val="16"/>
                    <w:szCs w:val="16"/>
                  </w:rPr>
                </w:pPr>
                <w:r>
                  <w:rPr>
                    <w:iCs/>
                    <w:color w:val="000000"/>
                    <w:sz w:val="16"/>
                    <w:szCs w:val="16"/>
                  </w:rPr>
                  <w:t xml:space="preserve">Pirminės energijos suvartojimas – </w:t>
                </w:r>
                <w:r>
                  <w:rPr>
                    <w:sz w:val="16"/>
                    <w:szCs w:val="16"/>
                  </w:rPr>
                  <w:t>bendrosios energijos vidaus sąnaudos, išskyrus suvartojimą ne energetikos reikmėms.</w:t>
                </w:r>
              </w:p>
              <w:p>
                <w:pPr>
                  <w:rPr>
                    <w:bCs/>
                    <w:color w:val="000000"/>
                    <w:sz w:val="16"/>
                    <w:szCs w:val="16"/>
                  </w:rPr>
                </w:pPr>
              </w:p>
              <w:p>
                <w:pPr>
                  <w:rPr>
                    <w:iCs/>
                    <w:color w:val="000000"/>
                    <w:sz w:val="16"/>
                    <w:szCs w:val="16"/>
                  </w:rPr>
                </w:pPr>
                <w:r>
                  <w:rPr>
                    <w:bCs/>
                    <w:color w:val="000000"/>
                    <w:sz w:val="16"/>
                    <w:szCs w:val="16"/>
                  </w:rPr>
                  <w:t>Pastatas</w:t>
                </w:r>
                <w:r>
                  <w:rPr>
                    <w:color w:val="000000"/>
                    <w:sz w:val="16"/>
                    <w:szCs w:val="16"/>
                  </w:rPr>
                  <w:t xml:space="preserve"> – apdengtas stogu statinys, kurio didžiausią dalį sudaro patalpos (</w:t>
                </w:r>
                <w:r>
                  <w:rPr>
                    <w:sz w:val="16"/>
                    <w:szCs w:val="16"/>
                  </w:rPr>
                  <w:t xml:space="preserve">šaltinis: </w:t>
                </w:r>
                <w:r>
                  <w:rPr>
                    <w:color w:val="000000"/>
                    <w:sz w:val="16"/>
                    <w:szCs w:val="16"/>
                  </w:rPr>
                  <w:t>Lietuvos Respublikos statybos įstatymas).</w:t>
                </w:r>
              </w:p>
              <w:p>
                <w:pPr>
                  <w:rPr>
                    <w:iCs/>
                    <w:color w:val="000000"/>
                    <w:sz w:val="16"/>
                    <w:szCs w:val="16"/>
                  </w:rPr>
                </w:pPr>
              </w:p>
              <w:p>
                <w:pPr>
                  <w:rPr>
                    <w:iCs/>
                    <w:sz w:val="16"/>
                    <w:szCs w:val="16"/>
                  </w:rPr>
                </w:pPr>
                <w:r>
                  <w:rPr>
                    <w:iCs/>
                    <w:color w:val="000000"/>
                    <w:sz w:val="16"/>
                    <w:szCs w:val="16"/>
                  </w:rPr>
                  <w:t xml:space="preserve">Viešasis pastatas – visuomeninės paskirties pastatas, skirtas visuomenės poreikiams tenkinti ir atsižvelgiant į </w:t>
                </w:r>
                <w:r>
                  <w:rPr>
                    <w:sz w:val="16"/>
                    <w:szCs w:val="16"/>
                  </w:rPr>
                  <w:t xml:space="preserve">statybos techninio reglamento </w:t>
                </w:r>
                <w:r>
                  <w:rPr>
                    <w:iCs/>
                    <w:color w:val="000000"/>
                    <w:sz w:val="16"/>
                    <w:szCs w:val="16"/>
                  </w:rPr>
                  <w:t>STR 1.01.09:2003 „Statinių klasifikavimas pagal jų naudojimo paskirtį“ nuostatas priklausantis viešbučių, administracinės, prekybos, paslaugų, maitinimo, transporto, kultūros, mokslo, gydymo, poilsio, sporto ar religinės paskirties pastatų pogrupiui (</w:t>
                </w:r>
                <w:r>
                  <w:rPr>
                    <w:iCs/>
                    <w:sz w:val="16"/>
                    <w:szCs w:val="16"/>
                  </w:rPr>
                  <w:t xml:space="preserve">šaltinis: </w:t>
                </w:r>
                <w:r>
                  <w:rPr>
                    <w:sz w:val="16"/>
                    <w:szCs w:val="16"/>
                    <w:lang w:eastAsia="lt-LT"/>
                  </w:rPr>
                  <w:t xml:space="preserve">Statybos techninis reglamentas STR 2.02.02:2004 „Visuomeninės paskirties statiniai“, patvirtintas </w:t>
                </w:r>
                <w:r>
                  <w:rPr>
                    <w:sz w:val="16"/>
                    <w:szCs w:val="16"/>
                  </w:rPr>
                  <w:t xml:space="preserve">Lietuvos Respublikos aplinkos ministro 2004 m. vasario 27 d. įsakymu Nr. D1-91 „Dėl statybos techninio reglamento STR 2.02.02:2004 </w:t>
                </w:r>
                <w:r>
                  <w:rPr>
                    <w:iCs/>
                    <w:color w:val="000000"/>
                    <w:sz w:val="16"/>
                    <w:szCs w:val="16"/>
                  </w:rPr>
                  <w:t>„</w:t>
                </w:r>
                <w:r>
                  <w:rPr>
                    <w:sz w:val="16"/>
                    <w:szCs w:val="16"/>
                  </w:rPr>
                  <w:t>Visuomeninės paskirties statiniai“ patvirtinimo“).</w:t>
                </w:r>
              </w:p>
              <w:p>
                <w:pPr>
                  <w:rPr>
                    <w:rFonts w:eastAsia="AngsanaUPC"/>
                    <w:bCs/>
                    <w:iCs/>
                    <w:sz w:val="16"/>
                    <w:szCs w:val="16"/>
                  </w:rPr>
                </w:pPr>
              </w:p>
              <w:p>
                <w:pPr>
                  <w:rPr>
                    <w:iCs/>
                    <w:strike/>
                    <w:sz w:val="16"/>
                    <w:szCs w:val="16"/>
                  </w:rPr>
                </w:pPr>
                <w:r>
                  <w:rPr>
                    <w:rFonts w:eastAsia="AngsanaUPC"/>
                    <w:bCs/>
                    <w:iCs/>
                    <w:sz w:val="16"/>
                    <w:szCs w:val="16"/>
                  </w:rPr>
                  <w:t>Stebėsenos r</w:t>
                </w:r>
                <w:r>
                  <w:rPr>
                    <w:iCs/>
                    <w:sz w:val="16"/>
                    <w:szCs w:val="16"/>
                  </w:rPr>
                  <w:t>odiklis skaičiuojamas tais atvejais, kai viešųjų pastatų bendras naudojamas plotas viršija 250 m</w:t>
                </w:r>
                <w:r>
                  <w:rPr>
                    <w:iCs/>
                    <w:sz w:val="16"/>
                    <w:szCs w:val="16"/>
                    <w:vertAlign w:val="superscript"/>
                  </w:rPr>
                  <w:t>2</w:t>
                </w:r>
                <w:r>
                  <w:rPr>
                    <w:iCs/>
                    <w:sz w:val="16"/>
                    <w:szCs w:val="16"/>
                  </w:rPr>
                  <w:t xml:space="preserve">. </w:t>
                </w:r>
              </w:p>
              <w:p>
                <w:pPr>
                  <w:rPr>
                    <w:rFonts w:eastAsia="AngsanaUPC"/>
                    <w:bCs/>
                    <w:sz w:val="16"/>
                    <w:szCs w:val="16"/>
                  </w:rPr>
                </w:pPr>
              </w:p>
            </w:tc>
            <w:tc>
              <w:tcPr>
                <w:tcW w:w="1465" w:type="dxa"/>
                <w:gridSpan w:val="3"/>
                <w:shd w:val="clear" w:color="auto" w:fill="auto"/>
              </w:tcPr>
              <w:p>
                <w:pPr>
                  <w:jc w:val="center"/>
                  <w:rPr>
                    <w:sz w:val="16"/>
                    <w:szCs w:val="16"/>
                  </w:rPr>
                </w:pPr>
                <w:r>
                  <w:rPr>
                    <w:iCs/>
                    <w:color w:val="000000"/>
                    <w:sz w:val="16"/>
                    <w:szCs w:val="16"/>
                    <w:lang w:eastAsia="lt-LT"/>
                  </w:rPr>
                  <w:t>Automatiškai apskaičiuojamas</w:t>
                </w:r>
              </w:p>
            </w:tc>
            <w:tc>
              <w:tcPr>
                <w:tcW w:w="1670" w:type="dxa"/>
                <w:shd w:val="clear" w:color="auto" w:fill="auto"/>
              </w:tcPr>
              <w:p>
                <w:pPr>
                  <w:rPr>
                    <w:iCs/>
                    <w:sz w:val="16"/>
                    <w:szCs w:val="16"/>
                  </w:rPr>
                </w:pPr>
                <w:r>
                  <w:rPr>
                    <w:iCs/>
                    <w:color w:val="000000"/>
                    <w:sz w:val="16"/>
                    <w:szCs w:val="16"/>
                  </w:rPr>
                  <w:t xml:space="preserve">Skaičiuojamas per metus suvartojamos pirminės energijos kiekio skirtumas, palyginti prieš </w:t>
                </w:r>
                <w:r>
                  <w:rPr>
                    <w:iCs/>
                    <w:sz w:val="16"/>
                    <w:szCs w:val="16"/>
                  </w:rPr>
                  <w:t>viešojo pastato atnaujinimą ir po jo.</w:t>
                </w:r>
              </w:p>
              <w:p>
                <w:pPr>
                  <w:rPr>
                    <w:iCs/>
                    <w:sz w:val="16"/>
                    <w:szCs w:val="16"/>
                  </w:rPr>
                </w:pPr>
              </w:p>
              <w:p>
                <w:pPr>
                  <w:rPr>
                    <w:iCs/>
                    <w:color w:val="000000"/>
                    <w:sz w:val="16"/>
                    <w:szCs w:val="16"/>
                  </w:rPr>
                </w:pPr>
                <w:r>
                  <w:rPr>
                    <w:iCs/>
                    <w:sz w:val="16"/>
                    <w:szCs w:val="16"/>
                  </w:rPr>
                  <w:t>Metinis pirminės</w:t>
                </w:r>
                <w:r>
                  <w:rPr>
                    <w:iCs/>
                    <w:color w:val="000000"/>
                    <w:sz w:val="16"/>
                    <w:szCs w:val="16"/>
                  </w:rPr>
                  <w:t xml:space="preserve"> suvartotos energijos kiekis nustatomas pagal  pastatų energinio naudingumo sertifikatų, išduotų prieš pastato atnaujinimą ir po atnaujinimo, duomenis, sumuojant neatsinaujinančios pirminės energijos sąnaudas (kWh /(m</w:t>
                </w:r>
                <w:r>
                  <w:rPr>
                    <w:iCs/>
                    <w:sz w:val="16"/>
                    <w:szCs w:val="16"/>
                    <w:vertAlign w:val="superscript"/>
                  </w:rPr>
                  <w:t>2</w:t>
                </w:r>
                <w:r>
                  <w:rPr>
                    <w:iCs/>
                    <w:sz w:val="16"/>
                    <w:szCs w:val="16"/>
                  </w:rPr>
                  <w:t xml:space="preserve"> x metai</w:t>
                </w:r>
                <w:r>
                  <w:rPr>
                    <w:iCs/>
                    <w:color w:val="000000"/>
                    <w:sz w:val="16"/>
                    <w:szCs w:val="16"/>
                  </w:rPr>
                  <w:t>)) ir atsinaujinančias pirminės energijos sąnaudas (kWh /(m</w:t>
                </w:r>
                <w:r>
                  <w:rPr>
                    <w:iCs/>
                    <w:sz w:val="16"/>
                    <w:szCs w:val="16"/>
                    <w:vertAlign w:val="superscript"/>
                  </w:rPr>
                  <w:t>2</w:t>
                </w:r>
                <w:r>
                  <w:rPr>
                    <w:iCs/>
                    <w:color w:val="000000"/>
                    <w:sz w:val="16"/>
                    <w:szCs w:val="16"/>
                  </w:rPr>
                  <w:t xml:space="preserve"> x metai)) ir gautą suminį rezultatą padauginus iš pastato (jo dalies) šildomo ploto.</w:t>
                </w:r>
              </w:p>
              <w:p>
                <w:pPr>
                  <w:rPr>
                    <w:iCs/>
                    <w:color w:val="000000"/>
                    <w:sz w:val="16"/>
                    <w:szCs w:val="16"/>
                  </w:rPr>
                </w:pPr>
              </w:p>
              <w:p>
                <w:pPr>
                  <w:rPr>
                    <w:rFonts w:eastAsia="AngsanaUPC"/>
                    <w:bCs/>
                    <w:sz w:val="16"/>
                    <w:szCs w:val="16"/>
                  </w:rPr>
                </w:pPr>
                <w:r>
                  <w:rPr>
                    <w:iCs/>
                    <w:color w:val="000000"/>
                    <w:sz w:val="16"/>
                    <w:szCs w:val="16"/>
                  </w:rPr>
                  <w:t>Pirminė energija skaičiuojama pagal</w:t>
                </w:r>
                <w:r>
                  <w:rPr>
                    <w:sz w:val="16"/>
                    <w:szCs w:val="22"/>
                  </w:rPr>
                  <w:t xml:space="preserve"> </w:t>
                </w:r>
                <w:r>
                  <w:rPr>
                    <w:sz w:val="16"/>
                    <w:szCs w:val="16"/>
                  </w:rPr>
                  <w:t>statybos techninį reglamentą STR 2.01.09:2012 „Pastatų energinis naudingumas. Energinio naudingumo sertifikavimas“, patvirtintą Lietuvos Respublikos aplinkos ministro 2005 m. gruodžio 20 d. įsakymu Nr. D1-624 „Dėl statybos techninio reglamento STR 2.01.09:2012 „Pastatų energinis naudingumas. Energinio naudingumo sertifikavimas“ patvirtinimo“.</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 xml:space="preserve">energinio </w:t>
                </w:r>
                <w:r>
                  <w:rPr>
                    <w:sz w:val="16"/>
                    <w:szCs w:val="16"/>
                  </w:rPr>
                  <w:t>naudingumo</w:t>
                </w:r>
                <w:r>
                  <w:rPr>
                    <w:iCs/>
                    <w:sz w:val="16"/>
                    <w:szCs w:val="16"/>
                  </w:rPr>
                  <w:t xml:space="preserve"> sertifikatai, išduoti prieš ir po pastato atnaujinimo (kopijos).</w:t>
                </w:r>
              </w:p>
              <w:p>
                <w:pPr>
                  <w:jc w:val="center"/>
                  <w:rPr>
                    <w:iCs/>
                    <w:sz w:val="16"/>
                    <w:szCs w:val="16"/>
                  </w:rPr>
                </w:pPr>
              </w:p>
              <w:p>
                <w:pPr>
                  <w:rPr>
                    <w:iCs/>
                    <w:sz w:val="16"/>
                    <w:szCs w:val="16"/>
                  </w:rPr>
                </w:pPr>
                <w:r>
                  <w:rPr>
                    <w:iCs/>
                    <w:sz w:val="16"/>
                    <w:szCs w:val="16"/>
                    <w:u w:val="single"/>
                  </w:rPr>
                  <w:t>Antriniai šaltiniai:</w:t>
                </w:r>
              </w:p>
              <w:p>
                <w:pPr>
                  <w:rPr>
                    <w:sz w:val="16"/>
                    <w:szCs w:val="16"/>
                  </w:rPr>
                </w:pPr>
                <w:r>
                  <w:rPr>
                    <w:sz w:val="16"/>
                    <w:szCs w:val="16"/>
                  </w:rPr>
                  <w:t>mokėjimo prašymai;</w:t>
                </w:r>
              </w:p>
              <w:p>
                <w:pPr>
                  <w:rPr>
                    <w:iCs/>
                    <w:sz w:val="16"/>
                    <w:szCs w:val="16"/>
                  </w:rPr>
                </w:pPr>
                <w:r>
                  <w:rPr>
                    <w:iCs/>
                    <w:sz w:val="16"/>
                    <w:szCs w:val="16"/>
                    <w:lang w:eastAsia="lt-LT"/>
                  </w:rPr>
                  <w:t xml:space="preserve">kai įgyvendinamos finansinės priemonės – 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sz w:val="16"/>
                    <w:szCs w:val="16"/>
                    <w:lang w:eastAsia="lt-LT"/>
                  </w:rPr>
                  <w:t xml:space="preserve"> nustatyta tvarka.</w:t>
                </w:r>
              </w:p>
              <w:p>
                <w:pPr>
                  <w:rPr>
                    <w:iCs/>
                    <w:sz w:val="16"/>
                    <w:szCs w:val="16"/>
                  </w:rPr>
                </w:pPr>
              </w:p>
              <w:p>
                <w:pPr>
                  <w:rPr>
                    <w:sz w:val="16"/>
                    <w:szCs w:val="16"/>
                    <w:u w:val="single"/>
                  </w:rPr>
                </w:pPr>
              </w:p>
            </w:tc>
            <w:tc>
              <w:tcPr>
                <w:tcW w:w="1701" w:type="dxa"/>
                <w:gridSpan w:val="2"/>
                <w:shd w:val="clear" w:color="auto" w:fill="auto"/>
              </w:tcPr>
              <w:p>
                <w:pPr>
                  <w:rPr>
                    <w:iCs/>
                    <w:sz w:val="16"/>
                    <w:szCs w:val="16"/>
                  </w:rPr>
                </w:pPr>
                <w:r>
                  <w:rPr>
                    <w:iCs/>
                    <w:sz w:val="16"/>
                    <w:szCs w:val="16"/>
                  </w:rPr>
                  <w:t>Stebėsenos rodiklis laikomas pasiektu,</w:t>
                </w:r>
                <w:r>
                  <w:rPr>
                    <w:iCs/>
                    <w:color w:val="FF0000"/>
                    <w:sz w:val="16"/>
                    <w:szCs w:val="16"/>
                  </w:rPr>
                  <w:t xml:space="preserve"> </w:t>
                </w:r>
                <w:r>
                  <w:rPr>
                    <w:iCs/>
                    <w:sz w:val="16"/>
                    <w:szCs w:val="16"/>
                  </w:rPr>
                  <w:t>kai projekto veiklų įgyvendinimo pabaigoje remiantis po pastato atnaujinimo licencijuotos įmonės išduotu pastato energinio naudingumo sertifikatu yra apskaičiuojama pasiekta stebėsenos rodiklio reikšmė.</w:t>
                </w:r>
              </w:p>
              <w:p>
                <w:pPr>
                  <w:rPr>
                    <w:sz w:val="16"/>
                    <w:szCs w:val="16"/>
                  </w:rPr>
                </w:pPr>
              </w:p>
            </w:tc>
            <w:tc>
              <w:tcPr>
                <w:tcW w:w="1418" w:type="dxa"/>
                <w:shd w:val="clear" w:color="auto" w:fill="auto"/>
              </w:tcPr>
              <w:p>
                <w:pPr>
                  <w:rPr>
                    <w:sz w:val="16"/>
                    <w:szCs w:val="16"/>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P.B.233</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„Papildomai prie pažangiųjų tinklų prijungtų vartotojų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Vartotojai</w:t>
                </w:r>
              </w:p>
            </w:tc>
            <w:tc>
              <w:tcPr>
                <w:tcW w:w="3921" w:type="dxa"/>
                <w:shd w:val="clear" w:color="auto" w:fill="auto"/>
              </w:tcPr>
              <w:p>
                <w:pPr>
                  <w:rPr>
                    <w:sz w:val="16"/>
                    <w:szCs w:val="16"/>
                  </w:rPr>
                </w:pPr>
                <w:r>
                  <w:rPr>
                    <w:bCs/>
                    <w:sz w:val="16"/>
                    <w:szCs w:val="16"/>
                  </w:rPr>
                  <w:t>Vartotojas</w:t>
                </w:r>
                <w:r>
                  <w:rPr>
                    <w:sz w:val="16"/>
                    <w:szCs w:val="16"/>
                  </w:rPr>
                  <w:t xml:space="preserve"> – asmuo, kurio įrenginiai yra prijungti prie perdavimo arba skirstomųjų tinklų ar tiesioginės linijos ir kuris perka elektros energiją vartojimo tikslams (</w:t>
                </w:r>
                <w:r>
                  <w:rPr>
                    <w:iCs/>
                    <w:color w:val="000000"/>
                    <w:sz w:val="16"/>
                    <w:szCs w:val="16"/>
                    <w:lang w:eastAsia="lt-LT"/>
                  </w:rPr>
                  <w:t xml:space="preserve">šaltinis: </w:t>
                </w:r>
                <w:r>
                  <w:rPr>
                    <w:sz w:val="16"/>
                    <w:szCs w:val="16"/>
                  </w:rPr>
                  <w:t>Lietuvos Respublikos elektros energetikos įstatymas).</w:t>
                </w:r>
              </w:p>
              <w:p>
                <w:pPr>
                  <w:rPr>
                    <w:sz w:val="16"/>
                    <w:szCs w:val="16"/>
                  </w:rPr>
                </w:pPr>
              </w:p>
              <w:p>
                <w:pPr>
                  <w:rPr>
                    <w:iCs/>
                    <w:color w:val="000000"/>
                    <w:sz w:val="16"/>
                    <w:szCs w:val="16"/>
                  </w:rPr>
                </w:pPr>
                <w:r>
                  <w:rPr>
                    <w:bCs/>
                    <w:iCs/>
                    <w:color w:val="000000"/>
                    <w:sz w:val="16"/>
                    <w:szCs w:val="16"/>
                  </w:rPr>
                  <w:t>Pažangusis tinklas – išmanusis elektros tinklas</w:t>
                </w:r>
                <w:r>
                  <w:rPr>
                    <w:iCs/>
                    <w:color w:val="000000"/>
                    <w:sz w:val="16"/>
                    <w:szCs w:val="16"/>
                  </w:rPr>
                  <w:t xml:space="preserve"> – </w:t>
                </w:r>
                <w:r>
                  <w:rPr>
                    <w:color w:val="000000"/>
                    <w:sz w:val="16"/>
                    <w:szCs w:val="16"/>
                  </w:rPr>
                  <w:t>elektros tinklas, gebantis visų elektros energetikos sistemos dalyvių (gaminančių ir vartojančių) veiklą valdyti taip, kad užtikrintų ekonominį efektyvumą, elektros energetikos sistemos ilgalaikes funkcines galimybes su minimaliais nuostoliais bei aukštą elektros kokybę, jos tiekimo patikimumą ir saugą (šaltinis:</w:t>
                </w:r>
                <w:r>
                  <w:rPr>
                    <w:iCs/>
                    <w:color w:val="000000"/>
                    <w:sz w:val="16"/>
                    <w:szCs w:val="16"/>
                  </w:rPr>
                  <w:t xml:space="preserve"> Elektros tinklų naudojimo taisyklės, patvirtintos </w:t>
                </w:r>
                <w:r>
                  <w:rPr>
                    <w:sz w:val="16"/>
                    <w:szCs w:val="16"/>
                  </w:rPr>
                  <w:t>Lietuvos Respublikos</w:t>
                </w:r>
                <w:r>
                  <w:rPr>
                    <w:iCs/>
                    <w:color w:val="000000"/>
                    <w:sz w:val="16"/>
                    <w:szCs w:val="16"/>
                  </w:rPr>
                  <w:t xml:space="preserve"> energetikos ministro 2012 m. birželio 18 d. įsakymu Nr. 1-116 „Dėl Elektros tinklų naudojimo taisyklių patvirtinimo“).</w:t>
                </w:r>
              </w:p>
              <w:p>
                <w:pPr>
                  <w:rPr>
                    <w:iCs/>
                    <w:color w:val="000000"/>
                    <w:sz w:val="16"/>
                    <w:szCs w:val="16"/>
                    <w:lang w:eastAsia="lt-LT"/>
                  </w:rPr>
                </w:pPr>
              </w:p>
              <w:p>
                <w:pPr>
                  <w:rPr>
                    <w:i/>
                    <w:sz w:val="16"/>
                    <w:szCs w:val="16"/>
                  </w:rPr>
                </w:pPr>
                <w:r>
                  <w:rPr>
                    <w:sz w:val="16"/>
                    <w:szCs w:val="16"/>
                  </w:rPr>
                  <w:t xml:space="preserve">Pažangiųjų elektros tinklų technologijų ir plėtros kryptys nustatytos Lietuvos Respublikos energetikos ministro 2014 m. gruodžio 31 d. įsakymu Nr. 1-349 „Dėl Lietuvos Respublikos energetikos ministro 2012 m. lapkričio 9 d. įsakymo Nr. 1-221 „Dėl pažangiųjų elektros tinklų technologijų ir plėtros krypčių patvirtinimo“ pakeitimo“ (toliau – Pažangiųjų elektros tinklų technologijų ir plėtros kryptys). </w:t>
                </w:r>
              </w:p>
              <w:p>
                <w:pPr>
                  <w:rPr>
                    <w:iCs/>
                    <w:color w:val="000000"/>
                    <w:sz w:val="16"/>
                    <w:szCs w:val="16"/>
                  </w:rPr>
                </w:pPr>
                <w:r>
                  <w:rPr>
                    <w:sz w:val="16"/>
                    <w:szCs w:val="16"/>
                  </w:rPr>
                  <w:t>Projekto vykdytojas turi atitikti Pažangiųjų elektros tinklų technologijų ir plėtros krypčių 7 punkte nustatytas sąlygas.</w:t>
                </w:r>
              </w:p>
            </w:tc>
            <w:tc>
              <w:tcPr>
                <w:tcW w:w="1465" w:type="dxa"/>
                <w:gridSpan w:val="3"/>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670" w:type="dxa"/>
                <w:shd w:val="clear" w:color="auto" w:fill="auto"/>
              </w:tcPr>
              <w:p>
                <w:pPr>
                  <w:rPr>
                    <w:iCs/>
                    <w:color w:val="000000"/>
                    <w:sz w:val="16"/>
                    <w:szCs w:val="16"/>
                  </w:rPr>
                </w:pPr>
                <w:r>
                  <w:rPr>
                    <w:iCs/>
                    <w:color w:val="000000"/>
                    <w:sz w:val="16"/>
                    <w:szCs w:val="16"/>
                    <w:lang w:eastAsia="lt-LT"/>
                  </w:rPr>
                  <w:t>Skaičiuojamas sumuojant vartotojus, prijungtus prie pažangiojo tinklo, įgyvendinant pažangiųjų tinklų projektą.</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sz w:val="16"/>
                    <w:szCs w:val="16"/>
                  </w:rPr>
                  <w:t xml:space="preserve">projekto vykdytojo sudaromas elektros energijos pirkimo–pardavimo ir (ar) elektros energijos persiuntimo paslaugos </w:t>
                </w:r>
                <w:r>
                  <w:rPr>
                    <w:iCs/>
                    <w:sz w:val="16"/>
                    <w:szCs w:val="16"/>
                    <w:lang w:eastAsia="lt-LT"/>
                  </w:rPr>
                  <w:t xml:space="preserve">sutarčių </w:t>
                </w:r>
                <w:r>
                  <w:rPr>
                    <w:sz w:val="16"/>
                    <w:szCs w:val="16"/>
                  </w:rPr>
                  <w:t xml:space="preserve">su vartotojais </w:t>
                </w:r>
                <w:r>
                  <w:rPr>
                    <w:iCs/>
                    <w:sz w:val="16"/>
                    <w:szCs w:val="16"/>
                    <w:lang w:eastAsia="lt-LT"/>
                  </w:rPr>
                  <w:t xml:space="preserve">sąrašas. </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u w:val="single"/>
                  </w:rPr>
                </w:pPr>
                <w:r>
                  <w:rPr>
                    <w:iCs/>
                    <w:sz w:val="16"/>
                    <w:szCs w:val="16"/>
                    <w:lang w:eastAsia="lt-LT"/>
                  </w:rPr>
                  <w:t>mokėjimo prašymai.</w:t>
                </w:r>
              </w:p>
            </w:tc>
            <w:tc>
              <w:tcPr>
                <w:tcW w:w="1701" w:type="dxa"/>
                <w:gridSpan w:val="2"/>
                <w:shd w:val="clear" w:color="auto" w:fill="auto"/>
              </w:tcPr>
              <w:p>
                <w:pPr>
                  <w:rPr>
                    <w:sz w:val="16"/>
                    <w:szCs w:val="16"/>
                  </w:rPr>
                </w:pPr>
                <w:r>
                  <w:rPr>
                    <w:iCs/>
                    <w:color w:val="000000"/>
                    <w:sz w:val="16"/>
                    <w:szCs w:val="16"/>
                    <w:lang w:eastAsia="lt-LT"/>
                  </w:rPr>
                  <w:t xml:space="preserve">Stebėsenos rodiklis </w:t>
                </w:r>
                <w:r>
                  <w:rPr>
                    <w:iCs/>
                    <w:sz w:val="16"/>
                    <w:szCs w:val="16"/>
                    <w:lang w:eastAsia="lt-LT"/>
                  </w:rPr>
                  <w:t>laikomas pasiektu, kai</w:t>
                </w:r>
                <w:r>
                  <w:rPr>
                    <w:sz w:val="16"/>
                    <w:szCs w:val="16"/>
                  </w:rPr>
                  <w:t xml:space="preserve"> </w:t>
                </w:r>
              </w:p>
              <w:p>
                <w:pPr>
                  <w:rPr>
                    <w:iCs/>
                    <w:sz w:val="16"/>
                    <w:szCs w:val="16"/>
                  </w:rPr>
                </w:pPr>
                <w:r>
                  <w:rPr>
                    <w:sz w:val="16"/>
                    <w:szCs w:val="16"/>
                  </w:rPr>
                  <w:t xml:space="preserve">projekto veiklų įgyvendinimo pabaigoje sudaromas ir kartu su galutiniu mokėjimo prašymu pateikiamas elektros energijos pirkimo–pardavimo ir (ar) elektros energijos persiuntimo paslaugos </w:t>
                </w:r>
                <w:r>
                  <w:rPr>
                    <w:iCs/>
                    <w:sz w:val="16"/>
                    <w:szCs w:val="16"/>
                    <w:lang w:eastAsia="lt-LT"/>
                  </w:rPr>
                  <w:t xml:space="preserve">sutarčių </w:t>
                </w:r>
                <w:r>
                  <w:rPr>
                    <w:sz w:val="16"/>
                    <w:szCs w:val="16"/>
                  </w:rPr>
                  <w:t xml:space="preserve">su vartotojais </w:t>
                </w:r>
                <w:r>
                  <w:rPr>
                    <w:iCs/>
                    <w:sz w:val="16"/>
                    <w:szCs w:val="16"/>
                    <w:lang w:eastAsia="lt-LT"/>
                  </w:rPr>
                  <w:t>sąrašas.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P.B.234</w:t>
                </w:r>
              </w:p>
            </w:tc>
            <w:tc>
              <w:tcPr>
                <w:tcW w:w="1655" w:type="dxa"/>
                <w:shd w:val="clear" w:color="auto" w:fill="auto"/>
              </w:tcPr>
              <w:p>
                <w:pPr>
                  <w:rPr>
                    <w:rFonts w:eastAsia="AngsanaUPC"/>
                    <w:bCs/>
                    <w:sz w:val="16"/>
                    <w:szCs w:val="16"/>
                  </w:rPr>
                </w:pPr>
                <w:r>
                  <w:rPr>
                    <w:rFonts w:eastAsia="AngsanaUPC"/>
                    <w:bCs/>
                    <w:sz w:val="16"/>
                    <w:szCs w:val="16"/>
                  </w:rPr>
                  <w:t>„Bendras metinis šiltnamio efektą sukeliančių dujų sumažėjimas“</w:t>
                </w:r>
              </w:p>
            </w:tc>
            <w:tc>
              <w:tcPr>
                <w:tcW w:w="1196" w:type="dxa"/>
                <w:shd w:val="clear" w:color="auto" w:fill="auto"/>
              </w:tcPr>
              <w:p>
                <w:pPr>
                  <w:jc w:val="center"/>
                  <w:rPr>
                    <w:rFonts w:eastAsia="AngsanaUPC"/>
                    <w:bCs/>
                    <w:sz w:val="16"/>
                    <w:szCs w:val="16"/>
                  </w:rPr>
                </w:pPr>
                <w:r>
                  <w:rPr>
                    <w:rFonts w:eastAsia="AngsanaUPC"/>
                    <w:bCs/>
                    <w:sz w:val="16"/>
                    <w:szCs w:val="16"/>
                  </w:rPr>
                  <w:t>Tonos CO</w:t>
                </w:r>
                <w:r>
                  <w:rPr>
                    <w:rFonts w:eastAsia="AngsanaUPC"/>
                    <w:bCs/>
                    <w:sz w:val="16"/>
                    <w:szCs w:val="16"/>
                    <w:vertAlign w:val="subscript"/>
                  </w:rPr>
                  <w:t>2</w:t>
                </w:r>
                <w:r>
                  <w:rPr>
                    <w:rFonts w:eastAsia="AngsanaUPC"/>
                    <w:bCs/>
                    <w:sz w:val="16"/>
                    <w:szCs w:val="16"/>
                  </w:rPr>
                  <w:t xml:space="preserve"> ekvivalentu</w:t>
                </w:r>
              </w:p>
            </w:tc>
            <w:tc>
              <w:tcPr>
                <w:tcW w:w="3921" w:type="dxa"/>
                <w:shd w:val="clear" w:color="auto" w:fill="auto"/>
              </w:tcPr>
              <w:p>
                <w:pPr>
                  <w:rPr>
                    <w:sz w:val="16"/>
                    <w:szCs w:val="16"/>
                  </w:rPr>
                </w:pPr>
                <w:r>
                  <w:rPr>
                    <w:sz w:val="16"/>
                    <w:szCs w:val="16"/>
                  </w:rPr>
                  <w:t>Šiltnamio efektą sukeliančios dujos (išmetamieji teršalai) – anglies dioksidas (CO</w:t>
                </w:r>
                <w:r>
                  <w:rPr>
                    <w:sz w:val="16"/>
                    <w:szCs w:val="16"/>
                    <w:vertAlign w:val="subscript"/>
                  </w:rPr>
                  <w:t>2</w:t>
                </w:r>
                <w:r>
                  <w:rPr>
                    <w:sz w:val="16"/>
                    <w:szCs w:val="16"/>
                  </w:rPr>
                  <w:t>), metanas (CH</w:t>
                </w:r>
                <w:r>
                  <w:rPr>
                    <w:sz w:val="16"/>
                    <w:szCs w:val="16"/>
                    <w:vertAlign w:val="subscript"/>
                  </w:rPr>
                  <w:t>4</w:t>
                </w:r>
                <w:r>
                  <w:rPr>
                    <w:sz w:val="16"/>
                    <w:szCs w:val="16"/>
                  </w:rPr>
                  <w:t>), azoto suboksidas (N</w:t>
                </w:r>
                <w:r>
                  <w:rPr>
                    <w:sz w:val="16"/>
                    <w:szCs w:val="16"/>
                    <w:vertAlign w:val="subscript"/>
                  </w:rPr>
                  <w:t>2</w:t>
                </w:r>
                <w:r>
                  <w:rPr>
                    <w:sz w:val="16"/>
                    <w:szCs w:val="16"/>
                  </w:rPr>
                  <w:t>O), hidrofluorangliavandeniliai (HFC), perfluorangliavandeniliai (PFC) ir sieros heksafluoridas (SF</w:t>
                </w:r>
                <w:r>
                  <w:rPr>
                    <w:sz w:val="16"/>
                    <w:szCs w:val="16"/>
                    <w:vertAlign w:val="subscript"/>
                  </w:rPr>
                  <w:t>6</w:t>
                </w:r>
                <w:r>
                  <w:rPr>
                    <w:sz w:val="16"/>
                    <w:szCs w:val="16"/>
                  </w:rPr>
                  <w:t>) (šaltinis: Lietuvos Respublikos klimato kaitos valdymo finansinių instrumentų įstatymas).</w:t>
                </w:r>
              </w:p>
              <w:p>
                <w:pPr>
                  <w:rPr>
                    <w:sz w:val="16"/>
                    <w:szCs w:val="16"/>
                  </w:rPr>
                </w:pPr>
              </w:p>
              <w:p>
                <w:pPr>
                  <w:rPr>
                    <w:sz w:val="16"/>
                    <w:szCs w:val="16"/>
                  </w:rPr>
                </w:pPr>
                <w:r>
                  <w:rPr>
                    <w:sz w:val="16"/>
                    <w:szCs w:val="16"/>
                  </w:rPr>
                  <w:t>Stebėsenos rodiklis turi rodyti bendrą visų projektų metinį šiltnamio efektą sukeliančių dujų kiekio sumažėjimą, o ne bendrą sumažėjimą per visą projektų įgyvendinimo laikotarpį.</w:t>
                </w:r>
              </w:p>
              <w:p>
                <w:pPr>
                  <w:rPr>
                    <w:sz w:val="16"/>
                    <w:szCs w:val="16"/>
                  </w:rPr>
                </w:pPr>
              </w:p>
              <w:p>
                <w:pPr>
                  <w:rPr>
                    <w:sz w:val="16"/>
                    <w:szCs w:val="16"/>
                  </w:rPr>
                </w:pPr>
                <w:r>
                  <w:rPr>
                    <w:sz w:val="16"/>
                    <w:szCs w:val="16"/>
                  </w:rPr>
                  <w:t xml:space="preserve">Įgyvendinant atsinaujinančių išteklių energijos gamybos projektus stebėsenos rodiklis turi rodyti per vienus metus po projekto veiklų užbaigimo dienos naudojant pagerintą infrastruktūrą pagamintos pirminės energijos kiekį. Atsinaujinančių išteklių energijos poveikis turėtų būti neutralus </w:t>
                </w:r>
                <w:r>
                  <w:rPr>
                    <w:rFonts w:eastAsia="AngsanaUPC"/>
                    <w:bCs/>
                    <w:sz w:val="16"/>
                    <w:szCs w:val="16"/>
                  </w:rPr>
                  <w:t xml:space="preserve">šiltnamio efektą sukeliančių dujų išmetimui </w:t>
                </w:r>
                <w:r>
                  <w:rPr>
                    <w:sz w:val="16"/>
                    <w:szCs w:val="16"/>
                  </w:rPr>
                  <w:t xml:space="preserve">arba pakeisti neatsinaujinančių išteklių energijos gamybą. Neatsinaujinančių išteklių energijos poveikis </w:t>
                </w:r>
                <w:r>
                  <w:rPr>
                    <w:rFonts w:eastAsia="AngsanaUPC"/>
                    <w:bCs/>
                    <w:sz w:val="16"/>
                    <w:szCs w:val="16"/>
                  </w:rPr>
                  <w:t>šiltnamio efektą sukeliančių dujų išmetimui yra matuojamas valstybėje narėje, bendrą išmestų šiltnamio efektą sukeliančių dujų kiekį padalijus vienam neatsinaujinančių išteklių energijos gamybos vienetui.</w:t>
                </w:r>
              </w:p>
              <w:p>
                <w:pPr>
                  <w:rPr>
                    <w:rFonts w:eastAsia="AngsanaUPC"/>
                    <w:bCs/>
                    <w:sz w:val="16"/>
                    <w:szCs w:val="16"/>
                  </w:rPr>
                </w:pPr>
              </w:p>
              <w:p>
                <w:pPr>
                  <w:rPr>
                    <w:rFonts w:eastAsia="AngsanaUPC"/>
                    <w:bCs/>
                    <w:sz w:val="16"/>
                    <w:szCs w:val="16"/>
                  </w:rPr>
                </w:pPr>
                <w:r>
                  <w:rPr>
                    <w:rFonts w:eastAsia="AngsanaUPC"/>
                    <w:bCs/>
                    <w:sz w:val="16"/>
                    <w:szCs w:val="16"/>
                  </w:rPr>
                  <w:t>Įgyvendinant energijos efektyvumo projektus stebėsenos rodiklis turi rodyti</w:t>
                </w:r>
                <w:r>
                  <w:rPr>
                    <w:sz w:val="16"/>
                    <w:szCs w:val="16"/>
                  </w:rPr>
                  <w:t xml:space="preserve"> per vienus metus po projekto veiklų užbaigimo dienos dėl įgyvendinto projekto sutaupytos pirminės energijos kiekį. Sutaupyta energija turėtų pakeisti neatsinaujinančių išteklių energijos gamybą. Neatsinaujinančių išteklių energijos poveikis </w:t>
                </w:r>
                <w:r>
                  <w:rPr>
                    <w:rFonts w:eastAsia="AngsanaUPC"/>
                    <w:bCs/>
                    <w:sz w:val="16"/>
                    <w:szCs w:val="16"/>
                  </w:rPr>
                  <w:t>šiltnamio efektą sukeliančių dujų išmetimui yra matuojamas valstybėje narėje, bendrą išmestų šiltnamio efektą sukeliančių dujų kiekį padalijus vienam neatsinaujinančių išteklių energijos gamybos vienetui.</w:t>
                </w:r>
              </w:p>
            </w:tc>
            <w:tc>
              <w:tcPr>
                <w:tcW w:w="1465" w:type="dxa"/>
                <w:gridSpan w:val="3"/>
                <w:shd w:val="clear" w:color="auto" w:fill="auto"/>
              </w:tcPr>
              <w:p>
                <w:pPr>
                  <w:jc w:val="center"/>
                  <w:rPr>
                    <w:sz w:val="16"/>
                    <w:szCs w:val="16"/>
                  </w:rPr>
                </w:pPr>
                <w:r>
                  <w:rPr>
                    <w:sz w:val="16"/>
                    <w:szCs w:val="16"/>
                  </w:rPr>
                  <w:t>Automatiškai apskaičiuojamas</w:t>
                </w:r>
              </w:p>
            </w:tc>
            <w:tc>
              <w:tcPr>
                <w:tcW w:w="1670" w:type="dxa"/>
                <w:shd w:val="clear" w:color="auto" w:fill="auto"/>
              </w:tcPr>
              <w:p>
                <w:pPr>
                  <w:rPr>
                    <w:sz w:val="16"/>
                    <w:szCs w:val="16"/>
                  </w:rPr>
                </w:pPr>
                <w:r>
                  <w:rPr>
                    <w:sz w:val="16"/>
                    <w:szCs w:val="16"/>
                  </w:rPr>
                  <w:t xml:space="preserve">Įgyvendinant atsinaujinančių išteklių energijos gamybos projektus sumuojamas </w:t>
                </w:r>
                <w:r>
                  <w:rPr>
                    <w:rFonts w:eastAsia="AngsanaUPC"/>
                    <w:bCs/>
                    <w:sz w:val="16"/>
                    <w:szCs w:val="16"/>
                  </w:rPr>
                  <w:t>bendras metinis šiltnamio efektą sukeliančių dujų sumažėjimas (</w:t>
                </w:r>
                <w:r>
                  <w:rPr>
                    <w:sz w:val="16"/>
                    <w:szCs w:val="16"/>
                  </w:rPr>
                  <w:t>CO</w:t>
                </w:r>
                <w:r>
                  <w:rPr>
                    <w:sz w:val="16"/>
                    <w:szCs w:val="16"/>
                    <w:vertAlign w:val="subscript"/>
                  </w:rPr>
                  <w:t>2</w:t>
                </w:r>
                <w:r>
                  <w:rPr>
                    <w:sz w:val="16"/>
                    <w:szCs w:val="16"/>
                  </w:rPr>
                  <w:t xml:space="preserve"> ekvivalentu metiniai išmetimo skaičiavimai turi būti atlikti vadovaujantis 2012 m. birželio 21 d. Komisijos reglamento (ES) Nr. 601/2012 </w:t>
                </w:r>
                <w:r>
                  <w:rPr>
                    <w:bCs/>
                    <w:sz w:val="16"/>
                    <w:szCs w:val="16"/>
                  </w:rPr>
                  <w:t>dėl išmetamųjų šiltnamio efektą sukeliančių dujų kiekio stebėsenos ir ataskaitų teikimo pagal Europos Parlamento ir Tarybos direktyvą 2003/87/EB ,</w:t>
                </w:r>
                <w:r>
                  <w:rPr>
                    <w:sz w:val="16"/>
                    <w:szCs w:val="16"/>
                  </w:rPr>
                  <w:t xml:space="preserve"> (toliau – 2012 m. birželio 21 d. Komisijos reglamentas Nr. 601/2012) 24 str.).</w:t>
                </w:r>
              </w:p>
              <w:p>
                <w:pPr>
                  <w:rPr>
                    <w:sz w:val="16"/>
                    <w:szCs w:val="16"/>
                  </w:rPr>
                </w:pPr>
              </w:p>
              <w:p>
                <w:pPr>
                  <w:rPr>
                    <w:sz w:val="16"/>
                    <w:szCs w:val="16"/>
                  </w:rPr>
                </w:pPr>
                <w:r>
                  <w:rPr>
                    <w:rFonts w:eastAsia="AngsanaUPC"/>
                    <w:bCs/>
                    <w:sz w:val="16"/>
                    <w:szCs w:val="16"/>
                  </w:rPr>
                  <w:t>Įgyvendinant energijos efektyvumo projektus</w:t>
                </w:r>
                <w:r>
                  <w:rPr>
                    <w:sz w:val="16"/>
                    <w:szCs w:val="16"/>
                  </w:rPr>
                  <w:t xml:space="preserve"> skaičiuojamas metinis pastato į aplinką išmetamo CO</w:t>
                </w:r>
                <w:r>
                  <w:rPr>
                    <w:sz w:val="16"/>
                    <w:szCs w:val="16"/>
                    <w:vertAlign w:val="subscript"/>
                  </w:rPr>
                  <w:t>2</w:t>
                </w:r>
                <w:r>
                  <w:rPr>
                    <w:sz w:val="16"/>
                    <w:szCs w:val="16"/>
                  </w:rPr>
                  <w:t xml:space="preserve"> kiekio skirtumas energijos efektyvumo priemonėmis atnaujintuose pastatuose. Metinis pastato į aplinką išmetamo CO</w:t>
                </w:r>
                <w:r>
                  <w:rPr>
                    <w:sz w:val="16"/>
                    <w:szCs w:val="16"/>
                    <w:vertAlign w:val="subscript"/>
                  </w:rPr>
                  <w:t xml:space="preserve">2 </w:t>
                </w:r>
                <w:r>
                  <w:rPr>
                    <w:sz w:val="16"/>
                    <w:szCs w:val="16"/>
                  </w:rPr>
                  <w:t>kiekis nustatomas pastatų energinio naudingumo sertifikate (išduotame prieš atnaujinant pastatą ir jį atnaujinus) nurodytą CO</w:t>
                </w:r>
                <w:r>
                  <w:rPr>
                    <w:sz w:val="16"/>
                    <w:szCs w:val="16"/>
                    <w:vertAlign w:val="subscript"/>
                  </w:rPr>
                  <w:t>2</w:t>
                </w:r>
                <w:r>
                  <w:rPr>
                    <w:sz w:val="16"/>
                    <w:szCs w:val="16"/>
                  </w:rPr>
                  <w:t xml:space="preserve"> kiekį kg CO</w:t>
                </w:r>
                <w:r>
                  <w:rPr>
                    <w:sz w:val="16"/>
                    <w:szCs w:val="16"/>
                    <w:vertAlign w:val="subscript"/>
                  </w:rPr>
                  <w:t>2</w:t>
                </w:r>
                <w:r>
                  <w:rPr>
                    <w:sz w:val="16"/>
                    <w:szCs w:val="16"/>
                  </w:rPr>
                  <w:t xml:space="preserve"> /(m</w:t>
                </w:r>
                <w:r>
                  <w:rPr>
                    <w:sz w:val="16"/>
                    <w:szCs w:val="16"/>
                    <w:vertAlign w:val="superscript"/>
                  </w:rPr>
                  <w:t xml:space="preserve">2 </w:t>
                </w:r>
                <w:r>
                  <w:rPr>
                    <w:sz w:val="16"/>
                    <w:szCs w:val="16"/>
                  </w:rPr>
                  <w:t>per metus) padauginus iš pastato ploto ir paverčiant jį tonomis.</w:t>
                </w:r>
              </w:p>
              <w:p>
                <w:pPr>
                  <w:rPr>
                    <w:sz w:val="16"/>
                    <w:szCs w:val="16"/>
                  </w:rPr>
                </w:pPr>
                <w:r>
                  <w:rPr>
                    <w:sz w:val="16"/>
                    <w:szCs w:val="16"/>
                  </w:rPr>
                  <w:t>CO</w:t>
                </w:r>
                <w:r>
                  <w:rPr>
                    <w:sz w:val="16"/>
                    <w:szCs w:val="16"/>
                    <w:vertAlign w:val="subscript"/>
                  </w:rPr>
                  <w:t>2</w:t>
                </w:r>
                <w:r>
                  <w:rPr>
                    <w:sz w:val="16"/>
                    <w:szCs w:val="22"/>
                    <w:vertAlign w:val="subscript"/>
                  </w:rPr>
                  <w:t xml:space="preserve"> </w:t>
                </w:r>
                <w:r>
                  <w:rPr>
                    <w:sz w:val="16"/>
                    <w:szCs w:val="16"/>
                  </w:rPr>
                  <w:t>kiekis skaičiuojamas pagal statybos techninį reglamentą STR 2.01.09:2012 „Pastatų energinis naudingumas. Energinio naudingumo sertifikavimas“, patvirtintą Lietuvos Respublikos aplinkos ministro 2012 m. rugpjūčio 21 d. įsakymu Nr. D1-674 „Dėl statybos techninio reglamento STR 2.01.09:2012 „Pastatų energinis naudingumas. Energinio naudingumo sertifikavimas“ patvirtinimo“ pakeitimo“.</w:t>
                </w:r>
              </w:p>
              <w:p>
                <w:pPr>
                  <w:rPr>
                    <w:sz w:val="16"/>
                    <w:szCs w:val="16"/>
                  </w:rPr>
                </w:pPr>
                <w:r>
                  <w:rPr>
                    <w:sz w:val="16"/>
                    <w:szCs w:val="16"/>
                  </w:rPr>
                  <w:t>Metiniai išmetamo CO</w:t>
                </w:r>
                <w:r>
                  <w:rPr>
                    <w:sz w:val="16"/>
                    <w:szCs w:val="16"/>
                    <w:vertAlign w:val="subscript"/>
                  </w:rPr>
                  <w:t>2</w:t>
                </w:r>
                <w:r>
                  <w:rPr>
                    <w:sz w:val="16"/>
                    <w:szCs w:val="16"/>
                  </w:rPr>
                  <w:t xml:space="preserve"> skaičiavimai turi būti atlikti vadovaujantis 2012 m. birželio 21 d. Komisijos reglamento Nr. 601/2012 24 str. </w:t>
                </w:r>
              </w:p>
            </w:tc>
            <w:tc>
              <w:tcPr>
                <w:tcW w:w="1701" w:type="dxa"/>
                <w:shd w:val="clear" w:color="auto" w:fill="auto"/>
              </w:tcPr>
              <w:p>
                <w:pPr>
                  <w:rPr>
                    <w:sz w:val="16"/>
                    <w:szCs w:val="16"/>
                    <w:u w:val="single"/>
                  </w:rPr>
                </w:pPr>
                <w:r>
                  <w:rPr>
                    <w:sz w:val="16"/>
                    <w:szCs w:val="16"/>
                  </w:rPr>
                  <w:t>Įgyvendinant atsinaujinančių išteklių energijos gamybos projektus:</w:t>
                </w:r>
              </w:p>
              <w:p>
                <w:pPr>
                  <w:rPr>
                    <w:sz w:val="16"/>
                    <w:szCs w:val="16"/>
                    <w:u w:val="single"/>
                  </w:rPr>
                </w:pPr>
              </w:p>
              <w:p>
                <w:pPr>
                  <w:rPr>
                    <w:sz w:val="16"/>
                    <w:szCs w:val="16"/>
                    <w:u w:val="single"/>
                  </w:rPr>
                </w:pPr>
                <w:r>
                  <w:rPr>
                    <w:sz w:val="16"/>
                    <w:szCs w:val="16"/>
                    <w:u w:val="single"/>
                  </w:rPr>
                  <w:t>Pirminiai šaltiniai:</w:t>
                </w:r>
              </w:p>
              <w:p>
                <w:pPr>
                  <w:rPr>
                    <w:sz w:val="16"/>
                    <w:szCs w:val="16"/>
                  </w:rPr>
                </w:pPr>
                <w:r>
                  <w:rPr>
                    <w:sz w:val="16"/>
                    <w:szCs w:val="16"/>
                  </w:rPr>
                  <w:t>projekto vykdytojo rengiamos CO</w:t>
                </w:r>
                <w:r>
                  <w:rPr>
                    <w:sz w:val="16"/>
                    <w:szCs w:val="16"/>
                    <w:vertAlign w:val="subscript"/>
                  </w:rPr>
                  <w:t>2</w:t>
                </w:r>
                <w:r>
                  <w:rPr>
                    <w:sz w:val="16"/>
                    <w:szCs w:val="16"/>
                  </w:rPr>
                  <w:t xml:space="preserve"> stebėsenos (monitoringo) ataskaitos (kopijos) ir kiti dokumentai, kuriais patvirtinama pasiekta stebėsenos rodiklio reikšmė.</w:t>
                </w:r>
              </w:p>
              <w:p>
                <w:pPr>
                  <w:rPr>
                    <w:sz w:val="16"/>
                    <w:szCs w:val="16"/>
                    <w:u w:val="single"/>
                  </w:rPr>
                </w:pPr>
                <w:r>
                  <w:rPr>
                    <w:sz w:val="16"/>
                    <w:szCs w:val="16"/>
                    <w:u w:val="single"/>
                  </w:rPr>
                  <w:t>Antriniai šaltiniai:</w:t>
                </w:r>
              </w:p>
              <w:p>
                <w:pPr>
                  <w:rPr>
                    <w:sz w:val="16"/>
                    <w:szCs w:val="16"/>
                  </w:rPr>
                </w:pPr>
                <w:r>
                  <w:rPr>
                    <w:sz w:val="16"/>
                    <w:szCs w:val="16"/>
                  </w:rPr>
                  <w:t>ataskaitos po projekto finansavimo pabaigos.</w:t>
                </w:r>
              </w:p>
              <w:p>
                <w:pPr>
                  <w:rPr>
                    <w:rFonts w:eastAsia="AngsanaUPC"/>
                    <w:bCs/>
                    <w:sz w:val="16"/>
                    <w:szCs w:val="16"/>
                  </w:rPr>
                </w:pPr>
              </w:p>
              <w:p>
                <w:pPr>
                  <w:rPr>
                    <w:rFonts w:eastAsia="AngsanaUPC"/>
                    <w:bCs/>
                    <w:sz w:val="16"/>
                    <w:szCs w:val="16"/>
                  </w:rPr>
                </w:pPr>
                <w:r>
                  <w:rPr>
                    <w:rFonts w:eastAsia="AngsanaUPC"/>
                    <w:bCs/>
                    <w:sz w:val="16"/>
                    <w:szCs w:val="16"/>
                  </w:rPr>
                  <w:t>Įgyvendinant energijos efektyvumo projektus:</w:t>
                </w:r>
              </w:p>
              <w:p>
                <w:pPr>
                  <w:ind w:firstLine="41"/>
                  <w:rPr>
                    <w:sz w:val="16"/>
                    <w:szCs w:val="16"/>
                  </w:rPr>
                </w:pPr>
              </w:p>
              <w:p>
                <w:pPr>
                  <w:rPr>
                    <w:sz w:val="16"/>
                    <w:szCs w:val="16"/>
                    <w:u w:val="single"/>
                  </w:rPr>
                </w:pPr>
                <w:r>
                  <w:rPr>
                    <w:sz w:val="16"/>
                    <w:szCs w:val="16"/>
                    <w:u w:val="single"/>
                  </w:rPr>
                  <w:t>Pirminiai šaltiniai:</w:t>
                </w:r>
              </w:p>
              <w:p>
                <w:pPr>
                  <w:rPr>
                    <w:sz w:val="16"/>
                    <w:szCs w:val="16"/>
                  </w:rPr>
                </w:pPr>
                <w:r>
                  <w:rPr>
                    <w:sz w:val="16"/>
                    <w:szCs w:val="16"/>
                  </w:rPr>
                  <w:t>energinio naudingumo sertifikatai (kopijos), kuriuos išduoda pastatų energinio naudingumo sertifikavimo ekspertai prieš įgyvendinant projekto veiklas (atnaujinant pastatą) ir jas įgyvendinus.</w:t>
                </w:r>
              </w:p>
              <w:p>
                <w:pPr>
                  <w:rPr>
                    <w:sz w:val="16"/>
                    <w:szCs w:val="16"/>
                    <w:u w:val="single"/>
                  </w:rPr>
                </w:pPr>
                <w:r>
                  <w:rPr>
                    <w:sz w:val="16"/>
                    <w:szCs w:val="16"/>
                    <w:u w:val="single"/>
                  </w:rPr>
                  <w:t>Antriniai šaltiniai:</w:t>
                </w:r>
              </w:p>
              <w:p>
                <w:pPr>
                  <w:rPr>
                    <w:sz w:val="16"/>
                    <w:szCs w:val="16"/>
                  </w:rPr>
                </w:pPr>
                <w:r>
                  <w:rPr>
                    <w:sz w:val="16"/>
                    <w:szCs w:val="16"/>
                  </w:rPr>
                  <w:t>ataskaitos po projekto finansavimo pabaigos;</w:t>
                </w:r>
              </w:p>
              <w:p>
                <w:pPr>
                  <w:rPr>
                    <w:sz w:val="16"/>
                    <w:szCs w:val="16"/>
                    <w:u w:val="single"/>
                  </w:rPr>
                </w:pPr>
                <w:r>
                  <w:rPr>
                    <w:iCs/>
                    <w:sz w:val="16"/>
                    <w:szCs w:val="16"/>
                    <w:lang w:eastAsia="lt-LT"/>
                  </w:rPr>
                  <w:t xml:space="preserve">kai įgyvendinamos finansinės priemonės – 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sz w:val="16"/>
                    <w:szCs w:val="16"/>
                    <w:lang w:eastAsia="lt-LT"/>
                  </w:rPr>
                  <w:t xml:space="preserve"> nustatyta tvarka.</w:t>
                </w:r>
              </w:p>
            </w:tc>
            <w:tc>
              <w:tcPr>
                <w:tcW w:w="1701" w:type="dxa"/>
                <w:gridSpan w:val="2"/>
                <w:shd w:val="clear" w:color="auto" w:fill="auto"/>
              </w:tcPr>
              <w:p>
                <w:pPr>
                  <w:rPr>
                    <w:sz w:val="16"/>
                    <w:szCs w:val="16"/>
                  </w:rPr>
                </w:pPr>
                <w:r>
                  <w:rPr>
                    <w:sz w:val="16"/>
                    <w:szCs w:val="16"/>
                  </w:rPr>
                  <w:t xml:space="preserve">Įgyvendinant atsinaujinančių išteklių energijos gamybos projektus stebėsenos rodiklis yra laikomas pasiektu, kai per vienus metus po projekto veiklų įgyvendinimo pabaigos pateikiamos </w:t>
                </w:r>
                <w:r>
                  <w:rPr>
                    <w:sz w:val="16"/>
                    <w:szCs w:val="16"/>
                    <w:lang w:bidi="ar-YE"/>
                  </w:rPr>
                  <w:t>CO</w:t>
                </w:r>
                <w:r>
                  <w:rPr>
                    <w:sz w:val="16"/>
                    <w:szCs w:val="16"/>
                    <w:vertAlign w:val="subscript"/>
                    <w:lang w:bidi="ar-YE"/>
                  </w:rPr>
                  <w:t>2</w:t>
                </w:r>
                <w:r>
                  <w:rPr>
                    <w:sz w:val="16"/>
                    <w:szCs w:val="16"/>
                  </w:rPr>
                  <w:t xml:space="preserve"> stebėsenos (monitoringo) ataskaitos, kuriose būtų nurodyta pasiekta stebėsenos rodiklio reikšmė.</w:t>
                </w:r>
              </w:p>
              <w:p>
                <w:pPr>
                  <w:rPr>
                    <w:sz w:val="16"/>
                    <w:szCs w:val="16"/>
                  </w:rPr>
                </w:pPr>
              </w:p>
              <w:p>
                <w:pPr>
                  <w:rPr>
                    <w:sz w:val="16"/>
                    <w:szCs w:val="16"/>
                  </w:rPr>
                </w:pPr>
                <w:r>
                  <w:rPr>
                    <w:rFonts w:eastAsia="AngsanaUPC"/>
                    <w:bCs/>
                    <w:sz w:val="16"/>
                    <w:szCs w:val="16"/>
                  </w:rPr>
                  <w:t>Įgyvendinant energijos efektyvumo projektus</w:t>
                </w:r>
                <w:r>
                  <w:rPr>
                    <w:sz w:val="16"/>
                    <w:szCs w:val="16"/>
                  </w:rPr>
                  <w:t xml:space="preserve"> stebėsenos rodiklis yra laikomas pasiektu, kai per vienus metus po projekto veiklų įgyvendinimo pabaigos arba per vienus metus atnaujinus pastatą (kai įgyvendinamos finansinės priemonės) išduodamas</w:t>
                </w:r>
              </w:p>
              <w:p>
                <w:pPr>
                  <w:rPr>
                    <w:sz w:val="16"/>
                    <w:szCs w:val="16"/>
                  </w:rPr>
                </w:pPr>
                <w:r>
                  <w:rPr>
                    <w:sz w:val="16"/>
                    <w:szCs w:val="16"/>
                  </w:rPr>
                  <w:t xml:space="preserve">energinio naudingumo sertifikatas. </w:t>
                </w:r>
              </w:p>
              <w:p>
                <w:pPr>
                  <w:rPr>
                    <w:sz w:val="16"/>
                    <w:szCs w:val="16"/>
                  </w:rPr>
                </w:pPr>
              </w:p>
            </w:tc>
            <w:tc>
              <w:tcPr>
                <w:tcW w:w="1418" w:type="dxa"/>
                <w:shd w:val="clear" w:color="auto" w:fill="auto"/>
              </w:tcPr>
              <w:p>
                <w:pPr>
                  <w:rPr>
                    <w:sz w:val="16"/>
                    <w:szCs w:val="16"/>
                  </w:rPr>
                </w:pPr>
                <w:r>
                  <w:rPr>
                    <w:sz w:val="16"/>
                    <w:szCs w:val="16"/>
                  </w:rPr>
                  <w:t xml:space="preserve">Už stebėsenos rodiklio pasiekimą ir duomenų apie pasiektą stebėsenos rodiklio reikšmę teikimą </w:t>
                </w:r>
                <w:r>
                  <w:rPr>
                    <w:iCs/>
                    <w:sz w:val="16"/>
                    <w:szCs w:val="16"/>
                    <w:lang w:eastAsia="lt-LT"/>
                  </w:rPr>
                  <w:t xml:space="preserve">antriniuose šaltiniuose </w:t>
                </w:r>
                <w:r>
                  <w:rPr>
                    <w:sz w:val="16"/>
                    <w:szCs w:val="16"/>
                  </w:rPr>
                  <w:t>yra atsakingas projekto vykdytojas.</w:t>
                </w:r>
              </w:p>
            </w:tc>
          </w:tr>
          <w:tr>
            <w:trPr>
              <w:trHeight w:val="315"/>
            </w:trPr>
            <w:tc>
              <w:tcPr>
                <w:tcW w:w="850" w:type="dxa"/>
                <w:shd w:val="clear" w:color="auto" w:fill="auto"/>
              </w:tcPr>
              <w:p>
                <w:pPr>
                  <w:rPr>
                    <w:sz w:val="16"/>
                    <w:szCs w:val="16"/>
                  </w:rPr>
                </w:pPr>
                <w:r>
                  <w:rPr>
                    <w:iCs/>
                    <w:sz w:val="16"/>
                    <w:szCs w:val="16"/>
                    <w:lang w:eastAsia="lt-LT"/>
                  </w:rPr>
                  <w:t>P.B.235</w:t>
                </w:r>
              </w:p>
            </w:tc>
            <w:tc>
              <w:tcPr>
                <w:tcW w:w="1655" w:type="dxa"/>
                <w:shd w:val="clear" w:color="auto" w:fill="auto"/>
              </w:tcPr>
              <w:p>
                <w:pPr>
                  <w:rPr>
                    <w:rFonts w:eastAsia="AngsanaUPC"/>
                    <w:bCs/>
                    <w:sz w:val="16"/>
                    <w:szCs w:val="16"/>
                  </w:rPr>
                </w:pPr>
                <w:r>
                  <w:rPr>
                    <w:rFonts w:eastAsia="AngsanaUPC"/>
                    <w:bCs/>
                    <w:iCs/>
                    <w:sz w:val="16"/>
                    <w:szCs w:val="16"/>
                    <w:lang w:eastAsia="lt-LT"/>
                  </w:rPr>
                  <w:t>„Investicijas gavusios vaikų priežiūros arba švietimo infrastruktūros pajėgumas“</w:t>
                </w:r>
              </w:p>
            </w:tc>
            <w:tc>
              <w:tcPr>
                <w:tcW w:w="1196" w:type="dxa"/>
                <w:shd w:val="clear" w:color="auto" w:fill="auto"/>
              </w:tcPr>
              <w:p>
                <w:pPr>
                  <w:jc w:val="center"/>
                  <w:rPr>
                    <w:rFonts w:eastAsia="AngsanaUPC"/>
                    <w:bCs/>
                    <w:sz w:val="16"/>
                    <w:szCs w:val="16"/>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 xml:space="preserve">Investicijų gavusios vaikų priežiūros arba švietimo infrastruktūros pajėgumas – tam  tikrų asmenų, galinčių  pasinaudoti sukurta ar atnaujinta vaikų  priežiūros arba švietimo infrastruktūra (vaikai, mokiniai, studentai), visuma.</w:t>
                </w:r>
              </w:p>
              <w:p>
                <w:pPr>
                  <w:rPr>
                    <w:iCs/>
                    <w:sz w:val="16"/>
                    <w:szCs w:val="16"/>
                    <w:lang w:eastAsia="lt-LT"/>
                  </w:rPr>
                </w:pPr>
              </w:p>
              <w:p>
                <w:pPr>
                  <w:rPr>
                    <w:iCs/>
                    <w:sz w:val="16"/>
                    <w:szCs w:val="16"/>
                    <w:lang w:eastAsia="lt-LT"/>
                  </w:rPr>
                </w:pPr>
                <w:r>
                  <w:rPr>
                    <w:iCs/>
                    <w:sz w:val="16"/>
                    <w:szCs w:val="16"/>
                    <w:lang w:eastAsia="lt-LT"/>
                  </w:rPr>
                  <w:t>Neįskaičiuojami mokytojai, tėvai ir kiti asmenys, kurie gali pasinaudoti sukurta ar atnaujinta vaikų priežiūros arba švietimo infrastruktūra.</w:t>
                </w:r>
              </w:p>
              <w:p>
                <w:pPr>
                  <w:rPr>
                    <w:iCs/>
                    <w:sz w:val="16"/>
                    <w:szCs w:val="16"/>
                    <w:lang w:eastAsia="lt-LT"/>
                  </w:rPr>
                </w:pPr>
              </w:p>
              <w:p>
                <w:pPr>
                  <w:rPr>
                    <w:sz w:val="16"/>
                    <w:szCs w:val="16"/>
                  </w:rPr>
                </w:pPr>
                <w:r>
                  <w:rPr>
                    <w:iCs/>
                    <w:sz w:val="16"/>
                    <w:szCs w:val="16"/>
                    <w:lang w:eastAsia="lt-LT"/>
                  </w:rPr>
                  <w:t xml:space="preserve">Sukurta ar atnaujinta vaikų </w:t>
                </w:r>
                <w:r>
                  <w:rPr>
                    <w:iCs/>
                    <w:color w:val="000000"/>
                    <w:sz w:val="16"/>
                    <w:szCs w:val="16"/>
                    <w:lang w:eastAsia="lt-LT"/>
                  </w:rPr>
                  <w:t>priežiūros arba švietimo infrastruktūra apima įgyvendinant projekto veiklas atnaujintus pastatus (rekonstruotus ir (arba) suremontuotus, ir (arba) aprūpintus baldais) ir (arba) projekto lėšomis įsigytą su ugdymo procesu susijusią įrangą.</w:t>
                </w:r>
              </w:p>
            </w:tc>
            <w:tc>
              <w:tcPr>
                <w:tcW w:w="1465" w:type="dxa"/>
                <w:gridSpan w:val="3"/>
                <w:shd w:val="clear" w:color="auto" w:fill="auto"/>
              </w:tcPr>
              <w:p>
                <w:pPr>
                  <w:jc w:val="center"/>
                  <w:rPr>
                    <w:sz w:val="16"/>
                    <w:szCs w:val="16"/>
                  </w:rPr>
                </w:pPr>
                <w:r>
                  <w:rPr>
                    <w:sz w:val="16"/>
                    <w:szCs w:val="16"/>
                    <w:lang w:eastAsia="lt-LT"/>
                  </w:rPr>
                  <w:t>Automatiškai apskaičiuojamas</w:t>
                </w:r>
              </w:p>
            </w:tc>
            <w:tc>
              <w:tcPr>
                <w:tcW w:w="1670" w:type="dxa"/>
                <w:shd w:val="clear" w:color="auto" w:fill="auto"/>
              </w:tcPr>
              <w:p>
                <w:pPr>
                  <w:rPr>
                    <w:sz w:val="16"/>
                    <w:szCs w:val="16"/>
                  </w:rPr>
                </w:pPr>
                <w:r>
                  <w:rPr>
                    <w:iCs/>
                    <w:sz w:val="16"/>
                    <w:szCs w:val="16"/>
                    <w:lang w:eastAsia="lt-LT"/>
                  </w:rPr>
                  <w:t>Skaičiuojamas nominalus įgyvendinant projekto veiklas investicijų gavusios įstaigos pajėgumas, kuris gali būti lygus infrastruktūros naudotojų skaičiui arba didesnis nei faktinis naudotojų skaičius.</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 xml:space="preserve">savivaldybės administracijos ar įstaigos vadovo ar jo įgalioto asmens patvirtintas dokumentas, kuriame nurodytas nominalus įstaigos pajėgumas. </w:t>
                </w:r>
              </w:p>
              <w:p>
                <w:pPr>
                  <w:rPr>
                    <w:iCs/>
                    <w:sz w:val="16"/>
                    <w:szCs w:val="16"/>
                    <w:lang w:eastAsia="lt-LT"/>
                  </w:rPr>
                </w:pPr>
              </w:p>
              <w:p>
                <w:pPr>
                  <w:rPr>
                    <w:sz w:val="16"/>
                    <w:szCs w:val="16"/>
                  </w:rPr>
                </w:pPr>
                <w:r>
                  <w:rPr>
                    <w:iCs/>
                    <w:sz w:val="16"/>
                    <w:szCs w:val="16"/>
                    <w:u w:val="single"/>
                    <w:lang w:eastAsia="lt-LT"/>
                  </w:rPr>
                  <w:t>Antriniai šaltiniai:</w:t>
                </w:r>
                <w:r>
                  <w:rPr>
                    <w:iCs/>
                    <w:sz w:val="16"/>
                    <w:szCs w:val="16"/>
                    <w:lang w:eastAsia="lt-LT"/>
                  </w:rPr>
                  <w:t xml:space="preserve"> mokėjimo prašymai. </w:t>
                </w:r>
              </w:p>
            </w:tc>
            <w:tc>
              <w:tcPr>
                <w:tcW w:w="1701" w:type="dxa"/>
                <w:gridSpan w:val="2"/>
                <w:shd w:val="clear" w:color="auto" w:fill="auto"/>
              </w:tcPr>
              <w:p>
                <w:pPr>
                  <w:rPr>
                    <w:sz w:val="16"/>
                    <w:szCs w:val="16"/>
                  </w:rPr>
                </w:pPr>
                <w:r>
                  <w:rPr>
                    <w:iCs/>
                    <w:sz w:val="16"/>
                    <w:szCs w:val="16"/>
                    <w:lang w:eastAsia="lt-LT"/>
                  </w:rPr>
                  <w:t>Stebėsenos rodiklis laikomas pasiektu, kai projekto veiklų įgyvendinimo pabaigoje patvirtinamas dokumentas, kuriame nurodytas nominalus įstaigos pajėgumas.</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p>
                <w:pPr>
                  <w:rPr>
                    <w:sz w:val="16"/>
                    <w:szCs w:val="16"/>
                  </w:rPr>
                </w:pPr>
              </w:p>
            </w:tc>
          </w:tr>
          <w:tr>
            <w:trPr>
              <w:trHeight w:val="315"/>
            </w:trPr>
            <w:tc>
              <w:tcPr>
                <w:tcW w:w="850" w:type="dxa"/>
                <w:shd w:val="clear" w:color="auto" w:fill="auto"/>
              </w:tcPr>
              <w:p>
                <w:pPr>
                  <w:rPr>
                    <w:sz w:val="16"/>
                    <w:szCs w:val="16"/>
                  </w:rPr>
                </w:pPr>
                <w:r>
                  <w:rPr>
                    <w:iCs/>
                    <w:sz w:val="16"/>
                    <w:szCs w:val="16"/>
                    <w:lang w:eastAsia="lt-LT"/>
                  </w:rPr>
                  <w:t>P.B.236</w:t>
                </w:r>
              </w:p>
            </w:tc>
            <w:tc>
              <w:tcPr>
                <w:tcW w:w="1655" w:type="dxa"/>
                <w:shd w:val="clear" w:color="auto" w:fill="auto"/>
              </w:tcPr>
              <w:p>
                <w:pPr>
                  <w:rPr>
                    <w:rFonts w:eastAsia="AngsanaUPC"/>
                    <w:bCs/>
                    <w:sz w:val="16"/>
                    <w:szCs w:val="16"/>
                  </w:rPr>
                </w:pPr>
                <w:r>
                  <w:rPr>
                    <w:rFonts w:eastAsia="AngsanaUPC"/>
                    <w:bCs/>
                    <w:iCs/>
                    <w:sz w:val="16"/>
                    <w:szCs w:val="16"/>
                    <w:lang w:eastAsia="lt-LT"/>
                  </w:rPr>
                  <w:t>„Gyventojai, turintys galimybę pasinaudoti pagerintomis sveikatos priežiūros paslaugomis“</w:t>
                </w:r>
              </w:p>
            </w:tc>
            <w:tc>
              <w:tcPr>
                <w:tcW w:w="1196" w:type="dxa"/>
                <w:shd w:val="clear" w:color="auto" w:fill="auto"/>
              </w:tcPr>
              <w:p>
                <w:pPr>
                  <w:jc w:val="center"/>
                  <w:rPr>
                    <w:rFonts w:eastAsia="AngsanaUPC"/>
                    <w:bCs/>
                    <w:sz w:val="16"/>
                    <w:szCs w:val="16"/>
                  </w:rPr>
                </w:pPr>
                <w:r>
                  <w:rPr>
                    <w:rFonts w:eastAsia="AngsanaUPC"/>
                    <w:bCs/>
                    <w:iCs/>
                    <w:sz w:val="16"/>
                    <w:szCs w:val="16"/>
                    <w:lang w:eastAsia="lt-LT"/>
                  </w:rPr>
                  <w:t>Asmenys</w:t>
                </w:r>
              </w:p>
            </w:tc>
            <w:tc>
              <w:tcPr>
                <w:tcW w:w="3921" w:type="dxa"/>
                <w:shd w:val="clear" w:color="auto" w:fill="auto"/>
              </w:tcPr>
              <w:p>
                <w:pPr>
                  <w:rPr>
                    <w:rFonts w:eastAsia="AngsanaUPC"/>
                    <w:bCs/>
                    <w:iCs/>
                    <w:sz w:val="16"/>
                    <w:szCs w:val="16"/>
                    <w:lang w:eastAsia="lt-LT"/>
                  </w:rPr>
                </w:pPr>
                <w:r>
                  <w:rPr>
                    <w:rFonts w:eastAsia="AngsanaUPC"/>
                    <w:bCs/>
                    <w:iCs/>
                    <w:sz w:val="16"/>
                    <w:szCs w:val="16"/>
                    <w:lang w:eastAsia="lt-LT"/>
                  </w:rPr>
                  <w:t xml:space="preserve">Gyventojas, turintis galimybę pasinaudoti pagerintomis sveikatos priežiūros paslaugomis, –konkrečioje vietovėje gyvenantis tikslinės grupės asmuo, turintis galimybę pasinaudoti sveikatos priežiūros paslaugomis, pagerintomis įgyvendinus projekto veiklas. </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Rodiklis skaičiuojamas įgyvendinus projektus, pagal kuriuos buvo statomi nauji arba atnaujinami esami pastatai, įsigyjama naujos įrangos įvairioms sveikatos priežiūros paslaugoms (prevencijai, ambulatorinei arba stacionarinei priežiūrai, reabilitacijai, kt.).</w:t>
                </w:r>
              </w:p>
              <w:p>
                <w:pPr>
                  <w:rPr>
                    <w:rFonts w:eastAsia="AngsanaUPC"/>
                    <w:bCs/>
                    <w:iCs/>
                    <w:sz w:val="16"/>
                    <w:szCs w:val="16"/>
                    <w:lang w:eastAsia="lt-LT"/>
                  </w:rPr>
                </w:pPr>
              </w:p>
              <w:p>
                <w:pPr>
                  <w:rPr>
                    <w:iCs/>
                    <w:sz w:val="16"/>
                    <w:szCs w:val="16"/>
                    <w:lang w:eastAsia="lt-LT"/>
                  </w:rPr>
                </w:pPr>
                <w:r>
                  <w:rPr>
                    <w:iCs/>
                    <w:sz w:val="16"/>
                    <w:szCs w:val="16"/>
                    <w:lang w:eastAsia="lt-LT"/>
                  </w:rPr>
                  <w:t xml:space="preserve">Tikslinių grupių asmenys nustatyti veiksmų programos 8.4.2 uždavinio aprašyme: </w:t>
                </w:r>
              </w:p>
              <w:p>
                <w:pPr>
                  <w:rPr>
                    <w:iCs/>
                    <w:sz w:val="16"/>
                    <w:szCs w:val="16"/>
                    <w:lang w:eastAsia="lt-LT"/>
                  </w:rPr>
                </w:pPr>
                <w:r>
                  <w:rPr>
                    <w:iCs/>
                    <w:sz w:val="16"/>
                    <w:szCs w:val="16"/>
                    <w:lang w:eastAsia="lt-LT"/>
                  </w:rPr>
                  <w:t>– šalies regionuose (teritorijose), pasižyminčiuose didžiausiais priešlaikinio mirtingumo nuo pagrindinių neinfekcinių ligų rodikliais, gyvenantys asmenys;</w:t>
                </w:r>
              </w:p>
              <w:p>
                <w:pPr>
                  <w:rPr>
                    <w:iCs/>
                    <w:sz w:val="16"/>
                    <w:szCs w:val="16"/>
                    <w:lang w:eastAsia="lt-LT"/>
                  </w:rPr>
                </w:pPr>
                <w:r>
                  <w:rPr>
                    <w:iCs/>
                    <w:sz w:val="16"/>
                    <w:szCs w:val="16"/>
                    <w:lang w:eastAsia="lt-LT"/>
                  </w:rPr>
                  <w:t>– tam tikrų socialinės rizikos grupių asmenys, kuriems socialinės ir ekonominės priežastys (nedarbas, skurdas ir kt.) ir žalingi įpročiai (alkoholio vartojimas ir kt.) lemia sergamumą tam tikromis ligomis (tuberkulioze, priklausomybe nuo alkoholio) ir kuriems nepakankamai prieinama sveikatos priežiūra (neįgalieji, kt.);</w:t>
                </w:r>
              </w:p>
              <w:p>
                <w:pPr>
                  <w:rPr>
                    <w:iCs/>
                    <w:sz w:val="16"/>
                    <w:szCs w:val="16"/>
                    <w:lang w:eastAsia="lt-LT"/>
                  </w:rPr>
                </w:pPr>
                <w:r>
                  <w:rPr>
                    <w:iCs/>
                    <w:sz w:val="16"/>
                    <w:szCs w:val="16"/>
                    <w:lang w:eastAsia="lt-LT"/>
                  </w:rPr>
                  <w:t>– vaikai (iki 18 metų) nes dėl ekonominių, socialinių aplinkybių, tokių kaip socialinė ir ekonominė šeimos padėtis, įsidarbinimo perspektyvos, jiems dažniau gresia socialinė atskirtis ir neigiamas šių veiksnių poveikis sveikatai;</w:t>
                </w:r>
              </w:p>
              <w:p>
                <w:pPr>
                  <w:rPr>
                    <w:iCs/>
                    <w:sz w:val="16"/>
                    <w:szCs w:val="16"/>
                    <w:lang w:eastAsia="lt-LT"/>
                  </w:rPr>
                </w:pPr>
                <w:r>
                  <w:rPr>
                    <w:iCs/>
                    <w:sz w:val="16"/>
                    <w:szCs w:val="16"/>
                    <w:lang w:eastAsia="lt-LT"/>
                  </w:rPr>
                  <w:t>– vyresnio amžiaus (55 metų amžiaus ir vyresni) gyventojai, atsižvelgiant į šio uždavinio siekį kiek galima ilgiau išlaikyti gerą senstančių vyresnio amžiaus žmonių sveikatą, pagerinti jų gyvenimo kokybę ir sudaryti galimybes išlikti aktyviems darbe, bendruomenėje, gyventi savarankiškai.</w:t>
                </w:r>
              </w:p>
              <w:p>
                <w:pPr>
                  <w:rPr>
                    <w:iCs/>
                    <w:sz w:val="16"/>
                    <w:szCs w:val="16"/>
                    <w:lang w:eastAsia="lt-LT"/>
                  </w:rPr>
                </w:pPr>
              </w:p>
              <w:p>
                <w:pPr>
                  <w:rPr>
                    <w:rFonts w:eastAsia="AngsanaUPC"/>
                    <w:bCs/>
                    <w:iCs/>
                    <w:sz w:val="16"/>
                    <w:szCs w:val="16"/>
                    <w:lang w:eastAsia="lt-LT"/>
                  </w:rPr>
                </w:pPr>
                <w:r>
                  <w:rPr>
                    <w:rFonts w:eastAsia="AngsanaUPC"/>
                    <w:bCs/>
                    <w:iCs/>
                    <w:sz w:val="16"/>
                    <w:szCs w:val="16"/>
                    <w:lang w:eastAsia="lt-LT"/>
                  </w:rPr>
                  <w:t xml:space="preserve">Didžiausiais sveikatos ir jos priežiūros prieinamumo netolygumais pasižymintis regionas – savivaldybė, nurodyta Sveikatos netolygumų mažinimo Lietuvoje 2014–2023 m. veiksmų plano, patvirtinto Lietuvos Respublikos sveikatos apsaugos ministro 2014 m. liepos 16 d. įsakymu Nr. V-815 </w:t>
                </w:r>
                <w:r>
                  <w:rPr>
                    <w:iCs/>
                    <w:sz w:val="16"/>
                    <w:szCs w:val="16"/>
                    <w:lang w:eastAsia="lt-LT"/>
                  </w:rPr>
                  <w:t>„Dėl Sveikatos netolygumų mažinimo Lietuvoje 2014–2023 m. veiksmų plano patvirtinimo“</w:t>
                </w:r>
                <w:r>
                  <w:rPr>
                    <w:rFonts w:eastAsia="AngsanaUPC"/>
                    <w:bCs/>
                    <w:iCs/>
                    <w:sz w:val="16"/>
                    <w:szCs w:val="16"/>
                    <w:lang w:eastAsia="lt-LT"/>
                  </w:rPr>
                  <w:t xml:space="preserve">, 3 priede „Traumų ir nelaimingų atsitikimų profilaktikos, neįgalumo ir mirtingumo nuo išorinių priežasčių mažinimo krypties aprašas“, 4 priede „Sergamumo ir pirmalaikio mirtingumo nuo kraujotakos sistemos ligų mažinimo krypties aprašas“, 5 priede „Sergamumo ir pirmalaikio mirtingumo nuo galvos smegenų kraujotakos ligų mažinimo srities aprašas“ ir Nacionalinės vėžio profilaktikos ir kontrolės 2014–2025 metų programos, patvirtintos Lietuvos Respublikos sveikatos apsaugos ministro 2014 m. liepos 16 d. įsakymu Nr. V-814 </w:t>
                </w:r>
                <w:r>
                  <w:rPr>
                    <w:iCs/>
                    <w:sz w:val="16"/>
                    <w:szCs w:val="16"/>
                    <w:lang w:eastAsia="lt-LT"/>
                  </w:rPr>
                  <w:t>„Dėl Nacionalinės vėžio profilaktikos ir kontrolės 2014–2025 metų programos patvirtinimo“</w:t>
                </w:r>
                <w:r>
                  <w:rPr>
                    <w:rFonts w:eastAsia="AngsanaUPC"/>
                    <w:bCs/>
                    <w:iCs/>
                    <w:sz w:val="16"/>
                    <w:szCs w:val="16"/>
                    <w:lang w:eastAsia="lt-LT"/>
                  </w:rPr>
                  <w:t>, 18 skyriuje (152 punkte).</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 xml:space="preserve">Jei įgyvendinant projekto veiklas buvo pagerintos kelios skirtingos paslaugos, orientuotos į tos pačios tikslinės grupės asmenis, vienas asmuo skaičiuojamas tik vieną kartą, net jeigu tas pats asmuo pasinaudos skirtingomis paslaugomis, kurios buvo pagerintos įgyvendinant skirtingus projektus. </w:t>
                </w:r>
              </w:p>
              <w:p>
                <w:pPr>
                  <w:rPr>
                    <w:rFonts w:eastAsia="AngsanaUPC"/>
                    <w:bCs/>
                    <w:iCs/>
                    <w:sz w:val="16"/>
                    <w:szCs w:val="16"/>
                    <w:lang w:eastAsia="lt-LT"/>
                  </w:rPr>
                </w:pPr>
              </w:p>
              <w:p>
                <w:pPr>
                  <w:rPr>
                    <w:sz w:val="16"/>
                    <w:szCs w:val="16"/>
                  </w:rPr>
                </w:pPr>
              </w:p>
            </w:tc>
            <w:tc>
              <w:tcPr>
                <w:tcW w:w="1465" w:type="dxa"/>
                <w:gridSpan w:val="3"/>
                <w:shd w:val="clear" w:color="auto" w:fill="auto"/>
              </w:tcPr>
              <w:p>
                <w:pPr>
                  <w:jc w:val="center"/>
                  <w:rPr>
                    <w:sz w:val="16"/>
                    <w:szCs w:val="16"/>
                    <w:lang w:eastAsia="lt-LT"/>
                  </w:rPr>
                </w:pPr>
                <w:r>
                  <w:rPr>
                    <w:sz w:val="16"/>
                    <w:szCs w:val="16"/>
                    <w:lang w:eastAsia="lt-LT"/>
                  </w:rPr>
                  <w:t>Automatiškai apskaičiuojamas projekto lygmeniu</w:t>
                </w:r>
              </w:p>
              <w:p>
                <w:pPr>
                  <w:jc w:val="center"/>
                  <w:rPr>
                    <w:sz w:val="16"/>
                    <w:szCs w:val="16"/>
                    <w:lang w:eastAsia="lt-LT"/>
                  </w:rPr>
                </w:pPr>
              </w:p>
              <w:p>
                <w:pPr>
                  <w:jc w:val="center"/>
                  <w:rPr>
                    <w:sz w:val="16"/>
                    <w:szCs w:val="16"/>
                    <w:lang w:eastAsia="lt-LT"/>
                  </w:rPr>
                </w:pPr>
                <w:r>
                  <w:rPr>
                    <w:sz w:val="16"/>
                    <w:szCs w:val="16"/>
                    <w:lang w:eastAsia="lt-LT"/>
                  </w:rPr>
                  <w:t>Įvedamasis uždavinio lygiu</w:t>
                </w:r>
              </w:p>
              <w:p>
                <w:pPr>
                  <w:spacing w:line="276" w:lineRule="auto"/>
                  <w:jc w:val="center"/>
                  <w:rPr>
                    <w:sz w:val="16"/>
                    <w:szCs w:val="16"/>
                  </w:rPr>
                </w:pPr>
              </w:p>
            </w:tc>
            <w:tc>
              <w:tcPr>
                <w:tcW w:w="1670" w:type="dxa"/>
                <w:shd w:val="clear" w:color="auto" w:fill="auto"/>
              </w:tcPr>
              <w:p>
                <w:pPr>
                  <w:rPr>
                    <w:rFonts w:eastAsia="AngsanaUPC"/>
                    <w:bCs/>
                    <w:i/>
                    <w:iCs/>
                    <w:sz w:val="16"/>
                    <w:szCs w:val="16"/>
                    <w:lang w:eastAsia="lt-LT"/>
                  </w:rPr>
                </w:pPr>
                <w:r>
                  <w:rPr>
                    <w:rFonts w:eastAsia="AngsanaUPC"/>
                    <w:bCs/>
                    <w:iCs/>
                    <w:sz w:val="16"/>
                    <w:szCs w:val="16"/>
                    <w:lang w:eastAsia="lt-LT"/>
                  </w:rPr>
                  <w:t>Projekto lygmeniu:</w:t>
                </w:r>
                <w:r>
                  <w:rPr>
                    <w:rFonts w:eastAsia="AngsanaUPC"/>
                    <w:bCs/>
                    <w:i/>
                    <w:iCs/>
                    <w:sz w:val="16"/>
                    <w:szCs w:val="16"/>
                    <w:lang w:eastAsia="lt-LT"/>
                  </w:rPr>
                  <w:t xml:space="preserve"> </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1) Įgyvendinant pirminių ambulatorinių asmens sveikatos priežiūros paslaugų gerinimo projektą, skaičiuojamas pagal formulę G = Ssav ± A1, kur:</w:t>
                </w:r>
              </w:p>
              <w:p>
                <w:pPr>
                  <w:rPr>
                    <w:rFonts w:eastAsia="AngsanaUPC"/>
                    <w:bCs/>
                    <w:iCs/>
                    <w:sz w:val="16"/>
                    <w:szCs w:val="16"/>
                    <w:lang w:eastAsia="lt-LT"/>
                  </w:rPr>
                </w:pPr>
                <w:r>
                  <w:rPr>
                    <w:rFonts w:eastAsia="AngsanaUPC"/>
                    <w:bCs/>
                    <w:iCs/>
                    <w:sz w:val="16"/>
                    <w:szCs w:val="16"/>
                    <w:lang w:eastAsia="lt-LT"/>
                  </w:rPr>
                  <w:t>G – tikslinių grupių gyventojų, turinčių galimybę pasinaudoti pagerintomis sveikatos priežiūros paslaugomis, skaičius;</w:t>
                </w:r>
              </w:p>
              <w:p>
                <w:pPr>
                  <w:rPr>
                    <w:rFonts w:eastAsia="AngsanaUPC"/>
                    <w:bCs/>
                    <w:iCs/>
                    <w:sz w:val="16"/>
                    <w:szCs w:val="16"/>
                    <w:lang w:eastAsia="lt-LT"/>
                  </w:rPr>
                </w:pPr>
                <w:r>
                  <w:rPr>
                    <w:rFonts w:eastAsia="AngsanaUPC"/>
                    <w:bCs/>
                    <w:iCs/>
                    <w:sz w:val="16"/>
                    <w:szCs w:val="16"/>
                    <w:lang w:eastAsia="lt-LT"/>
                  </w:rPr>
                  <w:t>Ssav – prisirašiusių prie konkrečios pirminės ambulatorinės asmens sveikatos priežiūros įstaigos tikslinių grupių gyventojų skaičius kalendoriniais metais iki projekto įgyvendinimo pabaigos (suma);</w:t>
                </w:r>
              </w:p>
              <w:p>
                <w:pPr>
                  <w:rPr>
                    <w:rFonts w:eastAsia="AngsanaUPC"/>
                    <w:bCs/>
                    <w:iCs/>
                    <w:sz w:val="16"/>
                    <w:szCs w:val="16"/>
                    <w:lang w:eastAsia="lt-LT"/>
                  </w:rPr>
                </w:pPr>
                <w:r>
                  <w:rPr>
                    <w:rFonts w:eastAsia="AngsanaUPC"/>
                    <w:bCs/>
                    <w:iCs/>
                    <w:sz w:val="16"/>
                    <w:szCs w:val="16"/>
                    <w:lang w:eastAsia="lt-LT"/>
                  </w:rPr>
                  <w:t>A1 – asmens sveikatos priežiūros įstaigoje per pastaruosius trejus kalendorinius metus (M1, M2 ir M3) iki projekto įgyvendinimo pabaigos prisirašiusių tikslinių grupių asmenų skaičiaus kitimo tendencija, apskaičiuojama pagal formulę</w:t>
                </w:r>
              </w:p>
              <w:p>
                <w:pPr>
                  <w:rPr>
                    <w:rFonts w:eastAsia="AngsanaUPC"/>
                    <w:bCs/>
                    <w:iCs/>
                    <w:sz w:val="16"/>
                    <w:szCs w:val="16"/>
                    <w:lang w:eastAsia="lt-LT"/>
                  </w:rPr>
                </w:pPr>
                <w:r>
                  <w:rPr>
                    <w:rFonts w:eastAsia="AngsanaUPC"/>
                    <w:bCs/>
                    <w:iCs/>
                    <w:sz w:val="16"/>
                    <w:szCs w:val="16"/>
                    <w:lang w:eastAsia="lt-LT"/>
                  </w:rPr>
                  <w:t>A1= ((M2 – M3) + (M1-M3) / (2 * M1) * 100</w:t>
                </w:r>
                <w:r>
                  <w:rPr>
                    <w:sz w:val="16"/>
                    <w:szCs w:val="22"/>
                  </w:rPr>
                  <w:t>%</w:t>
                </w:r>
                <w:r>
                  <w:rPr>
                    <w:rFonts w:eastAsia="AngsanaUPC"/>
                    <w:bCs/>
                    <w:iCs/>
                    <w:sz w:val="16"/>
                    <w:szCs w:val="16"/>
                    <w:lang w:eastAsia="lt-LT"/>
                  </w:rPr>
                  <w:t>.</w:t>
                </w:r>
              </w:p>
              <w:p>
                <w:pPr>
                  <w:rPr>
                    <w:rFonts w:eastAsia="AngsanaUPC"/>
                    <w:bCs/>
                    <w:iCs/>
                    <w:sz w:val="16"/>
                    <w:szCs w:val="16"/>
                    <w:lang w:eastAsia="lt-LT"/>
                  </w:rPr>
                </w:pPr>
                <w:r>
                  <w:rPr>
                    <w:rFonts w:eastAsia="AngsanaUPC"/>
                    <w:bCs/>
                    <w:iCs/>
                    <w:sz w:val="16"/>
                    <w:szCs w:val="16"/>
                    <w:lang w:eastAsia="lt-LT"/>
                  </w:rPr>
                  <w:t>M1 – paskutiniai kalendoriniai metai iki projekto įgyvendinimo pabaigos;</w:t>
                </w:r>
              </w:p>
              <w:p>
                <w:pPr>
                  <w:rPr>
                    <w:rFonts w:eastAsia="AngsanaUPC"/>
                    <w:bCs/>
                    <w:iCs/>
                    <w:sz w:val="16"/>
                    <w:szCs w:val="16"/>
                    <w:lang w:eastAsia="lt-LT"/>
                  </w:rPr>
                </w:pPr>
                <w:r>
                  <w:rPr>
                    <w:rFonts w:eastAsia="AngsanaUPC"/>
                    <w:bCs/>
                    <w:iCs/>
                    <w:sz w:val="16"/>
                    <w:szCs w:val="16"/>
                    <w:lang w:eastAsia="lt-LT"/>
                  </w:rPr>
                  <w:t>M2 – antrieji kalendoriniai metai iki projekto įgyvendinimo pabaigos;</w:t>
                </w:r>
              </w:p>
              <w:p>
                <w:pPr>
                  <w:rPr>
                    <w:rFonts w:eastAsia="AngsanaUPC"/>
                    <w:bCs/>
                    <w:iCs/>
                    <w:sz w:val="16"/>
                    <w:szCs w:val="16"/>
                    <w:lang w:eastAsia="lt-LT"/>
                  </w:rPr>
                </w:pPr>
                <w:r>
                  <w:rPr>
                    <w:rFonts w:eastAsia="AngsanaUPC"/>
                    <w:bCs/>
                    <w:iCs/>
                    <w:sz w:val="16"/>
                    <w:szCs w:val="16"/>
                    <w:lang w:eastAsia="lt-LT"/>
                  </w:rPr>
                  <w:t>M3 – tretieji kalendoriniai metai iki projekto įgyvendinimo pabaigos.</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 xml:space="preserve">2) Įgyvendinant specializuotų ambulatorinių ir (ar) stacionarinių asmens sveikatos priežiūros paslaugų gerinimo projektą, skaičiuojamas pagal formulę </w:t>
                </w:r>
              </w:p>
              <w:p>
                <w:pPr>
                  <w:rPr>
                    <w:rFonts w:eastAsia="AngsanaUPC"/>
                    <w:bCs/>
                    <w:iCs/>
                    <w:sz w:val="16"/>
                    <w:szCs w:val="16"/>
                    <w:lang w:eastAsia="lt-LT"/>
                  </w:rPr>
                </w:pPr>
                <w:r>
                  <w:rPr>
                    <w:rFonts w:eastAsia="AngsanaUPC"/>
                    <w:bCs/>
                    <w:iCs/>
                    <w:sz w:val="16"/>
                    <w:szCs w:val="16"/>
                    <w:lang w:eastAsia="lt-LT"/>
                  </w:rPr>
                  <w:t>G = Pg ± A2, kur:</w:t>
                </w:r>
              </w:p>
              <w:p>
                <w:pPr>
                  <w:rPr>
                    <w:rFonts w:eastAsia="AngsanaUPC"/>
                    <w:bCs/>
                    <w:iCs/>
                    <w:sz w:val="16"/>
                    <w:szCs w:val="16"/>
                    <w:lang w:eastAsia="lt-LT"/>
                  </w:rPr>
                </w:pPr>
                <w:r>
                  <w:rPr>
                    <w:rFonts w:eastAsia="AngsanaUPC"/>
                    <w:bCs/>
                    <w:iCs/>
                    <w:sz w:val="16"/>
                    <w:szCs w:val="16"/>
                    <w:lang w:eastAsia="lt-LT"/>
                  </w:rPr>
                  <w:t>G – tikslinių grupių gyventojų, turinčių galimybę pasinaudoti pagerintomis sveikatos priežiūros paslaugomis, skaičius;</w:t>
                </w:r>
              </w:p>
              <w:p>
                <w:pPr>
                  <w:rPr>
                    <w:rFonts w:eastAsia="AngsanaUPC"/>
                    <w:bCs/>
                    <w:iCs/>
                    <w:sz w:val="16"/>
                    <w:szCs w:val="16"/>
                    <w:lang w:eastAsia="lt-LT"/>
                  </w:rPr>
                </w:pPr>
                <w:r>
                  <w:rPr>
                    <w:rFonts w:eastAsia="AngsanaUPC"/>
                    <w:bCs/>
                    <w:iCs/>
                    <w:sz w:val="16"/>
                    <w:szCs w:val="16"/>
                    <w:lang w:eastAsia="lt-LT"/>
                  </w:rPr>
                  <w:t>Pg – unikalių tikslinių grupių gyventojų, kuriems kalendoriniais metais iki projekto įgyvendinimo pabaigos suteiktos atitinkamos rūšies specializuotos ambulatorinės ir (ar) stacionarinės priežiūros paslaugos, skaičius;</w:t>
                </w:r>
              </w:p>
              <w:p>
                <w:pPr>
                  <w:rPr>
                    <w:rFonts w:eastAsia="AngsanaUPC"/>
                    <w:bCs/>
                    <w:iCs/>
                    <w:sz w:val="16"/>
                    <w:szCs w:val="16"/>
                    <w:lang w:eastAsia="lt-LT"/>
                  </w:rPr>
                </w:pPr>
                <w:r>
                  <w:rPr>
                    <w:rFonts w:eastAsia="AngsanaUPC"/>
                    <w:bCs/>
                    <w:iCs/>
                    <w:sz w:val="16"/>
                    <w:szCs w:val="16"/>
                    <w:lang w:eastAsia="lt-LT"/>
                  </w:rPr>
                  <w:t>A2 – asmens sveikatos priežiūros įstaigoje per pastaruosius trejus kalendorinius metus (M1, M2 ir M3) iki projekto įgyvendinimo pabaigos suteiktų atitinkamos rūšies specializuotų ambulatorinės ir (ar) stacionarinės priežiūros paslaugų kitimo tendencija, apskaičiuojama pagal formulę</w:t>
                </w:r>
              </w:p>
              <w:p>
                <w:pPr>
                  <w:rPr>
                    <w:rFonts w:eastAsia="AngsanaUPC"/>
                    <w:bCs/>
                    <w:iCs/>
                    <w:sz w:val="16"/>
                    <w:szCs w:val="16"/>
                    <w:lang w:eastAsia="lt-LT"/>
                  </w:rPr>
                </w:pPr>
                <w:r>
                  <w:rPr>
                    <w:rFonts w:eastAsia="AngsanaUPC"/>
                    <w:bCs/>
                    <w:iCs/>
                    <w:sz w:val="16"/>
                    <w:szCs w:val="16"/>
                    <w:lang w:eastAsia="lt-LT"/>
                  </w:rPr>
                  <w:t>A2 = ((M2 – M3 + M1 – M3) / (2 * M1) * 100%.</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3) Įgyvendinant sveikatos priežiūros įstaigos teikiamų sveikatos priežiūros paslaugų plėtros projektą, skaičiuojamas pagal formulę G = (Pg ± A2) + P, kur:</w:t>
                </w:r>
              </w:p>
              <w:p>
                <w:pPr>
                  <w:rPr>
                    <w:rFonts w:eastAsia="AngsanaUPC"/>
                    <w:bCs/>
                    <w:iCs/>
                    <w:sz w:val="16"/>
                    <w:szCs w:val="16"/>
                    <w:lang w:eastAsia="lt-LT"/>
                  </w:rPr>
                </w:pPr>
                <w:r>
                  <w:rPr>
                    <w:rFonts w:eastAsia="AngsanaUPC"/>
                    <w:bCs/>
                    <w:iCs/>
                    <w:sz w:val="16"/>
                    <w:szCs w:val="16"/>
                    <w:lang w:eastAsia="lt-LT"/>
                  </w:rPr>
                  <w:t>G – tikslinių grupių gyventojų, turinčių galimybę pasinaudoti pagerintomis sveikatos priežiūros paslaugomis, skaičius;</w:t>
                </w:r>
              </w:p>
              <w:p>
                <w:pPr>
                  <w:rPr>
                    <w:rFonts w:eastAsia="AngsanaUPC"/>
                    <w:bCs/>
                    <w:iCs/>
                    <w:sz w:val="16"/>
                    <w:szCs w:val="16"/>
                    <w:lang w:eastAsia="lt-LT"/>
                  </w:rPr>
                </w:pPr>
                <w:r>
                  <w:rPr>
                    <w:rFonts w:eastAsia="AngsanaUPC"/>
                    <w:bCs/>
                    <w:iCs/>
                    <w:sz w:val="16"/>
                    <w:szCs w:val="16"/>
                    <w:lang w:eastAsia="lt-LT"/>
                  </w:rPr>
                  <w:t>Pg – unikalių tikslinių grupių gyventojų, kuriems kalendoriniais metais iki projekto įgyvendinimo pabaigos suteiktos atitinkamos rūšies specializuotos ambulatorinės ir (ar) stacionarinės priežiūros paslaugos, skaičius;</w:t>
                </w:r>
              </w:p>
              <w:p>
                <w:pPr>
                  <w:rPr>
                    <w:rFonts w:eastAsia="AngsanaUPC"/>
                    <w:bCs/>
                    <w:iCs/>
                    <w:sz w:val="16"/>
                    <w:szCs w:val="16"/>
                    <w:lang w:eastAsia="lt-LT"/>
                  </w:rPr>
                </w:pPr>
                <w:r>
                  <w:rPr>
                    <w:rFonts w:eastAsia="AngsanaUPC"/>
                    <w:bCs/>
                    <w:iCs/>
                    <w:sz w:val="16"/>
                    <w:szCs w:val="16"/>
                    <w:lang w:eastAsia="lt-LT"/>
                  </w:rPr>
                  <w:t>A2 – asmens sveikatos priežiūros įstaigoje per pastaruosius trejus kalendorinius metus (M1, M2 ir M3) iki projekto įgyvendinimo pabaigos suteiktų atitinkamos rūšies specializuotų ambulatorinės ir (ar) stacionarinės priežiūros paslaugų kitimo tendencija, apskaičiuojama pagal formulę</w:t>
                </w:r>
              </w:p>
              <w:p>
                <w:pPr>
                  <w:rPr>
                    <w:rFonts w:eastAsia="AngsanaUPC"/>
                    <w:bCs/>
                    <w:iCs/>
                    <w:sz w:val="16"/>
                    <w:szCs w:val="16"/>
                    <w:lang w:eastAsia="lt-LT"/>
                  </w:rPr>
                </w:pPr>
                <w:r>
                  <w:rPr>
                    <w:rFonts w:eastAsia="AngsanaUPC"/>
                    <w:bCs/>
                    <w:iCs/>
                    <w:sz w:val="16"/>
                    <w:szCs w:val="16"/>
                    <w:lang w:eastAsia="lt-LT"/>
                  </w:rPr>
                  <w:t>A2 = ((M2 – M3 + M1 – M3) / (2 * M1) * 100%;</w:t>
                </w:r>
              </w:p>
              <w:p>
                <w:pPr>
                  <w:rPr>
                    <w:rFonts w:eastAsia="AngsanaUPC"/>
                    <w:bCs/>
                    <w:iCs/>
                    <w:sz w:val="16"/>
                    <w:szCs w:val="16"/>
                    <w:lang w:eastAsia="lt-LT"/>
                  </w:rPr>
                </w:pPr>
                <w:r>
                  <w:rPr>
                    <w:rFonts w:eastAsia="AngsanaUPC"/>
                    <w:bCs/>
                    <w:iCs/>
                    <w:sz w:val="16"/>
                    <w:szCs w:val="16"/>
                    <w:lang w:eastAsia="lt-LT"/>
                  </w:rPr>
                  <w:t xml:space="preserve">P – unikalių papildomų gyventojų, kuriems sudarytos galimybės pasinaudoti pagerintomis sveikatos priežiūros paslaugomis, atsižvelgiant į sukurtos papildomos infrastruktūros ir su ja numatyto dirbti personalo pajėgumus, skaičius. </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4) Įgyvendinant naujų sveikatos priežiūros paslaugų sukūrimo projektą, G (tikslinių grupių gyventojų, turinčių galimybę pasinaudoti pagerintomis sveikatos priežiūros paslaugomis, skaičius) apskaičiuojamas individualiai, remiantis kitų įstaigų ir (ar) šalių patirtimi, analogiškų ar panašių paslaugų teikimo duomenimis ar kitomis prielaidomis, sudarančiomis galimybę įsitikinti duomenų realumu.</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 xml:space="preserve">5) Jei įgyvendinant projektą gerinamas kelių skirtingų sveikatos priežiūros paslaugų prieinamumas ir (ar) kokybė vienai išskirtai tikslinei gyventojų grupei, G apskaičiuojamas panaikinant besidubliuojančius šios tikslinės grupės gyventojus. </w:t>
                </w:r>
              </w:p>
              <w:p>
                <w:pPr>
                  <w:rPr>
                    <w:rFonts w:eastAsia="AngsanaUPC"/>
                    <w:bCs/>
                    <w:iCs/>
                    <w:sz w:val="16"/>
                    <w:szCs w:val="16"/>
                    <w:lang w:eastAsia="lt-LT"/>
                  </w:rPr>
                </w:pPr>
                <w:r>
                  <w:rPr>
                    <w:rFonts w:eastAsia="AngsanaUPC"/>
                    <w:bCs/>
                    <w:iCs/>
                    <w:sz w:val="16"/>
                    <w:szCs w:val="16"/>
                    <w:lang w:eastAsia="lt-LT"/>
                  </w:rPr>
                  <w:t>Jei įgyvendinant projektą gerinamas sveikatos priežiūros paslaugų prieinamumas ir (ar) kokybė kelioms išskirtoms tikslinėms gyventojų grupėms, G apskaičiuojamas pagal kiekvieną tikslinę grupę atskirai.</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Duomenys apie tikslinių grupių asmenis teikiami pagal savivaldybes, kuriose jie gyvena.</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Uždavinio lygmeniu:</w:t>
                </w:r>
              </w:p>
              <w:p>
                <w:pPr>
                  <w:rPr>
                    <w:sz w:val="16"/>
                    <w:szCs w:val="16"/>
                  </w:rPr>
                </w:pPr>
                <w:r>
                  <w:rPr>
                    <w:rFonts w:eastAsia="AngsanaUPC"/>
                    <w:bCs/>
                    <w:iCs/>
                    <w:sz w:val="16"/>
                    <w:szCs w:val="16"/>
                    <w:lang w:eastAsia="lt-LT"/>
                  </w:rPr>
                  <w:t>skaičiuojamas taikant Lietuvos Respublikos sveikatos apsaugos ministerijos parengtą metodiką, pagal kurią nustatomas unikalių visų tikslinių grupių gyventojų skaičius pagal visus įgyvendintus sveikatos priežiūros paslaugų gerinimo projektus.</w:t>
                </w:r>
              </w:p>
            </w:tc>
            <w:tc>
              <w:tcPr>
                <w:tcW w:w="1701" w:type="dxa"/>
                <w:shd w:val="clear" w:color="auto" w:fill="auto"/>
              </w:tcPr>
              <w:p>
                <w:pPr>
                  <w:rPr>
                    <w:rFonts w:eastAsia="AngsanaUPC"/>
                    <w:bCs/>
                    <w:iCs/>
                    <w:sz w:val="16"/>
                    <w:szCs w:val="16"/>
                    <w:u w:val="single"/>
                    <w:lang w:eastAsia="lt-LT"/>
                  </w:rPr>
                </w:pPr>
                <w:r>
                  <w:rPr>
                    <w:rFonts w:eastAsia="AngsanaUPC"/>
                    <w:bCs/>
                    <w:iCs/>
                    <w:sz w:val="16"/>
                    <w:szCs w:val="16"/>
                    <w:lang w:eastAsia="lt-LT"/>
                  </w:rPr>
                  <w:t>Projekto lygmeniu:</w:t>
                </w:r>
              </w:p>
              <w:p>
                <w:pPr>
                  <w:rPr>
                    <w:rFonts w:eastAsia="AngsanaUPC"/>
                    <w:bCs/>
                    <w:iCs/>
                    <w:sz w:val="16"/>
                    <w:szCs w:val="16"/>
                    <w:u w:val="single"/>
                    <w:lang w:eastAsia="lt-LT"/>
                  </w:rPr>
                </w:pPr>
                <w:r>
                  <w:rPr>
                    <w:rFonts w:eastAsia="AngsanaUPC"/>
                    <w:bCs/>
                    <w:iCs/>
                    <w:sz w:val="16"/>
                    <w:szCs w:val="16"/>
                    <w:u w:val="single"/>
                    <w:lang w:eastAsia="lt-LT"/>
                  </w:rPr>
                  <w:t>Pirminiai šaltiniai:</w:t>
                </w:r>
              </w:p>
              <w:p>
                <w:pPr>
                  <w:rPr>
                    <w:rFonts w:eastAsia="AngsanaUPC"/>
                    <w:bCs/>
                    <w:iCs/>
                    <w:sz w:val="16"/>
                    <w:szCs w:val="16"/>
                    <w:lang w:eastAsia="lt-LT"/>
                  </w:rPr>
                </w:pPr>
                <w:r>
                  <w:rPr>
                    <w:rFonts w:eastAsia="AngsanaUPC"/>
                    <w:bCs/>
                    <w:iCs/>
                    <w:sz w:val="16"/>
                    <w:szCs w:val="16"/>
                    <w:lang w:eastAsia="lt-LT"/>
                  </w:rPr>
                  <w:t>projekto vykdytojo pažyma ar kitas dokumentas, parengtas remiantis projekto vykdytojo sutartimis su teritorinėmis ligonių kasomis.</w:t>
                </w:r>
              </w:p>
              <w:p>
                <w:pPr>
                  <w:rPr>
                    <w:rFonts w:eastAsia="AngsanaUPC"/>
                    <w:bCs/>
                    <w:iCs/>
                    <w:sz w:val="16"/>
                    <w:szCs w:val="16"/>
                    <w:u w:val="single"/>
                    <w:lang w:eastAsia="lt-LT"/>
                  </w:rPr>
                </w:pPr>
                <w:r>
                  <w:rPr>
                    <w:rFonts w:eastAsia="AngsanaUPC"/>
                    <w:bCs/>
                    <w:iCs/>
                    <w:sz w:val="16"/>
                    <w:szCs w:val="16"/>
                    <w:u w:val="single"/>
                    <w:lang w:eastAsia="lt-LT"/>
                  </w:rPr>
                  <w:t>Antriniai šaltiniai:</w:t>
                </w:r>
              </w:p>
              <w:p>
                <w:pPr>
                  <w:rPr>
                    <w:rFonts w:eastAsia="AngsanaUPC"/>
                    <w:bCs/>
                    <w:iCs/>
                    <w:sz w:val="16"/>
                    <w:szCs w:val="16"/>
                    <w:lang w:eastAsia="lt-LT"/>
                  </w:rPr>
                </w:pPr>
                <w:r>
                  <w:rPr>
                    <w:rFonts w:eastAsia="AngsanaUPC"/>
                    <w:bCs/>
                    <w:iCs/>
                    <w:sz w:val="16"/>
                    <w:szCs w:val="16"/>
                    <w:lang w:eastAsia="lt-LT"/>
                  </w:rPr>
                  <w:t>mokėjimo prašymai.</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Uždavinio lygmeniu:</w:t>
                </w:r>
              </w:p>
              <w:p>
                <w:pPr>
                  <w:rPr>
                    <w:rFonts w:eastAsia="AngsanaUPC"/>
                    <w:bCs/>
                    <w:iCs/>
                    <w:sz w:val="16"/>
                    <w:szCs w:val="16"/>
                    <w:u w:val="single"/>
                    <w:lang w:eastAsia="lt-LT"/>
                  </w:rPr>
                </w:pPr>
                <w:r>
                  <w:rPr>
                    <w:rFonts w:eastAsia="AngsanaUPC"/>
                    <w:bCs/>
                    <w:iCs/>
                    <w:sz w:val="16"/>
                    <w:szCs w:val="16"/>
                    <w:u w:val="single"/>
                    <w:lang w:eastAsia="lt-LT"/>
                  </w:rPr>
                  <w:t>Pirminiai šaltiniai:</w:t>
                </w:r>
              </w:p>
              <w:p>
                <w:pPr>
                  <w:rPr>
                    <w:rFonts w:eastAsia="AngsanaUPC"/>
                    <w:bCs/>
                    <w:iCs/>
                    <w:sz w:val="16"/>
                    <w:szCs w:val="16"/>
                    <w:lang w:eastAsia="lt-LT"/>
                  </w:rPr>
                </w:pPr>
                <w:r>
                  <w:rPr>
                    <w:rFonts w:eastAsia="AngsanaUPC"/>
                    <w:bCs/>
                    <w:iCs/>
                    <w:sz w:val="16"/>
                    <w:szCs w:val="16"/>
                    <w:lang w:eastAsia="lt-LT"/>
                  </w:rPr>
                  <w:t>Lietuvos Respublikos sveikatos apsaugos ministerijos atlikto skaičiavimo ataskaita.</w:t>
                </w:r>
              </w:p>
              <w:p>
                <w:pPr>
                  <w:rPr>
                    <w:rFonts w:eastAsia="AngsanaUPC"/>
                    <w:bCs/>
                    <w:iCs/>
                    <w:sz w:val="16"/>
                    <w:szCs w:val="16"/>
                    <w:u w:val="single"/>
                    <w:lang w:eastAsia="lt-LT"/>
                  </w:rPr>
                </w:pPr>
                <w:r>
                  <w:rPr>
                    <w:rFonts w:eastAsia="AngsanaUPC"/>
                    <w:bCs/>
                    <w:iCs/>
                    <w:sz w:val="16"/>
                    <w:szCs w:val="16"/>
                    <w:u w:val="single"/>
                    <w:lang w:eastAsia="lt-LT"/>
                  </w:rPr>
                  <w:t>Antriniai šaltiniai:</w:t>
                </w:r>
              </w:p>
              <w:p>
                <w:pPr>
                  <w:rPr>
                    <w:rFonts w:eastAsia="AngsanaUPC"/>
                    <w:bCs/>
                    <w:iCs/>
                    <w:sz w:val="16"/>
                    <w:szCs w:val="16"/>
                    <w:lang w:eastAsia="lt-LT"/>
                  </w:rPr>
                </w:pPr>
                <w:r>
                  <w:rPr>
                    <w:rFonts w:eastAsia="AngsanaUPC"/>
                    <w:bCs/>
                    <w:iCs/>
                    <w:sz w:val="16"/>
                    <w:szCs w:val="16"/>
                    <w:lang w:eastAsia="lt-LT"/>
                  </w:rPr>
                  <w:t>metinės veiksmų programos įgyvendinimo ataskaitos,</w:t>
                </w:r>
              </w:p>
              <w:p>
                <w:pPr>
                  <w:rPr>
                    <w:rFonts w:eastAsia="AngsanaUPC"/>
                    <w:bCs/>
                    <w:iCs/>
                    <w:sz w:val="16"/>
                    <w:szCs w:val="16"/>
                    <w:lang w:eastAsia="lt-LT"/>
                  </w:rPr>
                </w:pPr>
                <w:r>
                  <w:rPr>
                    <w:rFonts w:eastAsia="AngsanaUPC"/>
                    <w:bCs/>
                    <w:iCs/>
                    <w:sz w:val="16"/>
                    <w:szCs w:val="16"/>
                    <w:lang w:eastAsia="lt-LT"/>
                  </w:rPr>
                  <w:t>2014–2020 metų Europos Sąjungos struktūrinių fondų posistemis (SFMIS2014).</w:t>
                </w:r>
              </w:p>
              <w:p>
                <w:pPr>
                  <w:rPr>
                    <w:sz w:val="16"/>
                    <w:szCs w:val="16"/>
                  </w:rPr>
                </w:pPr>
              </w:p>
            </w:tc>
            <w:tc>
              <w:tcPr>
                <w:tcW w:w="1701" w:type="dxa"/>
                <w:gridSpan w:val="2"/>
                <w:shd w:val="clear" w:color="auto" w:fill="auto"/>
              </w:tcPr>
              <w:p>
                <w:pPr>
                  <w:rPr>
                    <w:rFonts w:eastAsia="AngsanaUPC"/>
                    <w:bCs/>
                    <w:iCs/>
                    <w:sz w:val="16"/>
                    <w:szCs w:val="16"/>
                    <w:lang w:eastAsia="lt-LT"/>
                  </w:rPr>
                </w:pPr>
                <w:r>
                  <w:rPr>
                    <w:rFonts w:eastAsia="AngsanaUPC"/>
                    <w:bCs/>
                    <w:iCs/>
                    <w:sz w:val="16"/>
                    <w:szCs w:val="16"/>
                    <w:lang w:eastAsia="lt-LT"/>
                  </w:rPr>
                  <w:t>Projekto lygmeniu stebėsenos rodiklis laikomas pasiektu, kai projekto veiklų įgyvendinimo pabaigoje pateikiama pažyma ar kitas dokumentas (parengtas remiantis projekto vykdytojo sutartimis su teritorinėmis ligonių kasomis), kuriuo patvirtinama pasiekta stebėsenos rodiklio reikšmė.</w:t>
                </w:r>
              </w:p>
              <w:p>
                <w:pPr>
                  <w:rPr>
                    <w:rFonts w:eastAsia="AngsanaUPC"/>
                    <w:bCs/>
                    <w:iCs/>
                    <w:sz w:val="16"/>
                    <w:szCs w:val="16"/>
                    <w:lang w:eastAsia="lt-LT"/>
                  </w:rPr>
                </w:pPr>
              </w:p>
              <w:p>
                <w:pPr>
                  <w:rPr>
                    <w:sz w:val="16"/>
                    <w:szCs w:val="16"/>
                  </w:rPr>
                </w:pPr>
                <w:r>
                  <w:rPr>
                    <w:sz w:val="16"/>
                    <w:szCs w:val="16"/>
                    <w:lang w:eastAsia="lt-LT"/>
                  </w:rPr>
                  <w:t>Uždavinio lygmeniu pasiekta stebėsenos rodiklio reikšmė nustatoma 2 kartus per laikotarpį (2018 m. ir 2023 m.), kai Lietuvos Respublikos sveikatos apsaugos ministerija, remdamasi įgyvendintų projektų duomenimis, nustato stebėsenos rodiklio reikšmę, pasiektą iki praėjusių kalendorinių metų pabaigos.</w:t>
                </w:r>
              </w:p>
            </w:tc>
            <w:tc>
              <w:tcPr>
                <w:tcW w:w="1418" w:type="dxa"/>
                <w:shd w:val="clear" w:color="auto" w:fill="auto"/>
              </w:tcPr>
              <w:p>
                <w:pPr>
                  <w:rPr>
                    <w:rFonts w:eastAsia="AngsanaUPC"/>
                    <w:bCs/>
                    <w:iCs/>
                    <w:sz w:val="16"/>
                    <w:szCs w:val="16"/>
                    <w:lang w:eastAsia="lt-LT"/>
                  </w:rPr>
                </w:pPr>
                <w:r>
                  <w:rPr>
                    <w:rFonts w:eastAsia="AngsanaUPC"/>
                    <w:bCs/>
                    <w:iCs/>
                    <w:sz w:val="16"/>
                    <w:szCs w:val="16"/>
                    <w:lang w:eastAsia="lt-LT"/>
                  </w:rPr>
                  <w:t>Projekto lygmeniu už stebėsenos rodiklio pasiekimą ir duomenų apie pasiektą stebėsenos rodiklio reikšmę teikimą antriniuose šaltiniuose projekto lygmeniu yra atsakingas projekto vykdytojas.</w:t>
                </w:r>
              </w:p>
              <w:p>
                <w:pPr>
                  <w:rPr>
                    <w:rFonts w:eastAsia="AngsanaUPC"/>
                    <w:bCs/>
                    <w:iCs/>
                    <w:sz w:val="16"/>
                    <w:szCs w:val="16"/>
                    <w:lang w:eastAsia="lt-LT"/>
                  </w:rPr>
                </w:pPr>
              </w:p>
              <w:p>
                <w:pPr>
                  <w:rPr>
                    <w:rFonts w:eastAsia="AngsanaUPC"/>
                    <w:bCs/>
                    <w:iCs/>
                    <w:sz w:val="16"/>
                    <w:szCs w:val="16"/>
                    <w:lang w:eastAsia="lt-LT"/>
                  </w:rPr>
                </w:pPr>
                <w:r>
                  <w:rPr>
                    <w:iCs/>
                    <w:sz w:val="16"/>
                    <w:szCs w:val="16"/>
                    <w:lang w:eastAsia="lt-LT"/>
                  </w:rPr>
                  <w:t>Uždavinio lygmeniu už duomenų apie pasiektą stebėsenos rodiklio reikšmę apskaičiavimą ir registravimą antriniuose šaltiniuose yra atsakinga Lietuvos Respublikos sveikatos apsaugos ministerija.</w:t>
                </w:r>
              </w:p>
              <w:p>
                <w:pPr>
                  <w:rPr>
                    <w:rFonts w:eastAsia="AngsanaUPC"/>
                    <w:bCs/>
                    <w:iCs/>
                    <w:sz w:val="16"/>
                    <w:szCs w:val="16"/>
                    <w:lang w:eastAsia="lt-LT"/>
                  </w:rPr>
                </w:pPr>
              </w:p>
              <w:p>
                <w:pPr>
                  <w:rPr>
                    <w:sz w:val="16"/>
                    <w:szCs w:val="16"/>
                  </w:rPr>
                </w:pPr>
              </w:p>
            </w:tc>
          </w:tr>
          <w:tr>
            <w:trPr>
              <w:trHeight w:val="315"/>
            </w:trPr>
            <w:tc>
              <w:tcPr>
                <w:tcW w:w="850" w:type="dxa"/>
                <w:shd w:val="clear" w:color="auto" w:fill="auto"/>
              </w:tcPr>
              <w:p>
                <w:pPr>
                  <w:rPr>
                    <w:sz w:val="16"/>
                    <w:szCs w:val="16"/>
                  </w:rPr>
                </w:pPr>
                <w:r>
                  <w:rPr>
                    <w:iCs/>
                    <w:color w:val="000000"/>
                    <w:sz w:val="16"/>
                    <w:szCs w:val="16"/>
                    <w:lang w:eastAsia="lt-LT"/>
                  </w:rPr>
                  <w:t>P.B.237</w:t>
                </w:r>
              </w:p>
            </w:tc>
            <w:tc>
              <w:tcPr>
                <w:tcW w:w="1655" w:type="dxa"/>
                <w:shd w:val="clear" w:color="auto" w:fill="auto"/>
              </w:tcPr>
              <w:p>
                <w:pPr>
                  <w:rPr>
                    <w:rFonts w:eastAsia="AngsanaUPC"/>
                    <w:bCs/>
                    <w:sz w:val="16"/>
                    <w:szCs w:val="16"/>
                  </w:rPr>
                </w:pPr>
                <w:r>
                  <w:rPr>
                    <w:rFonts w:eastAsia="AngsanaUPC"/>
                    <w:bCs/>
                    <w:iCs/>
                    <w:sz w:val="16"/>
                    <w:szCs w:val="16"/>
                    <w:lang w:eastAsia="lt-LT"/>
                  </w:rPr>
                  <w:t>„Gyventojai, gyvenantys vietovėse, kuriose įgyvendinamos integruotos miestų plėtros strategijos“</w:t>
                </w:r>
              </w:p>
            </w:tc>
            <w:tc>
              <w:tcPr>
                <w:tcW w:w="1196" w:type="dxa"/>
                <w:shd w:val="clear" w:color="auto" w:fill="auto"/>
              </w:tcPr>
              <w:p>
                <w:pPr>
                  <w:jc w:val="center"/>
                  <w:rPr>
                    <w:rFonts w:eastAsia="AngsanaUPC"/>
                    <w:bCs/>
                    <w:sz w:val="16"/>
                    <w:szCs w:val="16"/>
                  </w:rPr>
                </w:pPr>
                <w:r>
                  <w:rPr>
                    <w:rFonts w:eastAsia="AngsanaUPC"/>
                    <w:bCs/>
                    <w:iCs/>
                    <w:sz w:val="16"/>
                    <w:szCs w:val="16"/>
                    <w:lang w:eastAsia="lt-LT"/>
                  </w:rPr>
                  <w:t>Asmenys</w:t>
                </w:r>
              </w:p>
            </w:tc>
            <w:tc>
              <w:tcPr>
                <w:tcW w:w="3921" w:type="dxa"/>
                <w:shd w:val="clear" w:color="auto" w:fill="auto"/>
              </w:tcPr>
              <w:p>
                <w:pPr>
                  <w:rPr>
                    <w:rFonts w:eastAsia="AngsanaUPC"/>
                    <w:bCs/>
                    <w:iCs/>
                    <w:sz w:val="16"/>
                    <w:szCs w:val="16"/>
                    <w:lang w:eastAsia="lt-LT"/>
                  </w:rPr>
                </w:pPr>
                <w:r>
                  <w:rPr>
                    <w:rFonts w:eastAsia="AngsanaUPC"/>
                    <w:bCs/>
                    <w:iCs/>
                    <w:sz w:val="16"/>
                    <w:szCs w:val="16"/>
                    <w:lang w:eastAsia="lt-LT"/>
                  </w:rPr>
                  <w:t xml:space="preserve">Gyventojai, gyvenantys vietovėse, kuriose įgyvendinamos integruotos miestų plėtros strategijos, suprantami taip, kaip nustatyta </w:t>
                </w:r>
                <w:r>
                  <w:rPr>
                    <w:sz w:val="16"/>
                    <w:szCs w:val="16"/>
                    <w:lang w:eastAsia="lt-LT"/>
                  </w:rPr>
                  <w:t>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w:t>
                </w:r>
                <w:r>
                  <w:rPr>
                    <w:rFonts w:eastAsia="AngsanaUPC"/>
                    <w:bCs/>
                    <w:iCs/>
                    <w:sz w:val="16"/>
                    <w:szCs w:val="16"/>
                    <w:lang w:eastAsia="lt-LT"/>
                  </w:rPr>
                  <w:t xml:space="preserve"> 7 straipsnyje ir Partnerystės sutarties, </w:t>
                </w:r>
                <w:r>
                  <w:rPr>
                    <w:sz w:val="16"/>
                    <w:szCs w:val="16"/>
                    <w:lang w:eastAsia="lt-LT"/>
                  </w:rPr>
                  <w:t>apibrėžiančios Europos struktūrinių ir investavimo struktūrinių fondų paramą 2014–2020 m. laikotarpiu, patvirtintos Europos Komisijos 2014 m. birželio 20 d. Nr. C(2014)4234 sprendimu,</w:t>
                </w:r>
                <w:r>
                  <w:rPr>
                    <w:rFonts w:eastAsia="AngsanaUPC"/>
                    <w:bCs/>
                    <w:iCs/>
                    <w:sz w:val="16"/>
                    <w:szCs w:val="16"/>
                    <w:lang w:eastAsia="lt-LT"/>
                  </w:rPr>
                  <w:t xml:space="preserve"> 3.1.3 dalyje. Kiekviena vietovė gali būti įskaičiuota tik vieną kartą. </w:t>
                </w:r>
              </w:p>
              <w:p>
                <w:pPr>
                  <w:rPr>
                    <w:rFonts w:eastAsia="AngsanaUPC"/>
                    <w:bCs/>
                    <w:iCs/>
                    <w:sz w:val="16"/>
                    <w:szCs w:val="16"/>
                    <w:lang w:eastAsia="lt-LT"/>
                  </w:rPr>
                </w:pPr>
              </w:p>
              <w:p>
                <w:pPr>
                  <w:rPr>
                    <w:sz w:val="16"/>
                    <w:szCs w:val="16"/>
                  </w:rPr>
                </w:pPr>
                <w:r>
                  <w:rPr>
                    <w:rFonts w:eastAsia="AngsanaUPC"/>
                    <w:bCs/>
                    <w:iCs/>
                    <w:sz w:val="16"/>
                    <w:szCs w:val="16"/>
                    <w:lang w:eastAsia="lt-LT"/>
                  </w:rPr>
                  <w:t xml:space="preserve">Integruota miesto plėtros strategija suprantama </w:t>
                </w:r>
                <w:r>
                  <w:rPr>
                    <w:sz w:val="16"/>
                    <w:szCs w:val="16"/>
                    <w:lang w:eastAsia="lt-LT"/>
                  </w:rPr>
                  <w:t xml:space="preserve">kaip Integruota teritorijos vystymo programa, t. y. dokumentas, kuriame pateikiama tikslinės (-ių) teritorijos (-ų) ir su ja (jomis) susietų teritorijų, kuriose naudojamos integruotos teritorinės investicijos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36 straipsnį, situacijos analizė, vystymo tikslai ir uždaviniai, nurodomos priemonės, kurių įgyvendinimą numatoma finansuoti tik iš Europos Sąjungos struktūrinių fondų ir (arba) nacionalinių lėšų, veiksmų planas ir planuojami pasiekti rezultatai (šaltinis: </w:t>
                </w:r>
                <w:r>
                  <w:rPr>
                    <w:iCs/>
                    <w:sz w:val="16"/>
                    <w:szCs w:val="16"/>
                    <w:lang w:eastAsia="lt-LT"/>
                  </w:rPr>
                  <w:t>Atsakomybės ir funkcijų paskirstymo tarp institucijų, įgyvendinant 2014–2020 metų Europos Sąjungos struktūrinių fondų veiksmų programą, taisyklės, patvirtintos Lietuvos Respublikos Vyriausybės 2014 m. birželio 4 d. nutarimu Nr. 528 „Dėl a</w:t>
                </w:r>
                <w:r>
                  <w:rPr>
                    <w:bCs/>
                    <w:sz w:val="16"/>
                    <w:szCs w:val="16"/>
                  </w:rPr>
                  <w:t>tsakomybės ir funkcijų paskirstymo tarp institucijų, įgyvendinant 2014–2020 metų Europos Sąjungos struktūrinių fondų investicijų veiksmų programą</w:t>
                </w:r>
                <w:r>
                  <w:rPr>
                    <w:iCs/>
                    <w:sz w:val="16"/>
                    <w:szCs w:val="16"/>
                    <w:lang w:eastAsia="lt-LT"/>
                  </w:rPr>
                  <w:t>“</w:t>
                </w:r>
                <w:r>
                  <w:rPr>
                    <w:sz w:val="16"/>
                    <w:szCs w:val="16"/>
                    <w:lang w:eastAsia="lt-LT"/>
                  </w:rPr>
                  <w:t>).</w:t>
                </w:r>
              </w:p>
            </w:tc>
            <w:tc>
              <w:tcPr>
                <w:tcW w:w="1465" w:type="dxa"/>
                <w:gridSpan w:val="3"/>
                <w:shd w:val="clear" w:color="auto" w:fill="auto"/>
              </w:tcPr>
              <w:p>
                <w:pPr>
                  <w:spacing w:line="276" w:lineRule="auto"/>
                  <w:jc w:val="center"/>
                  <w:rPr>
                    <w:iCs/>
                    <w:color w:val="000000"/>
                    <w:sz w:val="16"/>
                    <w:szCs w:val="16"/>
                    <w:lang w:eastAsia="lt-LT"/>
                  </w:rPr>
                </w:pPr>
                <w:r>
                  <w:rPr>
                    <w:iCs/>
                    <w:color w:val="000000"/>
                    <w:sz w:val="16"/>
                    <w:szCs w:val="16"/>
                    <w:lang w:eastAsia="lt-LT"/>
                  </w:rPr>
                  <w:t>Įvedamasis</w:t>
                </w:r>
              </w:p>
              <w:p>
                <w:pPr>
                  <w:rPr>
                    <w:sz w:val="18"/>
                    <w:szCs w:val="18"/>
                  </w:rPr>
                </w:pPr>
              </w:p>
              <w:p>
                <w:pPr>
                  <w:jc w:val="center"/>
                  <w:rPr>
                    <w:sz w:val="16"/>
                    <w:szCs w:val="16"/>
                  </w:rPr>
                </w:pPr>
              </w:p>
            </w:tc>
            <w:tc>
              <w:tcPr>
                <w:tcW w:w="1670" w:type="dxa"/>
                <w:shd w:val="clear" w:color="auto" w:fill="auto"/>
              </w:tcPr>
              <w:p>
                <w:pPr>
                  <w:rPr>
                    <w:rFonts w:eastAsia="AngsanaUPC"/>
                    <w:bCs/>
                    <w:iCs/>
                    <w:color w:val="FF0000"/>
                    <w:sz w:val="16"/>
                    <w:szCs w:val="16"/>
                    <w:lang w:eastAsia="lt-LT"/>
                  </w:rPr>
                </w:pPr>
                <w:r>
                  <w:rPr>
                    <w:rFonts w:eastAsia="AngsanaUPC"/>
                    <w:bCs/>
                    <w:iCs/>
                    <w:sz w:val="16"/>
                    <w:szCs w:val="16"/>
                    <w:lang w:eastAsia="lt-LT"/>
                  </w:rPr>
                  <w:t xml:space="preserve">Skaičiuojamas pagal 2011 m. atlikto visuotinio gyventojų ir būstų surašymo duomenis Lietuvos statistikos departamento pateikiamoje detaliosios surašymo statistikos žemėlapio aplikacijoje, apibrėžiant kiekvieno iš 5 didžiųjų miestų integruotos teritorijos vystymo programos tikslinės teritorijos ir su ja susietų teritorijų ribas. Duomenys  perskaičiuojami visuotinį gyventojų surašymą atlikus 2021 m. </w:t>
                </w:r>
              </w:p>
              <w:p>
                <w:pPr>
                  <w:rPr>
                    <w:rFonts w:eastAsia="AngsanaUPC"/>
                    <w:bCs/>
                    <w:iCs/>
                    <w:sz w:val="16"/>
                    <w:szCs w:val="16"/>
                    <w:lang w:eastAsia="lt-LT"/>
                  </w:rPr>
                </w:pPr>
                <w:r>
                  <w:rPr>
                    <w:rFonts w:eastAsia="AngsanaUPC"/>
                    <w:bCs/>
                    <w:iCs/>
                    <w:sz w:val="16"/>
                    <w:szCs w:val="16"/>
                    <w:lang w:eastAsia="lt-LT"/>
                  </w:rPr>
                  <w:t>Gyventojų skaičius perskaičiuojamas kasmet, įvertinus tikslinių ir su jomis susietų teritorijų ribų pasikeitimus.</w:t>
                </w:r>
              </w:p>
              <w:p>
                <w:pPr>
                  <w:rPr>
                    <w:sz w:val="16"/>
                    <w:szCs w:val="16"/>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p>
              <w:p>
                <w:pPr>
                  <w:rPr>
                    <w:rFonts w:eastAsia="AngsanaUPC"/>
                    <w:bCs/>
                    <w:iCs/>
                    <w:sz w:val="16"/>
                    <w:szCs w:val="16"/>
                    <w:lang w:eastAsia="lt-LT"/>
                  </w:rPr>
                </w:pPr>
                <w:r>
                  <w:rPr>
                    <w:rFonts w:eastAsia="AngsanaUPC"/>
                    <w:bCs/>
                    <w:iCs/>
                    <w:sz w:val="16"/>
                    <w:szCs w:val="16"/>
                    <w:lang w:eastAsia="lt-LT"/>
                  </w:rPr>
                  <w:t>Lietuvos statistikos departamento duomenų bazė ir Integruota teritorijų vystymo programa.</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metinės veiksmų programos įgyvendinimo ataskaitos, </w:t>
                </w:r>
              </w:p>
              <w:p>
                <w:pPr>
                  <w:rPr>
                    <w:sz w:val="16"/>
                    <w:szCs w:val="16"/>
                  </w:rPr>
                </w:pPr>
                <w:r>
                  <w:rPr>
                    <w:color w:val="000000"/>
                    <w:sz w:val="16"/>
                    <w:szCs w:val="16"/>
                  </w:rPr>
                  <w:t>2014–2020 metų Europos Sąjungos struktūrinių fondų posistemis</w:t>
                </w:r>
                <w:r>
                  <w:rPr>
                    <w:iCs/>
                    <w:sz w:val="16"/>
                    <w:szCs w:val="16"/>
                  </w:rPr>
                  <w:t xml:space="preserve"> (SFMIS2014)</w:t>
                </w:r>
                <w:r>
                  <w:rPr>
                    <w:iCs/>
                    <w:color w:val="000000"/>
                    <w:sz w:val="16"/>
                    <w:szCs w:val="16"/>
                    <w:lang w:eastAsia="lt-LT"/>
                  </w:rPr>
                  <w:t>.</w:t>
                </w:r>
              </w:p>
            </w:tc>
            <w:tc>
              <w:tcPr>
                <w:tcW w:w="1701" w:type="dxa"/>
                <w:gridSpan w:val="2"/>
                <w:shd w:val="clear" w:color="auto" w:fill="auto"/>
              </w:tcPr>
              <w:p>
                <w:pPr>
                  <w:rPr>
                    <w:sz w:val="16"/>
                    <w:szCs w:val="16"/>
                  </w:rPr>
                </w:pPr>
                <w:r>
                  <w:rPr>
                    <w:sz w:val="16"/>
                    <w:szCs w:val="16"/>
                    <w:lang w:eastAsia="lt-LT"/>
                  </w:rPr>
                  <w:t xml:space="preserve">Pasiekta stebėsenos rodiklio reikšmė nustatoma, </w:t>
                </w:r>
                <w:r>
                  <w:rPr>
                    <w:iCs/>
                    <w:color w:val="000000"/>
                    <w:sz w:val="16"/>
                    <w:szCs w:val="16"/>
                    <w:lang w:eastAsia="lt-LT"/>
                  </w:rPr>
                  <w:t>kai pasibaigus kiekvieniems kalendoriniams metams</w:t>
                </w:r>
                <w:r>
                  <w:rPr>
                    <w:sz w:val="16"/>
                    <w:szCs w:val="16"/>
                    <w:lang w:eastAsia="lt-LT"/>
                  </w:rPr>
                  <w:t xml:space="preserve"> nuo bazinių metų (2014 m.) Lietuvos Respublikos v</w:t>
                </w:r>
                <w:r>
                  <w:rPr>
                    <w:iCs/>
                    <w:color w:val="000000"/>
                    <w:sz w:val="16"/>
                    <w:szCs w:val="16"/>
                    <w:lang w:eastAsia="lt-LT"/>
                  </w:rPr>
                  <w:t xml:space="preserve">idaus reikalų ministerija, remdamasi </w:t>
                </w:r>
                <w:r>
                  <w:rPr>
                    <w:rFonts w:eastAsia="AngsanaUPC"/>
                    <w:bCs/>
                    <w:iCs/>
                    <w:sz w:val="16"/>
                    <w:szCs w:val="16"/>
                    <w:lang w:eastAsia="lt-LT"/>
                  </w:rPr>
                  <w:t>Lietuvos statistikos departamento duomenų bazėje ir Integruotoje teritorijų vystymo programoje pateikta informacija</w:t>
                </w:r>
                <w:r>
                  <w:rPr>
                    <w:iCs/>
                    <w:color w:val="000000"/>
                    <w:sz w:val="16"/>
                    <w:szCs w:val="16"/>
                    <w:lang w:eastAsia="lt-LT"/>
                  </w:rPr>
                  <w:t xml:space="preserve">, apskaičiuoja iki praėjusių kalendorinių metų pabaigos pasiektą stebėsenos rodiklio reikšmę. </w:t>
                </w:r>
              </w:p>
            </w:tc>
            <w:tc>
              <w:tcPr>
                <w:tcW w:w="1418" w:type="dxa"/>
                <w:shd w:val="clear" w:color="auto" w:fill="auto"/>
              </w:tcPr>
              <w:p>
                <w:pPr>
                  <w:rPr>
                    <w:sz w:val="16"/>
                    <w:szCs w:val="16"/>
                  </w:rPr>
                </w:pPr>
                <w:r>
                  <w:rPr>
                    <w:sz w:val="16"/>
                    <w:szCs w:val="16"/>
                  </w:rPr>
                  <w:t>Už duomenų apie pasiektą stebėsenos rodiklio reikšmę apskaičiavimą ir registravimą antriniuose šaltiniuose yra atsakinga Lietuvos Respublikos v</w:t>
                </w:r>
                <w:r>
                  <w:rPr>
                    <w:sz w:val="16"/>
                    <w:szCs w:val="16"/>
                    <w:lang w:eastAsia="lt-LT"/>
                  </w:rPr>
                  <w:t>idaus reikalų ministerija.</w:t>
                </w:r>
              </w:p>
            </w:tc>
          </w:tr>
          <w:tr>
            <w:trPr>
              <w:trHeight w:val="315"/>
            </w:trPr>
            <w:tc>
              <w:tcPr>
                <w:tcW w:w="850" w:type="dxa"/>
                <w:shd w:val="clear" w:color="auto" w:fill="auto"/>
              </w:tcPr>
              <w:p>
                <w:pPr>
                  <w:rPr>
                    <w:sz w:val="16"/>
                    <w:szCs w:val="16"/>
                  </w:rPr>
                </w:pPr>
                <w:r>
                  <w:rPr>
                    <w:iCs/>
                    <w:color w:val="000000"/>
                    <w:sz w:val="16"/>
                    <w:szCs w:val="16"/>
                    <w:lang w:eastAsia="lt-LT"/>
                  </w:rPr>
                  <w:t>P.B.238</w:t>
                </w:r>
              </w:p>
            </w:tc>
            <w:tc>
              <w:tcPr>
                <w:tcW w:w="1655" w:type="dxa"/>
                <w:shd w:val="clear" w:color="auto" w:fill="auto"/>
              </w:tcPr>
              <w:p>
                <w:pPr>
                  <w:rPr>
                    <w:rFonts w:eastAsia="AngsanaUPC"/>
                    <w:bCs/>
                    <w:sz w:val="16"/>
                    <w:szCs w:val="16"/>
                  </w:rPr>
                </w:pPr>
                <w:r>
                  <w:rPr>
                    <w:rFonts w:eastAsia="AngsanaUPC"/>
                    <w:bCs/>
                    <w:iCs/>
                    <w:sz w:val="16"/>
                    <w:szCs w:val="16"/>
                    <w:lang w:eastAsia="lt-LT"/>
                  </w:rPr>
                  <w:t xml:space="preserve">„Sukurtos arba atnaujintos atviros erdvės miestų vietovėse“ </w:t>
                </w:r>
              </w:p>
            </w:tc>
            <w:tc>
              <w:tcPr>
                <w:tcW w:w="1196" w:type="dxa"/>
                <w:shd w:val="clear" w:color="auto" w:fill="auto"/>
              </w:tcPr>
              <w:p>
                <w:pPr>
                  <w:jc w:val="center"/>
                  <w:rPr>
                    <w:rFonts w:eastAsia="AngsanaUPC"/>
                    <w:bCs/>
                    <w:sz w:val="16"/>
                    <w:szCs w:val="16"/>
                  </w:rPr>
                </w:pPr>
                <w:r>
                  <w:rPr>
                    <w:rFonts w:eastAsia="AngsanaUPC"/>
                    <w:bCs/>
                    <w:iCs/>
                    <w:sz w:val="16"/>
                    <w:szCs w:val="16"/>
                    <w:lang w:eastAsia="lt-LT"/>
                  </w:rPr>
                  <w:t>m</w:t>
                </w:r>
                <w:r>
                  <w:rPr>
                    <w:rFonts w:eastAsia="AngsanaUPC"/>
                    <w:bCs/>
                    <w:iCs/>
                    <w:sz w:val="16"/>
                    <w:szCs w:val="16"/>
                    <w:vertAlign w:val="superscript"/>
                    <w:lang w:eastAsia="lt-LT"/>
                  </w:rPr>
                  <w:t>2</w:t>
                </w:r>
              </w:p>
            </w:tc>
            <w:tc>
              <w:tcPr>
                <w:tcW w:w="3921" w:type="dxa"/>
                <w:shd w:val="clear" w:color="auto" w:fill="auto"/>
              </w:tcPr>
              <w:p>
                <w:pPr>
                  <w:rPr>
                    <w:sz w:val="16"/>
                    <w:szCs w:val="16"/>
                    <w:lang w:eastAsia="lt-LT"/>
                  </w:rPr>
                </w:pPr>
                <w:r>
                  <w:rPr>
                    <w:rFonts w:eastAsia="AngsanaUPC"/>
                    <w:bCs/>
                    <w:iCs/>
                    <w:sz w:val="16"/>
                    <w:szCs w:val="16"/>
                    <w:lang w:eastAsia="lt-LT"/>
                  </w:rPr>
                  <w:t xml:space="preserve">Miestų vietovės – </w:t>
                </w:r>
                <w:r>
                  <w:rPr>
                    <w:sz w:val="16"/>
                    <w:szCs w:val="16"/>
                    <w:lang w:eastAsia="lt-LT"/>
                  </w:rPr>
                  <w:t>pagal Partnerystės sutarties, nustatančios Europos struktūrinių ir investavimo struktūrinių fondų paramą 2014–2020 m. laikotarpiu, patvirtintos Europos Komisijos 2014 m. birželio 20 d. sprendimu Nr. C(2014)4234, 3.1.2 dalyje nurodytus principus išskirtos tikslinės teritorijos: 5 didžiųjų miestų tikslinės teritorijos (miestų dalys), kuriose įgyvendinami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7 straipsnyje nurodyti tvarios miestų plėtros veiksmai; savivaldybių centrų ir miestų nuo 6 iki 100 tūkstančių gyventojų grupėje (išskyrus 5 didžiuosius miestus) išskirtos tikslinės teritorijos ir pereinamojo laikotarpio tikslinės teritorijos (maži ir vidutiniai miestai</w:t>
                </w:r>
                <w:r>
                  <w:rPr>
                    <w:i/>
                    <w:sz w:val="16"/>
                    <w:szCs w:val="16"/>
                    <w:lang w:eastAsia="lt-LT"/>
                  </w:rPr>
                  <w:t xml:space="preserve">, </w:t>
                </w:r>
                <w:r>
                  <w:rPr>
                    <w:sz w:val="16"/>
                    <w:szCs w:val="16"/>
                    <w:lang w:eastAsia="lt-LT"/>
                  </w:rPr>
                  <w:t>t. y. 2007–2013 m. programavimo laikotarpiu išskirti regioniniai ekonomikos augimo centrai (7 miestai) ir probleminių teritorijų savivaldybių centrai (14 miestų)).</w:t>
                </w:r>
              </w:p>
              <w:p>
                <w:pPr>
                  <w:rPr>
                    <w:sz w:val="16"/>
                    <w:szCs w:val="16"/>
                    <w:lang w:eastAsia="lt-LT"/>
                  </w:rPr>
                </w:pPr>
              </w:p>
              <w:p>
                <w:pPr>
                  <w:rPr>
                    <w:sz w:val="16"/>
                    <w:szCs w:val="16"/>
                    <w:lang w:eastAsia="lt-LT"/>
                  </w:rPr>
                </w:pPr>
                <w:r>
                  <w:rPr>
                    <w:sz w:val="16"/>
                    <w:szCs w:val="16"/>
                    <w:lang w:eastAsia="lt-LT"/>
                  </w:rPr>
                  <w:t xml:space="preserve">Atvira erdvė – gyvenamosios vietovės teritorijos erdvinės struktūros elementas, skirtas visuomenės bendriesiems interesams. </w:t>
                </w:r>
              </w:p>
              <w:p>
                <w:pPr>
                  <w:rPr>
                    <w:sz w:val="16"/>
                    <w:szCs w:val="16"/>
                    <w:lang w:eastAsia="lt-LT"/>
                  </w:rPr>
                </w:pPr>
              </w:p>
              <w:p>
                <w:pPr>
                  <w:rPr>
                    <w:sz w:val="16"/>
                    <w:szCs w:val="16"/>
                    <w:lang w:eastAsia="lt-LT"/>
                  </w:rPr>
                </w:pPr>
                <w:r>
                  <w:rPr>
                    <w:sz w:val="16"/>
                    <w:szCs w:val="16"/>
                    <w:lang w:eastAsia="lt-LT"/>
                  </w:rPr>
                  <w:t xml:space="preserve">Sukurta atvira erdvė – nenaudojama atvira erdvė, pritaikyta visuomenės bendriesiems interesams tenkinti. </w:t>
                </w:r>
              </w:p>
              <w:p>
                <w:pPr>
                  <w:rPr>
                    <w:sz w:val="16"/>
                    <w:szCs w:val="16"/>
                    <w:lang w:eastAsia="lt-LT"/>
                  </w:rPr>
                </w:pPr>
              </w:p>
              <w:p>
                <w:pPr>
                  <w:rPr>
                    <w:sz w:val="16"/>
                    <w:szCs w:val="16"/>
                  </w:rPr>
                </w:pPr>
                <w:r>
                  <w:rPr>
                    <w:sz w:val="16"/>
                    <w:szCs w:val="16"/>
                    <w:lang w:eastAsia="lt-LT"/>
                  </w:rPr>
                  <w:t>Atnaujinta atvira erdvė – naudojama arba mažai naudojama atvira erdvė, pritaikyta visuomenės bendriesiems interesams tenkinti.</w:t>
                </w:r>
              </w:p>
            </w:tc>
            <w:tc>
              <w:tcPr>
                <w:tcW w:w="1465" w:type="dxa"/>
                <w:gridSpan w:val="3"/>
                <w:shd w:val="clear" w:color="auto" w:fill="auto"/>
              </w:tcPr>
              <w:p>
                <w:pPr>
                  <w:jc w:val="center"/>
                  <w:rPr>
                    <w:sz w:val="16"/>
                    <w:szCs w:val="16"/>
                  </w:rPr>
                </w:pPr>
                <w:r>
                  <w:rPr>
                    <w:iCs/>
                    <w:color w:val="000000"/>
                    <w:sz w:val="16"/>
                    <w:szCs w:val="16"/>
                    <w:lang w:eastAsia="lt-LT"/>
                  </w:rPr>
                  <w:t>Automatiškai apskaičiuojamas</w:t>
                </w:r>
              </w:p>
            </w:tc>
            <w:tc>
              <w:tcPr>
                <w:tcW w:w="1670" w:type="dxa"/>
                <w:shd w:val="clear" w:color="auto" w:fill="auto"/>
              </w:tcPr>
              <w:p>
                <w:pPr>
                  <w:rPr>
                    <w:rFonts w:eastAsia="AngsanaUPC"/>
                    <w:bCs/>
                    <w:iCs/>
                    <w:sz w:val="16"/>
                    <w:szCs w:val="16"/>
                    <w:lang w:eastAsia="lt-LT"/>
                  </w:rPr>
                </w:pPr>
                <w:r>
                  <w:rPr>
                    <w:rFonts w:eastAsia="AngsanaUPC"/>
                    <w:bCs/>
                    <w:iCs/>
                    <w:sz w:val="16"/>
                    <w:szCs w:val="16"/>
                    <w:lang w:eastAsia="lt-LT"/>
                  </w:rPr>
                  <w:t xml:space="preserve">Skaičiuojamas sumuojant įgyvendinant projekto veiklas sukurtų ir (ar) atnaujintų visuomenei prieinamų, atvirame ore esančių miestų erdvių plotą (kvadratiniais metrais). </w:t>
                </w:r>
              </w:p>
              <w:p>
                <w:pPr>
                  <w:rPr>
                    <w:rFonts w:eastAsia="AngsanaUPC"/>
                    <w:bCs/>
                    <w:iCs/>
                    <w:sz w:val="16"/>
                    <w:szCs w:val="16"/>
                    <w:lang w:eastAsia="lt-LT"/>
                  </w:rPr>
                </w:pPr>
              </w:p>
              <w:p>
                <w:pPr>
                  <w:rPr>
                    <w:sz w:val="22"/>
                    <w:szCs w:val="22"/>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sz w:val="16"/>
                    <w:szCs w:val="16"/>
                    <w:lang w:eastAsia="lt-LT"/>
                  </w:rPr>
                  <w:t>statybos užbaigimo dokumentas (statybos užbaigimo aktas arba deklaracija apie statybos užbaigimą)</w:t>
                </w:r>
                <w:r>
                  <w:rPr>
                    <w:iCs/>
                    <w:color w:val="000000"/>
                    <w:sz w:val="16"/>
                    <w:szCs w:val="16"/>
                    <w:lang w:eastAsia="lt-LT"/>
                  </w:rPr>
                  <w:t>.</w:t>
                </w:r>
              </w:p>
              <w:p>
                <w:pPr>
                  <w:ind w:firstLine="41"/>
                  <w:rPr>
                    <w:iCs/>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Cs/>
                    <w:sz w:val="16"/>
                    <w:szCs w:val="16"/>
                    <w:lang w:eastAsia="lt-LT"/>
                  </w:rPr>
                </w:pPr>
                <w:r>
                  <w:rPr>
                    <w:iCs/>
                    <w:sz w:val="16"/>
                    <w:szCs w:val="16"/>
                    <w:lang w:eastAsia="lt-LT"/>
                  </w:rPr>
                  <w:t>mokėjimo prašymai.</w:t>
                </w:r>
              </w:p>
              <w:p>
                <w:pPr>
                  <w:rPr>
                    <w:sz w:val="16"/>
                    <w:szCs w:val="16"/>
                  </w:rPr>
                </w:pPr>
              </w:p>
            </w:tc>
            <w:tc>
              <w:tcPr>
                <w:tcW w:w="1701" w:type="dxa"/>
                <w:gridSpan w:val="2"/>
                <w:shd w:val="clear" w:color="auto" w:fill="auto"/>
              </w:tcPr>
              <w:p>
                <w:pPr>
                  <w:rPr>
                    <w:sz w:val="16"/>
                    <w:szCs w:val="16"/>
                  </w:rPr>
                </w:pPr>
                <w:r>
                  <w:rPr>
                    <w:sz w:val="16"/>
                    <w:szCs w:val="16"/>
                    <w:lang w:eastAsia="lt-LT"/>
                  </w:rPr>
                  <w:t xml:space="preserve">Stebėsenos rodiklis laikomas pasiektu, kai projekto veiklų įgyvendinimo pabaigoje pasirašomas statybos užbaigimo dokumentas. </w:t>
                </w:r>
              </w:p>
            </w:tc>
            <w:tc>
              <w:tcPr>
                <w:tcW w:w="1418" w:type="dxa"/>
                <w:shd w:val="clear" w:color="auto" w:fill="auto"/>
              </w:tcPr>
              <w:p>
                <w:pPr>
                  <w:rPr>
                    <w:sz w:val="16"/>
                    <w:szCs w:val="16"/>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iCs/>
                    <w:color w:val="000000"/>
                    <w:sz w:val="16"/>
                    <w:szCs w:val="16"/>
                    <w:lang w:eastAsia="lt-LT"/>
                  </w:rPr>
                  <w:t>P.B.239</w:t>
                </w:r>
              </w:p>
            </w:tc>
            <w:tc>
              <w:tcPr>
                <w:tcW w:w="1655" w:type="dxa"/>
                <w:shd w:val="clear" w:color="auto" w:fill="auto"/>
              </w:tcPr>
              <w:p>
                <w:pPr>
                  <w:rPr>
                    <w:rFonts w:eastAsia="AngsanaUPC"/>
                    <w:bCs/>
                    <w:sz w:val="16"/>
                    <w:szCs w:val="16"/>
                  </w:rPr>
                </w:pPr>
                <w:r>
                  <w:rPr>
                    <w:rFonts w:eastAsia="AngsanaUPC"/>
                    <w:bCs/>
                    <w:iCs/>
                    <w:sz w:val="16"/>
                    <w:szCs w:val="16"/>
                    <w:lang w:eastAsia="lt-LT"/>
                  </w:rPr>
                  <w:t>„Pastatyti arba atnaujinti viešieji arba komerciniai pastatai miestų vietovėse“</w:t>
                </w:r>
              </w:p>
            </w:tc>
            <w:tc>
              <w:tcPr>
                <w:tcW w:w="1196" w:type="dxa"/>
                <w:shd w:val="clear" w:color="auto" w:fill="auto"/>
              </w:tcPr>
              <w:p>
                <w:pPr>
                  <w:jc w:val="center"/>
                  <w:rPr>
                    <w:rFonts w:eastAsia="AngsanaUPC"/>
                    <w:bCs/>
                    <w:sz w:val="16"/>
                    <w:szCs w:val="16"/>
                  </w:rPr>
                </w:pPr>
                <w:r>
                  <w:rPr>
                    <w:rFonts w:eastAsia="AngsanaUPC"/>
                    <w:bCs/>
                    <w:iCs/>
                    <w:sz w:val="16"/>
                    <w:szCs w:val="16"/>
                    <w:lang w:eastAsia="lt-LT"/>
                  </w:rPr>
                  <w:t>m</w:t>
                </w:r>
                <w:r>
                  <w:rPr>
                    <w:rFonts w:eastAsia="AngsanaUPC"/>
                    <w:bCs/>
                    <w:iCs/>
                    <w:sz w:val="16"/>
                    <w:szCs w:val="16"/>
                    <w:vertAlign w:val="superscript"/>
                    <w:lang w:eastAsia="lt-LT"/>
                  </w:rPr>
                  <w:t>2</w:t>
                </w:r>
              </w:p>
            </w:tc>
            <w:tc>
              <w:tcPr>
                <w:tcW w:w="3921" w:type="dxa"/>
                <w:shd w:val="clear" w:color="auto" w:fill="auto"/>
              </w:tcPr>
              <w:p>
                <w:pPr>
                  <w:rPr>
                    <w:rFonts w:eastAsia="AngsanaUPC"/>
                    <w:bCs/>
                    <w:iCs/>
                    <w:sz w:val="16"/>
                    <w:szCs w:val="16"/>
                    <w:lang w:eastAsia="lt-LT"/>
                  </w:rPr>
                </w:pPr>
                <w:r>
                  <w:rPr>
                    <w:rFonts w:eastAsia="AngsanaUPC"/>
                    <w:bCs/>
                    <w:iCs/>
                    <w:sz w:val="16"/>
                    <w:szCs w:val="16"/>
                    <w:lang w:eastAsia="lt-LT"/>
                  </w:rPr>
                  <w:t>Viešieji ir komerciniai pastatai suprantami kaip visuomeninės paskirties statiniai, kurie apibrėžti statybos techniniame reglamente STR 2.02.02:2004 „Visuomeninės paskirties statiniai“, patvirtintame Lietuvos Respublikos aplinkos ministro 2004 m. vasario 27 d. įsakymu Nr. D1-91 „Dėl statybos techninio reglamento STR 2.02.02:2004 „Visuomeninės paskirties statiniai“ patvirtinimo“.</w:t>
                </w:r>
              </w:p>
              <w:p>
                <w:pPr>
                  <w:rPr>
                    <w:rFonts w:eastAsia="AngsanaUPC"/>
                    <w:bCs/>
                    <w:iCs/>
                    <w:sz w:val="16"/>
                    <w:szCs w:val="16"/>
                    <w:lang w:eastAsia="lt-LT"/>
                  </w:rPr>
                </w:pPr>
              </w:p>
              <w:p>
                <w:pPr>
                  <w:rPr>
                    <w:sz w:val="16"/>
                    <w:szCs w:val="16"/>
                    <w:lang w:eastAsia="lt-LT"/>
                  </w:rPr>
                </w:pPr>
                <w:r>
                  <w:rPr>
                    <w:sz w:val="16"/>
                    <w:szCs w:val="16"/>
                    <w:lang w:eastAsia="lt-LT"/>
                  </w:rPr>
                  <w:t xml:space="preserve">Statyba – veikla, kurios tikslas – pastatyti (sumontuoti, nutiesti) naują, rekonstruoti, remontuoti ar griauti esamą statinį (šaltinis: Lietuvos Respublikos statybos įstatymas). </w:t>
                </w:r>
              </w:p>
              <w:p>
                <w:pPr>
                  <w:rPr>
                    <w:sz w:val="16"/>
                    <w:szCs w:val="16"/>
                    <w:lang w:eastAsia="lt-LT"/>
                  </w:rPr>
                </w:pPr>
              </w:p>
              <w:p>
                <w:pPr>
                  <w:rPr>
                    <w:sz w:val="16"/>
                    <w:szCs w:val="16"/>
                    <w:lang w:eastAsia="lt-LT"/>
                  </w:rPr>
                </w:pPr>
                <w:r>
                  <w:rPr>
                    <w:sz w:val="16"/>
                    <w:szCs w:val="16"/>
                    <w:lang w:eastAsia="lt-LT"/>
                  </w:rPr>
                  <w:t>Atnaujinimas – veikla, kurios tikslas – rekonstruoti, remontuoti ar griauti esamą statinį (šaltinis: Lietuvos Respublikos statybos įstatymas).</w:t>
                </w:r>
              </w:p>
              <w:p>
                <w:pPr>
                  <w:rPr>
                    <w:sz w:val="16"/>
                    <w:szCs w:val="16"/>
                    <w:lang w:eastAsia="lt-LT"/>
                  </w:rPr>
                </w:pPr>
              </w:p>
              <w:p>
                <w:pPr>
                  <w:rPr>
                    <w:sz w:val="16"/>
                    <w:szCs w:val="16"/>
                  </w:rPr>
                </w:pPr>
                <w:r>
                  <w:rPr>
                    <w:rFonts w:eastAsia="AngsanaUPC"/>
                    <w:bCs/>
                    <w:iCs/>
                    <w:sz w:val="16"/>
                    <w:szCs w:val="16"/>
                    <w:lang w:eastAsia="lt-LT"/>
                  </w:rPr>
                  <w:t xml:space="preserve">Miestų vietovės – </w:t>
                </w:r>
                <w:r>
                  <w:rPr>
                    <w:sz w:val="16"/>
                    <w:szCs w:val="16"/>
                    <w:lang w:eastAsia="lt-LT"/>
                  </w:rPr>
                  <w:t xml:space="preserve">pagal Partnerystės sutarties, nustatančios  Europos struktūrinių ir investavimo struktūrinių fondų paramą 2014–2020 m. laikotarpiu, patvirtintos Europos Komisijos 2014 m. birželio 20 d. sprendimu Nr. C(2014)4234, 3.1.2 dalyje nurodytus principus išskirtos tikslinės teritorijos: 5 didžiųjų miestų tikslinės teritorijos (miestų dalys), kuriose įgyvendinami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7 straipsnyje nurodyti tvarios miestų plėtros veiksmai; savivaldybių centrų ir miestų nuo 6 iki 100 tūkstančių gyventojų grupėje (išskyrus 5 didžiuosius miestus) išskirtos tikslinės teritorijos ir pereinamojo laikotarpio tikslinės teritorijos (maži ir vidutiniai miestai</w:t>
                </w:r>
                <w:r>
                  <w:rPr>
                    <w:i/>
                    <w:sz w:val="16"/>
                    <w:szCs w:val="16"/>
                    <w:lang w:eastAsia="lt-LT"/>
                  </w:rPr>
                  <w:t xml:space="preserve">, </w:t>
                </w:r>
                <w:r>
                  <w:rPr>
                    <w:sz w:val="16"/>
                    <w:szCs w:val="16"/>
                    <w:lang w:eastAsia="lt-LT"/>
                  </w:rPr>
                  <w:t>t. y. 2007–2013 m. programavimo laikotarpiu išskirti regioniniai ekonomikos augimo centrai (7 miestai) ir probleminių teritorijų savivaldybių centrai (14 miestų)).</w:t>
                </w:r>
              </w:p>
            </w:tc>
            <w:tc>
              <w:tcPr>
                <w:tcW w:w="1465" w:type="dxa"/>
                <w:gridSpan w:val="3"/>
                <w:shd w:val="clear" w:color="auto" w:fill="auto"/>
              </w:tcPr>
              <w:p>
                <w:pPr>
                  <w:jc w:val="center"/>
                  <w:rPr>
                    <w:sz w:val="16"/>
                    <w:szCs w:val="16"/>
                  </w:rPr>
                </w:pPr>
                <w:r>
                  <w:rPr>
                    <w:iCs/>
                    <w:color w:val="000000"/>
                    <w:sz w:val="16"/>
                    <w:szCs w:val="16"/>
                    <w:lang w:eastAsia="lt-LT"/>
                  </w:rPr>
                  <w:t>Automatiškai apskaičiuojamas</w:t>
                </w:r>
              </w:p>
            </w:tc>
            <w:tc>
              <w:tcPr>
                <w:tcW w:w="1670" w:type="dxa"/>
                <w:shd w:val="clear" w:color="auto" w:fill="auto"/>
              </w:tcPr>
              <w:p>
                <w:pPr>
                  <w:rPr>
                    <w:rFonts w:eastAsia="AngsanaUPC"/>
                    <w:bCs/>
                    <w:iCs/>
                    <w:color w:val="000000"/>
                    <w:sz w:val="16"/>
                    <w:szCs w:val="16"/>
                    <w:lang w:eastAsia="lt-LT"/>
                  </w:rPr>
                </w:pPr>
                <w:r>
                  <w:rPr>
                    <w:rFonts w:eastAsia="AngsanaUPC"/>
                    <w:bCs/>
                    <w:iCs/>
                    <w:color w:val="000000"/>
                    <w:sz w:val="16"/>
                    <w:szCs w:val="16"/>
                    <w:lang w:eastAsia="lt-LT"/>
                  </w:rPr>
                  <w:t xml:space="preserve">Skaičiuojamas sumuojant įgyvendinant projekto veiklas pastatytų ir (arba) atnaujintų viešųjų arba komercinių pastatų ir (arba) statinių, turinčių stogą, miestų vietovėse plotą (kvadratiniais metrais). </w:t>
                </w:r>
              </w:p>
              <w:p>
                <w:pPr>
                  <w:rPr>
                    <w:rFonts w:eastAsia="AngsanaUPC"/>
                    <w:bCs/>
                    <w:iCs/>
                    <w:color w:val="000000"/>
                    <w:sz w:val="16"/>
                    <w:szCs w:val="16"/>
                    <w:lang w:eastAsia="lt-LT"/>
                  </w:rPr>
                </w:pPr>
              </w:p>
              <w:p>
                <w:pPr>
                  <w:rPr>
                    <w:sz w:val="16"/>
                    <w:szCs w:val="16"/>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sz w:val="16"/>
                    <w:szCs w:val="16"/>
                    <w:lang w:eastAsia="lt-LT"/>
                  </w:rPr>
                </w:pPr>
                <w:r>
                  <w:rPr>
                    <w:sz w:val="16"/>
                    <w:szCs w:val="16"/>
                    <w:lang w:eastAsia="lt-LT"/>
                  </w:rPr>
                  <w:t>statybos užbaigimo dokumentas (statybos užbaigimo aktas arba deklaracija apie statybos užbaigimą).</w:t>
                </w:r>
              </w:p>
              <w:p>
                <w:pPr>
                  <w:rPr>
                    <w:iCs/>
                    <w:color w:val="000000"/>
                    <w:sz w:val="16"/>
                    <w:szCs w:val="16"/>
                    <w:u w:val="single"/>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Cs/>
                    <w:sz w:val="16"/>
                    <w:szCs w:val="16"/>
                    <w:lang w:eastAsia="lt-LT"/>
                  </w:rPr>
                </w:pPr>
                <w:r>
                  <w:rPr>
                    <w:iCs/>
                    <w:sz w:val="16"/>
                    <w:szCs w:val="16"/>
                    <w:lang w:eastAsia="lt-LT"/>
                  </w:rPr>
                  <w:t>mokėjimo prašymai.</w:t>
                </w:r>
              </w:p>
              <w:p>
                <w:pPr>
                  <w:rPr>
                    <w:sz w:val="16"/>
                    <w:szCs w:val="16"/>
                  </w:rPr>
                </w:pPr>
              </w:p>
            </w:tc>
            <w:tc>
              <w:tcPr>
                <w:tcW w:w="1701" w:type="dxa"/>
                <w:gridSpan w:val="2"/>
                <w:shd w:val="clear" w:color="auto" w:fill="auto"/>
              </w:tcPr>
              <w:p>
                <w:pPr>
                  <w:rPr>
                    <w:sz w:val="16"/>
                    <w:szCs w:val="16"/>
                  </w:rPr>
                </w:pPr>
                <w:r>
                  <w:rPr>
                    <w:sz w:val="16"/>
                    <w:szCs w:val="16"/>
                    <w:lang w:eastAsia="lt-LT"/>
                  </w:rPr>
                  <w:t>Stebėsenos rodiklis laikomas pasiektu, kai projekto veiklų įgyvendinimo pabaigoje pasirašomas statybos užbaigimo dokumentas.</w:t>
                </w:r>
              </w:p>
            </w:tc>
            <w:tc>
              <w:tcPr>
                <w:tcW w:w="1418" w:type="dxa"/>
                <w:shd w:val="clear" w:color="auto" w:fill="auto"/>
              </w:tcPr>
              <w:p>
                <w:pPr>
                  <w:rPr>
                    <w:sz w:val="16"/>
                    <w:szCs w:val="16"/>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15577" w:type="dxa"/>
                <w:gridSpan w:val="12"/>
                <w:shd w:val="clear" w:color="auto" w:fill="auto"/>
              </w:tcPr>
              <w:p>
                <w:pPr>
                  <w:jc w:val="center"/>
                  <w:rPr>
                    <w:b/>
                    <w:color w:val="365F91"/>
                    <w:sz w:val="16"/>
                    <w:szCs w:val="16"/>
                  </w:rPr>
                </w:pPr>
                <w:r>
                  <w:rPr>
                    <w:b/>
                    <w:iCs/>
                    <w:sz w:val="16"/>
                    <w:szCs w:val="16"/>
                    <w:lang w:eastAsia="lt-LT"/>
                  </w:rPr>
                  <w:t>IV SKYRIUS. SPECIALIEJI PRODUKTO STEBĖSENOS RODIKLIAI</w:t>
                </w:r>
              </w:p>
            </w:tc>
          </w:tr>
          <w:tr>
            <w:trPr>
              <w:trHeight w:val="315"/>
            </w:trPr>
            <w:tc>
              <w:tcPr>
                <w:tcW w:w="850" w:type="dxa"/>
                <w:shd w:val="clear" w:color="auto" w:fill="auto"/>
              </w:tcPr>
              <w:p>
                <w:pPr>
                  <w:rPr>
                    <w:color w:val="000000"/>
                    <w:sz w:val="16"/>
                    <w:szCs w:val="16"/>
                    <w:lang w:eastAsia="lt-LT"/>
                  </w:rPr>
                </w:pPr>
                <w:r>
                  <w:rPr>
                    <w:sz w:val="16"/>
                    <w:szCs w:val="16"/>
                    <w:lang w:eastAsia="lt-LT"/>
                  </w:rPr>
                  <w:t>P.S.301</w:t>
                </w:r>
              </w:p>
            </w:tc>
            <w:tc>
              <w:tcPr>
                <w:tcW w:w="1655" w:type="dxa"/>
                <w:shd w:val="clear" w:color="auto" w:fill="auto"/>
              </w:tcPr>
              <w:p>
                <w:pPr>
                  <w:rPr>
                    <w:iCs/>
                    <w:sz w:val="16"/>
                    <w:szCs w:val="16"/>
                    <w:lang w:eastAsia="lt-LT"/>
                  </w:rPr>
                </w:pPr>
                <w:r>
                  <w:rPr>
                    <w:iCs/>
                    <w:sz w:val="16"/>
                    <w:szCs w:val="16"/>
                    <w:lang w:eastAsia="lt-LT"/>
                  </w:rPr>
                  <w:t>„Tarptautinės MTEPI infrastruktūros, kurių narė yra Lietuva“</w:t>
                </w:r>
              </w:p>
            </w:tc>
            <w:tc>
              <w:tcPr>
                <w:tcW w:w="1196" w:type="dxa"/>
                <w:shd w:val="clear" w:color="auto" w:fill="auto"/>
              </w:tcPr>
              <w:p>
                <w:pPr>
                  <w:jc w:val="center"/>
                  <w:rPr>
                    <w:sz w:val="16"/>
                    <w:szCs w:val="16"/>
                  </w:rPr>
                </w:pPr>
                <w:r>
                  <w:rPr>
                    <w:sz w:val="16"/>
                    <w:szCs w:val="16"/>
                    <w:lang w:eastAsia="lt-LT"/>
                  </w:rPr>
                  <w:t>Skaičius</w:t>
                </w:r>
              </w:p>
            </w:tc>
            <w:tc>
              <w:tcPr>
                <w:tcW w:w="3921" w:type="dxa"/>
                <w:shd w:val="clear" w:color="auto" w:fill="auto"/>
              </w:tcPr>
              <w:p>
                <w:pPr>
                  <w:rPr>
                    <w:sz w:val="16"/>
                    <w:szCs w:val="16"/>
                    <w:lang w:eastAsia="lt-LT"/>
                  </w:rPr>
                </w:pPr>
                <w:r>
                  <w:rPr>
                    <w:sz w:val="16"/>
                    <w:szCs w:val="16"/>
                    <w:lang w:eastAsia="lt-LT"/>
                  </w:rPr>
                  <w:t>MTEPI – moksliniai tyrimai, eksperimentinė plėtra ir inovacijos.</w:t>
                </w:r>
              </w:p>
              <w:p>
                <w:pPr>
                  <w:rPr>
                    <w:sz w:val="16"/>
                    <w:szCs w:val="16"/>
                    <w:lang w:eastAsia="lt-LT"/>
                  </w:rPr>
                </w:pPr>
              </w:p>
              <w:p>
                <w:pPr>
                  <w:rPr>
                    <w:sz w:val="16"/>
                    <w:szCs w:val="16"/>
                    <w:lang w:eastAsia="lt-LT"/>
                  </w:rPr>
                </w:pPr>
                <w:r>
                  <w:rPr>
                    <w:sz w:val="16"/>
                    <w:szCs w:val="16"/>
                    <w:lang w:eastAsia="lt-LT"/>
                  </w:rPr>
                  <w:t xml:space="preserve">Moksliniai tyrimai ir eksperimentinė (socialinė, kultūrinė) plėtra – sisteminga kūrybinė gamtos, žmogaus, kultūros ir visuomenės pažinimo veikla ir jos rezultatų panaudojimas (šaltinis: Lietuvos Respublikos mokslo ir studijų įstatymas). </w:t>
                </w:r>
              </w:p>
              <w:p>
                <w:pPr>
                  <w:rPr>
                    <w:sz w:val="16"/>
                    <w:szCs w:val="16"/>
                    <w:lang w:eastAsia="lt-LT"/>
                  </w:rPr>
                </w:pPr>
              </w:p>
              <w:p>
                <w:pPr>
                  <w:rPr>
                    <w:bCs/>
                    <w:sz w:val="16"/>
                    <w:szCs w:val="16"/>
                  </w:rPr>
                </w:pPr>
                <w:r>
                  <w:rPr>
                    <w:sz w:val="16"/>
                    <w:szCs w:val="16"/>
                  </w:rPr>
                  <w:t xml:space="preserve">Inovacija – naujų arba iš esmės patobulintų produktų (prekių ar paslaugų) arba procesų, naujų rinkodaros arba organizacinių metodų diegimas verslo praktikoje, organizacijoje arba plėtojant išorės ryšius (šaltinis: Lietuvos inovacijų plėtros 2014–2020 metų programa, patvirtinta Lietuvos Respublikos Vyriausybės 2013 m. gruodžio 18 d. nutarimu Nr. 1281 „Dėl </w:t>
                </w:r>
                <w:r>
                  <w:rPr>
                    <w:bCs/>
                    <w:sz w:val="16"/>
                    <w:szCs w:val="16"/>
                  </w:rPr>
                  <w:t>Lietuvos inovacijų plėtros 2014–2020 metų programos patvirtinimo</w:t>
                </w:r>
                <w:r>
                  <w:rPr>
                    <w:sz w:val="16"/>
                    <w:szCs w:val="16"/>
                  </w:rPr>
                  <w:t>“).</w:t>
                </w:r>
              </w:p>
              <w:p>
                <w:pPr>
                  <w:rPr>
                    <w:iCs/>
                    <w:sz w:val="16"/>
                    <w:szCs w:val="16"/>
                    <w:lang w:eastAsia="lt-LT"/>
                  </w:rPr>
                </w:pPr>
              </w:p>
              <w:p>
                <w:pPr>
                  <w:rPr>
                    <w:sz w:val="16"/>
                    <w:szCs w:val="16"/>
                    <w:lang w:eastAsia="lt-LT"/>
                  </w:rPr>
                </w:pPr>
                <w:r>
                  <w:rPr>
                    <w:iCs/>
                    <w:sz w:val="16"/>
                    <w:szCs w:val="16"/>
                    <w:lang w:eastAsia="lt-LT"/>
                  </w:rPr>
                  <w:t>Tarptautinė MTEPI infrastruktūra – priemonės, ištekliai ir su jais susijusios paslaugos, kuriomis naudojasi tarptautinė mokslo bendruomenė, atlikdama mokslinius tyrimus (pavyzdžiui, mokslinė įranga, mokslinių tyrimų medžiaga, žinių šaltiniai, informacijos ir ryšių technologijomis grindžiamos infrastruktūros bei kitos priemonės, kurios yra svarbiausios mokslinei kompetencijai įgyti).</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sz w:val="16"/>
                    <w:szCs w:val="16"/>
                    <w:lang w:eastAsia="lt-LT"/>
                  </w:rPr>
                  <w:t xml:space="preserve">Skaičiuojamas sumuojant tarptautines MTEPI infrastruktūras, kurių narė yra Lietuva (infrastruktūrų skaičius). </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 xml:space="preserve">Lietuvos Respublikos Vyriausybės nutarimas dėl Lietuvos narystės tarptautinėje MTEPI infrastruktūroje (kopija). </w:t>
                </w:r>
              </w:p>
              <w:p>
                <w:pPr>
                  <w:rPr>
                    <w:iCs/>
                    <w:sz w:val="16"/>
                    <w:szCs w:val="16"/>
                  </w:rPr>
                </w:pPr>
              </w:p>
              <w:p>
                <w:pPr>
                  <w:rPr>
                    <w:iCs/>
                    <w:color w:val="000000"/>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color w:val="000000"/>
                    <w:sz w:val="16"/>
                    <w:szCs w:val="16"/>
                    <w:lang w:eastAsia="lt-LT"/>
                  </w:rPr>
                </w:pPr>
                <w:r>
                  <w:rPr>
                    <w:iCs/>
                    <w:sz w:val="16"/>
                    <w:szCs w:val="16"/>
                    <w:lang w:eastAsia="lt-LT"/>
                  </w:rPr>
                  <w:t>Stebėsenos rodiklis laikomas pasiektu, kai projekto veiklų įgyvendinimo metu pavirtinamas Lietuvos Respublikos Vyriausybės nutarimas dėl Lietuvos narystės tarptautinėje MTEPI infrastruktūroje.</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sz w:val="16"/>
                    <w:szCs w:val="16"/>
                    <w:lang w:eastAsia="lt-LT"/>
                  </w:rPr>
                  <w:t>P.S.302</w:t>
                </w:r>
              </w:p>
            </w:tc>
            <w:tc>
              <w:tcPr>
                <w:tcW w:w="1655" w:type="dxa"/>
                <w:shd w:val="clear" w:color="auto" w:fill="auto"/>
              </w:tcPr>
              <w:p>
                <w:pPr>
                  <w:rPr>
                    <w:iCs/>
                    <w:sz w:val="16"/>
                    <w:szCs w:val="16"/>
                    <w:lang w:eastAsia="lt-LT"/>
                  </w:rPr>
                </w:pPr>
                <w:r>
                  <w:rPr>
                    <w:iCs/>
                    <w:sz w:val="16"/>
                    <w:szCs w:val="16"/>
                    <w:lang w:eastAsia="lt-LT"/>
                  </w:rPr>
                  <w:t>„Privataus sektoriaus tyrėjų, pasinaudojusių pagerinta MTEPI infrastruktūros baze, skaičius“</w:t>
                </w:r>
              </w:p>
            </w:tc>
            <w:tc>
              <w:tcPr>
                <w:tcW w:w="1196" w:type="dxa"/>
                <w:shd w:val="clear" w:color="auto" w:fill="auto"/>
              </w:tcPr>
              <w:p>
                <w:pPr>
                  <w:jc w:val="center"/>
                  <w:rPr>
                    <w:sz w:val="16"/>
                    <w:szCs w:val="16"/>
                  </w:rPr>
                </w:pPr>
                <w:r>
                  <w:rPr>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Tyrėjas – aukštąjį išsilavinimą turintis asmuo, plėtojantis pažinimą, konceptualizuojantis ar kuriantis naujus produktus, procesus, metodus ir sistemas arba vadovaujantis mokslinių tyrimų ir eksperimentinės (socialinės, kultūrinės) plėtros projektams (šaltinis: Lietuvos Respublikos mokslo ir studijų įstatymas).</w:t>
                </w:r>
              </w:p>
              <w:p>
                <w:pPr>
                  <w:rPr>
                    <w:iCs/>
                    <w:sz w:val="16"/>
                    <w:szCs w:val="16"/>
                    <w:lang w:eastAsia="lt-LT"/>
                  </w:rPr>
                </w:pPr>
              </w:p>
              <w:p>
                <w:pPr>
                  <w:rPr>
                    <w:iCs/>
                    <w:sz w:val="16"/>
                    <w:szCs w:val="16"/>
                    <w:lang w:eastAsia="lt-LT"/>
                  </w:rPr>
                </w:pPr>
                <w:r>
                  <w:rPr>
                    <w:iCs/>
                    <w:sz w:val="16"/>
                    <w:szCs w:val="16"/>
                    <w:lang w:eastAsia="lt-LT"/>
                  </w:rPr>
                  <w:t xml:space="preserve">Privataus sektoriaus tyrėjas – tyrėjas, priklausantis privačiam  juridiniam asmeniui.</w:t>
                </w:r>
              </w:p>
              <w:p>
                <w:pPr>
                  <w:rPr>
                    <w:iCs/>
                    <w:sz w:val="16"/>
                    <w:szCs w:val="16"/>
                    <w:lang w:eastAsia="lt-LT"/>
                  </w:rPr>
                </w:pPr>
              </w:p>
              <w:p>
                <w:pPr>
                  <w:rPr>
                    <w:iCs/>
                    <w:sz w:val="16"/>
                    <w:szCs w:val="16"/>
                    <w:lang w:eastAsia="lt-LT"/>
                  </w:rPr>
                </w:pPr>
                <w:r>
                  <w:rPr>
                    <w:iCs/>
                    <w:sz w:val="16"/>
                    <w:szCs w:val="16"/>
                    <w:lang w:eastAsia="lt-LT"/>
                  </w:rPr>
                  <w:t>Privatus juridinis asmuo – juridinis asmuo, kurio tikslas – tenkinti privačius interesus (šaltinis: Lietuvos Respublikos civilinis kodeksas).</w:t>
                </w:r>
              </w:p>
              <w:p>
                <w:pPr>
                  <w:rPr>
                    <w:iCs/>
                    <w:sz w:val="16"/>
                    <w:szCs w:val="16"/>
                    <w:lang w:eastAsia="lt-LT"/>
                  </w:rPr>
                </w:pPr>
              </w:p>
              <w:p>
                <w:pPr>
                  <w:rPr>
                    <w:sz w:val="16"/>
                    <w:szCs w:val="16"/>
                    <w:lang w:eastAsia="lt-LT"/>
                  </w:rPr>
                </w:pPr>
                <w:r>
                  <w:rPr>
                    <w:sz w:val="16"/>
                    <w:szCs w:val="16"/>
                    <w:lang w:eastAsia="lt-LT"/>
                  </w:rPr>
                  <w:t>MTEPI – moksliniai tyrimai, eksperimentinė plėtra ir inovacijos.</w:t>
                </w:r>
              </w:p>
              <w:p>
                <w:pPr>
                  <w:rPr>
                    <w:sz w:val="16"/>
                    <w:szCs w:val="16"/>
                    <w:lang w:eastAsia="lt-LT"/>
                  </w:rPr>
                </w:pPr>
              </w:p>
              <w:p>
                <w:pPr>
                  <w:rPr>
                    <w:sz w:val="16"/>
                    <w:szCs w:val="16"/>
                    <w:lang w:eastAsia="lt-LT"/>
                  </w:rPr>
                </w:pPr>
                <w:r>
                  <w:rPr>
                    <w:sz w:val="16"/>
                    <w:szCs w:val="16"/>
                    <w:lang w:eastAsia="lt-LT"/>
                  </w:rPr>
                  <w:t xml:space="preserve">Moksliniai tyrimai ir eksperimentinė plėtra –(socialinė, kultūrinė) plėtra – sisteminga kūrybinė gamtos, žmogaus, kultūros ir visuomenės pažinimo veikla ir jos rezultatų panaudojimas (šaltinis: Lietuvos Respublikos mokslo ir studijų įstatymas). </w:t>
                </w:r>
              </w:p>
              <w:p>
                <w:pPr>
                  <w:rPr>
                    <w:sz w:val="16"/>
                    <w:szCs w:val="16"/>
                    <w:lang w:eastAsia="lt-LT"/>
                  </w:rPr>
                </w:pPr>
              </w:p>
              <w:p>
                <w:pPr>
                  <w:rPr>
                    <w:bCs/>
                    <w:sz w:val="16"/>
                    <w:szCs w:val="16"/>
                  </w:rPr>
                </w:pPr>
                <w:r>
                  <w:rPr>
                    <w:sz w:val="16"/>
                    <w:szCs w:val="16"/>
                  </w:rPr>
                  <w:t xml:space="preserve">Inovacija – naujų arba iš esmės patobulintų produktų (prekių ar paslaugų) arba procesų, naujų rinkodaros arba organizacinių metodų diegimas verslo praktikoje, organizacijoje arba plėtojant išorės ryšius (šaltinis: Lietuvos inovacijų plėtros 2014–2020 metų programa, patvirtinta Lietuvos Respublikos Vyriausybės 2013 m. gruodžio 18 d. nutarimu Nr. 1281 „Dėl </w:t>
                </w:r>
                <w:r>
                  <w:rPr>
                    <w:bCs/>
                    <w:sz w:val="16"/>
                    <w:szCs w:val="16"/>
                  </w:rPr>
                  <w:t>Lietuvos inovacijų plėtros 2014–2020 metų programos patvirtinimo</w:t>
                </w:r>
                <w:r>
                  <w:rPr>
                    <w:sz w:val="16"/>
                    <w:szCs w:val="16"/>
                  </w:rPr>
                  <w:t>“).</w:t>
                </w:r>
              </w:p>
              <w:p>
                <w:pPr>
                  <w:rPr>
                    <w:iCs/>
                    <w:sz w:val="16"/>
                    <w:szCs w:val="16"/>
                    <w:lang w:eastAsia="lt-LT"/>
                  </w:rPr>
                </w:pPr>
              </w:p>
              <w:p>
                <w:pPr>
                  <w:rPr>
                    <w:sz w:val="16"/>
                    <w:szCs w:val="16"/>
                    <w:lang w:eastAsia="lt-LT"/>
                  </w:rPr>
                </w:pPr>
                <w:r>
                  <w:rPr>
                    <w:iCs/>
                    <w:sz w:val="16"/>
                    <w:szCs w:val="16"/>
                    <w:lang w:eastAsia="lt-LT"/>
                  </w:rPr>
                  <w:t>Pagerinta MTEPI infrastruktūros bazė – įgyvendinant projekto veiklas mokslo ir studijų institucijose įsigyta įranga, reikalinga MTEPI vykdyti.</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privataus sektoriaus tyrėjus, kurie projekto veiklų įgyvendinimo metu ir (arba) ne vėliau kaip per vienus metus po projekto finansavimo pabaigos pasinaudojo įgyvendinant projekto veiklas pagerinta MTEPI infrastruktūros baze (asmenų skaičius).</w:t>
                </w:r>
              </w:p>
              <w:p>
                <w:pPr>
                  <w:rPr>
                    <w:iCs/>
                    <w:sz w:val="16"/>
                    <w:szCs w:val="16"/>
                    <w:lang w:eastAsia="lt-LT"/>
                  </w:rPr>
                </w:pPr>
              </w:p>
              <w:p>
                <w:pPr>
                  <w:rPr>
                    <w:rFonts w:eastAsia="AngsanaUPC"/>
                    <w:bCs/>
                    <w:iCs/>
                    <w:sz w:val="16"/>
                    <w:szCs w:val="16"/>
                    <w:lang w:eastAsia="lt-LT"/>
                  </w:rPr>
                </w:pPr>
                <w:r>
                  <w:rPr>
                    <w:iCs/>
                    <w:sz w:val="16"/>
                    <w:szCs w:val="16"/>
                    <w:lang w:eastAsia="lt-LT"/>
                  </w:rPr>
                  <w:t>Tas pats asmuo, įgyvendinant tą patį projektą kelis kartus pasinaudojęs pagerinta MTEPI infrastruktūros baze</w:t>
                </w:r>
                <w:r>
                  <w:rPr>
                    <w:sz w:val="16"/>
                    <w:szCs w:val="16"/>
                  </w:rPr>
                  <w:t>, skaičiuojamas vieną kartą.</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lang w:eastAsia="lt-LT"/>
                  </w:rPr>
                </w:pPr>
                <w:r>
                  <w:rPr>
                    <w:iCs/>
                    <w:sz w:val="16"/>
                    <w:szCs w:val="16"/>
                    <w:lang w:eastAsia="lt-LT"/>
                  </w:rPr>
                  <w:t>tyrėjų, projekto veiklų įgyvendinimo metu ir (arba) ne vėliau kaip per vienus metus po projekto finansavimo pabaigos pasinaudojusių įgyvendinant projekto veiklas pagerinta MTEPI infrastruktūros baze (nurodant, kokia įranga buvo naudotasi), sąrašai (kopijos ar suvestinės), patvirtinti įstaigos vadovo arba jo įgalioto asmens.</w:t>
                </w:r>
              </w:p>
              <w:p>
                <w:pPr>
                  <w:rPr>
                    <w:iCs/>
                    <w:sz w:val="16"/>
                    <w:szCs w:val="16"/>
                  </w:rPr>
                </w:pPr>
              </w:p>
              <w:p>
                <w:pPr>
                  <w:rPr>
                    <w:iCs/>
                    <w:color w:val="000000"/>
                    <w:sz w:val="16"/>
                    <w:szCs w:val="16"/>
                    <w:u w:val="single"/>
                    <w:lang w:eastAsia="lt-LT"/>
                  </w:rPr>
                </w:pPr>
                <w:r>
                  <w:rPr>
                    <w:iCs/>
                    <w:sz w:val="16"/>
                    <w:szCs w:val="16"/>
                    <w:u w:val="single"/>
                    <w:lang w:eastAsia="lt-LT"/>
                  </w:rPr>
                  <w:t>Antriniai šaltiniai:</w:t>
                </w:r>
                <w:r>
                  <w:rPr>
                    <w:sz w:val="16"/>
                    <w:szCs w:val="16"/>
                  </w:rPr>
                  <w:t xml:space="preserve"> </w:t>
                </w:r>
                <w:r>
                  <w:rPr>
                    <w:iCs/>
                    <w:sz w:val="16"/>
                    <w:szCs w:val="16"/>
                    <w:lang w:eastAsia="lt-LT"/>
                  </w:rPr>
                  <w:t>mokėjimo prašymai, ataskaitos po projekto užbaigimo.</w:t>
                </w:r>
              </w:p>
            </w:tc>
            <w:tc>
              <w:tcPr>
                <w:tcW w:w="1701" w:type="dxa"/>
                <w:gridSpan w:val="2"/>
                <w:shd w:val="clear" w:color="auto" w:fill="auto"/>
              </w:tcPr>
              <w:p>
                <w:pPr>
                  <w:rPr>
                    <w:iCs/>
                    <w:color w:val="000000"/>
                    <w:sz w:val="16"/>
                    <w:szCs w:val="16"/>
                    <w:lang w:eastAsia="lt-LT"/>
                  </w:rPr>
                </w:pPr>
                <w:r>
                  <w:rPr>
                    <w:iCs/>
                    <w:sz w:val="16"/>
                    <w:szCs w:val="16"/>
                    <w:lang w:eastAsia="lt-LT"/>
                  </w:rPr>
                  <w:t>Stebėsenos rodiklis laikomas pasiektu, kai ne vėliau kaip praėjus vieniems metams po projekto finansavimo pabaigos projekto vykdytojas, remdamasis tyrėjų, pasinaudojusių įgyvendinant projekto veiklas pagerinta MTEPI infrastruktūros baze (nurodant, kokia įranga buvo naudotasi), sąrašais, apskaičiuoja stebėsenos rodiklio reikšmę, pasiektą projekto veiklų įgyvendinimo metu ir (arba) ne vėliau kaip per vienus metus po projekto finansavimo pabaigos.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color w:val="000000"/>
                    <w:sz w:val="16"/>
                    <w:szCs w:val="16"/>
                    <w:lang w:eastAsia="lt-LT"/>
                  </w:rPr>
                  <w:t>P.S.303</w:t>
                </w:r>
              </w:p>
            </w:tc>
            <w:tc>
              <w:tcPr>
                <w:tcW w:w="1655" w:type="dxa"/>
                <w:shd w:val="clear" w:color="auto" w:fill="auto"/>
              </w:tcPr>
              <w:p>
                <w:pPr>
                  <w:rPr>
                    <w:rFonts w:eastAsia="AngsanaUPC"/>
                    <w:bCs/>
                    <w:iCs/>
                    <w:sz w:val="16"/>
                    <w:szCs w:val="16"/>
                    <w:lang w:eastAsia="lt-LT"/>
                  </w:rPr>
                </w:pPr>
                <w:r>
                  <w:rPr>
                    <w:iCs/>
                    <w:sz w:val="16"/>
                    <w:szCs w:val="16"/>
                    <w:lang w:eastAsia="lt-LT"/>
                  </w:rPr>
                  <w:t>„Investicijas gavusių viešųjų teritorijų plotas“</w:t>
                </w:r>
              </w:p>
            </w:tc>
            <w:tc>
              <w:tcPr>
                <w:tcW w:w="1196" w:type="dxa"/>
                <w:shd w:val="clear" w:color="auto" w:fill="auto"/>
              </w:tcPr>
              <w:p>
                <w:pPr>
                  <w:jc w:val="center"/>
                  <w:rPr>
                    <w:rFonts w:eastAsia="AngsanaUPC"/>
                    <w:bCs/>
                    <w:iCs/>
                    <w:sz w:val="16"/>
                    <w:szCs w:val="16"/>
                    <w:lang w:eastAsia="lt-LT"/>
                  </w:rPr>
                </w:pPr>
                <w:r>
                  <w:rPr>
                    <w:sz w:val="16"/>
                    <w:szCs w:val="16"/>
                  </w:rPr>
                  <w:t>Hektarai</w:t>
                </w:r>
              </w:p>
            </w:tc>
            <w:tc>
              <w:tcPr>
                <w:tcW w:w="3921" w:type="dxa"/>
                <w:shd w:val="clear" w:color="auto" w:fill="auto"/>
              </w:tcPr>
              <w:p>
                <w:pPr>
                  <w:rPr>
                    <w:sz w:val="16"/>
                    <w:szCs w:val="16"/>
                  </w:rPr>
                </w:pPr>
                <w:r>
                  <w:rPr>
                    <w:sz w:val="16"/>
                    <w:szCs w:val="16"/>
                    <w:lang w:eastAsia="lt-LT"/>
                  </w:rPr>
                  <w:t xml:space="preserve">Viešoji teritorija – valstybei arba savivaldybei nuosavybės teise ar privatiems subjektams priklausantis žemės sklypas ar teritorija, susidedanti iš keleto tokių žemės sklypų, </w:t>
                </w:r>
                <w:r>
                  <w:rPr>
                    <w:sz w:val="16"/>
                    <w:szCs w:val="16"/>
                  </w:rPr>
                  <w:t>skirta daugiau kaip vienam investicijų projektui įgyvendinti.</w:t>
                </w:r>
              </w:p>
              <w:p>
                <w:pPr>
                  <w:rPr>
                    <w:sz w:val="16"/>
                    <w:szCs w:val="16"/>
                    <w:lang w:eastAsia="lt-LT"/>
                  </w:rPr>
                </w:pPr>
              </w:p>
              <w:p>
                <w:pPr>
                  <w:rPr>
                    <w:sz w:val="16"/>
                    <w:szCs w:val="16"/>
                    <w:lang w:eastAsia="lt-LT"/>
                  </w:rPr>
                </w:pPr>
                <w:r>
                  <w:rPr>
                    <w:sz w:val="16"/>
                    <w:szCs w:val="16"/>
                    <w:lang w:eastAsia="lt-LT"/>
                  </w:rPr>
                  <w:t>Investicijas gavusi viešoji teritorija – pramoniniam parkui sukurti ar plėtoti parengtas žemės sklypas ar teritorija, nutiesus inžinerinius tinklus ir komunikacijas žemės sklypo ar teritorijos ribose ar už jų.</w:t>
                </w:r>
              </w:p>
            </w:tc>
            <w:tc>
              <w:tcPr>
                <w:tcW w:w="1418" w:type="dxa"/>
                <w:gridSpan w:val="2"/>
                <w:shd w:val="clear" w:color="auto" w:fill="auto"/>
              </w:tcPr>
              <w:p>
                <w:pPr>
                  <w:jc w:val="center"/>
                  <w:rPr>
                    <w:iCs/>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rFonts w:eastAsia="AngsanaUPC"/>
                    <w:bCs/>
                    <w:iCs/>
                    <w:sz w:val="16"/>
                    <w:szCs w:val="16"/>
                    <w:lang w:eastAsia="lt-LT"/>
                  </w:rPr>
                  <w:t xml:space="preserve">Skaičiuojamas sumuojant </w:t>
                </w:r>
                <w:r>
                  <w:rPr>
                    <w:iCs/>
                    <w:color w:val="000000"/>
                    <w:sz w:val="16"/>
                    <w:szCs w:val="16"/>
                    <w:lang w:eastAsia="lt-LT"/>
                  </w:rPr>
                  <w:t xml:space="preserve">įgyvendinant projekto veiklas </w:t>
                </w:r>
                <w:r>
                  <w:rPr>
                    <w:rFonts w:eastAsia="AngsanaUPC"/>
                    <w:bCs/>
                    <w:iCs/>
                    <w:sz w:val="16"/>
                    <w:szCs w:val="16"/>
                    <w:lang w:eastAsia="lt-LT"/>
                  </w:rPr>
                  <w:t>investicijas gavusių viešųjų teritorijų plotą (hektarais).</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darbų perdavimo–priėmimo aktai (kopijos) arba pažymos dėl žemės iš VĮ Registrų centro.</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sz w:val="16"/>
                    <w:szCs w:val="16"/>
                    <w:u w:val="single"/>
                    <w:lang w:eastAsia="lt-LT"/>
                  </w:rPr>
                </w:pPr>
                <w:r>
                  <w:rPr>
                    <w:iCs/>
                    <w:color w:val="000000"/>
                    <w:sz w:val="16"/>
                    <w:szCs w:val="16"/>
                    <w:lang w:eastAsia="lt-LT"/>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w:t>
                </w:r>
                <w:r>
                  <w:rPr>
                    <w:sz w:val="16"/>
                    <w:szCs w:val="16"/>
                  </w:rPr>
                  <w:t xml:space="preserve">projekto veiklų įgyvendinimo pabaigoje </w:t>
                </w:r>
                <w:r>
                  <w:rPr>
                    <w:iCs/>
                    <w:color w:val="000000"/>
                    <w:sz w:val="16"/>
                    <w:szCs w:val="16"/>
                    <w:lang w:eastAsia="lt-LT"/>
                  </w:rPr>
                  <w:t>pasirašomas darbų perdavimo–priėmimo aktas arba gaunama pažyma dėlžemės sklypo iš VĮ Registrų centro, kuriais patvirtinama, kad tam tikras žemės sklypas ar teritorija yra parengti pramoniniam parkui sukurti ar jo plėtrai, nutiesus inžinerinius tinklus ir komunikacijas žemės sklypo ar teritorijos ribose ar už jų.</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color w:val="000000"/>
                    <w:sz w:val="16"/>
                    <w:szCs w:val="16"/>
                    <w:lang w:eastAsia="lt-LT"/>
                  </w:rPr>
                  <w:t>P.S.304</w:t>
                </w:r>
              </w:p>
            </w:tc>
            <w:tc>
              <w:tcPr>
                <w:tcW w:w="1655" w:type="dxa"/>
                <w:shd w:val="clear" w:color="auto" w:fill="auto"/>
              </w:tcPr>
              <w:p>
                <w:pPr>
                  <w:rPr>
                    <w:rFonts w:eastAsia="AngsanaUPC"/>
                    <w:bCs/>
                    <w:iCs/>
                    <w:sz w:val="16"/>
                    <w:szCs w:val="16"/>
                    <w:lang w:eastAsia="lt-LT"/>
                  </w:rPr>
                </w:pPr>
                <w:r>
                  <w:rPr>
                    <w:sz w:val="16"/>
                    <w:szCs w:val="16"/>
                  </w:rPr>
                  <w:t>„Įgyvendintų inovacijų paklausos skatinimo sprendimų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rPr>
                  <w:t>Inovacija – naujų arba iš esmės patobulintų produktų (prekių ar paslaugų) arba procesų, naujų rinkodaros arba organizacinių metodų diegimas verslo praktikoje, organizacijoje arba plėtojant išorės ryšius (šaltinis: Inovatyviųjų viešųjų pirkimų gairės, patvirtintos Lietuvos Respublikos ūkio ministro 2014 m. gruodžio 29 d. įsakymu Nr. 4-938 „Dėl Inovatyviųjų viešųjų pirkimų gairių patvirtinimo“).</w:t>
                </w:r>
              </w:p>
              <w:p>
                <w:pPr>
                  <w:rPr>
                    <w:sz w:val="16"/>
                    <w:szCs w:val="16"/>
                    <w:lang w:eastAsia="lt-LT"/>
                  </w:rPr>
                </w:pPr>
              </w:p>
              <w:p>
                <w:pPr>
                  <w:rPr>
                    <w:sz w:val="16"/>
                    <w:szCs w:val="16"/>
                    <w:lang w:eastAsia="lt-LT"/>
                  </w:rPr>
                </w:pPr>
                <w:r>
                  <w:rPr>
                    <w:sz w:val="16"/>
                    <w:szCs w:val="16"/>
                    <w:lang w:eastAsia="lt-LT"/>
                  </w:rPr>
                  <w:t>Inovacijų paklausos skatinimo sprendimai – veikla, vykdoma panaudojant įvairias priemones, skatinančias kurti ir (arba) teikti į rinką, ir (arba) įsigyti inovatyviuosius produktus visuomenei aktualioms socialinėms ir ekonominėms problemoms spręsti, valstybės užsakymus (pavyzdžiui, konsultacijos, ikiprekybiniai pirkimai, inovatyvieji viešieji pirkimai ir pan.).</w:t>
                </w:r>
              </w:p>
              <w:p>
                <w:pPr>
                  <w:rPr>
                    <w:sz w:val="16"/>
                    <w:szCs w:val="16"/>
                    <w:lang w:eastAsia="lt-LT"/>
                  </w:rPr>
                </w:pPr>
              </w:p>
              <w:p>
                <w:pPr>
                  <w:rPr>
                    <w:color w:val="1F497D"/>
                    <w:sz w:val="16"/>
                    <w:szCs w:val="16"/>
                  </w:rPr>
                </w:pPr>
                <w:r>
                  <w:rPr>
                    <w:sz w:val="16"/>
                    <w:szCs w:val="16"/>
                  </w:rPr>
                  <w:t>Inovatyvusis produktas – naujas arba iš esmės patobulintas darbu ar pastangomis sukurtas objektas (prekės, paslaugos ir darbai), kuris gali būti išleistas į rinką poreikiams tenkinti (šaltinis: Inovatyviųjų viešųjų pirkimų gairės, patvirtintos Lietuvos Respublikos ūkio ministro 2014 m. gruodžio 29 d. įsakymu Nr. 4-938 „Dėl Inovatyviųjų viešųjų pirkimų gairių patvirtinimo“).</w:t>
                </w:r>
              </w:p>
              <w:p>
                <w:pPr>
                  <w:rPr>
                    <w:sz w:val="16"/>
                    <w:szCs w:val="16"/>
                  </w:rPr>
                </w:pPr>
              </w:p>
              <w:p>
                <w:pPr>
                  <w:rPr>
                    <w:sz w:val="16"/>
                    <w:szCs w:val="16"/>
                    <w:lang w:eastAsia="lt-LT"/>
                  </w:rPr>
                </w:pPr>
                <w:r>
                  <w:rPr>
                    <w:sz w:val="16"/>
                    <w:szCs w:val="16"/>
                  </w:rPr>
                  <w:t xml:space="preserve">Konsultacija – </w:t>
                </w:r>
                <w:r>
                  <w:rPr>
                    <w:sz w:val="16"/>
                    <w:szCs w:val="16"/>
                    <w:shd w:val="clear" w:color="auto" w:fill="FFFFFF"/>
                  </w:rPr>
                  <w:t>paslauga, kurios metu konsultuojamajam subjektui yra teikiami patarimai</w:t>
                </w:r>
                <w:r>
                  <w:rPr>
                    <w:sz w:val="16"/>
                    <w:szCs w:val="16"/>
                  </w:rPr>
                  <w:t xml:space="preserve">, </w:t>
                </w:r>
                <w:r>
                  <w:rPr>
                    <w:sz w:val="16"/>
                    <w:szCs w:val="16"/>
                    <w:shd w:val="clear" w:color="auto" w:fill="FFFFFF"/>
                  </w:rPr>
                  <w:t>žinios</w:t>
                </w:r>
                <w:r>
                  <w:rPr>
                    <w:sz w:val="16"/>
                    <w:szCs w:val="16"/>
                  </w:rPr>
                  <w:t xml:space="preserve"> ir (arba)</w:t>
                </w:r>
                <w:r>
                  <w:rPr>
                    <w:sz w:val="16"/>
                    <w:szCs w:val="16"/>
                    <w:shd w:val="clear" w:color="auto" w:fill="FFFFFF"/>
                  </w:rPr>
                  <w:t xml:space="preserve"> kitokia informacija.</w:t>
                </w:r>
              </w:p>
              <w:p>
                <w:pPr>
                  <w:rPr>
                    <w:sz w:val="16"/>
                    <w:szCs w:val="16"/>
                    <w:lang w:eastAsia="lt-LT"/>
                  </w:rPr>
                </w:pPr>
              </w:p>
              <w:p>
                <w:pPr>
                  <w:rPr>
                    <w:sz w:val="16"/>
                    <w:szCs w:val="16"/>
                  </w:rPr>
                </w:pPr>
                <w:r>
                  <w:rPr>
                    <w:sz w:val="16"/>
                    <w:szCs w:val="16"/>
                  </w:rPr>
                  <w:t>Ikiprekybinis pirkimas – mokslinių tyrimų ir (ar) eksperimentinės plėtros veiklos paslaugų, išskyrus tas, iš kurių gauta nauda naudojama tik perkančiosios organizacijos poreikiams tenkinti ir už kurias viską sumoka perkančioji organizacija, ir kurios laikomos valstybės pagalba, įsigijimas, siekiant sukurti inovatyviųjų produktų (šaltinis: Inovatyviųjų viešųjų pirkimų gairės, patvirtintos Lietuvos Respublikos ūkio ministro 2014 m. gruodžio 29 d. įsakymu Nr. 4-938 „Dėl Inovatyviųjų viešųjų pirkimų gairių patvirtinimo“).</w:t>
                </w:r>
              </w:p>
              <w:p>
                <w:pPr>
                  <w:rPr>
                    <w:sz w:val="16"/>
                    <w:szCs w:val="16"/>
                  </w:rPr>
                </w:pPr>
              </w:p>
              <w:p>
                <w:pPr>
                  <w:rPr>
                    <w:sz w:val="16"/>
                    <w:szCs w:val="16"/>
                  </w:rPr>
                </w:pPr>
                <w:r>
                  <w:rPr>
                    <w:bCs/>
                    <w:sz w:val="16"/>
                    <w:szCs w:val="16"/>
                  </w:rPr>
                  <w:t xml:space="preserve">Inovatyvusis viešasis pirkimas </w:t>
                </w:r>
                <w:r>
                  <w:rPr>
                    <w:sz w:val="16"/>
                    <w:szCs w:val="16"/>
                  </w:rPr>
                  <w:t xml:space="preserve">– viešasis pirkimas, kai perkančioji organizacija pasirenka pirkimo būdą, numato tam tikrus pirkimo vertinimo kriterijus, prašo pateikti alternatyvius pasiūlymus ir (arba) techninėje specifikacijoje nurodo  reikalavimus, kad perkančioji organizacija įsigytų tuos inovatyvius produktus, kurie geriausiai tinka perkančiosios organizacijos funkcijoms efektyviai atlikti ar strateginiams tikslams pasiekti (šaltinis: Inovatyviųjų viešųjų pirkimų gairės, patvirtintos Lietuvos Respublikos ūkio ministro 2014 m. gruodžio 29 d. įsakymu Nr. 4-938 „Dėl Inovatyviųjų viešųjų pirkimų gairių patvirtinimo“).</w:t>
                </w:r>
              </w:p>
            </w:tc>
            <w:tc>
              <w:tcPr>
                <w:tcW w:w="1418" w:type="dxa"/>
                <w:gridSpan w:val="2"/>
                <w:shd w:val="clear" w:color="auto" w:fill="auto"/>
              </w:tcPr>
              <w:p>
                <w:pPr>
                  <w:jc w:val="center"/>
                  <w:rPr>
                    <w:iCs/>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rFonts w:eastAsia="AngsanaUPC"/>
                    <w:bCs/>
                    <w:iCs/>
                    <w:sz w:val="16"/>
                    <w:szCs w:val="16"/>
                    <w:lang w:eastAsia="lt-LT"/>
                  </w:rPr>
                  <w:t xml:space="preserve">Skaičiuojamas sumuojant </w:t>
                </w:r>
                <w:r>
                  <w:rPr>
                    <w:iCs/>
                    <w:color w:val="000000"/>
                    <w:sz w:val="16"/>
                    <w:szCs w:val="16"/>
                    <w:lang w:eastAsia="lt-LT"/>
                  </w:rPr>
                  <w:t xml:space="preserve">įgyvendinant projekto veiklas </w:t>
                </w:r>
                <w:r>
                  <w:rPr>
                    <w:rFonts w:eastAsia="AngsanaUPC"/>
                    <w:bCs/>
                    <w:iCs/>
                    <w:sz w:val="16"/>
                    <w:szCs w:val="16"/>
                    <w:lang w:eastAsia="lt-LT"/>
                  </w:rPr>
                  <w:t>įgyvendintus inovacijų paklausos skatinimo sprendimus.</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sz w:val="16"/>
                    <w:szCs w:val="16"/>
                  </w:rPr>
                  <w:t>sąskaitos faktūros už konsultacijų suteikimą, ikiprekybinio pirkimo dokumentai,</w:t>
                </w:r>
                <w:r>
                  <w:rPr>
                    <w:sz w:val="16"/>
                    <w:szCs w:val="22"/>
                  </w:rPr>
                  <w:t xml:space="preserve"> </w:t>
                </w:r>
                <w:r>
                  <w:rPr>
                    <w:sz w:val="16"/>
                    <w:szCs w:val="16"/>
                  </w:rPr>
                  <w:t xml:space="preserve">inovatyvaus </w:t>
                </w:r>
                <w:r>
                  <w:rPr>
                    <w:iCs/>
                    <w:color w:val="000000"/>
                    <w:sz w:val="16"/>
                    <w:szCs w:val="16"/>
                    <w:lang w:eastAsia="lt-LT"/>
                  </w:rPr>
                  <w:t xml:space="preserve">viešojo pirkimo ataskaitos, </w:t>
                </w:r>
              </w:p>
              <w:p>
                <w:pPr>
                  <w:rPr>
                    <w:iCs/>
                    <w:color w:val="000000"/>
                    <w:sz w:val="16"/>
                    <w:szCs w:val="16"/>
                    <w:lang w:eastAsia="lt-LT"/>
                  </w:rPr>
                </w:pPr>
                <w:r>
                  <w:rPr>
                    <w:iCs/>
                    <w:color w:val="000000"/>
                    <w:sz w:val="16"/>
                    <w:szCs w:val="16"/>
                    <w:lang w:eastAsia="lt-LT"/>
                  </w:rPr>
                  <w:t xml:space="preserve">sąskaitos faktūros (kopijos) ir kiti dokumentai, kuriais patvirtinama pasiekta stebėsenos rodiklio reikšmė. </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sz w:val="16"/>
                    <w:szCs w:val="16"/>
                    <w:u w:val="single"/>
                    <w:lang w:eastAsia="lt-LT"/>
                  </w:rPr>
                </w:pPr>
                <w:r>
                  <w:rPr>
                    <w:iCs/>
                    <w:color w:val="000000"/>
                    <w:sz w:val="16"/>
                    <w:szCs w:val="16"/>
                    <w:lang w:eastAsia="lt-LT"/>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Stebėsenos rodiklis laikomas pasiektu, kai projekto veiklų įgyvendinimo metu projekto vykdytojas pateikia dokumentus, kuriais patvirtinama, kad įgyvendinant projekto veiklas buvo įgyvendintas inovacijų paklausos skatinimo sprendimas.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sz w:val="16"/>
                    <w:szCs w:val="16"/>
                    <w:lang w:eastAsia="lt-LT"/>
                  </w:rPr>
                  <w:t>P.S.305</w:t>
                </w:r>
              </w:p>
            </w:tc>
            <w:tc>
              <w:tcPr>
                <w:tcW w:w="1655" w:type="dxa"/>
                <w:shd w:val="clear" w:color="auto" w:fill="auto"/>
              </w:tcPr>
              <w:p>
                <w:pPr>
                  <w:rPr>
                    <w:sz w:val="16"/>
                    <w:szCs w:val="16"/>
                  </w:rPr>
                </w:pPr>
                <w:r>
                  <w:rPr>
                    <w:iCs/>
                    <w:color w:val="000000"/>
                    <w:sz w:val="16"/>
                    <w:szCs w:val="16"/>
                    <w:lang w:eastAsia="lt-LT"/>
                  </w:rPr>
                  <w:t>„Investicijas gavusių mokslo ir studijų institucijų pateiktos patentų paraiškos“</w:t>
                </w:r>
              </w:p>
            </w:tc>
            <w:tc>
              <w:tcPr>
                <w:tcW w:w="1196" w:type="dxa"/>
                <w:shd w:val="clear" w:color="auto" w:fill="auto"/>
              </w:tcPr>
              <w:p>
                <w:pPr>
                  <w:jc w:val="center"/>
                  <w:rPr>
                    <w:rFonts w:eastAsia="AngsanaUPC"/>
                    <w:bCs/>
                    <w:iCs/>
                    <w:sz w:val="16"/>
                    <w:szCs w:val="16"/>
                    <w:lang w:eastAsia="lt-LT"/>
                  </w:rPr>
                </w:pPr>
                <w:r>
                  <w:rPr>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Mokslo ir studijų institucijos – juridiniai asmenys, kurių pagrindinė veikla – studijų vykdymas ir su studijomis susijusi veikla ir (arba) moksliniai tyrimai ir eksperimentinė (socialinė, kultūrinė) plėtra (šaltinis: Lietuvos Respublikos mokslo ir studijų įstatymas).</w:t>
                </w:r>
              </w:p>
              <w:p>
                <w:pPr>
                  <w:rPr>
                    <w:iCs/>
                    <w:sz w:val="16"/>
                    <w:szCs w:val="16"/>
                    <w:lang w:eastAsia="lt-LT"/>
                  </w:rPr>
                </w:pPr>
              </w:p>
              <w:p>
                <w:pPr>
                  <w:rPr>
                    <w:sz w:val="16"/>
                    <w:szCs w:val="22"/>
                  </w:rPr>
                </w:pPr>
                <w:r>
                  <w:rPr>
                    <w:sz w:val="16"/>
                    <w:szCs w:val="22"/>
                  </w:rPr>
                  <w:t>Patentų paraiška – patentų biuro nustatyta tvarka patentų biurui mokslo ir studijų institucijos pateikta paraiška (prašymas) išduoti</w:t>
                </w:r>
                <w:r>
                  <w:rPr>
                    <w:iCs/>
                    <w:sz w:val="16"/>
                    <w:szCs w:val="16"/>
                  </w:rPr>
                  <w:t xml:space="preserve"> tarptautinį patentą</w:t>
                </w:r>
                <w:r>
                  <w:rPr>
                    <w:sz w:val="16"/>
                    <w:szCs w:val="22"/>
                  </w:rPr>
                  <w:t>.</w:t>
                </w:r>
              </w:p>
              <w:p>
                <w:pPr>
                  <w:rPr>
                    <w:sz w:val="16"/>
                    <w:szCs w:val="22"/>
                  </w:rPr>
                </w:pPr>
              </w:p>
              <w:p>
                <w:pPr>
                  <w:rPr>
                    <w:sz w:val="16"/>
                    <w:szCs w:val="16"/>
                  </w:rPr>
                </w:pPr>
                <w:r>
                  <w:rPr>
                    <w:sz w:val="16"/>
                    <w:szCs w:val="22"/>
                  </w:rPr>
                  <w:t>Investicijos – bet kokios formos parama iš Europos regioninės plėtros fondo.</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sz w:val="16"/>
                    <w:szCs w:val="16"/>
                    <w:lang w:eastAsia="lt-LT"/>
                  </w:rPr>
                  <w:t>Skaičiuojamas sumuojant investicijų gavusių mokslo ir studijų institucijų įgyvendinant projekto veiklas ir (arba) ne vėliau kaip per vienus metus po projekto finansavimo pabaigos pateiktas patentų paraiškas (paraiškų skaičius).</w:t>
                </w:r>
              </w:p>
            </w:tc>
            <w:tc>
              <w:tcPr>
                <w:tcW w:w="1701" w:type="dxa"/>
                <w:shd w:val="clear" w:color="auto" w:fill="auto"/>
              </w:tcPr>
              <w:p>
                <w:pPr>
                  <w:rPr>
                    <w:sz w:val="16"/>
                    <w:szCs w:val="22"/>
                    <w:u w:val="single"/>
                  </w:rPr>
                </w:pPr>
                <w:r>
                  <w:rPr>
                    <w:sz w:val="16"/>
                    <w:szCs w:val="22"/>
                    <w:u w:val="single"/>
                  </w:rPr>
                  <w:t>Pirminiai šaltiniai:</w:t>
                </w:r>
              </w:p>
              <w:p>
                <w:pPr>
                  <w:rPr>
                    <w:iCs/>
                    <w:sz w:val="16"/>
                    <w:szCs w:val="16"/>
                    <w:lang w:eastAsia="lt-LT"/>
                  </w:rPr>
                </w:pPr>
                <w:r>
                  <w:rPr>
                    <w:iCs/>
                    <w:sz w:val="16"/>
                    <w:szCs w:val="16"/>
                    <w:lang w:eastAsia="lt-LT"/>
                  </w:rPr>
                  <w:t>patentų biuro dokumentas, kuriuo patvirtinamas patento paraiškos (prašymo) gavimas (kopija).</w:t>
                </w:r>
              </w:p>
              <w:p>
                <w:pPr>
                  <w:rPr>
                    <w:sz w:val="16"/>
                    <w:szCs w:val="22"/>
                  </w:rPr>
                </w:pPr>
              </w:p>
              <w:p>
                <w:pPr>
                  <w:rPr>
                    <w:iCs/>
                    <w:color w:val="000000"/>
                    <w:sz w:val="16"/>
                    <w:szCs w:val="16"/>
                    <w:u w:val="single"/>
                    <w:lang w:eastAsia="lt-LT"/>
                  </w:rPr>
                </w:pPr>
                <w:r>
                  <w:rPr>
                    <w:iCs/>
                    <w:sz w:val="16"/>
                    <w:szCs w:val="16"/>
                    <w:u w:val="single"/>
                    <w:lang w:eastAsia="lt-LT"/>
                  </w:rPr>
                  <w:t>Antriniai šaltiniai:</w:t>
                </w:r>
                <w:r>
                  <w:rPr>
                    <w:sz w:val="16"/>
                    <w:szCs w:val="16"/>
                  </w:rPr>
                  <w:t xml:space="preserve"> </w:t>
                </w:r>
                <w:r>
                  <w:rPr>
                    <w:iCs/>
                    <w:sz w:val="16"/>
                    <w:szCs w:val="16"/>
                    <w:lang w:eastAsia="lt-LT"/>
                  </w:rPr>
                  <w:t>mokėjimo prašymai, ataskaitos po projekto užbaigimo.</w:t>
                </w:r>
              </w:p>
            </w:tc>
            <w:tc>
              <w:tcPr>
                <w:tcW w:w="1701" w:type="dxa"/>
                <w:gridSpan w:val="2"/>
                <w:shd w:val="clear" w:color="auto" w:fill="auto"/>
              </w:tcPr>
              <w:p>
                <w:pPr>
                  <w:rPr>
                    <w:iCs/>
                    <w:color w:val="000000"/>
                    <w:sz w:val="16"/>
                    <w:szCs w:val="16"/>
                    <w:lang w:eastAsia="lt-LT"/>
                  </w:rPr>
                </w:pPr>
                <w:r>
                  <w:rPr>
                    <w:iCs/>
                    <w:sz w:val="16"/>
                    <w:szCs w:val="16"/>
                    <w:lang w:eastAsia="lt-LT"/>
                  </w:rPr>
                  <w:t>Stebėsenos rodiklis laikomas pasiektu, kai įgyvendinant projekto veiklas ir (arba) ne vėliau kaip per vienus metus po projekto finansavimo pabaigos patentų biuras pavirtina patento paraiškos gavimą.</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P.S.306</w:t>
                </w:r>
              </w:p>
            </w:tc>
            <w:tc>
              <w:tcPr>
                <w:tcW w:w="1655" w:type="dxa"/>
                <w:shd w:val="clear" w:color="auto" w:fill="auto"/>
              </w:tcPr>
              <w:p>
                <w:pPr>
                  <w:rPr>
                    <w:sz w:val="16"/>
                    <w:szCs w:val="16"/>
                  </w:rPr>
                </w:pPr>
                <w:r>
                  <w:rPr>
                    <w:iCs/>
                    <w:color w:val="000000"/>
                    <w:sz w:val="16"/>
                    <w:szCs w:val="16"/>
                    <w:lang w:eastAsia="lt-LT"/>
                  </w:rPr>
                  <w:t>„Įgyvendinti sprendimai, skirti plačiajuosčio elektroninio ryšio plėtrai“</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Skaičius</w:t>
                </w:r>
              </w:p>
            </w:tc>
            <w:tc>
              <w:tcPr>
                <w:tcW w:w="3921" w:type="dxa"/>
                <w:shd w:val="clear" w:color="auto" w:fill="auto"/>
              </w:tcPr>
              <w:p>
                <w:pPr>
                  <w:widowControl w:val="0"/>
                  <w:tabs>
                    <w:tab w:val="left" w:pos="622"/>
                  </w:tabs>
                  <w:rPr>
                    <w:iCs/>
                    <w:color w:val="000000"/>
                    <w:sz w:val="16"/>
                    <w:szCs w:val="16"/>
                    <w:lang w:eastAsia="lt-LT"/>
                  </w:rPr>
                </w:pPr>
                <w:r>
                  <w:rPr>
                    <w:iCs/>
                    <w:color w:val="000000"/>
                    <w:sz w:val="16"/>
                    <w:szCs w:val="16"/>
                    <w:lang w:eastAsia="lt-LT"/>
                  </w:rPr>
                  <w:t>Sprendimas dėl plačiajuosčio elektroninio ryšio tinklo plėtros – sprendimas, sudarantis galimybę efektyviau plėtoti plačiajuostį elektroninių ryšių tinklą (t. y. didinti pasiūlą) ir (arba) skatinti plačiajuosčio ryšio paslaugų naudojimą (t. y. didinti paklausą), pavyzdžiui, technologinė, programinė įranga ir kitos priemonės, skirtos skaitmeniniams žemėlapiams kurti ir pan.</w:t>
                </w:r>
              </w:p>
              <w:p>
                <w:pPr>
                  <w:rPr>
                    <w:sz w:val="16"/>
                    <w:szCs w:val="16"/>
                  </w:rPr>
                </w:pP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Skaičiuojamas sumuojant pagal projekto veiklas įgyvendintus sprendimus, skirtus plačiajuosčio elektroninio ryšio tinklo plėtrai.</w:t>
                </w:r>
              </w:p>
            </w:tc>
            <w:tc>
              <w:tcPr>
                <w:tcW w:w="1701" w:type="dxa"/>
                <w:shd w:val="clear" w:color="auto" w:fill="auto"/>
              </w:tcPr>
              <w:p>
                <w:pPr>
                  <w:widowControl w:val="0"/>
                  <w:tabs>
                    <w:tab w:val="left" w:pos="622"/>
                  </w:tabs>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paslaugų priėmimo–perdavimo aktai. </w:t>
                </w:r>
              </w:p>
              <w:p>
                <w:pPr>
                  <w:widowControl w:val="0"/>
                  <w:tabs>
                    <w:tab w:val="left" w:pos="622"/>
                  </w:tabs>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r>
                  <w:rPr>
                    <w:iCs/>
                    <w:color w:val="000000"/>
                    <w:sz w:val="16"/>
                    <w:szCs w:val="16"/>
                    <w:lang w:eastAsia="lt-LT"/>
                  </w:rPr>
                  <w:t xml:space="preserve"> mokėjimo prašymai.</w:t>
                </w:r>
              </w:p>
            </w:tc>
            <w:tc>
              <w:tcPr>
                <w:tcW w:w="1701" w:type="dxa"/>
                <w:gridSpan w:val="2"/>
                <w:shd w:val="clear" w:color="auto" w:fill="auto"/>
              </w:tcPr>
              <w:p>
                <w:pPr>
                  <w:rPr>
                    <w:iCs/>
                    <w:color w:val="000000"/>
                    <w:sz w:val="16"/>
                    <w:szCs w:val="16"/>
                    <w:lang w:eastAsia="lt-LT"/>
                  </w:rPr>
                </w:pPr>
                <w:r>
                  <w:rPr>
                    <w:iCs/>
                    <w:color w:val="000000"/>
                    <w:sz w:val="16"/>
                    <w:szCs w:val="16"/>
                    <w:lang w:eastAsia="lt-LT"/>
                  </w:rPr>
                  <w:t>Stebėsenos rodiklis laikomas pasiektu, kai projekto veiklų įgyvendinimo pabaigoje pasirašomas paslaugų priėmimo–perdavimo aktas.</w:t>
                </w:r>
              </w:p>
            </w:tc>
            <w:tc>
              <w:tcPr>
                <w:tcW w:w="1418" w:type="dxa"/>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rPr>
                  <w:t>P.S.307</w:t>
                </w:r>
              </w:p>
            </w:tc>
            <w:tc>
              <w:tcPr>
                <w:tcW w:w="1655" w:type="dxa"/>
                <w:shd w:val="clear" w:color="auto" w:fill="auto"/>
              </w:tcPr>
              <w:p>
                <w:pPr>
                  <w:rPr>
                    <w:iCs/>
                    <w:color w:val="000000"/>
                    <w:sz w:val="16"/>
                    <w:szCs w:val="16"/>
                    <w:lang w:eastAsia="lt-LT"/>
                  </w:rPr>
                </w:pPr>
                <w:r>
                  <w:rPr>
                    <w:iCs/>
                    <w:color w:val="000000"/>
                    <w:sz w:val="16"/>
                    <w:szCs w:val="16"/>
                  </w:rPr>
                  <w:t>„Įgyvendinti sprendimai, skirti kibernetinio saugumo didinimui“</w:t>
                </w:r>
              </w:p>
            </w:tc>
            <w:tc>
              <w:tcPr>
                <w:tcW w:w="1196" w:type="dxa"/>
                <w:shd w:val="clear" w:color="auto" w:fill="auto"/>
              </w:tcPr>
              <w:p>
                <w:pPr>
                  <w:jc w:val="center"/>
                  <w:rPr>
                    <w:iCs/>
                    <w:color w:val="000000"/>
                    <w:sz w:val="16"/>
                    <w:szCs w:val="16"/>
                    <w:lang w:eastAsia="lt-LT"/>
                  </w:rPr>
                </w:pPr>
                <w:r>
                  <w:rPr>
                    <w:iCs/>
                    <w:color w:val="000000"/>
                    <w:sz w:val="16"/>
                    <w:szCs w:val="16"/>
                  </w:rPr>
                  <w:t>Skaičius</w:t>
                </w:r>
              </w:p>
            </w:tc>
            <w:tc>
              <w:tcPr>
                <w:tcW w:w="3921" w:type="dxa"/>
                <w:shd w:val="clear" w:color="auto" w:fill="auto"/>
              </w:tcPr>
              <w:p>
                <w:pPr>
                  <w:widowControl w:val="0"/>
                  <w:tabs>
                    <w:tab w:val="left" w:pos="622"/>
                  </w:tabs>
                  <w:rPr>
                    <w:iCs/>
                    <w:color w:val="000000"/>
                    <w:sz w:val="16"/>
                    <w:szCs w:val="16"/>
                  </w:rPr>
                </w:pPr>
                <w:r>
                  <w:rPr>
                    <w:bCs/>
                    <w:sz w:val="16"/>
                    <w:szCs w:val="16"/>
                  </w:rPr>
                  <w:t>Kibernetinis saugumas</w:t>
                </w:r>
                <w:r>
                  <w:rPr>
                    <w:sz w:val="16"/>
                    <w:szCs w:val="16"/>
                  </w:rPr>
                  <w:t xml:space="preserve"> – visuma teisinių, informacijos sklaidos, organizacinių ir techninių priemonių, skirtų kibernetiniams incidentams išvengti, aptikti, analizuoti ir reaguoti į juos, taip pat įprastinei elektroninių ryšių tinklų, informacinių sistemų ar pramoninių procesų valdymo sistemų veiklai, įvykus šiems incidentams, atkurti</w:t>
                </w:r>
                <w:r>
                  <w:rPr>
                    <w:iCs/>
                    <w:color w:val="000000"/>
                    <w:sz w:val="16"/>
                    <w:szCs w:val="16"/>
                  </w:rPr>
                  <w:t xml:space="preserve"> (šaltinis: Lietuvos Respublikos kibernetinio saugumo įstatymas).</w:t>
                </w:r>
              </w:p>
              <w:p>
                <w:pPr>
                  <w:widowControl w:val="0"/>
                  <w:tabs>
                    <w:tab w:val="left" w:pos="622"/>
                  </w:tabs>
                  <w:rPr>
                    <w:iCs/>
                    <w:color w:val="000000"/>
                    <w:sz w:val="16"/>
                    <w:szCs w:val="16"/>
                  </w:rPr>
                </w:pPr>
              </w:p>
              <w:p>
                <w:pPr>
                  <w:widowControl w:val="0"/>
                  <w:tabs>
                    <w:tab w:val="left" w:pos="622"/>
                  </w:tabs>
                  <w:rPr>
                    <w:iCs/>
                    <w:color w:val="000000"/>
                    <w:sz w:val="16"/>
                    <w:szCs w:val="16"/>
                    <w:lang w:eastAsia="lt-LT"/>
                  </w:rPr>
                </w:pPr>
                <w:r>
                  <w:rPr>
                    <w:iCs/>
                    <w:color w:val="000000"/>
                    <w:sz w:val="16"/>
                    <w:szCs w:val="16"/>
                  </w:rPr>
                  <w:t>Įgyvendintas sprendimas – įgyvendinant projekto veiklas įdiegtos informaciją apdorojančios techninės ir programinės priemonės, kurių visuma sudaro sąlygas kibernetinio saugumo didinimui.</w:t>
                </w:r>
              </w:p>
            </w:tc>
            <w:tc>
              <w:tcPr>
                <w:tcW w:w="1418" w:type="dxa"/>
                <w:gridSpan w:val="2"/>
                <w:shd w:val="clear" w:color="auto" w:fill="auto"/>
              </w:tcPr>
              <w:p>
                <w:pPr>
                  <w:jc w:val="center"/>
                  <w:rPr>
                    <w:iCs/>
                    <w:color w:val="000000"/>
                    <w:sz w:val="16"/>
                    <w:szCs w:val="16"/>
                    <w:lang w:eastAsia="lt-LT"/>
                  </w:rPr>
                </w:pPr>
                <w:r>
                  <w:rPr>
                    <w:iCs/>
                    <w:color w:val="000000"/>
                    <w:sz w:val="16"/>
                    <w:szCs w:val="16"/>
                  </w:rPr>
                  <w:t>Automatiškai apskaičiuojamas</w:t>
                </w:r>
              </w:p>
            </w:tc>
            <w:tc>
              <w:tcPr>
                <w:tcW w:w="1717" w:type="dxa"/>
                <w:gridSpan w:val="2"/>
                <w:shd w:val="clear" w:color="auto" w:fill="auto"/>
              </w:tcPr>
              <w:p>
                <w:pPr>
                  <w:widowControl w:val="0"/>
                  <w:tabs>
                    <w:tab w:val="left" w:pos="622"/>
                  </w:tabs>
                  <w:rPr>
                    <w:iCs/>
                    <w:color w:val="000000"/>
                    <w:sz w:val="16"/>
                    <w:szCs w:val="16"/>
                  </w:rPr>
                </w:pPr>
                <w:r>
                  <w:rPr>
                    <w:iCs/>
                    <w:color w:val="000000"/>
                    <w:sz w:val="16"/>
                    <w:szCs w:val="16"/>
                  </w:rPr>
                  <w:t>Skaičiuojamas veiksmų programos lėšomis paremtų sprendimų, skirtų kibernetiniam saugumui didinti, skaičius.</w:t>
                </w:r>
              </w:p>
              <w:p>
                <w:pPr>
                  <w:widowControl w:val="0"/>
                  <w:tabs>
                    <w:tab w:val="left" w:pos="622"/>
                  </w:tabs>
                  <w:rPr>
                    <w:iCs/>
                    <w:color w:val="000000"/>
                    <w:sz w:val="16"/>
                    <w:szCs w:val="16"/>
                  </w:rPr>
                </w:pPr>
              </w:p>
              <w:p>
                <w:pPr>
                  <w:rPr>
                    <w:iCs/>
                    <w:color w:val="000000"/>
                    <w:sz w:val="16"/>
                    <w:szCs w:val="16"/>
                    <w:lang w:eastAsia="lt-LT"/>
                  </w:rPr>
                </w:pPr>
                <w:r>
                  <w:rPr>
                    <w:iCs/>
                    <w:color w:val="000000"/>
                    <w:sz w:val="16"/>
                    <w:szCs w:val="16"/>
                  </w:rPr>
                  <w:t>Skaičiuojamas sumuojant projekto veiklų įgyvendinimo metu įgyvendintus sprendimus, skirtus kibernetiniam saugumui didinti (sprendimų skaičius).</w:t>
                </w:r>
              </w:p>
            </w:tc>
            <w:tc>
              <w:tcPr>
                <w:tcW w:w="1701" w:type="dxa"/>
                <w:shd w:val="clear" w:color="auto" w:fill="auto"/>
              </w:tcPr>
              <w:p>
                <w:pPr>
                  <w:widowControl w:val="0"/>
                  <w:tabs>
                    <w:tab w:val="left" w:pos="622"/>
                  </w:tabs>
                  <w:rPr>
                    <w:iCs/>
                    <w:color w:val="000000"/>
                    <w:sz w:val="16"/>
                    <w:szCs w:val="16"/>
                  </w:rPr>
                </w:pPr>
                <w:r>
                  <w:rPr>
                    <w:iCs/>
                    <w:color w:val="000000"/>
                    <w:sz w:val="16"/>
                    <w:szCs w:val="16"/>
                    <w:u w:val="single"/>
                  </w:rPr>
                  <w:t>Pirminiai šaltiniai</w:t>
                </w:r>
                <w:r>
                  <w:rPr>
                    <w:iCs/>
                    <w:color w:val="000000"/>
                    <w:sz w:val="16"/>
                    <w:szCs w:val="16"/>
                  </w:rPr>
                  <w:t>: paslaugų priėmimo–perdavimo aktai.</w:t>
                </w:r>
              </w:p>
              <w:p>
                <w:pPr>
                  <w:widowControl w:val="0"/>
                  <w:tabs>
                    <w:tab w:val="left" w:pos="622"/>
                  </w:tabs>
                  <w:rPr>
                    <w:iCs/>
                    <w:color w:val="000000"/>
                    <w:sz w:val="16"/>
                    <w:szCs w:val="16"/>
                  </w:rPr>
                </w:pPr>
              </w:p>
              <w:p>
                <w:pPr>
                  <w:widowControl w:val="0"/>
                  <w:tabs>
                    <w:tab w:val="left" w:pos="622"/>
                  </w:tabs>
                  <w:rPr>
                    <w:iCs/>
                    <w:color w:val="000000"/>
                    <w:sz w:val="16"/>
                    <w:szCs w:val="16"/>
                    <w:u w:val="single"/>
                    <w:lang w:eastAsia="lt-LT"/>
                  </w:rPr>
                </w:pPr>
                <w:r>
                  <w:rPr>
                    <w:iCs/>
                    <w:color w:val="000000"/>
                    <w:sz w:val="16"/>
                    <w:szCs w:val="16"/>
                    <w:u w:val="single"/>
                  </w:rPr>
                  <w:t>Antriniai šaltiniai</w:t>
                </w:r>
                <w:r>
                  <w:rPr>
                    <w:iCs/>
                    <w:color w:val="000000"/>
                    <w:sz w:val="16"/>
                    <w:szCs w:val="16"/>
                  </w:rPr>
                  <w:t>: mokėjimo prašymai.</w:t>
                </w:r>
              </w:p>
            </w:tc>
            <w:tc>
              <w:tcPr>
                <w:tcW w:w="1701" w:type="dxa"/>
                <w:gridSpan w:val="2"/>
                <w:shd w:val="clear" w:color="auto" w:fill="auto"/>
              </w:tcPr>
              <w:p>
                <w:pPr>
                  <w:rPr>
                    <w:iCs/>
                    <w:color w:val="000000"/>
                    <w:sz w:val="16"/>
                    <w:szCs w:val="16"/>
                    <w:lang w:eastAsia="lt-LT"/>
                  </w:rPr>
                </w:pPr>
                <w:r>
                  <w:rPr>
                    <w:iCs/>
                    <w:color w:val="000000"/>
                    <w:sz w:val="16"/>
                    <w:szCs w:val="16"/>
                  </w:rPr>
                  <w:t>Stebėsenos rodiklis laikomas pasiektu, kai projekto veiklų įgyvendinimo pabaigoje pasirašomas(-i) paslaugų priėmimo–perdavimo aktas(-i), kuriuo(-iais) patvirtinamas sprendimo, skirto kibernetiniam saugumui didinti, įgyvendinimas.</w:t>
                </w:r>
              </w:p>
            </w:tc>
            <w:tc>
              <w:tcPr>
                <w:tcW w:w="1418" w:type="dxa"/>
                <w:shd w:val="clear" w:color="auto" w:fill="auto"/>
              </w:tcPr>
              <w:p>
                <w:pPr>
                  <w:rPr>
                    <w:iCs/>
                    <w:color w:val="000000"/>
                    <w:sz w:val="16"/>
                    <w:szCs w:val="16"/>
                    <w:lang w:eastAsia="lt-LT"/>
                  </w:rPr>
                </w:pPr>
                <w:r>
                  <w:rPr>
                    <w:iCs/>
                    <w:color w:val="000000"/>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sz w:val="16"/>
                    <w:szCs w:val="16"/>
                  </w:rPr>
                  <w:t>P.S.308</w:t>
                </w:r>
              </w:p>
            </w:tc>
            <w:tc>
              <w:tcPr>
                <w:tcW w:w="1655" w:type="dxa"/>
                <w:shd w:val="clear" w:color="auto" w:fill="auto"/>
              </w:tcPr>
              <w:p>
                <w:pPr>
                  <w:rPr>
                    <w:sz w:val="16"/>
                    <w:szCs w:val="16"/>
                    <w:lang w:eastAsia="lt-LT"/>
                  </w:rPr>
                </w:pPr>
                <w:r>
                  <w:rPr>
                    <w:sz w:val="16"/>
                    <w:szCs w:val="16"/>
                  </w:rPr>
                  <w:t>„Įgyvendinti sprendimai, skirti viešojo sektoriaus informacijos pakartotiniam panaudojimui“</w:t>
                </w:r>
              </w:p>
            </w:tc>
            <w:tc>
              <w:tcPr>
                <w:tcW w:w="1196" w:type="dxa"/>
                <w:shd w:val="clear" w:color="auto" w:fill="auto"/>
              </w:tcPr>
              <w:p>
                <w:pPr>
                  <w:rPr>
                    <w:sz w:val="16"/>
                    <w:szCs w:val="16"/>
                    <w:lang w:eastAsia="lt-LT"/>
                  </w:rPr>
                </w:pPr>
                <w:r>
                  <w:rPr>
                    <w:sz w:val="16"/>
                    <w:szCs w:val="16"/>
                  </w:rPr>
                  <w:t>Skaičius</w:t>
                </w:r>
              </w:p>
            </w:tc>
            <w:tc>
              <w:tcPr>
                <w:tcW w:w="3921" w:type="dxa"/>
                <w:shd w:val="clear" w:color="auto" w:fill="auto"/>
              </w:tcPr>
              <w:p>
                <w:pPr>
                  <w:rPr>
                    <w:sz w:val="16"/>
                    <w:szCs w:val="16"/>
                  </w:rPr>
                </w:pPr>
                <w:r>
                  <w:rPr>
                    <w:sz w:val="16"/>
                    <w:szCs w:val="16"/>
                  </w:rPr>
                  <w:t>Įgyvendintas sprendimas – įgyvendinant projekto veiklas įdiegtos informaciją apdorojančios techninės ir programinės priemonės, kurių visuma sudaro sąlygas pakartotiniam viešojo sektoriaus informacijos panaudojimui.</w:t>
                </w:r>
              </w:p>
              <w:p>
                <w:pPr>
                  <w:rPr>
                    <w:sz w:val="16"/>
                    <w:szCs w:val="16"/>
                  </w:rPr>
                </w:pPr>
              </w:p>
              <w:p>
                <w:pPr>
                  <w:rPr>
                    <w:sz w:val="16"/>
                    <w:szCs w:val="16"/>
                  </w:rPr>
                </w:pPr>
                <w:r>
                  <w:rPr>
                    <w:sz w:val="16"/>
                    <w:szCs w:val="16"/>
                  </w:rPr>
                  <w:t>Viešasis sektorius – visuma institucijų, išlaikomų iš valstybės ir savivaldybių biudžetų ir teikiančių viešąsias gėrybes, dėl kurių nėra konkuruojama ir kurios prieinamos kiekvienam individui.</w:t>
                </w:r>
              </w:p>
              <w:p>
                <w:pPr>
                  <w:rPr>
                    <w:sz w:val="16"/>
                    <w:szCs w:val="16"/>
                  </w:rPr>
                </w:pPr>
              </w:p>
              <w:p>
                <w:pPr>
                  <w:rPr>
                    <w:sz w:val="16"/>
                    <w:szCs w:val="16"/>
                    <w:lang w:eastAsia="lt-LT"/>
                  </w:rPr>
                </w:pPr>
                <w:r>
                  <w:rPr>
                    <w:sz w:val="16"/>
                    <w:szCs w:val="16"/>
                  </w:rPr>
                  <w:t>Pakartotinis informacijos panaudojimas – asmenų naudojimasis informacija komerciniams arba nekomerciniams tikslams (šaltinis: Lietuvos Respublikos valstybės informacinių išteklių valdymo įstatymas).</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lang w:eastAsia="lt-LT"/>
                  </w:rPr>
                </w:pPr>
                <w:r>
                  <w:rPr>
                    <w:sz w:val="16"/>
                    <w:szCs w:val="16"/>
                  </w:rPr>
                  <w:t xml:space="preserve">Skaičiuojamas sumuojant  pagal projekto veiklas  įgyvendintus sprendimus, skirtus viešojo sektoriaus informacijos pakartotiniam panaudojimui (sprendimų skaičius). </w:t>
                </w:r>
              </w:p>
            </w:tc>
            <w:tc>
              <w:tcPr>
                <w:tcW w:w="1701" w:type="dxa"/>
                <w:shd w:val="clear" w:color="auto" w:fill="auto"/>
              </w:tcPr>
              <w:p>
                <w:pPr>
                  <w:rPr>
                    <w:sz w:val="16"/>
                    <w:szCs w:val="16"/>
                  </w:rPr>
                </w:pPr>
                <w:r>
                  <w:rPr>
                    <w:sz w:val="16"/>
                    <w:szCs w:val="16"/>
                    <w:u w:val="single"/>
                  </w:rPr>
                  <w:t>Pirminiai šaltiniai</w:t>
                </w:r>
                <w:r>
                  <w:rPr>
                    <w:sz w:val="16"/>
                    <w:szCs w:val="16"/>
                  </w:rPr>
                  <w:t>: paslaugų priėmimo–perdavimo aktai.</w:t>
                </w:r>
              </w:p>
              <w:p>
                <w:pPr>
                  <w:rPr>
                    <w:sz w:val="16"/>
                    <w:szCs w:val="16"/>
                  </w:rPr>
                </w:pPr>
              </w:p>
              <w:p>
                <w:pPr>
                  <w:rPr>
                    <w:sz w:val="16"/>
                    <w:szCs w:val="16"/>
                    <w:u w:val="single"/>
                    <w:lang w:eastAsia="lt-LT"/>
                  </w:rPr>
                </w:pPr>
                <w:r>
                  <w:rPr>
                    <w:sz w:val="16"/>
                    <w:szCs w:val="16"/>
                    <w:u w:val="single"/>
                  </w:rPr>
                  <w:t>Antriniai šaltiniai</w:t>
                </w:r>
                <w:r>
                  <w:rPr>
                    <w:sz w:val="16"/>
                    <w:szCs w:val="16"/>
                  </w:rPr>
                  <w:t>: 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pabaigoje pasirašomas(-i) paslaugų priėmimo–perdavimo aktas(-ai), kuriuo(-iais) patvirtinamas sprendimo, skirto viešojo sektoriaus informacijos pakartotiniam panaudojimui, įgyvendinimas.</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P.S.309</w:t>
                </w:r>
              </w:p>
            </w:tc>
            <w:tc>
              <w:tcPr>
                <w:tcW w:w="1655" w:type="dxa"/>
                <w:shd w:val="clear" w:color="auto" w:fill="auto"/>
              </w:tcPr>
              <w:p>
                <w:pPr>
                  <w:rPr>
                    <w:sz w:val="16"/>
                    <w:szCs w:val="16"/>
                  </w:rPr>
                </w:pPr>
                <w:r>
                  <w:rPr>
                    <w:iCs/>
                    <w:color w:val="000000"/>
                    <w:sz w:val="16"/>
                    <w:szCs w:val="16"/>
                    <w:lang w:eastAsia="lt-LT"/>
                  </w:rPr>
                  <w:t>„Vietos bendruomenės, įtrauktos į veiklų, skirtų gyventojų skatinimui efektyviau, saugiau ir atsakingiau naudotis internetu, tinklą“</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Skaičius</w:t>
                </w:r>
              </w:p>
            </w:tc>
            <w:tc>
              <w:tcPr>
                <w:tcW w:w="3921" w:type="dxa"/>
                <w:shd w:val="clear" w:color="auto" w:fill="auto"/>
              </w:tcPr>
              <w:p>
                <w:pPr>
                  <w:widowControl w:val="0"/>
                  <w:tabs>
                    <w:tab w:val="left" w:pos="622"/>
                  </w:tabs>
                  <w:rPr>
                    <w:iCs/>
                    <w:color w:val="000000"/>
                    <w:sz w:val="16"/>
                    <w:szCs w:val="16"/>
                    <w:lang w:eastAsia="lt-LT"/>
                  </w:rPr>
                </w:pPr>
                <w:r>
                  <w:rPr>
                    <w:iCs/>
                    <w:color w:val="000000"/>
                    <w:sz w:val="16"/>
                    <w:szCs w:val="16"/>
                    <w:lang w:eastAsia="lt-LT"/>
                  </w:rPr>
                  <w:t>Vietos bendruomenė suprantama kaip gyvenamosios vietovės bendruomenė.</w:t>
                </w:r>
              </w:p>
              <w:p>
                <w:pPr>
                  <w:widowControl w:val="0"/>
                  <w:tabs>
                    <w:tab w:val="left" w:pos="622"/>
                  </w:tabs>
                  <w:rPr>
                    <w:iCs/>
                    <w:color w:val="000000"/>
                    <w:sz w:val="16"/>
                    <w:szCs w:val="16"/>
                    <w:lang w:eastAsia="lt-LT"/>
                  </w:rPr>
                </w:pPr>
              </w:p>
              <w:p>
                <w:pPr>
                  <w:widowControl w:val="0"/>
                  <w:tabs>
                    <w:tab w:val="left" w:pos="622"/>
                  </w:tabs>
                  <w:rPr>
                    <w:iCs/>
                    <w:color w:val="000000"/>
                    <w:sz w:val="16"/>
                    <w:szCs w:val="16"/>
                    <w:lang w:eastAsia="lt-LT"/>
                  </w:rPr>
                </w:pPr>
                <w:r>
                  <w:rPr>
                    <w:iCs/>
                    <w:color w:val="000000"/>
                    <w:sz w:val="16"/>
                    <w:szCs w:val="16"/>
                    <w:lang w:eastAsia="lt-LT"/>
                  </w:rPr>
                  <w:t>Gyvenamosios vietovės bendruomenė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(šaltinis: Lietuvos Respublikos vietos savivaldos įstatymas).</w:t>
                </w:r>
              </w:p>
              <w:p>
                <w:pPr>
                  <w:widowControl w:val="0"/>
                  <w:tabs>
                    <w:tab w:val="left" w:pos="622"/>
                  </w:tabs>
                  <w:rPr>
                    <w:iCs/>
                    <w:color w:val="000000"/>
                    <w:sz w:val="16"/>
                    <w:szCs w:val="16"/>
                    <w:lang w:eastAsia="lt-LT"/>
                  </w:rPr>
                </w:pPr>
              </w:p>
              <w:p>
                <w:pPr>
                  <w:rPr>
                    <w:sz w:val="16"/>
                    <w:szCs w:val="16"/>
                  </w:rPr>
                </w:pPr>
                <w:r>
                  <w:rPr>
                    <w:iCs/>
                    <w:color w:val="000000"/>
                    <w:sz w:val="16"/>
                    <w:szCs w:val="16"/>
                    <w:lang w:eastAsia="lt-LT"/>
                  </w:rPr>
                  <w:t>Gyventojų skatinimas efektyviau, saugiau ir atsakingiau naudotis internetu – gyventojų, turinčių didesnių ir vidutinių įgūdžių naudotis internetu, skaičiaus didinimas (šaltinis: Informacinės visuomenės plėtros 2014–2020 metų programa „Lietuvos Respublikos skaitmeninė darbotvarkė“, patvirtinta Lietuvos Respublikos Vyriausybės 2014 m. kovo 12 d. nutarimu Nr. 244 „Dėl Informacinės visuomenės plėtros 2014–2020 metų programos „Lietuvos Respublikos skaitmeninė darbotvarkė“ patvirtinimo“).</w:t>
                </w: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 xml:space="preserve">Skaičiuojamas sumuojant vietos bendruomenes, kurios įgyvendinant projektą buvo įtrauktos į projekto veiklas, skirtas gyventojams skatinti efektyviau, saugiau ir atsakingiau naudotis internetu, ir baigė jose dalyvauti. </w:t>
                </w:r>
              </w:p>
            </w:tc>
            <w:tc>
              <w:tcPr>
                <w:tcW w:w="1701" w:type="dxa"/>
                <w:shd w:val="clear" w:color="auto" w:fill="auto"/>
              </w:tcPr>
              <w:p>
                <w:pPr>
                  <w:widowControl w:val="0"/>
                  <w:tabs>
                    <w:tab w:val="left" w:pos="622"/>
                  </w:tabs>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widowControl w:val="0"/>
                  <w:tabs>
                    <w:tab w:val="left" w:pos="622"/>
                  </w:tabs>
                  <w:rPr>
                    <w:iCs/>
                    <w:color w:val="000000"/>
                    <w:sz w:val="16"/>
                    <w:szCs w:val="16"/>
                    <w:lang w:eastAsia="lt-LT"/>
                  </w:rPr>
                </w:pPr>
                <w:r>
                  <w:rPr>
                    <w:iCs/>
                    <w:color w:val="000000"/>
                    <w:sz w:val="16"/>
                    <w:szCs w:val="16"/>
                    <w:lang w:eastAsia="lt-LT"/>
                  </w:rPr>
                  <w:t xml:space="preserve">vietos bendruomenių, įtrauktų į projekto veiklas, skirtas gyventojams skatinti efektyviau, saugiau ir atsakingiau naudotis internetu, ir baigusių jose dalyvauti, sąrašas ir (arba) suvestinė. </w:t>
                </w:r>
              </w:p>
              <w:p>
                <w:pPr>
                  <w:widowControl w:val="0"/>
                  <w:tabs>
                    <w:tab w:val="left" w:pos="622"/>
                  </w:tabs>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r>
                  <w:rPr>
                    <w:iCs/>
                    <w:color w:val="000000"/>
                    <w:sz w:val="16"/>
                    <w:szCs w:val="16"/>
                    <w:lang w:eastAsia="lt-LT"/>
                  </w:rPr>
                  <w:t xml:space="preserve"> mokėjimo prašymai.</w:t>
                </w:r>
              </w:p>
            </w:tc>
            <w:tc>
              <w:tcPr>
                <w:tcW w:w="1701" w:type="dxa"/>
                <w:gridSpan w:val="2"/>
                <w:shd w:val="clear" w:color="auto" w:fill="auto"/>
              </w:tcPr>
              <w:p>
                <w:pPr>
                  <w:rPr>
                    <w:iCs/>
                    <w:color w:val="000000"/>
                    <w:sz w:val="16"/>
                    <w:szCs w:val="16"/>
                    <w:lang w:eastAsia="lt-LT"/>
                  </w:rPr>
                </w:pPr>
                <w:r>
                  <w:rPr>
                    <w:iCs/>
                    <w:color w:val="000000"/>
                    <w:sz w:val="16"/>
                    <w:szCs w:val="16"/>
                    <w:lang w:eastAsia="lt-LT"/>
                  </w:rPr>
                  <w:t>Stebėsenos rodiklis laikomas pasiektu, kai projekto veiklų įgyvendinimo pabaigoje vietos bendruomenės baigia dalyvauti veiklose, skirtose gyventojams skatinti efektyviau, saugiau ir atsakingiau naudotis internetu.</w:t>
                </w:r>
              </w:p>
            </w:tc>
            <w:tc>
              <w:tcPr>
                <w:tcW w:w="1418" w:type="dxa"/>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iCs/>
                    <w:color w:val="000000"/>
                    <w:sz w:val="16"/>
                    <w:szCs w:val="16"/>
                    <w:lang w:eastAsia="lt-LT"/>
                  </w:rPr>
                  <w:t>P.S.310</w:t>
                </w:r>
              </w:p>
            </w:tc>
            <w:tc>
              <w:tcPr>
                <w:tcW w:w="1655" w:type="dxa"/>
                <w:shd w:val="clear" w:color="auto" w:fill="auto"/>
              </w:tcPr>
              <w:p>
                <w:pPr>
                  <w:rPr>
                    <w:sz w:val="16"/>
                    <w:szCs w:val="16"/>
                  </w:rPr>
                </w:pPr>
                <w:r>
                  <w:rPr>
                    <w:iCs/>
                    <w:color w:val="000000"/>
                    <w:sz w:val="16"/>
                    <w:szCs w:val="16"/>
                    <w:lang w:eastAsia="lt-LT"/>
                  </w:rPr>
                  <w:t>„Sukurtos elektroninės paslaugos“</w:t>
                </w:r>
              </w:p>
            </w:tc>
            <w:tc>
              <w:tcPr>
                <w:tcW w:w="1196" w:type="dxa"/>
                <w:shd w:val="clear" w:color="auto" w:fill="auto"/>
              </w:tcPr>
              <w:p>
                <w:pPr>
                  <w:jc w:val="center"/>
                  <w:rPr>
                    <w:rFonts w:eastAsia="AngsanaUPC"/>
                    <w:bCs/>
                    <w:iCs/>
                    <w:sz w:val="16"/>
                    <w:szCs w:val="16"/>
                    <w:lang w:eastAsia="lt-LT"/>
                  </w:rPr>
                </w:pPr>
                <w:r>
                  <w:rPr>
                    <w:iCs/>
                    <w:color w:val="000000"/>
                    <w:sz w:val="16"/>
                    <w:szCs w:val="16"/>
                    <w:lang w:eastAsia="lt-LT"/>
                  </w:rPr>
                  <w:t>Skaičius</w:t>
                </w:r>
              </w:p>
            </w:tc>
            <w:tc>
              <w:tcPr>
                <w:tcW w:w="3921" w:type="dxa"/>
                <w:shd w:val="clear" w:color="auto" w:fill="auto"/>
              </w:tcPr>
              <w:p>
                <w:pPr>
                  <w:widowControl w:val="0"/>
                  <w:tabs>
                    <w:tab w:val="left" w:pos="622"/>
                  </w:tabs>
                  <w:rPr>
                    <w:iCs/>
                    <w:color w:val="000000"/>
                    <w:sz w:val="16"/>
                    <w:szCs w:val="16"/>
                    <w:lang w:eastAsia="lt-LT"/>
                  </w:rPr>
                </w:pPr>
                <w:r>
                  <w:rPr>
                    <w:iCs/>
                    <w:color w:val="000000"/>
                    <w:sz w:val="16"/>
                    <w:szCs w:val="16"/>
                    <w:lang w:eastAsia="lt-LT"/>
                  </w:rPr>
                  <w:t xml:space="preserve">Elektroninė paslauga - –  naudojant įvairias IRT priemones (pavyzdžiui, kompiuterius, mobiliojo ryšio telefonus, interaktyvią skaitmeninę televiziją ar kita) nuotoliniu būdu teikiama paslauga, kuri apima visus veiksmus nuo paslaugos inicijavimo iki užsibrėžto paslaugos rezultato pasiekimo (šaltinis: Lietuvos Respublikos Vyriausybės 2014 m. kovo 12 d. nutarimas Nr. 244 „Dėl Informacinės visuomenės plėtros 2014–2020 metų programos „Lietuvos Respublikos skaitmeninė darbotvarkė“ patvirtinimo“).</w:t>
                </w:r>
              </w:p>
              <w:p>
                <w:pPr>
                  <w:widowControl w:val="0"/>
                  <w:tabs>
                    <w:tab w:val="left" w:pos="622"/>
                  </w:tabs>
                  <w:rPr>
                    <w:iCs/>
                    <w:color w:val="000000"/>
                    <w:sz w:val="16"/>
                    <w:szCs w:val="16"/>
                    <w:lang w:eastAsia="lt-LT"/>
                  </w:rPr>
                </w:pPr>
              </w:p>
              <w:p>
                <w:pPr>
                  <w:rPr>
                    <w:sz w:val="16"/>
                    <w:szCs w:val="16"/>
                  </w:rPr>
                </w:pPr>
                <w:r>
                  <w:rPr>
                    <w:iCs/>
                    <w:color w:val="000000"/>
                    <w:sz w:val="16"/>
                    <w:szCs w:val="16"/>
                    <w:lang w:eastAsia="lt-LT"/>
                  </w:rPr>
                  <w:t>Sukurta elektroninė paslauga – veiksmų programos 2.3.1 uždavinio „Padidinti elektroninių viešųjų ir administracinių paslaugų prieinamumą ir kokybę“ priemonių lėšomis sukurta nauja ir realiai veikianti elektroninė paslauga.</w:t>
                </w: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Skaičiuojamas sumuojant įgyvendinant projekto veiklas sukurtas elektronines paslaugas.</w:t>
                </w:r>
              </w:p>
            </w:tc>
            <w:tc>
              <w:tcPr>
                <w:tcW w:w="1701" w:type="dxa"/>
                <w:shd w:val="clear" w:color="auto" w:fill="auto"/>
              </w:tcPr>
              <w:p>
                <w:pPr>
                  <w:widowControl w:val="0"/>
                  <w:tabs>
                    <w:tab w:val="left" w:pos="622"/>
                  </w:tabs>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widowControl w:val="0"/>
                  <w:tabs>
                    <w:tab w:val="left" w:pos="622"/>
                  </w:tabs>
                  <w:rPr>
                    <w:iCs/>
                    <w:color w:val="000000"/>
                    <w:sz w:val="16"/>
                    <w:szCs w:val="16"/>
                    <w:lang w:eastAsia="lt-LT"/>
                  </w:rPr>
                </w:pPr>
                <w:r>
                  <w:rPr>
                    <w:iCs/>
                    <w:color w:val="000000"/>
                    <w:sz w:val="16"/>
                    <w:szCs w:val="16"/>
                    <w:lang w:eastAsia="lt-LT"/>
                  </w:rPr>
                  <w:t>paslaugų priėmimo–perdavimo aktai.</w:t>
                </w:r>
              </w:p>
              <w:p>
                <w:pPr>
                  <w:widowControl w:val="0"/>
                  <w:tabs>
                    <w:tab w:val="left" w:pos="622"/>
                  </w:tabs>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r>
                  <w:rPr>
                    <w:iCs/>
                    <w:color w:val="000000"/>
                    <w:sz w:val="16"/>
                    <w:szCs w:val="16"/>
                    <w:lang w:eastAsia="lt-LT"/>
                  </w:rPr>
                  <w:t xml:space="preserve">: mokėjimo prašymai. </w:t>
                </w:r>
              </w:p>
            </w:tc>
            <w:tc>
              <w:tcPr>
                <w:tcW w:w="1701" w:type="dxa"/>
                <w:gridSpan w:val="2"/>
                <w:shd w:val="clear" w:color="auto" w:fill="auto"/>
              </w:tcPr>
              <w:p>
                <w:pPr>
                  <w:rPr>
                    <w:iCs/>
                    <w:color w:val="000000"/>
                    <w:sz w:val="16"/>
                    <w:szCs w:val="16"/>
                    <w:lang w:eastAsia="lt-LT"/>
                  </w:rPr>
                </w:pPr>
                <w:r>
                  <w:rPr>
                    <w:iCs/>
                    <w:color w:val="000000"/>
                    <w:sz w:val="16"/>
                    <w:szCs w:val="16"/>
                    <w:lang w:eastAsia="lt-LT"/>
                  </w:rPr>
                  <w:t>Stebėsenos rodiklis laikomas pasiektu, kai projekto veiklų įgyvendinimo pabaigoje pasirašomas paslaugų priėmimo–perdavimo aktas.</w:t>
                </w:r>
              </w:p>
            </w:tc>
            <w:tc>
              <w:tcPr>
                <w:tcW w:w="1418" w:type="dxa"/>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lang w:eastAsia="lt-LT"/>
                  </w:rPr>
                </w:pPr>
                <w:r>
                  <w:rPr>
                    <w:sz w:val="16"/>
                    <w:szCs w:val="16"/>
                  </w:rPr>
                  <w:t>P.S.311</w:t>
                </w:r>
              </w:p>
            </w:tc>
            <w:tc>
              <w:tcPr>
                <w:tcW w:w="1655" w:type="dxa"/>
                <w:shd w:val="clear" w:color="auto" w:fill="auto"/>
              </w:tcPr>
              <w:p>
                <w:pPr>
                  <w:rPr>
                    <w:sz w:val="16"/>
                    <w:szCs w:val="16"/>
                    <w:lang w:eastAsia="lt-LT"/>
                  </w:rPr>
                </w:pPr>
                <w:r>
                  <w:rPr>
                    <w:sz w:val="16"/>
                    <w:szCs w:val="16"/>
                  </w:rPr>
                  <w:t>„Įgyvendinti sprendimai, skirti viešojo sektoriaus bendro naudojimo IRT infrastruktūros optimizavimui, sąveikumo ir saugos užtikrinimui“</w:t>
                </w:r>
              </w:p>
            </w:tc>
            <w:tc>
              <w:tcPr>
                <w:tcW w:w="1196" w:type="dxa"/>
                <w:shd w:val="clear" w:color="auto" w:fill="auto"/>
              </w:tcPr>
              <w:p>
                <w:pPr>
                  <w:rPr>
                    <w:sz w:val="16"/>
                    <w:szCs w:val="16"/>
                    <w:lang w:eastAsia="lt-LT"/>
                  </w:rPr>
                </w:pPr>
                <w:r>
                  <w:rPr>
                    <w:sz w:val="16"/>
                    <w:szCs w:val="16"/>
                  </w:rPr>
                  <w:t>Skaičius</w:t>
                </w:r>
              </w:p>
            </w:tc>
            <w:tc>
              <w:tcPr>
                <w:tcW w:w="3921" w:type="dxa"/>
                <w:shd w:val="clear" w:color="auto" w:fill="auto"/>
              </w:tcPr>
              <w:p>
                <w:pPr>
                  <w:rPr>
                    <w:sz w:val="16"/>
                    <w:szCs w:val="16"/>
                  </w:rPr>
                </w:pPr>
                <w:r>
                  <w:rPr>
                    <w:sz w:val="16"/>
                    <w:szCs w:val="16"/>
                  </w:rPr>
                  <w:t xml:space="preserve">IRT – informacinės ir ryšių technologijos. </w:t>
                </w:r>
              </w:p>
              <w:p>
                <w:pPr>
                  <w:rPr>
                    <w:sz w:val="16"/>
                    <w:szCs w:val="16"/>
                  </w:rPr>
                </w:pPr>
              </w:p>
              <w:p>
                <w:pPr>
                  <w:rPr>
                    <w:sz w:val="16"/>
                    <w:szCs w:val="22"/>
                  </w:rPr>
                </w:pPr>
                <w:r>
                  <w:rPr>
                    <w:sz w:val="16"/>
                    <w:szCs w:val="16"/>
                  </w:rPr>
                  <w:t>Įgyvendintas sprendimas – įgyvendinant projekto veiklas įdiegtos informaciją apdorojančios techninės ir programinės priemonės, kurių visuma sudaro sąlygas užtikrinti viešojo sektoriaus bendro naudojimo IRT infrastruktūros optimizavimą, sąveikumą ir saugą.</w:t>
                </w:r>
              </w:p>
              <w:p>
                <w:pPr>
                  <w:rPr>
                    <w:sz w:val="16"/>
                    <w:szCs w:val="16"/>
                  </w:rPr>
                </w:pPr>
              </w:p>
              <w:p>
                <w:pPr>
                  <w:rPr>
                    <w:sz w:val="16"/>
                    <w:szCs w:val="16"/>
                  </w:rPr>
                </w:pPr>
                <w:r>
                  <w:rPr>
                    <w:sz w:val="16"/>
                    <w:szCs w:val="16"/>
                  </w:rPr>
                  <w:t>Viešasis sektorius – visuma institucijų, išlaikomų iš valstybės ir savivaldybių biudžetų ir teikiančių viešąsias gėrybes, dėl kurių nėra konkuruojama ir kurios prieinamos kiekvienam individui.</w:t>
                </w:r>
              </w:p>
              <w:p>
                <w:pPr>
                  <w:rPr>
                    <w:sz w:val="16"/>
                    <w:szCs w:val="16"/>
                  </w:rPr>
                </w:pPr>
              </w:p>
              <w:p>
                <w:pPr>
                  <w:rPr>
                    <w:sz w:val="16"/>
                    <w:szCs w:val="16"/>
                    <w:lang w:eastAsia="lt-LT"/>
                  </w:rPr>
                </w:pPr>
                <w:r>
                  <w:rPr>
                    <w:sz w:val="16"/>
                    <w:szCs w:val="16"/>
                  </w:rPr>
                  <w:t>Bendro naudojimo IRT infrastruktūra – konsoliduota valstybės informacinių ir ryšių technologijų infrastruktūra, kurios pagrindu yra sukurtos ir teikiamos Lietuvos Respublikos Vyriausybės 2015 m. gegužės 13 d. nutarime Nr. 498 „Dėl valstybės informacinių išteklių infrastruktūros konsolidavimo ir jos valdymo optimizavimo“ nustatytos IRT paslaugos (šaltinis: Lietuvos Respublikos Vyriausybės 2015 m. gegužės 13 d. nutarimas Nr. 498 „Dėl valstybės informacinių išteklių infrastruktūros konsolidavimo ir jos valdymo optimizavimo“).</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lang w:eastAsia="lt-LT"/>
                  </w:rPr>
                </w:pPr>
                <w:r>
                  <w:rPr>
                    <w:sz w:val="16"/>
                    <w:szCs w:val="16"/>
                  </w:rPr>
                  <w:t>Skaičiuojamas sumuojant projekto veiklų įgyvendinimo metu įgyvendintus sprendimus, skirtus viešojo sektoriaus bendro naudojimo IRT infrastruktūros optimizavimui, sąveikumui ir saugai užtikrinti (sprendimų skaičius).</w:t>
                </w:r>
              </w:p>
            </w:tc>
            <w:tc>
              <w:tcPr>
                <w:tcW w:w="1701" w:type="dxa"/>
                <w:shd w:val="clear" w:color="auto" w:fill="auto"/>
              </w:tcPr>
              <w:p>
                <w:pPr>
                  <w:rPr>
                    <w:sz w:val="16"/>
                    <w:szCs w:val="16"/>
                  </w:rPr>
                </w:pPr>
                <w:r>
                  <w:rPr>
                    <w:sz w:val="16"/>
                    <w:szCs w:val="16"/>
                    <w:u w:val="single"/>
                  </w:rPr>
                  <w:t>Pirminiai šaltiniai</w:t>
                </w:r>
                <w:r>
                  <w:rPr>
                    <w:sz w:val="16"/>
                    <w:szCs w:val="16"/>
                  </w:rPr>
                  <w:t>: paslaugų priėmimo–perdavimo aktai.</w:t>
                </w:r>
              </w:p>
              <w:p>
                <w:pPr>
                  <w:rPr>
                    <w:sz w:val="16"/>
                    <w:szCs w:val="16"/>
                  </w:rPr>
                </w:pPr>
              </w:p>
              <w:p>
                <w:pPr>
                  <w:rPr>
                    <w:sz w:val="16"/>
                    <w:szCs w:val="16"/>
                    <w:u w:val="single"/>
                    <w:lang w:eastAsia="lt-LT"/>
                  </w:rPr>
                </w:pPr>
                <w:r>
                  <w:rPr>
                    <w:sz w:val="16"/>
                    <w:szCs w:val="16"/>
                    <w:u w:val="single"/>
                  </w:rPr>
                  <w:t>Antriniai šaltiniai</w:t>
                </w:r>
                <w:r>
                  <w:rPr>
                    <w:sz w:val="16"/>
                    <w:szCs w:val="16"/>
                  </w:rPr>
                  <w:t>: 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pabaigoje pasirašomas(-i) paslaugų priėmimo–perdavimo aktas(-ai), kuriuo(-iais) patvirtinamas sprendimo, skirto viešojo sektoriaus bendro naudojimo IRT infrastruktūros optimizavimui, sąveikumui ir saugai užtikrinti, įgyvendinimas.</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color w:val="000000"/>
                    <w:sz w:val="16"/>
                    <w:szCs w:val="16"/>
                    <w:lang w:eastAsia="lt-LT"/>
                  </w:rPr>
                  <w:t>P.S.312</w:t>
                </w:r>
              </w:p>
            </w:tc>
            <w:tc>
              <w:tcPr>
                <w:tcW w:w="1655" w:type="dxa"/>
                <w:shd w:val="clear" w:color="auto" w:fill="auto"/>
              </w:tcPr>
              <w:p>
                <w:pPr>
                  <w:rPr>
                    <w:rFonts w:eastAsia="AngsanaUPC"/>
                    <w:bCs/>
                    <w:iCs/>
                    <w:sz w:val="16"/>
                    <w:szCs w:val="16"/>
                    <w:lang w:eastAsia="lt-LT"/>
                  </w:rPr>
                </w:pPr>
                <w:r>
                  <w:rPr>
                    <w:color w:val="000000"/>
                    <w:sz w:val="16"/>
                    <w:szCs w:val="16"/>
                    <w:lang w:eastAsia="lt-LT"/>
                  </w:rPr>
                  <w:t>„Investicijas gavusių inkubatorių infrastruktūros plotas“</w:t>
                </w:r>
              </w:p>
            </w:tc>
            <w:tc>
              <w:tcPr>
                <w:tcW w:w="1196" w:type="dxa"/>
                <w:shd w:val="clear" w:color="auto" w:fill="auto"/>
              </w:tcPr>
              <w:p>
                <w:pPr>
                  <w:jc w:val="center"/>
                  <w:rPr>
                    <w:rFonts w:eastAsia="AngsanaUPC"/>
                    <w:bCs/>
                    <w:iCs/>
                    <w:sz w:val="16"/>
                    <w:szCs w:val="16"/>
                    <w:lang w:eastAsia="lt-LT"/>
                  </w:rPr>
                </w:pPr>
                <w:r>
                  <w:rPr>
                    <w:color w:val="000000"/>
                    <w:sz w:val="16"/>
                    <w:szCs w:val="16"/>
                    <w:lang w:eastAsia="lt-LT"/>
                  </w:rPr>
                  <w:t>Kvadratiniai metrai</w:t>
                </w:r>
              </w:p>
            </w:tc>
            <w:tc>
              <w:tcPr>
                <w:tcW w:w="3921" w:type="dxa"/>
                <w:shd w:val="clear" w:color="auto" w:fill="auto"/>
              </w:tcPr>
              <w:p>
                <w:pPr>
                  <w:rPr>
                    <w:sz w:val="16"/>
                    <w:szCs w:val="16"/>
                    <w:lang w:eastAsia="lt-LT"/>
                  </w:rPr>
                </w:pPr>
                <w:r>
                  <w:rPr>
                    <w:sz w:val="16"/>
                    <w:szCs w:val="16"/>
                    <w:lang w:eastAsia="lt-LT"/>
                  </w:rPr>
                  <w:t xml:space="preserve">Investicijos – </w:t>
                </w:r>
                <w:r>
                  <w:rPr>
                    <w:iCs/>
                    <w:sz w:val="16"/>
                    <w:szCs w:val="16"/>
                    <w:lang w:eastAsia="lt-LT"/>
                  </w:rPr>
                  <w:t xml:space="preserve">subsidija </w:t>
                </w:r>
                <w:r>
                  <w:rPr>
                    <w:sz w:val="16"/>
                    <w:szCs w:val="16"/>
                    <w:lang w:eastAsia="lt-LT"/>
                  </w:rPr>
                  <w:t xml:space="preserve">iš Europos regioninės plėtros fondo (neatsižvelgiant į tai, ar tai yra valstybės pagalba, ar ne). </w:t>
                </w:r>
              </w:p>
              <w:p>
                <w:pPr>
                  <w:rPr>
                    <w:sz w:val="16"/>
                    <w:szCs w:val="16"/>
                    <w:lang w:eastAsia="lt-LT"/>
                  </w:rPr>
                </w:pPr>
              </w:p>
              <w:p>
                <w:pPr>
                  <w:rPr>
                    <w:iCs/>
                    <w:sz w:val="16"/>
                    <w:szCs w:val="16"/>
                    <w:lang w:eastAsia="lt-LT"/>
                  </w:rPr>
                </w:pPr>
                <w:r>
                  <w:rPr>
                    <w:iCs/>
                    <w:sz w:val="16"/>
                    <w:szCs w:val="16"/>
                    <w:lang w:eastAsia="lt-LT"/>
                  </w:rPr>
                  <w:t>Subsidija – negrąžintina tiesioginė finansinė parama projektui vykdyti.</w:t>
                </w:r>
              </w:p>
              <w:p>
                <w:pPr>
                  <w:rPr>
                    <w:iCs/>
                    <w:sz w:val="16"/>
                    <w:szCs w:val="16"/>
                    <w:lang w:eastAsia="lt-LT"/>
                  </w:rPr>
                </w:pPr>
              </w:p>
              <w:p>
                <w:pPr>
                  <w:rPr>
                    <w:sz w:val="16"/>
                    <w:szCs w:val="16"/>
                    <w:lang w:eastAsia="lt-LT"/>
                  </w:rPr>
                </w:pPr>
                <w:r>
                  <w:rPr>
                    <w:sz w:val="16"/>
                    <w:szCs w:val="16"/>
                    <w:lang w:eastAsia="lt-LT"/>
                  </w:rPr>
                  <w:t>Inkubatorius – verslo inkubatorius, menų inkubatorius ir (arba) kūrybinė rezidencija.</w:t>
                </w:r>
              </w:p>
              <w:p>
                <w:pPr>
                  <w:rPr>
                    <w:sz w:val="16"/>
                    <w:szCs w:val="16"/>
                    <w:lang w:eastAsia="lt-LT"/>
                  </w:rPr>
                </w:pPr>
              </w:p>
              <w:p>
                <w:pPr>
                  <w:rPr>
                    <w:sz w:val="16"/>
                    <w:szCs w:val="16"/>
                    <w:lang w:eastAsia="lt-LT"/>
                  </w:rPr>
                </w:pPr>
                <w:r>
                  <w:rPr>
                    <w:bCs/>
                    <w:sz w:val="16"/>
                    <w:szCs w:val="16"/>
                  </w:rPr>
                  <w:t>Verslo inkubatorius</w:t>
                </w:r>
                <w:r>
                  <w:rPr>
                    <w:sz w:val="16"/>
                    <w:szCs w:val="16"/>
                  </w:rPr>
                  <w:t xml:space="preserve"> – viešoji įstaiga, kurios savininkė arba viena iš dalininkų yra valstybė ir (arba) savivaldybė ir kurios tikslas – teikiant viešąsias paslaugas verslui, sumažinti verslą pradedančių įmonių veiklos riziką ir padėti joms įsitvirtinti rinkoje, taip pat skatinti smulkiojo ir vidutinio verslo subjektų veiklos plėtrą. Verslo inkubatorius telkia verslą pradedančias įmones jam nuosavybės teise priklausančiose ar kitu teisiniu pagrindu valdomose ir naudojamose patalpose (šaltinis: Lietuvos Respublikos smulkiojo ir vidutinio verslo plėtros įstatymas</w:t>
                </w:r>
                <w:r>
                  <w:rPr>
                    <w:sz w:val="16"/>
                    <w:szCs w:val="16"/>
                    <w:lang w:eastAsia="lt-LT"/>
                  </w:rPr>
                  <w:t>).</w:t>
                </w:r>
              </w:p>
              <w:p>
                <w:pPr>
                  <w:rPr>
                    <w:sz w:val="16"/>
                    <w:szCs w:val="16"/>
                    <w:lang w:eastAsia="lt-LT"/>
                  </w:rPr>
                </w:pPr>
              </w:p>
              <w:p>
                <w:pPr>
                  <w:rPr>
                    <w:sz w:val="16"/>
                    <w:szCs w:val="16"/>
                    <w:lang w:eastAsia="lt-LT"/>
                  </w:rPr>
                </w:pPr>
                <w:r>
                  <w:rPr>
                    <w:sz w:val="16"/>
                    <w:szCs w:val="16"/>
                    <w:lang w:eastAsia="lt-LT"/>
                  </w:rPr>
                  <w:t xml:space="preserve">Menų inkubatorius – juridinis asmuo, kurio vienas iš tikslų – naudojantis turima infrastruktūra (patalpos, įranga ir pan.), sutelkti įvairių rūšių meno kūrėjus, jų grupes ir su menu susijusius verslus (priklausančius kultūrinių ir kūrybinių industrijų sričiai) plėtojančius asmenis vienoje erdvėje ir taip sudaryti sąlygas menininkams kurti ir pristatyti publikai savo darbus, pradėti nuosavą verslą, plėtoti su menu susijusius verslus, skatinti bendruomenę aktyviau dalyvauti kultūriniame gyvenime, prisidėti prie kultūros paveldo išsaugojimo (šaltinis: </w:t>
                </w:r>
                <w:r>
                  <w:rPr>
                    <w:sz w:val="16"/>
                    <w:szCs w:val="16"/>
                  </w:rPr>
                  <w:t xml:space="preserve">Lietuvos verslumo veiksmų 2014–2020 metų planas, patvirtintas </w:t>
                </w:r>
                <w:r>
                  <w:rPr>
                    <w:sz w:val="16"/>
                    <w:szCs w:val="16"/>
                    <w:lang w:eastAsia="lt-LT"/>
                  </w:rPr>
                  <w:t xml:space="preserve">Lietuvos Respublikos ūkio ministro 2014 m. lapkričio 26 d. įsakymu Nr. 4-850 „Dėl </w:t>
                </w:r>
                <w:r>
                  <w:rPr>
                    <w:sz w:val="16"/>
                    <w:szCs w:val="16"/>
                  </w:rPr>
                  <w:t>Lietuvos verslumo veiksmų 2014–2020 metų plano patvirtinimo“</w:t>
                </w:r>
                <w:r>
                  <w:rPr>
                    <w:sz w:val="16"/>
                    <w:szCs w:val="16"/>
                    <w:lang w:eastAsia="lt-LT"/>
                  </w:rPr>
                  <w:t>).</w:t>
                </w:r>
              </w:p>
              <w:p>
                <w:pPr>
                  <w:rPr>
                    <w:sz w:val="16"/>
                    <w:szCs w:val="16"/>
                    <w:lang w:eastAsia="lt-LT"/>
                  </w:rPr>
                </w:pPr>
                <w:r>
                  <w:rPr>
                    <w:sz w:val="16"/>
                    <w:szCs w:val="16"/>
                    <w:lang w:eastAsia="lt-LT"/>
                  </w:rPr>
                  <w:t>Kūrybinė rezidencija – gyvenamasis ir kūrybinis plotas, kuriame kultūros ir meno kūrėjai toli nuo savo įprastinės aplinkos ir įsipareigojimų, vykdydami verslo įmonių užsakymus (kūrybines užduotis), per tam tikrą laiką užsiima kūryba, susipažįsta su vietos aplinka, bendradarbiauja su kitais kūrėjais ir vietos bendruomene.</w:t>
                </w:r>
              </w:p>
              <w:p>
                <w:pPr>
                  <w:rPr>
                    <w:sz w:val="16"/>
                    <w:szCs w:val="16"/>
                    <w:lang w:eastAsia="lt-LT"/>
                  </w:rPr>
                </w:pPr>
              </w:p>
              <w:p>
                <w:pPr>
                  <w:rPr>
                    <w:sz w:val="16"/>
                    <w:szCs w:val="16"/>
                  </w:rPr>
                </w:pPr>
                <w:r>
                  <w:rPr>
                    <w:color w:val="000000"/>
                    <w:sz w:val="16"/>
                    <w:szCs w:val="16"/>
                  </w:rPr>
                  <w:t>Investicijų gavimas – inkubatorių infrastruktūros pritaikymas rezidavimo paslaugoms teikti. Rezidavimo paslauga suprantama kaip įrengtų patalpų naudojimas verslui pradėti ir vystyti.</w:t>
                </w:r>
              </w:p>
            </w:tc>
            <w:tc>
              <w:tcPr>
                <w:tcW w:w="1418" w:type="dxa"/>
                <w:gridSpan w:val="2"/>
                <w:shd w:val="clear" w:color="auto" w:fill="auto"/>
              </w:tcPr>
              <w:p>
                <w:pPr>
                  <w:jc w:val="center"/>
                  <w:rPr>
                    <w:iCs/>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rFonts w:eastAsia="AngsanaUPC"/>
                    <w:bCs/>
                    <w:iCs/>
                    <w:sz w:val="16"/>
                    <w:szCs w:val="16"/>
                    <w:lang w:eastAsia="lt-LT"/>
                  </w:rPr>
                  <w:t xml:space="preserve">Skaičiuojamas sumuojant </w:t>
                </w:r>
                <w:r>
                  <w:rPr>
                    <w:iCs/>
                    <w:color w:val="000000"/>
                    <w:sz w:val="16"/>
                    <w:szCs w:val="16"/>
                    <w:lang w:eastAsia="lt-LT"/>
                  </w:rPr>
                  <w:t xml:space="preserve">įgyvendinant projekto veiklas </w:t>
                </w:r>
                <w:r>
                  <w:rPr>
                    <w:rFonts w:eastAsia="AngsanaUPC"/>
                    <w:bCs/>
                    <w:iCs/>
                    <w:sz w:val="16"/>
                    <w:szCs w:val="16"/>
                    <w:lang w:eastAsia="lt-LT"/>
                  </w:rPr>
                  <w:t>investicijas gavusių inkubatorių infrastruktūros plotą (kvadratiniais metrais).</w:t>
                </w: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iCs/>
                    <w:color w:val="000000"/>
                    <w:sz w:val="16"/>
                    <w:szCs w:val="16"/>
                    <w:lang w:eastAsia="lt-LT"/>
                  </w:rPr>
                  <w:t xml:space="preserve">darbų perdavimo–priėmimo aktai, pastatų ir (arba) patalpų išrašai iš VĮ Registrų centro ir kiti dokumentai, kuriais patvirtinama, kad įgyvendinant projekto veiklas tam tikras inkubatoriaus infrastruktūros plotas buvo įrengtas pritaikant rezidavimo paslaugoms teikti. </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p>
              <w:p>
                <w:pPr>
                  <w:rPr>
                    <w:iCs/>
                    <w:sz w:val="16"/>
                    <w:szCs w:val="16"/>
                    <w:u w:val="single"/>
                    <w:lang w:eastAsia="lt-LT"/>
                  </w:rPr>
                </w:pPr>
                <w:r>
                  <w:rPr>
                    <w:iCs/>
                    <w:color w:val="000000"/>
                    <w:sz w:val="16"/>
                    <w:szCs w:val="16"/>
                    <w:lang w:eastAsia="lt-LT"/>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Stebėsenos rodiklis laikomas pasiektu, kai projekto veiklų įgyvendinimo pabaigoje pasirašomas darbų perdavimo–priėmimo aktas ir (arba) kitas dokumentas, kuriuo patvirtinamas investicijas gavusių inkubatorių infrastruktūros ploto įrengimas.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color w:val="000000"/>
                    <w:sz w:val="16"/>
                    <w:szCs w:val="16"/>
                    <w:lang w:eastAsia="lt-LT"/>
                  </w:rPr>
                </w:pPr>
                <w:r>
                  <w:rPr>
                    <w:color w:val="000000"/>
                    <w:sz w:val="16"/>
                    <w:szCs w:val="16"/>
                    <w:lang w:eastAsia="lt-LT"/>
                  </w:rPr>
                  <w:t>P.S.313</w:t>
                </w:r>
              </w:p>
            </w:tc>
            <w:tc>
              <w:tcPr>
                <w:tcW w:w="1655" w:type="dxa"/>
                <w:shd w:val="clear" w:color="auto" w:fill="auto"/>
              </w:tcPr>
              <w:p>
                <w:pPr>
                  <w:rPr>
                    <w:color w:val="000000"/>
                    <w:sz w:val="16"/>
                    <w:szCs w:val="16"/>
                    <w:lang w:eastAsia="lt-LT"/>
                  </w:rPr>
                </w:pPr>
                <w:r>
                  <w:rPr>
                    <w:rFonts w:eastAsia="AngsanaUPC"/>
                    <w:bCs/>
                    <w:iCs/>
                    <w:sz w:val="16"/>
                    <w:szCs w:val="16"/>
                    <w:lang w:eastAsia="lt-LT"/>
                  </w:rPr>
                  <w:t>„Įsigyti nauji biokuro žaliavos mobilizavimo, biokuro gamybos bei transportavimo įrenginiai“</w:t>
                </w:r>
              </w:p>
            </w:tc>
            <w:tc>
              <w:tcPr>
                <w:tcW w:w="1196" w:type="dxa"/>
                <w:shd w:val="clear" w:color="auto" w:fill="auto"/>
              </w:tcPr>
              <w:p>
                <w:pPr>
                  <w:jc w:val="center"/>
                  <w:rPr>
                    <w:color w:val="000000"/>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rPr>
                </w:pPr>
                <w:r>
                  <w:rPr>
                    <w:bCs/>
                    <w:sz w:val="16"/>
                    <w:szCs w:val="16"/>
                  </w:rPr>
                  <w:t>Biokuras</w:t>
                </w:r>
                <w:r>
                  <w:rPr>
                    <w:sz w:val="16"/>
                    <w:szCs w:val="16"/>
                  </w:rPr>
                  <w:t xml:space="preserve"> – iš biomasės pagaminti degieji dujiniai, skystieji ir kietieji produktai, naudojami energijai gaminti (šaltinis: </w:t>
                </w:r>
              </w:p>
              <w:p>
                <w:pPr>
                  <w:spacing w:line="276" w:lineRule="auto"/>
                  <w:textAlignment w:val="top"/>
                  <w:rPr>
                    <w:sz w:val="16"/>
                    <w:szCs w:val="16"/>
                  </w:rPr>
                </w:pPr>
                <w:r>
                  <w:rPr>
                    <w:bCs/>
                    <w:sz w:val="16"/>
                    <w:szCs w:val="16"/>
                  </w:rPr>
                  <w:t>Lietuvos Respublikos atsinaujinančių išteklių energetikos įstatymas)</w:t>
                </w:r>
                <w:r>
                  <w:rPr>
                    <w:sz w:val="16"/>
                    <w:szCs w:val="16"/>
                  </w:rPr>
                  <w:t xml:space="preserve">. </w:t>
                </w:r>
              </w:p>
              <w:p>
                <w:pPr>
                  <w:jc w:val="both"/>
                  <w:rPr>
                    <w:sz w:val="16"/>
                    <w:szCs w:val="16"/>
                  </w:rPr>
                </w:pPr>
              </w:p>
              <w:p>
                <w:pPr>
                  <w:rPr>
                    <w:sz w:val="16"/>
                    <w:szCs w:val="16"/>
                  </w:rPr>
                </w:pPr>
                <w:r>
                  <w:rPr>
                    <w:sz w:val="16"/>
                    <w:szCs w:val="16"/>
                  </w:rPr>
                  <w:t>Biokuro žaliavos mobilizavimo įrenginiai – technika, skirta biokuro žaliavai surinkti miškuose (medienos biokurui – malkoms, šakoms ir pan.) ir laukuose (šiaudams surinkti ir presuoti).</w:t>
                </w:r>
              </w:p>
              <w:p>
                <w:pPr>
                  <w:jc w:val="both"/>
                  <w:rPr>
                    <w:sz w:val="16"/>
                    <w:szCs w:val="16"/>
                  </w:rPr>
                </w:pPr>
              </w:p>
              <w:p>
                <w:pPr>
                  <w:rPr>
                    <w:sz w:val="16"/>
                    <w:szCs w:val="16"/>
                  </w:rPr>
                </w:pPr>
                <w:r>
                  <w:rPr>
                    <w:sz w:val="16"/>
                    <w:szCs w:val="16"/>
                  </w:rPr>
                  <w:t>Biokuro gamybos įrenginiai – technika, skirta biokurui gaminti. Apdorojant medieną, tai yra medienos smulkinimo įrenginiai.</w:t>
                </w:r>
              </w:p>
              <w:p>
                <w:pPr>
                  <w:jc w:val="both"/>
                  <w:rPr>
                    <w:sz w:val="16"/>
                    <w:szCs w:val="16"/>
                  </w:rPr>
                </w:pPr>
              </w:p>
              <w:p>
                <w:pPr>
                  <w:rPr>
                    <w:sz w:val="16"/>
                    <w:szCs w:val="16"/>
                    <w:lang w:eastAsia="lt-LT"/>
                  </w:rPr>
                </w:pPr>
                <w:r>
                  <w:rPr>
                    <w:sz w:val="16"/>
                    <w:szCs w:val="16"/>
                  </w:rPr>
                  <w:t>Biokuro transportavimo įrenginiai – technika, skirta biokurui (medienai ar šiaudams) transportuoti ir krauti: skiedrovežiai, skirti medžio skiedroms gabenti, priekabos ar kitos transporto priemonės, pritaikytos susmulkintai medienai arba supresuotiems šiaudams transportuoti, taip pat frontaliniai ar kito tipo krautuvai, tinkami biokuro ir (ar) biokuro žaliavos krovos darbams.</w:t>
                </w: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 xml:space="preserve">Skaičiuojamas sumuojant įgyvendinant projekto veiklas naujai įsigytus </w:t>
                </w:r>
                <w:r>
                  <w:rPr>
                    <w:rFonts w:eastAsia="AngsanaUPC"/>
                    <w:bCs/>
                    <w:iCs/>
                    <w:sz w:val="16"/>
                    <w:szCs w:val="16"/>
                    <w:lang w:eastAsia="lt-LT"/>
                  </w:rPr>
                  <w:t>biokuro žaliavos mobilizavimo, biokuro gamybos ir transportavimo įrenginius (įrenginių skaičius).</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sz w:val="16"/>
                    <w:szCs w:val="16"/>
                    <w:lang w:eastAsia="lt-LT"/>
                  </w:rPr>
                </w:pPr>
                <w:r>
                  <w:rPr>
                    <w:sz w:val="16"/>
                    <w:szCs w:val="16"/>
                  </w:rPr>
                  <w:t xml:space="preserve">sąskaitos faktūros, </w:t>
                </w:r>
                <w:r>
                  <w:rPr>
                    <w:iCs/>
                    <w:sz w:val="16"/>
                    <w:szCs w:val="16"/>
                    <w:lang w:eastAsia="lt-LT"/>
                  </w:rPr>
                  <w:t>įrenginių atidavimo eksploatuoti aktai (kopijos).</w:t>
                </w:r>
              </w:p>
              <w:p>
                <w:pPr>
                  <w:rPr>
                    <w:iCs/>
                    <w:sz w:val="16"/>
                    <w:szCs w:val="16"/>
                    <w:lang w:eastAsia="lt-LT"/>
                  </w:rPr>
                </w:pPr>
              </w:p>
              <w:p>
                <w:pPr>
                  <w:rPr>
                    <w:iCs/>
                    <w:color w:val="000000"/>
                    <w:sz w:val="16"/>
                    <w:szCs w:val="16"/>
                    <w:u w:val="single"/>
                    <w:lang w:eastAsia="lt-LT"/>
                  </w:rPr>
                </w:pPr>
                <w:r>
                  <w:rPr>
                    <w:iCs/>
                    <w:sz w:val="16"/>
                    <w:szCs w:val="16"/>
                    <w:u w:val="single"/>
                    <w:lang w:eastAsia="lt-LT"/>
                  </w:rPr>
                  <w:t>Antriniai šaltiniai</w:t>
                </w:r>
                <w:r>
                  <w:rPr>
                    <w:iCs/>
                    <w:sz w:val="16"/>
                    <w:szCs w:val="16"/>
                    <w:lang w:eastAsia="lt-LT"/>
                  </w:rPr>
                  <w:t xml:space="preserve">: </w:t>
                </w:r>
                <w:r>
                  <w:rPr>
                    <w:iCs/>
                    <w:color w:val="000000"/>
                    <w:sz w:val="16"/>
                    <w:szCs w:val="16"/>
                    <w:lang w:eastAsia="lt-LT"/>
                  </w:rPr>
                  <w:t xml:space="preserve">mokėjimo prašymai; kai įgyvendinamos finansinės priemonės – </w:t>
                </w:r>
                <w:r>
                  <w:rPr>
                    <w:iCs/>
                    <w:sz w:val="16"/>
                    <w:szCs w:val="16"/>
                    <w:lang w:eastAsia="lt-LT"/>
                  </w:rPr>
                  <w:t xml:space="preserve">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sz w:val="16"/>
                    <w:szCs w:val="16"/>
                    <w:lang w:eastAsia="lt-LT"/>
                  </w:rPr>
                  <w:t xml:space="preserve"> nustatyta tvarka</w:t>
                </w:r>
                <w:r>
                  <w:rPr>
                    <w:iCs/>
                    <w:color w:val="000000"/>
                    <w:sz w:val="16"/>
                    <w:szCs w:val="16"/>
                    <w:lang w:eastAsia="lt-LT"/>
                  </w:rPr>
                  <w:t>.</w:t>
                </w:r>
              </w:p>
            </w:tc>
            <w:tc>
              <w:tcPr>
                <w:tcW w:w="1701" w:type="dxa"/>
                <w:gridSpan w:val="2"/>
                <w:shd w:val="clear" w:color="auto" w:fill="auto"/>
              </w:tcPr>
              <w:p>
                <w:pPr>
                  <w:rPr>
                    <w:iCs/>
                    <w:color w:val="000000"/>
                    <w:sz w:val="16"/>
                    <w:szCs w:val="16"/>
                    <w:lang w:eastAsia="lt-LT"/>
                  </w:rPr>
                </w:pPr>
                <w:r>
                  <w:rPr>
                    <w:iCs/>
                    <w:color w:val="000000"/>
                    <w:sz w:val="16"/>
                    <w:szCs w:val="16"/>
                    <w:lang w:eastAsia="lt-LT"/>
                  </w:rPr>
                  <w:t xml:space="preserve">Stebėsenos rodiklis laikomas pasiektu, kai projekto veiklų įgyvendinimo metu </w:t>
                </w:r>
                <w:r>
                  <w:rPr>
                    <w:sz w:val="16"/>
                    <w:szCs w:val="16"/>
                  </w:rPr>
                  <w:t xml:space="preserve">pasirašomos sąskaitos faktūros ir (arba) įrenginių </w:t>
                </w:r>
                <w:r>
                  <w:rPr>
                    <w:iCs/>
                    <w:sz w:val="16"/>
                    <w:szCs w:val="16"/>
                    <w:lang w:eastAsia="lt-LT"/>
                  </w:rPr>
                  <w:t xml:space="preserve">atidavimo eksploatuoti </w:t>
                </w:r>
                <w:r>
                  <w:rPr>
                    <w:sz w:val="16"/>
                    <w:szCs w:val="16"/>
                  </w:rPr>
                  <w:t xml:space="preserve">aktai, kuriais patvirtinamas įgyvendinant projekto veiklas </w:t>
                </w:r>
                <w:r>
                  <w:rPr>
                    <w:rFonts w:eastAsia="AngsanaUPC"/>
                    <w:bCs/>
                    <w:iCs/>
                    <w:sz w:val="16"/>
                    <w:szCs w:val="16"/>
                    <w:lang w:eastAsia="lt-LT"/>
                  </w:rPr>
                  <w:t>įsigytų naujų biokuro žaliavos mobilizavimo, biokuro gamybos bei transportavimo įrenginių skaičius</w:t>
                </w:r>
                <w:r>
                  <w:rPr>
                    <w:sz w:val="16"/>
                    <w:szCs w:val="16"/>
                  </w:rPr>
                  <w:t xml:space="preserve">. </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P.S.314</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„Pramonės įmonės, atlikusios energetinį auditą“</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Įmonės</w:t>
                </w:r>
              </w:p>
            </w:tc>
            <w:tc>
              <w:tcPr>
                <w:tcW w:w="3921" w:type="dxa"/>
                <w:shd w:val="clear" w:color="auto" w:fill="auto"/>
              </w:tcPr>
              <w:p>
                <w:pPr>
                  <w:rPr>
                    <w:color w:val="1F497D"/>
                    <w:sz w:val="16"/>
                    <w:szCs w:val="16"/>
                  </w:rPr>
                </w:pPr>
                <w:r>
                  <w:rPr>
                    <w:sz w:val="16"/>
                    <w:szCs w:val="16"/>
                  </w:rPr>
                  <w:t>Energijos vartojimo auditas – sisteminė procedūra, kurios tikslas yra gauti pakankamai informacijos apie pastato ar pastatų grupės, pramoninių ar komercinių procesų arba įrenginių, paslaugų privačiajame arba viešajame sektoriuose energijos vartojimo charakteristikas, nustatyti ir apskaičiuoti ekonomiškai efektyvaus energijos taupymo galimybes bei pranešti rezultatus</w:t>
                </w:r>
                <w:r>
                  <w:rPr>
                    <w:color w:val="1F497D"/>
                    <w:sz w:val="16"/>
                    <w:szCs w:val="16"/>
                  </w:rPr>
                  <w:t xml:space="preserve"> </w:t>
                </w:r>
                <w:r>
                  <w:rPr>
                    <w:sz w:val="16"/>
                    <w:szCs w:val="16"/>
                  </w:rPr>
                  <w:t xml:space="preserve">(šaltinis: 2012 m. spalio 25 d. Europos Parlamento ir Tarybos direktyva 2012/27/ES dėl </w:t>
                </w:r>
                <w:r>
                  <w:rPr>
                    <w:bCs/>
                    <w:sz w:val="16"/>
                    <w:szCs w:val="16"/>
                  </w:rPr>
                  <w:t>energijos vartojimo efektyvumo,</w:t>
                </w:r>
                <w:r>
                  <w:rPr>
                    <w:bCs/>
                    <w:color w:val="000000"/>
                    <w:sz w:val="16"/>
                    <w:szCs w:val="16"/>
                  </w:rPr>
                  <w:t xml:space="preserve"> kuria iš dalies keičiamos direktyvos 2009/125/EB ir 2010/30/ES bei kuria panaikinamos direktyvos 2004/8/EB ir 2006/32/EB (OL 2012 L 315, p. 1)</w:t>
                </w:r>
                <w:r>
                  <w:rPr>
                    <w:bCs/>
                    <w:sz w:val="16"/>
                    <w:szCs w:val="16"/>
                  </w:rPr>
                  <w:t>).</w:t>
                </w:r>
              </w:p>
              <w:p>
                <w:pPr>
                  <w:rPr>
                    <w:color w:val="1F497D"/>
                    <w:sz w:val="16"/>
                    <w:szCs w:val="16"/>
                  </w:rPr>
                </w:pPr>
              </w:p>
              <w:p>
                <w:pPr>
                  <w:rPr>
                    <w:sz w:val="16"/>
                    <w:szCs w:val="16"/>
                  </w:rPr>
                </w:pPr>
                <w:r>
                  <w:rPr>
                    <w:sz w:val="16"/>
                    <w:szCs w:val="16"/>
                  </w:rPr>
                  <w:t xml:space="preserve">Energijos vartojimo auditas turi būti atliktas vadovaujantis Energijos, energijos išteklių </w:t>
                </w:r>
                <w:r>
                  <w:rPr>
                    <w:sz w:val="16"/>
                    <w:szCs w:val="16"/>
                    <w:lang w:eastAsia="lt-LT"/>
                  </w:rPr>
                  <w:t>ir vandens vartojimo audito atlikimo technologiniuose procesuose ir įrenginiuose</w:t>
                </w:r>
                <w:r>
                  <w:rPr>
                    <w:sz w:val="16"/>
                    <w:szCs w:val="16"/>
                  </w:rPr>
                  <w:t xml:space="preserve"> metodika, patvirtinta Lietuvos Respublikos energetikos ministro 2010 m. gegužės 10 d. įsakymu Nr. 1-141 „Dėl </w:t>
                </w:r>
                <w:r>
                  <w:rPr>
                    <w:sz w:val="16"/>
                    <w:szCs w:val="16"/>
                    <w:lang w:eastAsia="lt-LT"/>
                  </w:rPr>
                  <w:t>Energijos, energijos išteklių ir vandens vartojimo audito atlikimo technologiniuose procesuose ir įrenginiuose metodikos patvirtinimo</w:t>
                </w:r>
                <w:r>
                  <w:rPr>
                    <w:sz w:val="16"/>
                    <w:szCs w:val="16"/>
                  </w:rPr>
                  <w:t>“.</w:t>
                </w:r>
              </w:p>
              <w:p>
                <w:pPr>
                  <w:rPr>
                    <w:sz w:val="16"/>
                    <w:szCs w:val="16"/>
                  </w:rPr>
                </w:pPr>
              </w:p>
              <w:p>
                <w:pPr>
                  <w:rPr>
                    <w:sz w:val="16"/>
                    <w:szCs w:val="16"/>
                  </w:rPr>
                </w:pPr>
                <w:r>
                  <w:rPr>
                    <w:iCs/>
                    <w:sz w:val="16"/>
                    <w:szCs w:val="16"/>
                    <w:lang w:eastAsia="lt-LT"/>
                  </w:rPr>
                  <w:t xml:space="preserve">Pramonės įmonė – įmonė, kuri vykdo pramonės ekonominę veiklą. </w:t>
                </w:r>
                <w:r>
                  <w:rPr>
                    <w:sz w:val="16"/>
                    <w:szCs w:val="16"/>
                  </w:rPr>
                  <w:t>Pramonės ekonominės veiklos rūšys: B (išskyrus B06, B08.92, B09.1) ir C (išskyrus C19) (šaltinis: Ekonominės veiklos rūšių klasifikatorius (2 redakcija):</w:t>
                </w:r>
                <w:r>
                  <w:rPr>
                    <w:sz w:val="22"/>
                    <w:szCs w:val="22"/>
                  </w:rPr>
                  <w:t xml:space="preserve"> </w:t>
                </w:r>
                <w:r>
                  <w:rPr>
                    <w:color w:val="0000FF"/>
                    <w:sz w:val="16"/>
                    <w:szCs w:val="16"/>
                    <w:u w:val="single"/>
                  </w:rPr>
                  <w:t>http://osp.stat.gov.lt/documents/10180/24308/EVRK2red_klasif_leidinys.pdf/3a57fd72-b001-47af-bf98-62731956a8d7</w:t>
                </w:r>
                <w:r>
                  <w:rPr>
                    <w:iCs/>
                    <w:sz w:val="16"/>
                    <w:szCs w:val="16"/>
                    <w:lang w:eastAsia="lt-LT"/>
                  </w:rPr>
                  <w:t>).</w:t>
                </w:r>
              </w:p>
              <w:p>
                <w:pPr>
                  <w:rPr>
                    <w:sz w:val="16"/>
                    <w:szCs w:val="16"/>
                  </w:rPr>
                </w:pPr>
              </w:p>
              <w:p>
                <w:pPr>
                  <w:rPr>
                    <w:sz w:val="16"/>
                    <w:szCs w:val="16"/>
                  </w:rPr>
                </w:pPr>
                <w:r>
                  <w:rPr>
                    <w:sz w:val="16"/>
                    <w:szCs w:val="16"/>
                  </w:rPr>
                  <w:t>Skaičiuojant pasiektą šio stebėsenos rodiklio reikšmę, neįskaičiuojamos pramonės įmonės, kurios vykdo B rūšies pramonės ekonominę veiklą.</w:t>
                </w:r>
              </w:p>
              <w:p>
                <w:pPr>
                  <w:rPr>
                    <w:iCs/>
                    <w:sz w:val="16"/>
                    <w:szCs w:val="16"/>
                    <w:lang w:eastAsia="lt-LT"/>
                  </w:rPr>
                </w:pPr>
              </w:p>
              <w:p>
                <w:pPr>
                  <w:rPr>
                    <w:bCs/>
                    <w:sz w:val="16"/>
                    <w:szCs w:val="16"/>
                  </w:rPr>
                </w:pPr>
                <w:r>
                  <w:rPr>
                    <w:iCs/>
                    <w:sz w:val="16"/>
                    <w:szCs w:val="16"/>
                    <w:lang w:eastAsia="lt-LT"/>
                  </w:rPr>
                  <w:t>Įmonė – juridinis asmuo, vykdantis ūkinę komercinę veiklą (š</w:t>
                </w:r>
                <w:r>
                  <w:rPr>
                    <w:bCs/>
                    <w:sz w:val="16"/>
                    <w:szCs w:val="16"/>
                  </w:rPr>
                  <w:t>altinis: Lietuvos Respublikos smulkiojo ir vidutinio verslo plėtros įstatymas).</w:t>
                </w:r>
              </w:p>
              <w:p>
                <w:pPr>
                  <w:rPr>
                    <w:sz w:val="16"/>
                    <w:szCs w:val="16"/>
                  </w:rPr>
                </w:pPr>
              </w:p>
            </w:tc>
            <w:tc>
              <w:tcPr>
                <w:tcW w:w="1418" w:type="dxa"/>
                <w:gridSpan w:val="2"/>
                <w:shd w:val="clear" w:color="auto" w:fill="auto"/>
              </w:tcPr>
              <w:p>
                <w:pPr>
                  <w:jc w:val="center"/>
                  <w:rPr>
                    <w:sz w:val="16"/>
                    <w:szCs w:val="16"/>
                  </w:rPr>
                </w:pPr>
                <w:r>
                  <w:rPr>
                    <w:iCs/>
                    <w:sz w:val="16"/>
                    <w:szCs w:val="16"/>
                    <w:lang w:eastAsia="lt-LT"/>
                  </w:rPr>
                  <w:t>Automatiškai apskaičiuojamas</w:t>
                </w:r>
              </w:p>
            </w:tc>
            <w:tc>
              <w:tcPr>
                <w:tcW w:w="1717" w:type="dxa"/>
                <w:gridSpan w:val="2"/>
                <w:shd w:val="clear" w:color="auto" w:fill="auto"/>
              </w:tcPr>
              <w:p>
                <w:pPr>
                  <w:rPr>
                    <w:i/>
                    <w:iCs/>
                    <w:sz w:val="16"/>
                    <w:szCs w:val="16"/>
                    <w:lang w:eastAsia="lt-LT"/>
                  </w:rPr>
                </w:pPr>
                <w:r>
                  <w:rPr>
                    <w:rFonts w:eastAsia="AngsanaUPC"/>
                    <w:bCs/>
                    <w:iCs/>
                    <w:sz w:val="16"/>
                    <w:szCs w:val="16"/>
                    <w:lang w:eastAsia="lt-LT"/>
                  </w:rPr>
                  <w:t xml:space="preserve">Skaičiuojamas sumuojant pramonės įmones, kurios </w:t>
                </w:r>
                <w:r>
                  <w:rPr>
                    <w:iCs/>
                    <w:sz w:val="16"/>
                    <w:szCs w:val="16"/>
                    <w:lang w:eastAsia="lt-LT"/>
                  </w:rPr>
                  <w:t xml:space="preserve">projekto veiklų įgyvendinimo metu </w:t>
                </w:r>
                <w:r>
                  <w:rPr>
                    <w:rFonts w:eastAsia="AngsanaUPC"/>
                    <w:bCs/>
                    <w:iCs/>
                    <w:sz w:val="16"/>
                    <w:szCs w:val="16"/>
                    <w:lang w:eastAsia="lt-LT"/>
                  </w:rPr>
                  <w:t>atliko energijos vartojimo auditą.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energijos vartojimo audito ataskaita (kopija).</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
                    <w:iCs/>
                    <w:sz w:val="16"/>
                    <w:szCs w:val="16"/>
                    <w:lang w:eastAsia="lt-LT"/>
                  </w:rPr>
                </w:pPr>
                <w:r>
                  <w:rPr>
                    <w:iCs/>
                    <w:sz w:val="16"/>
                    <w:szCs w:val="16"/>
                    <w:lang w:eastAsia="lt-LT"/>
                  </w:rPr>
                  <w:t>mokėjimo prašymai.</w:t>
                </w:r>
              </w:p>
            </w:tc>
            <w:tc>
              <w:tcPr>
                <w:tcW w:w="1701" w:type="dxa"/>
                <w:gridSpan w:val="2"/>
                <w:shd w:val="clear" w:color="auto" w:fill="auto"/>
              </w:tcPr>
              <w:p>
                <w:pPr>
                  <w:rPr>
                    <w:i/>
                    <w:iCs/>
                    <w:sz w:val="16"/>
                    <w:szCs w:val="16"/>
                    <w:lang w:eastAsia="lt-LT"/>
                  </w:rPr>
                </w:pPr>
                <w:r>
                  <w:rPr>
                    <w:iCs/>
                    <w:sz w:val="16"/>
                    <w:szCs w:val="16"/>
                    <w:lang w:eastAsia="lt-LT"/>
                  </w:rPr>
                  <w:t>Stebėsenos rodiklis laikomas pasiektu, kai projekto veiklų įgyvendinimo pabaigoje projekto vykdytojas pateikia atlikto energijos vartojimo audito ataskaitą.</w:t>
                </w:r>
              </w:p>
            </w:tc>
            <w:tc>
              <w:tcPr>
                <w:tcW w:w="1418" w:type="dxa"/>
                <w:shd w:val="clear" w:color="auto" w:fill="auto"/>
              </w:tcPr>
              <w:p>
                <w:pPr>
                  <w:rPr>
                    <w:sz w:val="16"/>
                    <w:szCs w:val="16"/>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P.S.315</w:t>
                </w:r>
              </w:p>
            </w:tc>
            <w:tc>
              <w:tcPr>
                <w:tcW w:w="1655" w:type="dxa"/>
                <w:shd w:val="clear" w:color="auto" w:fill="auto"/>
              </w:tcPr>
              <w:p>
                <w:pPr>
                  <w:rPr>
                    <w:rFonts w:eastAsia="AngsanaUPC"/>
                    <w:bCs/>
                    <w:iCs/>
                    <w:sz w:val="16"/>
                    <w:szCs w:val="16"/>
                    <w:lang w:eastAsia="lt-LT"/>
                  </w:rPr>
                </w:pPr>
                <w:r>
                  <w:rPr>
                    <w:rFonts w:eastAsia="BatangChe"/>
                    <w:sz w:val="16"/>
                    <w:szCs w:val="16"/>
                  </w:rPr>
                  <w:t>„Bendras metinis energijos vartojimo sumažėjimas investicijas gavusiose pramonės įmonėse“</w:t>
                </w:r>
              </w:p>
            </w:tc>
            <w:tc>
              <w:tcPr>
                <w:tcW w:w="1196" w:type="dxa"/>
                <w:shd w:val="clear" w:color="auto" w:fill="auto"/>
              </w:tcPr>
              <w:p>
                <w:pPr>
                  <w:jc w:val="center"/>
                  <w:rPr>
                    <w:rFonts w:eastAsia="AngsanaUPC"/>
                    <w:bCs/>
                    <w:iCs/>
                    <w:sz w:val="16"/>
                    <w:szCs w:val="16"/>
                    <w:lang w:eastAsia="lt-LT"/>
                  </w:rPr>
                </w:pPr>
                <w:r>
                  <w:rPr>
                    <w:sz w:val="16"/>
                    <w:szCs w:val="16"/>
                  </w:rPr>
                  <w:t>kWh/metai</w:t>
                </w:r>
              </w:p>
            </w:tc>
            <w:tc>
              <w:tcPr>
                <w:tcW w:w="3921" w:type="dxa"/>
                <w:shd w:val="clear" w:color="auto" w:fill="auto"/>
              </w:tcPr>
              <w:p>
                <w:pPr>
                  <w:rPr>
                    <w:bCs/>
                    <w:sz w:val="16"/>
                    <w:szCs w:val="16"/>
                  </w:rPr>
                </w:pPr>
                <w:r>
                  <w:rPr>
                    <w:sz w:val="16"/>
                    <w:szCs w:val="16"/>
                  </w:rPr>
                  <w:t xml:space="preserve">Galutinės energijos vartojimas – visa pramonės, transporto, namų ūkių, paslaugų ir žemės ūkio sektoriams tiekiama energija. Tai neapima energijos, tiekiamos energijai transformuoti ir pačiam energetikos sektoriui (šaltinis: 2012 m. spalio 25 d. Europos Parlamento ir Tarybos direktyva 2012/27/ES dėl </w:t>
                </w:r>
                <w:r>
                  <w:rPr>
                    <w:bCs/>
                    <w:sz w:val="16"/>
                    <w:szCs w:val="16"/>
                  </w:rPr>
                  <w:t>energijos vartojimo efektyvumo, kuria iš dalies keičiamos direktyvos 2009/125/EB ir 2010/30/ES bei kuria panaikinamos direktyvos 2004/8/EB ir 2006/32/EB).</w:t>
                </w:r>
              </w:p>
              <w:p>
                <w:pPr>
                  <w:rPr>
                    <w:iCs/>
                    <w:sz w:val="16"/>
                    <w:szCs w:val="16"/>
                    <w:lang w:eastAsia="lt-LT"/>
                  </w:rPr>
                </w:pPr>
              </w:p>
              <w:p>
                <w:pPr>
                  <w:rPr>
                    <w:sz w:val="16"/>
                    <w:szCs w:val="16"/>
                  </w:rPr>
                </w:pPr>
                <w:r>
                  <w:rPr>
                    <w:iCs/>
                    <w:sz w:val="16"/>
                    <w:szCs w:val="16"/>
                    <w:lang w:eastAsia="lt-LT"/>
                  </w:rPr>
                  <w:t xml:space="preserve">Pramonės įmonė – įmonė, kuri vykdo pramonės ekonominę veiklą. </w:t>
                </w:r>
                <w:r>
                  <w:rPr>
                    <w:sz w:val="16"/>
                    <w:szCs w:val="16"/>
                  </w:rPr>
                  <w:t>Pramonės ekonominės veiklos rūšys: B (išskyrus B06, B08.92, B09.1) ir C (išskyrus C19) (šaltinis: Ekonominės veiklos rūšių klasifikatorius (2 redakcija):</w:t>
                </w:r>
                <w:r>
                  <w:rPr>
                    <w:sz w:val="22"/>
                    <w:szCs w:val="22"/>
                  </w:rPr>
                  <w:t xml:space="preserve"> </w:t>
                </w:r>
                <w:r>
                  <w:rPr>
                    <w:color w:val="0000FF"/>
                    <w:sz w:val="16"/>
                    <w:szCs w:val="16"/>
                    <w:u w:val="single"/>
                  </w:rPr>
                  <w:t>http://osp.stat.gov.lt/documents/10180/24308/EVRK2red_klasif_leidinys.pdf/3a57fd72-b001-47af-bf98-62731956a8d7</w:t>
                </w:r>
                <w:r>
                  <w:rPr>
                    <w:iCs/>
                    <w:sz w:val="16"/>
                    <w:szCs w:val="16"/>
                    <w:lang w:eastAsia="lt-LT"/>
                  </w:rPr>
                  <w:t>).</w:t>
                </w:r>
              </w:p>
              <w:p>
                <w:pPr>
                  <w:rPr>
                    <w:sz w:val="16"/>
                    <w:szCs w:val="16"/>
                  </w:rPr>
                </w:pPr>
              </w:p>
              <w:p>
                <w:pPr>
                  <w:rPr>
                    <w:sz w:val="16"/>
                    <w:szCs w:val="16"/>
                  </w:rPr>
                </w:pPr>
                <w:r>
                  <w:rPr>
                    <w:sz w:val="16"/>
                    <w:szCs w:val="16"/>
                  </w:rPr>
                  <w:t>Skaičiuojant pasiektą šio stebėsenos rodiklio reikšmę, neįskaičiuojamos pramonės įmonės, kurios vykdo B rūšies pramonės ekonominę veiklą.</w:t>
                </w:r>
              </w:p>
              <w:p>
                <w:pPr>
                  <w:rPr>
                    <w:iCs/>
                    <w:sz w:val="16"/>
                    <w:szCs w:val="16"/>
                    <w:lang w:eastAsia="lt-LT"/>
                  </w:rPr>
                </w:pPr>
              </w:p>
              <w:p>
                <w:pPr>
                  <w:rPr>
                    <w:sz w:val="16"/>
                    <w:szCs w:val="16"/>
                  </w:rPr>
                </w:pPr>
                <w:r>
                  <w:rPr>
                    <w:iCs/>
                    <w:sz w:val="16"/>
                    <w:szCs w:val="16"/>
                    <w:lang w:eastAsia="lt-LT"/>
                  </w:rPr>
                  <w:t>Įmonė –</w:t>
                </w:r>
                <w:r>
                  <w:rPr>
                    <w:sz w:val="16"/>
                    <w:szCs w:val="16"/>
                  </w:rPr>
                  <w:t xml:space="preserve"> </w:t>
                </w:r>
                <w:r>
                  <w:rPr>
                    <w:iCs/>
                    <w:sz w:val="16"/>
                    <w:szCs w:val="16"/>
                    <w:lang w:eastAsia="lt-LT"/>
                  </w:rPr>
                  <w:t>juridinis asmuo, vykdantis ūkinę komercinę veiklą (š</w:t>
                </w:r>
                <w:r>
                  <w:rPr>
                    <w:bCs/>
                    <w:sz w:val="16"/>
                    <w:szCs w:val="16"/>
                  </w:rPr>
                  <w:t>altinis: Lietuvos Respublikos smulkiojo ir vidutinio verslo plėtros įstatymas).</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bendras metinis energijos vartojimo sumažėjimas investicijų gavusiose pramonės įmonėse pagal formulę: (A – B) * (12 mėn. – senojo įrenginio veikimo mėn.), kai:</w:t>
                </w:r>
              </w:p>
              <w:p>
                <w:pPr>
                  <w:rPr>
                    <w:iCs/>
                    <w:sz w:val="16"/>
                    <w:szCs w:val="16"/>
                    <w:lang w:eastAsia="lt-LT"/>
                  </w:rPr>
                </w:pPr>
              </w:p>
              <w:p>
                <w:pPr>
                  <w:rPr>
                    <w:sz w:val="16"/>
                    <w:szCs w:val="16"/>
                  </w:rPr>
                </w:pPr>
                <w:r>
                  <w:rPr>
                    <w:iCs/>
                    <w:sz w:val="16"/>
                    <w:szCs w:val="16"/>
                    <w:lang w:eastAsia="lt-LT"/>
                  </w:rPr>
                  <w:t>A – energijos vartojimas naudojant senąjį įrenginį (</w:t>
                </w:r>
                <w:r>
                  <w:rPr>
                    <w:sz w:val="16"/>
                    <w:szCs w:val="16"/>
                  </w:rPr>
                  <w:t>kWh per 1 mėn.);</w:t>
                </w:r>
              </w:p>
              <w:p>
                <w:pPr>
                  <w:rPr>
                    <w:sz w:val="16"/>
                    <w:szCs w:val="16"/>
                  </w:rPr>
                </w:pPr>
              </w:p>
              <w:p>
                <w:pPr>
                  <w:rPr>
                    <w:rFonts w:eastAsia="AngsanaUPC"/>
                    <w:bCs/>
                    <w:iCs/>
                    <w:sz w:val="16"/>
                    <w:szCs w:val="16"/>
                    <w:lang w:eastAsia="lt-LT"/>
                  </w:rPr>
                </w:pPr>
                <w:r>
                  <w:rPr>
                    <w:sz w:val="16"/>
                    <w:szCs w:val="16"/>
                  </w:rPr>
                  <w:t>B – energijos vartojimas naudojant naująjį įrenginį (kWh per 1 mėn.).</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sz w:val="16"/>
                    <w:szCs w:val="16"/>
                    <w:lang w:eastAsia="lt-LT"/>
                  </w:rPr>
                  <w:t xml:space="preserve">projekto vykdytojo rengiamos energijos vartojimo </w:t>
                </w:r>
                <w:r>
                  <w:rPr>
                    <w:iCs/>
                    <w:sz w:val="16"/>
                    <w:szCs w:val="16"/>
                  </w:rPr>
                  <w:t xml:space="preserve">stebėsenos (monitoringo) ataskaitos (kopijos) </w:t>
                </w:r>
                <w:r>
                  <w:rPr>
                    <w:sz w:val="16"/>
                    <w:szCs w:val="16"/>
                    <w:lang w:eastAsia="lt-LT"/>
                  </w:rPr>
                  <w:t>ir kiti dokumentai, kuriais patvirtinamas bendras metinis energijos vartojimo sumažėjimas.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yra laikomas pasiektu, kai </w:t>
                </w:r>
                <w:r>
                  <w:rPr>
                    <w:sz w:val="16"/>
                    <w:szCs w:val="16"/>
                  </w:rPr>
                  <w:t xml:space="preserve">projekto veiklų įgyvendinimo pabaigoje projekto vykdytojas parengia energijos vartojimo stebėsenos (monitoringo) ataskaitą, kurioje yra nurodoma </w:t>
                </w:r>
                <w:r>
                  <w:rPr>
                    <w:iCs/>
                    <w:sz w:val="16"/>
                    <w:szCs w:val="16"/>
                    <w:lang w:eastAsia="lt-LT"/>
                  </w:rPr>
                  <w:t>pasiekta stebėsenos rodiklio reikšmė.</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P.S.316</w:t>
                </w:r>
              </w:p>
            </w:tc>
            <w:tc>
              <w:tcPr>
                <w:tcW w:w="1655" w:type="dxa"/>
                <w:shd w:val="clear" w:color="auto" w:fill="auto"/>
              </w:tcPr>
              <w:p>
                <w:pPr>
                  <w:rPr>
                    <w:rFonts w:eastAsia="BatangChe"/>
                    <w:sz w:val="16"/>
                    <w:szCs w:val="16"/>
                  </w:rPr>
                </w:pPr>
                <w:r>
                  <w:rPr>
                    <w:rFonts w:eastAsia="AngsanaUPC"/>
                    <w:bCs/>
                    <w:iCs/>
                    <w:sz w:val="16"/>
                    <w:szCs w:val="16"/>
                    <w:lang w:eastAsia="lt-LT"/>
                  </w:rPr>
                  <w:t>„Miestai, kuriuose sumažintos miestų apšvietimo eksploatavimo ir energijos sąnaudos“</w:t>
                </w:r>
              </w:p>
            </w:tc>
            <w:tc>
              <w:tcPr>
                <w:tcW w:w="1196" w:type="dxa"/>
                <w:shd w:val="clear" w:color="auto" w:fill="auto"/>
              </w:tcPr>
              <w:p>
                <w:pPr>
                  <w:jc w:val="center"/>
                  <w:rPr>
                    <w:sz w:val="16"/>
                    <w:szCs w:val="16"/>
                  </w:rPr>
                </w:pPr>
                <w:r>
                  <w:rPr>
                    <w:rFonts w:eastAsia="AngsanaUPC"/>
                    <w:bCs/>
                    <w:iCs/>
                    <w:sz w:val="16"/>
                    <w:szCs w:val="16"/>
                    <w:lang w:eastAsia="lt-LT"/>
                  </w:rPr>
                  <w:t>Skaičius</w:t>
                </w:r>
              </w:p>
            </w:tc>
            <w:tc>
              <w:tcPr>
                <w:tcW w:w="3921" w:type="dxa"/>
                <w:shd w:val="clear" w:color="auto" w:fill="auto"/>
              </w:tcPr>
              <w:p>
                <w:pPr>
                  <w:rPr>
                    <w:color w:val="000000"/>
                    <w:sz w:val="16"/>
                    <w:szCs w:val="22"/>
                  </w:rPr>
                </w:pPr>
                <w:r>
                  <w:rPr>
                    <w:sz w:val="16"/>
                    <w:szCs w:val="16"/>
                  </w:rPr>
                  <w:t xml:space="preserve">Miestas yra kompaktiškai užstatyta gyvenamoji vietovė, turinti daugiau kaip 3000 gyventojų, kurių daugiau kaip 2/3 dirbančiųjų dirba pramonės, verslo bei gamybinės ir socialinės infrastruktūros srityse. </w:t>
                </w:r>
                <w:r>
                  <w:rPr>
                    <w:color w:val="000000"/>
                    <w:sz w:val="16"/>
                    <w:szCs w:val="16"/>
                  </w:rPr>
                  <w:t>Mažiau kaip 3 tūkst. gyventojų turintys Lietuvos Respublikos miestai, rajonų miestai bei miesto tipo gyvenvietės, turėję miesto statusą, kaip gyvenamosios vietovės yra laikomi miestais ir įsigaliojus Lietuvos Respublikos teritorijos administracinių vienetų ir jų ribų įstatymui</w:t>
                </w:r>
                <w:r>
                  <w:rPr>
                    <w:sz w:val="16"/>
                    <w:szCs w:val="16"/>
                  </w:rPr>
                  <w:t xml:space="preserve"> (šaltinis: Lietuvos Respublikos teritorijos administracinių vienetų ir jų ribų įstatymas). </w:t>
                </w:r>
                <w:r>
                  <w:rPr>
                    <w:color w:val="000000"/>
                    <w:sz w:val="16"/>
                    <w:szCs w:val="16"/>
                  </w:rPr>
                  <w:t>Jeigu su miestu besiribojančio miestelio, kaimo, viensėdžio ar jo dalies gatvių apšvietimo infrastruktūra priskiriama miesto gatvių apšvietimo infrastruktūrai ir nuosavybės teise priklauso tai pačiai savivaldybei, miestų apšvietimo modernizavimo didinant energijos vartojimo efektyvumą tikslais, toks miestelis, kaimas, viensėdis ar jo dalis taip pat priskiriami miestui.</w:t>
                </w:r>
              </w:p>
              <w:p>
                <w:pPr>
                  <w:rPr>
                    <w:color w:val="000000"/>
                    <w:sz w:val="16"/>
                    <w:szCs w:val="16"/>
                  </w:rPr>
                </w:pPr>
              </w:p>
              <w:p>
                <w:pPr>
                  <w:rPr>
                    <w:color w:val="000000"/>
                    <w:sz w:val="16"/>
                    <w:szCs w:val="16"/>
                  </w:rPr>
                </w:pPr>
                <w:r>
                  <w:rPr>
                    <w:color w:val="000000"/>
                    <w:sz w:val="16"/>
                    <w:szCs w:val="16"/>
                  </w:rPr>
                  <w:t>Miesteliai yra kompaktiškai užstatytos gyvenamosios vietovės, turinčios nuo 500 iki 3000 gyventojų, kurių daugiau kaip pusė dirbančiųjų dirba pramonės, verslo bei gamybinės ir socialinės infrastruktūros srityse, taip pat tradiciniai miesteliai (šaltinis: Lietuvos Respublikos teritorijos administracinių vienetų ir jų ribų įstatymas).</w:t>
                </w:r>
              </w:p>
              <w:p>
                <w:pPr>
                  <w:rPr>
                    <w:color w:val="000000"/>
                    <w:sz w:val="16"/>
                    <w:szCs w:val="16"/>
                  </w:rPr>
                </w:pPr>
              </w:p>
              <w:p>
                <w:pPr>
                  <w:rPr>
                    <w:color w:val="000000"/>
                    <w:sz w:val="16"/>
                    <w:szCs w:val="16"/>
                  </w:rPr>
                </w:pPr>
                <w:r>
                  <w:rPr>
                    <w:color w:val="000000"/>
                    <w:sz w:val="16"/>
                    <w:szCs w:val="16"/>
                  </w:rPr>
                  <w:t>Kaimai yra gyvenamosios vietovės, neturinčios miesto, miestelio ir viensėdžio požymių (šaltinis: Lietuvos Respublikos teritorijos administracinių vienetų ir jų ribų įstatymas).</w:t>
                </w:r>
              </w:p>
              <w:p>
                <w:pPr>
                  <w:rPr>
                    <w:color w:val="000000"/>
                    <w:sz w:val="16"/>
                    <w:szCs w:val="16"/>
                  </w:rPr>
                </w:pPr>
              </w:p>
              <w:p>
                <w:pPr>
                  <w:rPr>
                    <w:sz w:val="16"/>
                    <w:szCs w:val="16"/>
                  </w:rPr>
                </w:pPr>
                <w:r>
                  <w:rPr>
                    <w:color w:val="000000"/>
                    <w:sz w:val="16"/>
                    <w:szCs w:val="16"/>
                  </w:rPr>
                  <w:t>Viensėdžiai yra istoriškai susiformavusios gyvenamosios vietovės, paprastai sudarytos arba kilusios iš vienos sodybos ir turinčios ne daugiau kaip 20 objektų skirtingu adresu (šaltinis: Lietuvos Respublikos teritorijos administracinių vienetų ir jų ribų įstatymas).</w:t>
                </w:r>
              </w:p>
              <w:p>
                <w:pPr>
                  <w:rPr>
                    <w:sz w:val="16"/>
                    <w:szCs w:val="16"/>
                  </w:rPr>
                </w:pPr>
              </w:p>
              <w:p>
                <w:pPr>
                  <w:rPr>
                    <w:sz w:val="16"/>
                    <w:szCs w:val="16"/>
                  </w:rPr>
                </w:pPr>
                <w:r>
                  <w:rPr>
                    <w:sz w:val="16"/>
                    <w:szCs w:val="16"/>
                  </w:rPr>
                  <w:t>Miesto apšvietimas – miesto gatvių apšvietimas, kuris suprantamas kaip šviesos energijos gavimas ir paskirstymas reikiamoms matymo sąlygoms sudaryti</w:t>
                </w:r>
                <w:r>
                  <w:rPr>
                    <w:color w:val="000000"/>
                    <w:sz w:val="16"/>
                    <w:szCs w:val="22"/>
                  </w:rPr>
                  <w:t xml:space="preserve"> </w:t>
                </w:r>
                <w:r>
                  <w:rPr>
                    <w:color w:val="000000"/>
                    <w:sz w:val="16"/>
                    <w:szCs w:val="16"/>
                  </w:rPr>
                  <w:t>tamsiuoju paros metu, siekiant užtikrinti matomumą ir eismo saugumą</w:t>
                </w:r>
                <w:r>
                  <w:rPr>
                    <w:sz w:val="16"/>
                    <w:szCs w:val="16"/>
                  </w:rPr>
                  <w:t>.</w:t>
                </w:r>
              </w:p>
              <w:p>
                <w:pPr>
                  <w:rPr>
                    <w:sz w:val="16"/>
                    <w:szCs w:val="16"/>
                  </w:rPr>
                </w:pPr>
              </w:p>
              <w:p>
                <w:pPr>
                  <w:rPr>
                    <w:color w:val="000000"/>
                    <w:sz w:val="16"/>
                    <w:szCs w:val="22"/>
                  </w:rPr>
                </w:pPr>
                <w:r>
                  <w:rPr>
                    <w:sz w:val="16"/>
                    <w:szCs w:val="16"/>
                  </w:rPr>
                  <w:t xml:space="preserve">Gatvė – kelias ar atskiras jo ruožas, esantis miesto ar kaimo gyvenamojoje vietovėje, paprastai turintis pavadinimą (šaltinis: Lietuvos Respublikos kelių įstatymas). </w:t>
                </w:r>
                <w:r>
                  <w:rPr>
                    <w:color w:val="000000"/>
                    <w:sz w:val="16"/>
                    <w:szCs w:val="16"/>
                  </w:rPr>
                  <w:t xml:space="preserve">Gatvės gali būti ir miestelio ar viensėdžio teritorijoje. Jei šalia gatvės esančios viešosios erdvės, pėsčiųjų ir dviračių tako apšvietimas naudojamas ir gatvės apšvietimui bei nuosavybės teise priklauso tai pačiai    savivaldybei, ši viešosios erdvės, pėsčiųjų ar dviračių tako dalis s gatvių apšvietimo modernizavimo didinant energijos vartojimo efektyvumą tikslais taip pat priskiriama gatvei.</w:t>
                </w:r>
              </w:p>
              <w:p>
                <w:pPr>
                  <w:rPr>
                    <w:color w:val="000000"/>
                    <w:sz w:val="16"/>
                    <w:szCs w:val="16"/>
                  </w:rPr>
                </w:pPr>
              </w:p>
              <w:p>
                <w:pPr>
                  <w:rPr>
                    <w:sz w:val="16"/>
                    <w:szCs w:val="16"/>
                  </w:rPr>
                </w:pPr>
                <w:r>
                  <w:rPr>
                    <w:color w:val="000000"/>
                    <w:sz w:val="16"/>
                    <w:szCs w:val="16"/>
                  </w:rPr>
                  <w:t>Viešoji erdvė – gyvenamosios vietovės urbanizuotos teritorijos erdvinės struktūros elementas, skirtas visuomenės bendriesiems interesams (šaltinis: Lietuvos Respublikos teritorijų planavimo įstatymas).</w:t>
                </w:r>
              </w:p>
              <w:p>
                <w:pPr>
                  <w:rPr>
                    <w:sz w:val="16"/>
                    <w:szCs w:val="16"/>
                  </w:rPr>
                </w:pPr>
              </w:p>
              <w:p>
                <w:pPr>
                  <w:rPr>
                    <w:sz w:val="16"/>
                    <w:szCs w:val="16"/>
                  </w:rPr>
                </w:pPr>
                <w:r>
                  <w:rPr>
                    <w:sz w:val="16"/>
                    <w:szCs w:val="16"/>
                  </w:rPr>
                  <w:t>Miesto apšvietimo eksploatavimo sąnaudos – sąnaudos, reikalingos užtikrinti techninėms ir organizacinėms priemonėms (priežiūra, kontrolė, remontas), reikalingoms miesto apšvietimui, kurio sąlygos ir reikalavimai nurodyti standartuose ir techniniuose dokumentuose, skirtuose apšvietimo infrastruktūrai (pavyzdžiui, įrenginiams, atramoms, stiebams, kabeliams ir pan.) reglamentuoti.</w:t>
                </w:r>
              </w:p>
              <w:p>
                <w:pPr>
                  <w:rPr>
                    <w:sz w:val="16"/>
                    <w:szCs w:val="16"/>
                  </w:rPr>
                </w:pPr>
              </w:p>
              <w:p>
                <w:pPr>
                  <w:rPr>
                    <w:color w:val="000000"/>
                    <w:sz w:val="16"/>
                    <w:szCs w:val="16"/>
                  </w:rPr>
                </w:pPr>
                <w:r>
                  <w:rPr>
                    <w:color w:val="000000"/>
                    <w:sz w:val="16"/>
                    <w:szCs w:val="16"/>
                  </w:rPr>
                  <w:t xml:space="preserve">Energijos sąnaudomis skaičiuojant šį rodiklį laikomas suvartotos </w:t>
                </w:r>
                <w:r>
                  <w:rPr>
                    <w:color w:val="000000"/>
                    <w:sz w:val="16"/>
                    <w:szCs w:val="22"/>
                  </w:rPr>
                  <w:t>elektros energijos kiekis miestui apšviesti</w:t>
                </w:r>
                <w:r>
                  <w:rPr>
                    <w:color w:val="000000"/>
                    <w:sz w:val="16"/>
                    <w:szCs w:val="16"/>
                  </w:rPr>
                  <w:t>.</w:t>
                </w:r>
              </w:p>
              <w:p>
                <w:pPr>
                  <w:rPr>
                    <w:color w:val="000000"/>
                    <w:sz w:val="16"/>
                    <w:szCs w:val="16"/>
                  </w:rPr>
                </w:pPr>
              </w:p>
              <w:p>
                <w:pPr>
                  <w:rPr>
                    <w:sz w:val="16"/>
                    <w:szCs w:val="16"/>
                  </w:rPr>
                </w:pPr>
                <w:r>
                  <w:rPr>
                    <w:color w:val="000000"/>
                    <w:sz w:val="16"/>
                    <w:szCs w:val="16"/>
                  </w:rPr>
                  <w:t>Elektros energija – aktyvioji</w:t>
                </w:r>
                <w:r>
                  <w:rPr>
                    <w:color w:val="000000"/>
                    <w:sz w:val="16"/>
                    <w:szCs w:val="22"/>
                  </w:rPr>
                  <w:t xml:space="preserve"> elektros </w:t>
                </w:r>
                <w:r>
                  <w:rPr>
                    <w:color w:val="000000"/>
                    <w:sz w:val="16"/>
                    <w:szCs w:val="16"/>
                  </w:rPr>
                  <w:t>energija, kuria teisės aktų nustatyta tvarka prekiaujama</w:t>
                </w:r>
                <w:r>
                  <w:rPr>
                    <w:color w:val="000000"/>
                    <w:sz w:val="16"/>
                    <w:szCs w:val="22"/>
                  </w:rPr>
                  <w:t xml:space="preserve"> tarp elektros energijos </w:t>
                </w:r>
                <w:r>
                  <w:rPr>
                    <w:color w:val="000000"/>
                    <w:sz w:val="16"/>
                    <w:szCs w:val="16"/>
                  </w:rPr>
                  <w:t>rinkos dalyvių</w:t>
                </w:r>
                <w:r>
                  <w:rPr>
                    <w:color w:val="000000"/>
                    <w:sz w:val="16"/>
                    <w:szCs w:val="22"/>
                  </w:rPr>
                  <w:t xml:space="preserve"> ir </w:t>
                </w:r>
                <w:r>
                  <w:rPr>
                    <w:color w:val="000000"/>
                    <w:sz w:val="16"/>
                    <w:szCs w:val="16"/>
                  </w:rPr>
                  <w:t>kuri yra skirta galutiniam suvartojimui, patiekiant ją</w:t>
                </w:r>
                <w:r>
                  <w:rPr>
                    <w:color w:val="000000"/>
                    <w:sz w:val="16"/>
                    <w:szCs w:val="22"/>
                  </w:rPr>
                  <w:t xml:space="preserve"> kaip </w:t>
                </w:r>
                <w:r>
                  <w:rPr>
                    <w:color w:val="000000"/>
                    <w:sz w:val="16"/>
                    <w:szCs w:val="16"/>
                  </w:rPr>
                  <w:t xml:space="preserve">prekę vartotojui </w:t>
                </w:r>
                <w:r>
                  <w:rPr>
                    <w:color w:val="000000"/>
                    <w:sz w:val="16"/>
                    <w:szCs w:val="22"/>
                  </w:rPr>
                  <w:t>(šaltinis: Lietuvos Respublikos elektros energetikos įstatymas).</w:t>
                </w:r>
                <w:r>
                  <w:rPr>
                    <w:color w:val="000000"/>
                    <w:sz w:val="16"/>
                    <w:szCs w:val="16"/>
                  </w:rPr>
                  <w:t xml:space="preserve"> </w:t>
                </w:r>
              </w:p>
              <w:p>
                <w:pPr>
                  <w:rPr>
                    <w:sz w:val="16"/>
                    <w:szCs w:val="16"/>
                  </w:rPr>
                </w:pPr>
              </w:p>
              <w:p>
                <w:pPr>
                  <w:rPr>
                    <w:sz w:val="16"/>
                    <w:szCs w:val="16"/>
                  </w:rPr>
                </w:pPr>
                <w:r>
                  <w:rPr>
                    <w:sz w:val="16"/>
                    <w:szCs w:val="16"/>
                  </w:rPr>
                  <w:t xml:space="preserve">Miesto apšvietimo eksploatavimo ir energijos sąnaudos laikomos sumažintomis, kai įgyvendinant </w:t>
                </w:r>
                <w:r>
                  <w:rPr>
                    <w:color w:val="000000"/>
                    <w:sz w:val="16"/>
                    <w:szCs w:val="16"/>
                  </w:rPr>
                  <w:t>finansuojamas</w:t>
                </w:r>
                <w:r>
                  <w:rPr>
                    <w:color w:val="000000"/>
                    <w:sz w:val="16"/>
                    <w:szCs w:val="22"/>
                  </w:rPr>
                  <w:t xml:space="preserve"> </w:t>
                </w:r>
                <w:r>
                  <w:rPr>
                    <w:sz w:val="16"/>
                    <w:szCs w:val="16"/>
                  </w:rPr>
                  <w:t xml:space="preserve">veiklas yra užbaigtas miesto apšvietimo modernizavimas. </w:t>
                </w:r>
                <w:r>
                  <w:rPr>
                    <w:color w:val="000000"/>
                    <w:sz w:val="16"/>
                    <w:szCs w:val="16"/>
                  </w:rPr>
                  <w:t>Jei veiklos buvo vykdomos tik dalyje miesto teritorijos, miesto apšvietimo eksploatavimo ir</w:t>
                </w:r>
                <w:r>
                  <w:rPr>
                    <w:color w:val="000000"/>
                    <w:sz w:val="16"/>
                    <w:szCs w:val="22"/>
                  </w:rPr>
                  <w:t xml:space="preserve"> energijos sąnaudos laikomos sumažintomis, kai </w:t>
                </w:r>
                <w:r>
                  <w:rPr>
                    <w:color w:val="000000"/>
                    <w:sz w:val="16"/>
                    <w:szCs w:val="16"/>
                  </w:rPr>
                  <w:t>užbaigtas šių veiklų įgyvendinimas.</w:t>
                </w:r>
              </w:p>
              <w:p>
                <w:pPr>
                  <w:rPr>
                    <w:sz w:val="16"/>
                    <w:szCs w:val="16"/>
                  </w:rPr>
                </w:pPr>
              </w:p>
              <w:p>
                <w:pPr>
                  <w:rPr>
                    <w:sz w:val="16"/>
                    <w:szCs w:val="16"/>
                  </w:rPr>
                </w:pPr>
                <w:r>
                  <w:rPr>
                    <w:sz w:val="16"/>
                    <w:szCs w:val="16"/>
                  </w:rPr>
                  <w:t xml:space="preserve">Miesto apšvietimo modernizavimas suprantamas kaip miesto gatvių apšvietimo </w:t>
                </w:r>
                <w:r>
                  <w:rPr>
                    <w:color w:val="000000"/>
                    <w:sz w:val="16"/>
                    <w:szCs w:val="16"/>
                  </w:rPr>
                  <w:t>stacionariosios įrangos</w:t>
                </w:r>
                <w:r>
                  <w:rPr>
                    <w:color w:val="000000"/>
                    <w:sz w:val="16"/>
                    <w:szCs w:val="22"/>
                  </w:rPr>
                  <w:t xml:space="preserve"> </w:t>
                </w:r>
                <w:r>
                  <w:rPr>
                    <w:sz w:val="16"/>
                    <w:szCs w:val="16"/>
                  </w:rPr>
                  <w:t xml:space="preserve">dalių (pavyzdžiui, įrenginių, atramų, stiebų, šviestuvų, kabelių ir pan.) pakeitimas </w:t>
                </w:r>
                <w:r>
                  <w:rPr>
                    <w:color w:val="000000"/>
                    <w:sz w:val="16"/>
                    <w:szCs w:val="16"/>
                  </w:rPr>
                  <w:t>naujomis, jų atnaujinimas, rekonstravimas, perstatymas, atskirų elementų kiekio keitimas (padidinimas, jei modernizuojant miesto apšvietimą to reikalaujama pagal teisės aktus, arba sumažinimas) siekiant sumažinti apšvietimo eksploatavimo ir</w:t>
                </w:r>
                <w:r>
                  <w:rPr>
                    <w:color w:val="000000"/>
                    <w:sz w:val="16"/>
                    <w:szCs w:val="22"/>
                  </w:rPr>
                  <w:t xml:space="preserve"> energijos </w:t>
                </w:r>
                <w:r>
                  <w:rPr>
                    <w:color w:val="000000"/>
                    <w:sz w:val="16"/>
                    <w:szCs w:val="16"/>
                  </w:rPr>
                  <w:t>sąnaudas</w:t>
                </w:r>
                <w:r>
                  <w:rPr>
                    <w:sz w:val="16"/>
                    <w:szCs w:val="16"/>
                  </w:rPr>
                  <w:t>.</w:t>
                </w:r>
              </w:p>
            </w:tc>
            <w:tc>
              <w:tcPr>
                <w:tcW w:w="1418" w:type="dxa"/>
                <w:gridSpan w:val="2"/>
                <w:shd w:val="clear" w:color="auto" w:fill="auto"/>
              </w:tcPr>
              <w:p>
                <w:pPr>
                  <w:jc w:val="center"/>
                  <w:rPr>
                    <w:iCs/>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iCs/>
                    <w:sz w:val="16"/>
                    <w:szCs w:val="16"/>
                    <w:lang w:eastAsia="lt-LT"/>
                  </w:rPr>
                </w:pPr>
                <w:r>
                  <w:rPr>
                    <w:iCs/>
                    <w:color w:val="000000"/>
                    <w:sz w:val="16"/>
                    <w:szCs w:val="16"/>
                    <w:lang w:eastAsia="lt-LT"/>
                  </w:rPr>
                  <w:t xml:space="preserve">Skaičiuojamas sumuojant miestus, kuriuose sumažintos </w:t>
                </w:r>
                <w:r>
                  <w:rPr>
                    <w:rFonts w:eastAsia="AngsanaUPC"/>
                    <w:bCs/>
                    <w:iCs/>
                    <w:sz w:val="16"/>
                    <w:szCs w:val="16"/>
                    <w:lang w:eastAsia="lt-LT"/>
                  </w:rPr>
                  <w:t>apšvietimo eksploatavimo ir elektros energijos sąnaudos</w:t>
                </w:r>
                <w:r>
                  <w:rPr>
                    <w:iCs/>
                    <w:color w:val="000000"/>
                    <w:sz w:val="16"/>
                    <w:szCs w:val="16"/>
                    <w:lang w:eastAsia="lt-LT"/>
                  </w:rPr>
                  <w:t xml:space="preserve">. </w:t>
                </w:r>
                <w:r>
                  <w:rPr>
                    <w:color w:val="000000"/>
                    <w:sz w:val="16"/>
                    <w:szCs w:val="16"/>
                  </w:rPr>
                  <w:t>Tas pats miestas priskaičiuojamas vieną kartą nepriklausomai nuo tame mieste įgyvendintų projektų skaičiaus.</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sz w:val="16"/>
                    <w:szCs w:val="16"/>
                  </w:rPr>
                  <w:t xml:space="preserve">sąskaitos faktūros, darbų perdavimo–priėmimo aktai ir kiti dokumentai, kuriais patvirtinama, kad miesto apšvietimas buvo modernizuotas (atnaujintas). </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sz w:val="16"/>
                    <w:szCs w:val="16"/>
                    <w:lang w:eastAsia="lt-LT"/>
                  </w:rPr>
                  <w:t xml:space="preserve"> nustatyta tvarka.</w:t>
                </w:r>
              </w:p>
            </w:tc>
            <w:tc>
              <w:tcPr>
                <w:tcW w:w="1701" w:type="dxa"/>
                <w:gridSpan w:val="2"/>
                <w:shd w:val="clear" w:color="auto" w:fill="auto"/>
              </w:tcPr>
              <w:p>
                <w:pPr>
                  <w:rPr>
                    <w:iCs/>
                    <w:sz w:val="16"/>
                    <w:szCs w:val="16"/>
                    <w:lang w:eastAsia="lt-LT"/>
                  </w:rPr>
                </w:pPr>
                <w:r>
                  <w:rPr>
                    <w:iCs/>
                    <w:sz w:val="16"/>
                    <w:szCs w:val="16"/>
                    <w:lang w:eastAsia="lt-LT"/>
                  </w:rPr>
                  <w:t xml:space="preserve">Stebėsenos rodiklis yra laikomas pasiektu, kai projekto veiklų įgyvendinimo metu </w:t>
                </w:r>
                <w:r>
                  <w:rPr>
                    <w:sz w:val="16"/>
                    <w:szCs w:val="16"/>
                  </w:rPr>
                  <w:t>yra modernizuotas (atnaujintas) miesto ar jo dalies apšvietimas.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P.S.317</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„Namų ūkiai, kuriuose padidintas atsinaujinančių išteklių energijos naudojimo efektyvumas“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Namų ūkiai</w:t>
                </w:r>
              </w:p>
            </w:tc>
            <w:tc>
              <w:tcPr>
                <w:tcW w:w="3921" w:type="dxa"/>
                <w:shd w:val="clear" w:color="auto" w:fill="auto"/>
              </w:tcPr>
              <w:p>
                <w:pPr>
                  <w:rPr>
                    <w:sz w:val="16"/>
                    <w:szCs w:val="16"/>
                  </w:rPr>
                </w:pPr>
                <w:r>
                  <w:rPr>
                    <w:sz w:val="16"/>
                    <w:szCs w:val="16"/>
                  </w:rPr>
                  <w:t>Namų ūkis</w:t>
                </w:r>
                <w:r>
                  <w:rPr>
                    <w:i/>
                    <w:sz w:val="16"/>
                    <w:szCs w:val="16"/>
                  </w:rPr>
                  <w:t xml:space="preserve"> – </w:t>
                </w:r>
                <w:r>
                  <w:rPr>
                    <w:sz w:val="16"/>
                    <w:szCs w:val="16"/>
                  </w:rPr>
                  <w:t>asmuo, gyvenantis vienas, arba grupė kartu tame pačiame privačiame būste gyvenančių asmenų, kurie dalijasi išlaidas, įskaitant bendrą apsirūpinimą gyvenimui būtinomis priemonėmis (šaltinis: 2003 m. birželio 16 d. Europos Parlamento ir Tarybos reglamentas (EB) Nr. 1177/2003 dėl Bendrijos statistikos apie pajamas ir gyvenimo sąlygas</w:t>
                </w:r>
                <w:r>
                  <w:rPr>
                    <w:rFonts w:ascii="Palemonas" w:hAnsi="Palemonas"/>
                    <w:color w:val="5C5C5C"/>
                    <w:sz w:val="22"/>
                    <w:szCs w:val="22"/>
                    <w:u w:val="single"/>
                    <w:shd w:val="clear" w:color="auto" w:fill="FFFFFF"/>
                  </w:rPr>
                  <w:t xml:space="preserve"> </w:t>
                </w:r>
                <w:r>
                  <w:rPr>
                    <w:sz w:val="16"/>
                    <w:szCs w:val="16"/>
                  </w:rPr>
                  <w:t xml:space="preserve">). </w:t>
                </w:r>
              </w:p>
              <w:p>
                <w:pPr>
                  <w:rPr>
                    <w:sz w:val="16"/>
                    <w:szCs w:val="16"/>
                  </w:rPr>
                </w:pPr>
              </w:p>
              <w:p>
                <w:pPr>
                  <w:rPr>
                    <w:sz w:val="16"/>
                    <w:szCs w:val="16"/>
                  </w:rPr>
                </w:pPr>
                <w:r>
                  <w:rPr>
                    <w:rFonts w:eastAsia="AngsanaUPC"/>
                    <w:bCs/>
                    <w:iCs/>
                    <w:sz w:val="16"/>
                    <w:szCs w:val="16"/>
                    <w:lang w:eastAsia="lt-LT"/>
                  </w:rPr>
                  <w:t>Skaičiuojant šį rodiklį energija suprantama kaip šilumos energija.</w:t>
                </w:r>
              </w:p>
              <w:p>
                <w:pPr>
                  <w:rPr>
                    <w:sz w:val="16"/>
                    <w:szCs w:val="16"/>
                  </w:rPr>
                </w:pPr>
              </w:p>
              <w:p>
                <w:pPr>
                  <w:rPr>
                    <w:sz w:val="16"/>
                    <w:szCs w:val="16"/>
                  </w:rPr>
                </w:pPr>
                <w:r>
                  <w:rPr>
                    <w:bCs/>
                    <w:sz w:val="16"/>
                    <w:szCs w:val="16"/>
                  </w:rPr>
                  <w:t xml:space="preserve">Atsinaujinančių išteklių energija </w:t>
                </w:r>
                <w:r>
                  <w:rPr>
                    <w:sz w:val="16"/>
                    <w:szCs w:val="16"/>
                  </w:rPr>
                  <w:t>–</w:t>
                </w:r>
                <w:r>
                  <w:rPr>
                    <w:bCs/>
                    <w:i/>
                    <w:iCs/>
                    <w:sz w:val="16"/>
                    <w:szCs w:val="16"/>
                  </w:rPr>
                  <w:t xml:space="preserve"> </w:t>
                </w:r>
                <w:r>
                  <w:rPr>
                    <w:sz w:val="16"/>
                    <w:szCs w:val="16"/>
                  </w:rPr>
                  <w:t xml:space="preserve">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 (šaltinis: </w:t>
                </w:r>
                <w:r>
                  <w:rPr>
                    <w:bCs/>
                    <w:sz w:val="16"/>
                    <w:szCs w:val="16"/>
                  </w:rPr>
                  <w:t>Lietuvos Respublikos atsinaujinančių išteklių energetikos įstatymas</w:t>
                </w:r>
                <w:r>
                  <w:rPr>
                    <w:sz w:val="16"/>
                    <w:szCs w:val="16"/>
                  </w:rPr>
                  <w:t>).</w:t>
                </w:r>
              </w:p>
              <w:p>
                <w:pPr>
                  <w:rPr>
                    <w:sz w:val="16"/>
                    <w:szCs w:val="16"/>
                  </w:rPr>
                </w:pPr>
              </w:p>
              <w:p>
                <w:pPr>
                  <w:rPr>
                    <w:color w:val="000000"/>
                    <w:sz w:val="16"/>
                    <w:szCs w:val="16"/>
                  </w:rPr>
                </w:pPr>
                <w:r>
                  <w:rPr>
                    <w:iCs/>
                    <w:color w:val="000000"/>
                    <w:sz w:val="16"/>
                    <w:szCs w:val="16"/>
                    <w:lang w:eastAsia="lt-LT"/>
                  </w:rPr>
                  <w:t xml:space="preserve">Atsinaujinančių išteklių energijos naudojimo efektyvumas suprantamas kaip </w:t>
                </w:r>
                <w:r>
                  <w:rPr>
                    <w:color w:val="000000"/>
                    <w:sz w:val="16"/>
                    <w:szCs w:val="16"/>
                  </w:rPr>
                  <w:t>pirminės energijos (biomasės – malkų, kurui skirtos medienos ir žemės ūkio atliekų) vartojimo sumažėjimas.</w:t>
                </w:r>
              </w:p>
              <w:p>
                <w:pPr>
                  <w:rPr>
                    <w:color w:val="000000"/>
                    <w:sz w:val="16"/>
                    <w:szCs w:val="16"/>
                  </w:rPr>
                </w:pPr>
              </w:p>
              <w:p>
                <w:pPr>
                  <w:rPr>
                    <w:sz w:val="16"/>
                    <w:szCs w:val="16"/>
                  </w:rPr>
                </w:pPr>
                <w:r>
                  <w:rPr>
                    <w:color w:val="000000"/>
                    <w:sz w:val="16"/>
                    <w:szCs w:val="16"/>
                  </w:rPr>
                  <w:t xml:space="preserve">Atsinaujinančių išteklių energijos naudojimo efektyvumas laikomas padidėjusiu, kai namų ūkyje, neprijungtame </w:t>
                </w:r>
                <w:r>
                  <w:rPr>
                    <w:sz w:val="16"/>
                    <w:szCs w:val="16"/>
                    <w:lang w:eastAsia="lt-LT"/>
                  </w:rPr>
                  <w:t xml:space="preserve">prie centralizuotų šilumos tinklų, </w:t>
                </w:r>
                <w:r>
                  <w:rPr>
                    <w:color w:val="000000"/>
                    <w:sz w:val="16"/>
                    <w:szCs w:val="16"/>
                  </w:rPr>
                  <w:t>energijos gamybos įrenginiai (</w:t>
                </w:r>
                <w:r>
                  <w:rPr>
                    <w:rFonts w:eastAsia="AngsanaUPC"/>
                    <w:bCs/>
                    <w:iCs/>
                    <w:sz w:val="16"/>
                    <w:szCs w:val="16"/>
                    <w:lang w:eastAsia="lt-LT"/>
                  </w:rPr>
                  <w:t xml:space="preserve">katilai) pakeičiami į naujus ir efektyvesnius energijos gamybos įrenginius (katilus), kurie šilumos gamybai naudoja atsinaujinančių išteklių energiją. </w:t>
                </w: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 xml:space="preserve">Skaičiuojamas sumuojant namų ūkius, kuriuose įgyvendinant projekto veiklas buvo </w:t>
                </w:r>
                <w:r>
                  <w:rPr>
                    <w:rFonts w:eastAsia="AngsanaUPC"/>
                    <w:bCs/>
                    <w:iCs/>
                    <w:sz w:val="16"/>
                    <w:szCs w:val="16"/>
                    <w:lang w:eastAsia="lt-LT"/>
                  </w:rPr>
                  <w:t xml:space="preserve">padidintas atsinaujinančių išteklių energijos naudojimo efektyvumas (namų ūkių skaičius). </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Jei įgyvendinant projekto veiklas namų ūkyje pakeistas daugiau nei vienas katilas, namų ūkis skaičiuojamas vieną kartą.</w:t>
                </w:r>
              </w:p>
              <w:p>
                <w:pPr>
                  <w:rPr>
                    <w:rFonts w:eastAsia="AngsanaUPC"/>
                    <w:bCs/>
                    <w:iCs/>
                    <w:sz w:val="16"/>
                    <w:szCs w:val="16"/>
                    <w:lang w:eastAsia="lt-LT"/>
                  </w:rPr>
                </w:pPr>
              </w:p>
              <w:p>
                <w:pPr>
                  <w:rPr>
                    <w:rFonts w:eastAsia="AngsanaUPC"/>
                    <w:bCs/>
                    <w:iCs/>
                    <w:sz w:val="16"/>
                    <w:szCs w:val="16"/>
                    <w:lang w:eastAsia="lt-LT"/>
                  </w:rPr>
                </w:pPr>
                <w:r>
                  <w:rPr>
                    <w:iCs/>
                    <w:color w:val="000000"/>
                    <w:sz w:val="16"/>
                    <w:szCs w:val="16"/>
                    <w:lang w:eastAsia="lt-LT"/>
                  </w:rPr>
                  <w:t>Jei įgyvendinant projekto veiklas pakeistas vienas katilas, kuriuo naudojasi keli namų ūkiai, įskaičiuojami visi namų ūkiai.</w:t>
                </w:r>
              </w:p>
              <w:p>
                <w:pPr>
                  <w:rPr>
                    <w:iCs/>
                    <w:color w:val="000000"/>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w:t>
                </w:r>
              </w:p>
              <w:p>
                <w:pPr>
                  <w:rPr>
                    <w:iCs/>
                    <w:color w:val="000000"/>
                    <w:sz w:val="16"/>
                    <w:szCs w:val="16"/>
                    <w:lang w:eastAsia="lt-LT"/>
                  </w:rPr>
                </w:pPr>
                <w:r>
                  <w:rPr>
                    <w:sz w:val="16"/>
                    <w:szCs w:val="16"/>
                  </w:rPr>
                  <w:t>sąskaitos faktūros ir (arba) kiti dokumentai, kuriais patvirtinama pasiekta stebėsenos rodiklio reikšmė.</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w:t>
                </w:r>
              </w:p>
              <w:p>
                <w:pPr>
                  <w:rPr>
                    <w:iCs/>
                    <w:sz w:val="16"/>
                    <w:szCs w:val="16"/>
                    <w:u w:val="single"/>
                    <w:lang w:eastAsia="lt-LT"/>
                  </w:rPr>
                </w:pPr>
                <w:r>
                  <w:rPr>
                    <w:iCs/>
                    <w:color w:val="000000"/>
                    <w:sz w:val="16"/>
                    <w:szCs w:val="16"/>
                    <w:lang w:eastAsia="lt-LT"/>
                  </w:rPr>
                  <w:t xml:space="preserve">mokėjimo prašymai; kai įgyvendinamos finansinės priemonės – </w:t>
                </w:r>
                <w:r>
                  <w:rPr>
                    <w:iCs/>
                    <w:sz w:val="16"/>
                    <w:szCs w:val="16"/>
                    <w:lang w:eastAsia="lt-LT"/>
                  </w:rPr>
                  <w:t xml:space="preserve">ketvirtinės ataskaitos, kurios rengiamos Finansinių priemonių įgyvendinimo taisyklėse, </w:t>
                </w:r>
                <w:r>
                  <w:rPr>
                    <w:sz w:val="16"/>
                    <w:szCs w:val="16"/>
                  </w:rPr>
                  <w:t>patvirtintose Lietuvos Respublikos finansų ministro 2014 m. spalio 16 d. įsakymu Nr. 1K-326 „Dėl Finansinių priemonių įgyvendinimo taisyklių patvirtinimo“,</w:t>
                </w:r>
                <w:r>
                  <w:rPr>
                    <w:iCs/>
                    <w:sz w:val="16"/>
                    <w:szCs w:val="16"/>
                    <w:lang w:eastAsia="lt-LT"/>
                  </w:rPr>
                  <w:t xml:space="preserve"> nustatyta tvarka</w:t>
                </w:r>
                <w:r>
                  <w:rPr>
                    <w:iCs/>
                    <w:color w:val="000000"/>
                    <w:sz w:val="16"/>
                    <w:szCs w:val="16"/>
                    <w:lang w:eastAsia="lt-LT"/>
                  </w:rPr>
                  <w:t>.</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projekto veiklų įgyvendinimo metu </w:t>
                </w:r>
                <w:r>
                  <w:rPr>
                    <w:sz w:val="16"/>
                    <w:szCs w:val="16"/>
                  </w:rPr>
                  <w:t>pasirašomos sąskaitos faktūros ir (arba) kiti dokumentai, kuriais patvirtinama pasiekta stebėsenos rodiklio reikšmė.</w:t>
                </w:r>
                <w:r>
                  <w:rPr>
                    <w:iCs/>
                    <w:color w:val="000000"/>
                    <w:sz w:val="16"/>
                    <w:szCs w:val="16"/>
                    <w:lang w:eastAsia="lt-LT"/>
                  </w:rPr>
                  <w:t xml:space="preserve"> </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P.S.318</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„Šilumos vartotojai, kuriems šiluma tiekiama patikimiau ir pagerėjo tiekimo kokybė“</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Asmenys</w:t>
                </w:r>
              </w:p>
            </w:tc>
            <w:tc>
              <w:tcPr>
                <w:tcW w:w="3921" w:type="dxa"/>
                <w:shd w:val="clear" w:color="auto" w:fill="auto"/>
              </w:tcPr>
              <w:p>
                <w:pPr>
                  <w:rPr>
                    <w:i/>
                    <w:iCs/>
                    <w:color w:val="000000"/>
                    <w:sz w:val="16"/>
                    <w:szCs w:val="16"/>
                  </w:rPr>
                </w:pPr>
                <w:r>
                  <w:rPr>
                    <w:sz w:val="16"/>
                    <w:szCs w:val="16"/>
                  </w:rPr>
                  <w:t xml:space="preserve">Šilumos vartotojas – juridinis ar fizinis asmuo, kurio naudojami šildymo prietaisai nustatyta tvarka prijungti prie šilumos perdavimo tinklų ar pastatų šildymo ir karšto vandens sistemų (šaltinis: </w:t>
                </w:r>
                <w:r>
                  <w:rPr>
                    <w:iCs/>
                    <w:color w:val="000000"/>
                    <w:sz w:val="16"/>
                    <w:szCs w:val="16"/>
                  </w:rPr>
                  <w:t>Lietuvos Respublikos šilumos ūkio įstatymas).</w:t>
                </w:r>
                <w:r>
                  <w:rPr>
                    <w:sz w:val="16"/>
                    <w:szCs w:val="16"/>
                  </w:rPr>
                  <w:t xml:space="preserve"> </w:t>
                </w:r>
              </w:p>
              <w:p>
                <w:pPr>
                  <w:rPr>
                    <w:i/>
                    <w:iCs/>
                    <w:color w:val="000000"/>
                    <w:sz w:val="16"/>
                    <w:szCs w:val="16"/>
                    <w:lang w:eastAsia="lt-LT"/>
                  </w:rPr>
                </w:pPr>
              </w:p>
              <w:p>
                <w:pPr>
                  <w:rPr>
                    <w:sz w:val="16"/>
                    <w:szCs w:val="16"/>
                  </w:rPr>
                </w:pPr>
                <w:r>
                  <w:rPr>
                    <w:rFonts w:eastAsia="AngsanaUPC"/>
                    <w:bCs/>
                    <w:iCs/>
                    <w:sz w:val="16"/>
                    <w:szCs w:val="16"/>
                    <w:lang w:eastAsia="lt-LT"/>
                  </w:rPr>
                  <w:t xml:space="preserve">Šilumos vartotojai, kuriems šiluma tiekiama patikimiau ir kokybiškiau, – šilumos vartotojai, kuriems </w:t>
                </w:r>
                <w:r>
                  <w:rPr>
                    <w:sz w:val="16"/>
                    <w:szCs w:val="16"/>
                  </w:rPr>
                  <w:t xml:space="preserve">šiluma tiekiama iš įgyvendinant projekto veiklas modernizuotų  (atnaujintų) ir (ar) naujai nutiestų centralizuoto šilumos tiekimo tinklų.</w:t>
                </w:r>
              </w:p>
              <w:p>
                <w:pPr>
                  <w:rPr>
                    <w:sz w:val="16"/>
                    <w:szCs w:val="16"/>
                  </w:rPr>
                </w:pPr>
              </w:p>
              <w:p>
                <w:pPr>
                  <w:rPr>
                    <w:iCs/>
                    <w:sz w:val="16"/>
                    <w:szCs w:val="16"/>
                  </w:rPr>
                </w:pPr>
                <w:r>
                  <w:rPr>
                    <w:sz w:val="16"/>
                    <w:szCs w:val="16"/>
                  </w:rPr>
                  <w:t xml:space="preserve">Modernizuotas (atnaujintas) centralizuoto šilumos tiekimo tinklas – centralizuoto šilumos tiekimo tinklas, kurio seni </w:t>
                </w:r>
                <w:r>
                  <w:rPr>
                    <w:iCs/>
                    <w:sz w:val="16"/>
                    <w:szCs w:val="16"/>
                  </w:rPr>
                  <w:t xml:space="preserve">vamzdžiai pakeisti naujais sutartiniais 100 mm skersmens viengubais vamzdžiais. </w:t>
                </w:r>
              </w:p>
              <w:p>
                <w:pPr>
                  <w:rPr>
                    <w:sz w:val="16"/>
                    <w:szCs w:val="16"/>
                  </w:rPr>
                </w:pP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iCs/>
                    <w:color w:val="000000"/>
                    <w:sz w:val="16"/>
                    <w:szCs w:val="16"/>
                    <w:lang w:eastAsia="lt-LT"/>
                  </w:rPr>
                </w:pPr>
                <w:r>
                  <w:rPr>
                    <w:sz w:val="16"/>
                    <w:szCs w:val="16"/>
                  </w:rPr>
                  <w:t>Skaičiuojamas sumuojant šilumos vartotojuskuriems šiluma tiekiama iš įgyvendinant projekto veiklas modernizuotų (atnaujintų) ir (ar) naujai nutiestųcentralizuoto šilumos tiekimo tinklų.</w:t>
                </w:r>
              </w:p>
            </w:tc>
            <w:tc>
              <w:tcPr>
                <w:tcW w:w="1701" w:type="dxa"/>
                <w:shd w:val="clear" w:color="auto" w:fill="auto"/>
              </w:tcPr>
              <w:p>
                <w:pPr>
                  <w:rPr>
                    <w:iCs/>
                    <w:sz w:val="16"/>
                    <w:szCs w:val="16"/>
                    <w:lang w:eastAsia="lt-LT"/>
                  </w:rPr>
                </w:pPr>
                <w:r>
                  <w:rPr>
                    <w:sz w:val="16"/>
                    <w:szCs w:val="16"/>
                    <w:u w:val="single"/>
                  </w:rPr>
                  <w:t xml:space="preserve">Pirminiai šaltiniai: šilumos pirkimo – pardavimo </w:t>
                </w:r>
                <w:r>
                  <w:rPr>
                    <w:sz w:val="16"/>
                    <w:szCs w:val="16"/>
                  </w:rPr>
                  <w:t>s</w:t>
                </w:r>
                <w:r>
                  <w:rPr>
                    <w:iCs/>
                    <w:sz w:val="16"/>
                    <w:szCs w:val="16"/>
                    <w:lang w:eastAsia="lt-LT"/>
                  </w:rPr>
                  <w:t>utarčių, sudarytų tarp šilumos tiekėjo ir šilumos vartotojo, suvestinė.</w:t>
                </w:r>
              </w:p>
              <w:p>
                <w:pPr>
                  <w:spacing w:line="276" w:lineRule="auto"/>
                  <w:rPr>
                    <w:sz w:val="16"/>
                    <w:szCs w:val="16"/>
                    <w:u w:val="single"/>
                  </w:rPr>
                </w:pPr>
              </w:p>
              <w:p>
                <w:pPr>
                  <w:spacing w:line="276" w:lineRule="auto"/>
                  <w:rPr>
                    <w:sz w:val="16"/>
                    <w:szCs w:val="16"/>
                    <w:u w:val="single"/>
                  </w:rPr>
                </w:pPr>
                <w:r>
                  <w:rPr>
                    <w:sz w:val="16"/>
                    <w:szCs w:val="16"/>
                    <w:u w:val="single"/>
                  </w:rPr>
                  <w:t>Antriniai šaltiniai:</w:t>
                </w:r>
              </w:p>
              <w:p>
                <w:pPr>
                  <w:spacing w:line="276" w:lineRule="auto"/>
                  <w:rPr>
                    <w:sz w:val="16"/>
                    <w:szCs w:val="16"/>
                  </w:rPr>
                </w:pPr>
                <w:r>
                  <w:rPr>
                    <w:iCs/>
                    <w:sz w:val="16"/>
                    <w:szCs w:val="16"/>
                    <w:lang w:eastAsia="lt-LT"/>
                  </w:rPr>
                  <w:t>mokėjimo prašymai.</w:t>
                </w:r>
              </w:p>
              <w:p>
                <w:pPr>
                  <w:rPr>
                    <w:iCs/>
                    <w:sz w:val="16"/>
                    <w:szCs w:val="16"/>
                    <w:u w:val="single"/>
                    <w:lang w:eastAsia="lt-LT"/>
                  </w:rPr>
                </w:pPr>
              </w:p>
            </w:tc>
            <w:tc>
              <w:tcPr>
                <w:tcW w:w="1701" w:type="dxa"/>
                <w:gridSpan w:val="2"/>
                <w:shd w:val="clear" w:color="auto" w:fill="auto"/>
              </w:tcPr>
              <w:p>
                <w:pPr>
                  <w:rPr>
                    <w:sz w:val="16"/>
                    <w:szCs w:val="16"/>
                  </w:rPr>
                </w:pPr>
              </w:p>
              <w:p>
                <w:pPr>
                  <w:rPr>
                    <w:iCs/>
                    <w:sz w:val="16"/>
                    <w:szCs w:val="16"/>
                    <w:lang w:eastAsia="lt-LT"/>
                  </w:rPr>
                </w:pPr>
                <w:r>
                  <w:rPr>
                    <w:iCs/>
                    <w:sz w:val="16"/>
                    <w:szCs w:val="16"/>
                    <w:lang w:eastAsia="lt-LT"/>
                  </w:rPr>
                  <w:t xml:space="preserve">Stebėsenos rodiklis laikomas pasiektu, kai </w:t>
                </w:r>
              </w:p>
              <w:p>
                <w:pPr>
                  <w:rPr>
                    <w:iCs/>
                    <w:sz w:val="16"/>
                    <w:szCs w:val="16"/>
                    <w:lang w:eastAsia="lt-LT"/>
                  </w:rPr>
                </w:pPr>
                <w:r>
                  <w:rPr>
                    <w:iCs/>
                    <w:sz w:val="16"/>
                    <w:szCs w:val="16"/>
                    <w:lang w:eastAsia="lt-LT"/>
                  </w:rPr>
                  <w:t xml:space="preserve">projekto veiklų įgyvendinimo pabaigoje sudaromas ir kartu su galutiniu mokėjimo prašymu pateikiamas šilumos pirkimo–pardavimo sutarčių su vartotojais, </w:t>
                </w:r>
                <w:r>
                  <w:rPr>
                    <w:bCs/>
                    <w:iCs/>
                    <w:sz w:val="16"/>
                    <w:szCs w:val="16"/>
                    <w:lang w:eastAsia="lt-LT"/>
                  </w:rPr>
                  <w:t xml:space="preserve">kuriems </w:t>
                </w:r>
                <w:r>
                  <w:rPr>
                    <w:iCs/>
                    <w:sz w:val="16"/>
                    <w:szCs w:val="16"/>
                    <w:lang w:eastAsia="lt-LT"/>
                  </w:rPr>
                  <w:t>šiluma tiekiama iš įgyvendinant projekto veiklas modernizuotų (atnaujintų) ir (ar) naujai nutiestų centralizuoto šilumos tiekimo tinklų, sąrašas.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P.S.319</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„Modernizuoti centralizuoto šilumos tiekimo tinklai“</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km</w:t>
                </w:r>
              </w:p>
            </w:tc>
            <w:tc>
              <w:tcPr>
                <w:tcW w:w="3921" w:type="dxa"/>
                <w:shd w:val="clear" w:color="auto" w:fill="auto"/>
              </w:tcPr>
              <w:p>
                <w:pPr>
                  <w:rPr>
                    <w:iCs/>
                    <w:color w:val="000000"/>
                    <w:sz w:val="16"/>
                    <w:szCs w:val="16"/>
                    <w:lang w:eastAsia="lt-LT"/>
                  </w:rPr>
                </w:pPr>
                <w:r>
                  <w:rPr>
                    <w:iCs/>
                    <w:color w:val="000000"/>
                    <w:sz w:val="16"/>
                    <w:szCs w:val="16"/>
                    <w:lang w:eastAsia="lt-LT"/>
                  </w:rPr>
                  <w:t xml:space="preserve">Šilumos tiekimo tinklas – </w:t>
                </w:r>
                <w:r>
                  <w:rPr>
                    <w:color w:val="000000"/>
                    <w:sz w:val="16"/>
                    <w:szCs w:val="16"/>
                  </w:rPr>
                  <w:t>įrenginių kompleksas, susidedantis iš vamzdynų, uždaromosios ir reguliuojamosios armatūros, siurblių, kontrolės ir matavimo prietaisų bei kitų įrenginių, skirtas šilumnešiui nuo šilumos šaltinių iki šilumą naudojančių objektų transportuoti (</w:t>
                </w:r>
                <w:r>
                  <w:rPr>
                    <w:sz w:val="16"/>
                    <w:szCs w:val="16"/>
                  </w:rPr>
                  <w:t xml:space="preserve">šaltinis: </w:t>
                </w:r>
                <w:r>
                  <w:rPr>
                    <w:color w:val="000000"/>
                    <w:sz w:val="16"/>
                    <w:szCs w:val="16"/>
                  </w:rPr>
                  <w:t>Š</w:t>
                </w:r>
                <w:r>
                  <w:rPr>
                    <w:bCs/>
                    <w:sz w:val="16"/>
                    <w:szCs w:val="16"/>
                  </w:rPr>
                  <w:t xml:space="preserve">ilumos tiekimo tinklų ir šilumos punktų įrengimo taisyklės, patvirtintos </w:t>
                </w:r>
                <w:r>
                  <w:rPr>
                    <w:iCs/>
                    <w:color w:val="000000"/>
                    <w:sz w:val="16"/>
                    <w:szCs w:val="16"/>
                    <w:lang w:eastAsia="lt-LT"/>
                  </w:rPr>
                  <w:t xml:space="preserve">Lietuvos Respublikos energetikos ministro </w:t>
                </w:r>
                <w:r>
                  <w:rPr>
                    <w:bCs/>
                    <w:sz w:val="16"/>
                    <w:szCs w:val="16"/>
                  </w:rPr>
                  <w:t xml:space="preserve">2011 m. birželio 17 d. </w:t>
                </w:r>
                <w:r>
                  <w:rPr>
                    <w:iCs/>
                    <w:color w:val="000000"/>
                    <w:sz w:val="16"/>
                    <w:szCs w:val="16"/>
                    <w:lang w:eastAsia="lt-LT"/>
                  </w:rPr>
                  <w:t xml:space="preserve">įsakymu Nr. 1-160 „Dėl </w:t>
                </w:r>
                <w:r>
                  <w:rPr>
                    <w:color w:val="000000"/>
                    <w:sz w:val="16"/>
                    <w:szCs w:val="16"/>
                  </w:rPr>
                  <w:t>Š</w:t>
                </w:r>
                <w:r>
                  <w:rPr>
                    <w:bCs/>
                    <w:sz w:val="16"/>
                    <w:szCs w:val="16"/>
                  </w:rPr>
                  <w:t>ilumos tiekimo tinklų ir šilumos punktų įrengimo taisyklių patvirtinimo</w:t>
                </w:r>
                <w:r>
                  <w:rPr>
                    <w:iCs/>
                    <w:color w:val="000000"/>
                    <w:sz w:val="16"/>
                    <w:szCs w:val="16"/>
                    <w:lang w:eastAsia="lt-LT"/>
                  </w:rPr>
                  <w:t>“).</w:t>
                </w:r>
              </w:p>
              <w:p>
                <w:pPr>
                  <w:rPr>
                    <w:sz w:val="16"/>
                    <w:szCs w:val="16"/>
                  </w:rPr>
                </w:pPr>
              </w:p>
              <w:p>
                <w:pPr>
                  <w:rPr>
                    <w:iCs/>
                    <w:color w:val="000000"/>
                    <w:sz w:val="16"/>
                    <w:szCs w:val="16"/>
                    <w:lang w:eastAsia="lt-LT"/>
                  </w:rPr>
                </w:pPr>
                <w:r>
                  <w:rPr>
                    <w:sz w:val="16"/>
                    <w:szCs w:val="16"/>
                  </w:rPr>
                  <w:t xml:space="preserve">Modernizuotas (atnaujintas) centralizuoto šilumos tiekimo tinklas – centralizuoto šilumos tiekimo tinklas, kurio seni </w:t>
                </w:r>
                <w:r>
                  <w:rPr>
                    <w:iCs/>
                    <w:color w:val="000000"/>
                    <w:sz w:val="16"/>
                    <w:szCs w:val="16"/>
                    <w:lang w:eastAsia="lt-LT"/>
                  </w:rPr>
                  <w:t xml:space="preserve">vamzdžiai pakeisti naujais sutartiniais100 mm skersmens viengubais vamzdžiais. </w:t>
                </w:r>
              </w:p>
              <w:p>
                <w:pPr>
                  <w:rPr>
                    <w:iCs/>
                    <w:color w:val="000000"/>
                    <w:sz w:val="16"/>
                    <w:szCs w:val="16"/>
                    <w:lang w:eastAsia="lt-LT"/>
                  </w:rPr>
                </w:pPr>
              </w:p>
              <w:p>
                <w:pPr>
                  <w:rPr>
                    <w:iCs/>
                    <w:color w:val="000000"/>
                    <w:sz w:val="16"/>
                    <w:szCs w:val="16"/>
                    <w:lang w:eastAsia="lt-LT"/>
                  </w:rPr>
                </w:pPr>
                <w:r>
                  <w:rPr>
                    <w:iCs/>
                    <w:color w:val="000000"/>
                    <w:sz w:val="16"/>
                    <w:szCs w:val="16"/>
                    <w:lang w:eastAsia="lt-LT"/>
                  </w:rPr>
                  <w:t>Sutartinių 100 mm skersmens viengubų vamzdžių ilgis apskaičiuojamas pagal formulę:</w:t>
                </w:r>
              </w:p>
              <w:p>
                <w:pPr>
                  <w:rPr>
                    <w:sz w:val="16"/>
                    <w:szCs w:val="16"/>
                  </w:rPr>
                </w:pPr>
                <w:r>
                  <w:rPr>
                    <w:sz w:val="16"/>
                    <w:szCs w:val="16"/>
                  </w:rPr>
                  <w:t xml:space="preserve">L = (d/100)*l, </w:t>
                </w:r>
              </w:p>
              <w:p>
                <w:pPr>
                  <w:rPr>
                    <w:sz w:val="16"/>
                    <w:szCs w:val="16"/>
                  </w:rPr>
                </w:pPr>
                <w:r>
                  <w:rPr>
                    <w:sz w:val="16"/>
                    <w:szCs w:val="16"/>
                  </w:rPr>
                  <w:t>kur:</w:t>
                </w:r>
              </w:p>
              <w:p>
                <w:pPr>
                  <w:rPr>
                    <w:sz w:val="16"/>
                    <w:szCs w:val="16"/>
                  </w:rPr>
                </w:pPr>
                <w:r>
                  <w:rPr>
                    <w:sz w:val="16"/>
                    <w:szCs w:val="16"/>
                  </w:rPr>
                  <w:t>L – modernizuoto (atnaujinto) vamzdyno ilgis sutartiniais vienetais (km);</w:t>
                </w:r>
              </w:p>
              <w:p>
                <w:pPr>
                  <w:rPr>
                    <w:sz w:val="16"/>
                    <w:szCs w:val="16"/>
                  </w:rPr>
                </w:pPr>
                <w:r>
                  <w:rPr>
                    <w:sz w:val="16"/>
                    <w:szCs w:val="16"/>
                  </w:rPr>
                  <w:t xml:space="preserve">d – modernizuoto (atnaujinto) vamzdžio skersmuo (mm); </w:t>
                </w:r>
              </w:p>
              <w:p>
                <w:pPr>
                  <w:rPr>
                    <w:sz w:val="16"/>
                    <w:szCs w:val="16"/>
                  </w:rPr>
                </w:pPr>
                <w:r>
                  <w:rPr>
                    <w:sz w:val="16"/>
                    <w:szCs w:val="16"/>
                  </w:rPr>
                  <w:t>l – modernizuoto (atnaujinto) vamzdžio ilgis (km).</w:t>
                </w: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iCs/>
                    <w:color w:val="000000"/>
                    <w:sz w:val="16"/>
                    <w:szCs w:val="16"/>
                    <w:lang w:eastAsia="lt-LT"/>
                  </w:rPr>
                </w:pPr>
                <w:r>
                  <w:rPr>
                    <w:iCs/>
                    <w:color w:val="000000"/>
                    <w:sz w:val="16"/>
                    <w:szCs w:val="16"/>
                    <w:lang w:eastAsia="lt-LT"/>
                  </w:rPr>
                  <w:t xml:space="preserve">Skaičiuojamas sumuojant įgyvendinant projekto veiklas modernizuoto </w:t>
                </w:r>
                <w:r>
                  <w:rPr>
                    <w:sz w:val="16"/>
                    <w:szCs w:val="16"/>
                  </w:rPr>
                  <w:t xml:space="preserve">(atnaujinto) </w:t>
                </w:r>
                <w:r>
                  <w:rPr>
                    <w:iCs/>
                    <w:color w:val="000000"/>
                    <w:sz w:val="16"/>
                    <w:szCs w:val="16"/>
                    <w:lang w:eastAsia="lt-LT"/>
                  </w:rPr>
                  <w:t>centralizuoto šilumos tiekimo tinklo ilgį (kilometrais).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statybos užbaigimo aktai (kopijos).</w:t>
                </w:r>
              </w:p>
              <w:p>
                <w:pPr>
                  <w:rPr>
                    <w:sz w:val="16"/>
                    <w:szCs w:val="16"/>
                    <w:u w:val="single"/>
                  </w:rPr>
                </w:pPr>
              </w:p>
              <w:p>
                <w:pPr>
                  <w:rPr>
                    <w:sz w:val="16"/>
                    <w:szCs w:val="16"/>
                    <w:u w:val="single"/>
                  </w:rPr>
                </w:pPr>
                <w:r>
                  <w:rPr>
                    <w:sz w:val="16"/>
                    <w:szCs w:val="16"/>
                    <w:u w:val="single"/>
                  </w:rPr>
                  <w:t>Antriniai šaltiniai:</w:t>
                </w:r>
              </w:p>
              <w:p>
                <w:pPr>
                  <w:rPr>
                    <w:iCs/>
                    <w:sz w:val="16"/>
                    <w:szCs w:val="16"/>
                    <w:u w:val="single"/>
                    <w:lang w:eastAsia="lt-LT"/>
                  </w:rPr>
                </w:pPr>
                <w:r>
                  <w:rPr>
                    <w:sz w:val="16"/>
                    <w:szCs w:val="16"/>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projekto veiklų įgyvendinimo pabaigoje </w:t>
                </w:r>
                <w:r>
                  <w:rPr>
                    <w:sz w:val="16"/>
                    <w:szCs w:val="16"/>
                  </w:rPr>
                  <w:t>pasirašomas statybos užbaigimo aktas.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lang w:eastAsia="lt-LT"/>
                  </w:rPr>
                  <w:t>P.S.320</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„Įrengtos naujos ir (arba) atnaujintos transformatorių pastotės ir (arba) skirstyklos, sukuriant bent 3 naujas pažangiojo elektros tinklo technines-funkcines savybes“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rPr>
                </w:pPr>
                <w:r>
                  <w:rPr>
                    <w:sz w:val="16"/>
                    <w:szCs w:val="16"/>
                  </w:rPr>
                  <w:t>Transformatorių pastotė – 35 kV ir aukštesnės įtampos elektros tinklo dalis, užimanti tam tikrą teritoriją arba patalpą, apimanti transformatorius, skirstyklą ir kitus įrenginius ir statinius</w:t>
                </w:r>
                <w:r>
                  <w:rPr>
                    <w:iCs/>
                    <w:sz w:val="16"/>
                    <w:szCs w:val="16"/>
                    <w:lang w:eastAsia="lt-LT"/>
                  </w:rPr>
                  <w:t xml:space="preserve"> (</w:t>
                </w:r>
                <w:r>
                  <w:rPr>
                    <w:sz w:val="16"/>
                    <w:szCs w:val="16"/>
                  </w:rPr>
                  <w:t xml:space="preserve">šaltinis: </w:t>
                </w:r>
                <w:r>
                  <w:rPr>
                    <w:iCs/>
                    <w:sz w:val="16"/>
                    <w:szCs w:val="16"/>
                    <w:lang w:eastAsia="lt-LT"/>
                  </w:rPr>
                  <w:t>Elektros įrenginių įrengimo bendrosios taisyklės, patvirtintos Lietuvos Respublikos energetikos ministro 2012 m. vasario 3 d. įsakymu Nr. 1-22 „Dėl Elektros įrenginių įrengimo bendrųjų taisyklių patvirtinimo“).</w:t>
                </w:r>
              </w:p>
              <w:p>
                <w:pPr>
                  <w:rPr>
                    <w:sz w:val="16"/>
                    <w:szCs w:val="16"/>
                  </w:rPr>
                </w:pPr>
              </w:p>
              <w:p>
                <w:pPr>
                  <w:rPr>
                    <w:iCs/>
                    <w:sz w:val="16"/>
                    <w:szCs w:val="16"/>
                    <w:lang w:eastAsia="lt-LT"/>
                  </w:rPr>
                </w:pPr>
                <w:r>
                  <w:rPr>
                    <w:iCs/>
                    <w:sz w:val="16"/>
                    <w:szCs w:val="16"/>
                    <w:lang w:eastAsia="lt-LT"/>
                  </w:rPr>
                  <w:t>Skirstykla – elektros įrenginys, skirtas elektrai priimti ir skirstyti, turintis komutavimo aparatus, magistralinius ir jungiamuosius įtvarus, pagalbinius įrenginius (kompresorius, akumuliatorius ir kt.), taip pat apsaugos ir automatikos įtaisus ir matavimo prietaisus (šaltinis: Elektros įrenginių įrengimo bendrosios taisyklės, patvirtintos Lietuvos Respublikos energetikos ministro 2012 m. vasario 3 d. įsakymu Nr. 1-22 „Dėl Elektros įrenginių įrengimo bendrųjų taisyklių patvirtinimo“).</w:t>
                </w:r>
              </w:p>
              <w:p>
                <w:pPr>
                  <w:rPr>
                    <w:iCs/>
                    <w:sz w:val="16"/>
                    <w:szCs w:val="16"/>
                    <w:lang w:eastAsia="lt-LT"/>
                  </w:rPr>
                </w:pPr>
              </w:p>
              <w:p>
                <w:pPr>
                  <w:rPr>
                    <w:sz w:val="16"/>
                    <w:szCs w:val="16"/>
                  </w:rPr>
                </w:pPr>
                <w:r>
                  <w:rPr>
                    <w:sz w:val="16"/>
                    <w:szCs w:val="16"/>
                  </w:rPr>
                  <w:t>Elektros įrenginių ir statinių įrengimas suprantamas kaip veikla, kurios tikslas pastatyti, sumontuoti, nutiesti naujus elektros įrenginius ir inžinerinius statinius, įdiegiant pažangias apskaitos, stebėjimo ir valdymo sistemas, kitą technologinę įrangą.</w:t>
                </w:r>
              </w:p>
              <w:p>
                <w:pPr>
                  <w:rPr>
                    <w:sz w:val="16"/>
                    <w:szCs w:val="16"/>
                  </w:rPr>
                </w:pPr>
              </w:p>
              <w:p>
                <w:pPr>
                  <w:rPr>
                    <w:sz w:val="16"/>
                    <w:szCs w:val="16"/>
                  </w:rPr>
                </w:pPr>
                <w:r>
                  <w:rPr>
                    <w:sz w:val="16"/>
                    <w:szCs w:val="16"/>
                  </w:rPr>
                  <w:t>Elektros įrenginių ir statinių atnaujinimas suprantamas kaip elektros įrenginių ir statinių atstatymas ir modernizavimas, kuriuo siekiama pagerinti kokybines ir (ar) sukurti naujas funkcines atnaujinamo turto savybes, įdiegiant pažangias apskaitos, stebėjimo ir valdymo sistemas, kitą technologinę įrangą.</w:t>
                </w:r>
              </w:p>
              <w:p>
                <w:pPr>
                  <w:rPr>
                    <w:sz w:val="16"/>
                    <w:szCs w:val="16"/>
                  </w:rPr>
                </w:pPr>
              </w:p>
              <w:p>
                <w:pPr>
                  <w:rPr>
                    <w:iCs/>
                    <w:color w:val="000000"/>
                    <w:sz w:val="16"/>
                    <w:szCs w:val="16"/>
                  </w:rPr>
                </w:pPr>
                <w:r>
                  <w:rPr>
                    <w:bCs/>
                    <w:iCs/>
                    <w:color w:val="000000"/>
                    <w:sz w:val="16"/>
                    <w:szCs w:val="16"/>
                  </w:rPr>
                  <w:t>Pažangusis tinklas – išmanusis elektros tinklas</w:t>
                </w:r>
                <w:r>
                  <w:rPr>
                    <w:iCs/>
                    <w:color w:val="000000"/>
                    <w:sz w:val="16"/>
                    <w:szCs w:val="16"/>
                  </w:rPr>
                  <w:t xml:space="preserve"> – </w:t>
                </w:r>
                <w:r>
                  <w:rPr>
                    <w:color w:val="000000"/>
                    <w:sz w:val="16"/>
                    <w:szCs w:val="16"/>
                  </w:rPr>
                  <w:t>elektros tinklas, gebantis visų elektros energetikos sistemos dalyvių (gaminančių ir vartojančių) veiklą valdyti taip, kad užtikrintų ekonominį efektyvumą, elektros energetikos sistemos ilgalaikes funkcines galimybes su minimaliais nuostoliais bei aukštą elektros kokybę, jos tiekimo patikimumą ir saugą (šaltinis:</w:t>
                </w:r>
                <w:r>
                  <w:rPr>
                    <w:iCs/>
                    <w:color w:val="000000"/>
                    <w:sz w:val="16"/>
                    <w:szCs w:val="16"/>
                  </w:rPr>
                  <w:t xml:space="preserve"> Elektros tinklų naudojimo taisyklės, patvirtintos </w:t>
                </w:r>
                <w:r>
                  <w:rPr>
                    <w:sz w:val="16"/>
                    <w:szCs w:val="16"/>
                  </w:rPr>
                  <w:t>Lietuvos Respublikos</w:t>
                </w:r>
                <w:r>
                  <w:rPr>
                    <w:iCs/>
                    <w:color w:val="000000"/>
                    <w:sz w:val="16"/>
                    <w:szCs w:val="16"/>
                  </w:rPr>
                  <w:t xml:space="preserve"> energetikos ministro 2012 m. birželio 18 d. įsakymu Nr. 1-116 „Dėl Elektros tinklų naudojimo taisyklių patvirtinimo“).</w:t>
                </w:r>
              </w:p>
              <w:p>
                <w:pPr>
                  <w:rPr>
                    <w:iCs/>
                    <w:color w:val="000000"/>
                    <w:sz w:val="16"/>
                    <w:szCs w:val="16"/>
                  </w:rPr>
                </w:pPr>
              </w:p>
              <w:p>
                <w:pPr>
                  <w:rPr>
                    <w:sz w:val="16"/>
                    <w:szCs w:val="16"/>
                  </w:rPr>
                </w:pPr>
                <w:r>
                  <w:rPr>
                    <w:sz w:val="16"/>
                    <w:szCs w:val="16"/>
                  </w:rPr>
                  <w:t>Projekto vykdytojas turi atitikti Pažangiųjų elektros tinklų technologijų ir plėtros krypčių, patvirtintų Lietuvos Respublikos energetikos ministro 2012 m. lapkričio 9 d. įsakymu Nr. 1-221 „Dėl Pažangiųjų elektros tinklų technologijų ir plėtros krypčių patvirtinimo“, 7 punkte nustatytas sąlygas.</w:t>
                </w:r>
              </w:p>
              <w:p>
                <w:pPr>
                  <w:rPr>
                    <w:sz w:val="16"/>
                    <w:szCs w:val="16"/>
                  </w:rPr>
                </w:pPr>
              </w:p>
              <w:p>
                <w:pPr>
                  <w:rPr>
                    <w:iCs/>
                    <w:color w:val="000000"/>
                    <w:sz w:val="16"/>
                    <w:szCs w:val="16"/>
                    <w:lang w:eastAsia="lt-LT"/>
                  </w:rPr>
                </w:pPr>
                <w:r>
                  <w:rPr>
                    <w:rFonts w:eastAsia="AngsanaUPC"/>
                    <w:bCs/>
                    <w:iCs/>
                    <w:sz w:val="16"/>
                    <w:szCs w:val="16"/>
                    <w:lang w:eastAsia="lt-LT"/>
                  </w:rPr>
                  <w:t>Naujos techninės-funkcinės savybės yra elektros įrenginių ir statinių savybės, gerinančios ir (ar) sukuriančios naujas turto savybes, įdiegiant pažangias apskaitos, stebėjimo ir valdymo sistemas, kitą techninę įrangą.</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iCs/>
                    <w:color w:val="000000"/>
                    <w:sz w:val="16"/>
                    <w:szCs w:val="16"/>
                    <w:lang w:eastAsia="lt-LT"/>
                  </w:rPr>
                </w:pPr>
                <w:r>
                  <w:rPr>
                    <w:sz w:val="16"/>
                    <w:szCs w:val="16"/>
                  </w:rPr>
                  <w:t>Skaičiuojamas sumuojant įgyvendinant projekto veiklas naujai įrengtas ir (arba) atnaujintas transformatorių pastotes ir (arba) skirstyklas.</w:t>
                </w:r>
              </w:p>
            </w:tc>
            <w:tc>
              <w:tcPr>
                <w:tcW w:w="1701" w:type="dxa"/>
                <w:shd w:val="clear" w:color="auto" w:fill="auto"/>
              </w:tcPr>
              <w:p>
                <w:pPr>
                  <w:rPr>
                    <w:i/>
                    <w:sz w:val="16"/>
                    <w:szCs w:val="16"/>
                    <w:u w:val="single"/>
                  </w:rPr>
                </w:pPr>
                <w:r>
                  <w:rPr>
                    <w:sz w:val="16"/>
                    <w:szCs w:val="16"/>
                    <w:u w:val="single"/>
                  </w:rPr>
                  <w:t>Pirminiai šaltiniai:</w:t>
                </w:r>
              </w:p>
              <w:p>
                <w:pPr>
                  <w:rPr>
                    <w:i/>
                    <w:sz w:val="16"/>
                    <w:szCs w:val="16"/>
                  </w:rPr>
                </w:pPr>
                <w:r>
                  <w:rPr>
                    <w:sz w:val="16"/>
                    <w:szCs w:val="16"/>
                  </w:rPr>
                  <w:t>statybos užbaigimo aktai, atliktų darbų aktai, ilgalaikio turto perdavimo eksploatuoti aktai (kopijos).</w:t>
                </w:r>
              </w:p>
              <w:p>
                <w:pPr>
                  <w:rPr>
                    <w:i/>
                    <w:sz w:val="16"/>
                    <w:szCs w:val="16"/>
                  </w:rPr>
                </w:pPr>
              </w:p>
              <w:p>
                <w:pPr>
                  <w:rPr>
                    <w:i/>
                    <w:sz w:val="16"/>
                    <w:szCs w:val="16"/>
                    <w:u w:val="single"/>
                  </w:rPr>
                </w:pPr>
                <w:r>
                  <w:rPr>
                    <w:sz w:val="16"/>
                    <w:szCs w:val="16"/>
                    <w:u w:val="single"/>
                  </w:rPr>
                  <w:t>Antriniai šaltiniai:</w:t>
                </w:r>
              </w:p>
              <w:p>
                <w:pPr>
                  <w:rPr>
                    <w:sz w:val="16"/>
                    <w:szCs w:val="16"/>
                    <w:u w:val="single"/>
                  </w:rPr>
                </w:pPr>
                <w:r>
                  <w:rPr>
                    <w:sz w:val="16"/>
                    <w:szCs w:val="16"/>
                  </w:rPr>
                  <w:t>mokėjimo prašymai.</w:t>
                </w:r>
              </w:p>
            </w:tc>
            <w:tc>
              <w:tcPr>
                <w:tcW w:w="1701" w:type="dxa"/>
                <w:gridSpan w:val="2"/>
                <w:shd w:val="clear" w:color="auto" w:fill="auto"/>
              </w:tcPr>
              <w:p>
                <w:pPr>
                  <w:rPr>
                    <w:iCs/>
                    <w:color w:val="000000"/>
                    <w:sz w:val="16"/>
                    <w:szCs w:val="16"/>
                    <w:lang w:eastAsia="lt-LT"/>
                  </w:rPr>
                </w:pPr>
                <w:r>
                  <w:rPr>
                    <w:sz w:val="16"/>
                    <w:szCs w:val="16"/>
                    <w:lang w:eastAsia="lt-LT"/>
                  </w:rPr>
                  <w:t xml:space="preserve">Stebėsenos rodiklis laikomas pasiektu, kai </w:t>
                </w:r>
                <w:r>
                  <w:rPr>
                    <w:iCs/>
                    <w:sz w:val="16"/>
                    <w:szCs w:val="16"/>
                    <w:lang w:eastAsia="lt-LT"/>
                  </w:rPr>
                  <w:t>projekto veiklų įgyvendinimo pabaigoje</w:t>
                </w:r>
                <w:r>
                  <w:rPr>
                    <w:sz w:val="16"/>
                    <w:szCs w:val="16"/>
                  </w:rPr>
                  <w:t xml:space="preserve"> pasirašomas statybos užbaigimo, atliktų darbų ir (arba) ilgalaikio turto perdavimo eksploatuoti aktas.</w:t>
                </w:r>
              </w:p>
            </w:tc>
            <w:tc>
              <w:tcPr>
                <w:tcW w:w="1418" w:type="dxa"/>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P.S.321</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„Įrengtų naujų dviračių ir/ar pėsčiųjų takų ir/ar trasų ilgis“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km</w:t>
                </w:r>
              </w:p>
            </w:tc>
            <w:tc>
              <w:tcPr>
                <w:tcW w:w="3921" w:type="dxa"/>
                <w:shd w:val="clear" w:color="auto" w:fill="auto"/>
              </w:tcPr>
              <w:p>
                <w:pPr>
                  <w:rPr>
                    <w:sz w:val="16"/>
                    <w:szCs w:val="16"/>
                  </w:rPr>
                </w:pPr>
                <w:r>
                  <w:rPr>
                    <w:sz w:val="16"/>
                    <w:szCs w:val="16"/>
                  </w:rPr>
                  <w:t>Dviračių takas</w:t>
                </w:r>
                <w:r>
                  <w:rPr>
                    <w:sz w:val="22"/>
                    <w:szCs w:val="22"/>
                  </w:rPr>
                  <w:t> </w:t>
                </w:r>
                <w:r>
                  <w:rPr>
                    <w:sz w:val="16"/>
                    <w:szCs w:val="16"/>
                  </w:rPr>
                  <w:t xml:space="preserve">– dviračių eismui skirtas kelias arba kelio dalis, pažymėti tam skirtais kelio ženklais. Dviračių takas privalo būti atskirtas nuo kelio ar jo dalių kelio inžinerinėmis priemonėmis. </w:t>
                </w:r>
              </w:p>
              <w:p>
                <w:pPr>
                  <w:rPr>
                    <w:sz w:val="16"/>
                    <w:szCs w:val="16"/>
                  </w:rPr>
                </w:pPr>
              </w:p>
              <w:p>
                <w:pPr>
                  <w:rPr>
                    <w:bCs/>
                    <w:color w:val="000000"/>
                    <w:sz w:val="16"/>
                    <w:szCs w:val="16"/>
                    <w:shd w:val="clear" w:color="auto" w:fill="FFFFFF"/>
                  </w:rPr>
                </w:pPr>
                <w:r>
                  <w:rPr>
                    <w:bCs/>
                    <w:sz w:val="16"/>
                    <w:szCs w:val="16"/>
                  </w:rPr>
                  <w:t>Dviračių juosta</w:t>
                </w:r>
                <w:r>
                  <w:rPr>
                    <w:sz w:val="16"/>
                    <w:szCs w:val="16"/>
                  </w:rPr>
                  <w:t xml:space="preserve"> (trasa) – dviračių eismui skirta važiuojamosios kelio dalies juosta, atskirta horizontaliojo ženklinimo linija ir pažymėta dviračio simboliu.</w:t>
                </w:r>
              </w:p>
              <w:p>
                <w:pPr>
                  <w:rPr>
                    <w:sz w:val="16"/>
                    <w:szCs w:val="16"/>
                  </w:rPr>
                </w:pPr>
              </w:p>
              <w:p>
                <w:pPr>
                  <w:rPr>
                    <w:sz w:val="16"/>
                    <w:szCs w:val="16"/>
                  </w:rPr>
                </w:pPr>
                <w:r>
                  <w:rPr>
                    <w:sz w:val="16"/>
                    <w:szCs w:val="16"/>
                  </w:rPr>
                  <w:t>Pėsčiųjų takas</w:t>
                </w:r>
                <w:r>
                  <w:rPr>
                    <w:sz w:val="22"/>
                    <w:szCs w:val="22"/>
                  </w:rPr>
                  <w:t> </w:t>
                </w:r>
                <w:r>
                  <w:rPr>
                    <w:sz w:val="16"/>
                    <w:szCs w:val="16"/>
                  </w:rPr>
                  <w:t>– kelio dalis arba takas pėstiesiems, pažymėti tam skirtais kelio ženklais.</w:t>
                </w:r>
              </w:p>
              <w:p>
                <w:pPr>
                  <w:rPr>
                    <w:sz w:val="16"/>
                    <w:szCs w:val="16"/>
                  </w:rPr>
                </w:pPr>
              </w:p>
              <w:p>
                <w:pPr>
                  <w:rPr>
                    <w:sz w:val="16"/>
                    <w:szCs w:val="16"/>
                  </w:rPr>
                </w:pPr>
                <w:r>
                  <w:rPr>
                    <w:sz w:val="16"/>
                    <w:szCs w:val="16"/>
                  </w:rPr>
                  <w:t>Įrengimas – naujo dviračių tako ar juostos (trasos) ar pėsčiųjų tako tiesimas (statyba).</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color w:val="000000"/>
                    <w:sz w:val="16"/>
                    <w:szCs w:val="16"/>
                    <w:lang w:eastAsia="lt-LT"/>
                  </w:rPr>
                  <w:t>Skaičiuojamas įgyvendinant projekto veiklas įrengtų naujų dviračių ir pėsčiųjų takų ir dviračių juostų (trasų) ilgis (km).</w:t>
                </w:r>
              </w:p>
            </w:tc>
            <w:tc>
              <w:tcPr>
                <w:tcW w:w="1701" w:type="dxa"/>
                <w:shd w:val="clear" w:color="auto" w:fill="auto"/>
              </w:tcPr>
              <w:p>
                <w:pPr>
                  <w:rPr>
                    <w:iCs/>
                    <w:sz w:val="16"/>
                    <w:szCs w:val="16"/>
                    <w:lang w:eastAsia="lt-LT"/>
                  </w:rPr>
                </w:pPr>
                <w:r>
                  <w:rPr>
                    <w:iCs/>
                    <w:sz w:val="16"/>
                    <w:szCs w:val="16"/>
                    <w:u w:val="single"/>
                    <w:lang w:eastAsia="lt-LT"/>
                  </w:rPr>
                  <w:t>Pirminiai šaltiniai</w:t>
                </w:r>
                <w:r>
                  <w:rPr>
                    <w:i/>
                    <w:iCs/>
                    <w:sz w:val="16"/>
                    <w:szCs w:val="16"/>
                    <w:lang w:eastAsia="lt-LT"/>
                  </w:rPr>
                  <w:t>:</w:t>
                </w:r>
                <w:r>
                  <w:rPr>
                    <w:iCs/>
                    <w:sz w:val="16"/>
                    <w:szCs w:val="16"/>
                    <w:lang w:eastAsia="lt-LT"/>
                  </w:rPr>
                  <w:t xml:space="preserve"> statybos užbaigimo aktas arba deklaracija apie statybos užbaigimą (kopijos).</w:t>
                </w:r>
              </w:p>
              <w:p>
                <w:pPr>
                  <w:rPr>
                    <w:i/>
                    <w:iCs/>
                    <w:sz w:val="16"/>
                    <w:szCs w:val="16"/>
                    <w:lang w:eastAsia="lt-LT"/>
                  </w:rPr>
                </w:pPr>
              </w:p>
              <w:p>
                <w:pPr>
                  <w:rPr>
                    <w:i/>
                    <w:iCs/>
                    <w:sz w:val="16"/>
                    <w:szCs w:val="16"/>
                    <w:lang w:eastAsia="lt-LT"/>
                  </w:rPr>
                </w:pPr>
                <w:r>
                  <w:rPr>
                    <w:iCs/>
                    <w:sz w:val="16"/>
                    <w:szCs w:val="16"/>
                    <w:u w:val="single"/>
                    <w:lang w:eastAsia="lt-LT"/>
                  </w:rPr>
                  <w:t>Antriniai šaltiniai</w:t>
                </w:r>
                <w:r>
                  <w:rPr>
                    <w:i/>
                    <w:iCs/>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iCs/>
                    <w:sz w:val="16"/>
                    <w:szCs w:val="16"/>
                    <w:lang w:eastAsia="lt-LT"/>
                  </w:rPr>
                  <w:t xml:space="preserve">Stebėsenos rodiklis laikomas pasiektu, kai projekto veiklų įgyvendinimo pabaigoje pasirašomas statybos užbaigimo aktas arba deklaracija apie statybos užbaigimą, kuriuose nurodomas įrengtų naujų dviračių, pėsčiųjų takų </w:t>
                </w:r>
                <w:r>
                  <w:rPr>
                    <w:iCs/>
                    <w:color w:val="000000"/>
                    <w:sz w:val="16"/>
                    <w:szCs w:val="16"/>
                    <w:lang w:eastAsia="lt-LT"/>
                  </w:rPr>
                  <w:t xml:space="preserve">ir dviračių juostų (trasų) </w:t>
                </w:r>
                <w:r>
                  <w:rPr>
                    <w:iCs/>
                    <w:sz w:val="16"/>
                    <w:szCs w:val="16"/>
                    <w:lang w:eastAsia="lt-LT"/>
                  </w:rPr>
                  <w:t>ilgis (km).</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P.S.322</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„Rekonstruotų dviračių ir/ar pėsčiųjų takų ir/ar trasų ilgis“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km</w:t>
                </w:r>
              </w:p>
            </w:tc>
            <w:tc>
              <w:tcPr>
                <w:tcW w:w="3921" w:type="dxa"/>
                <w:shd w:val="clear" w:color="auto" w:fill="auto"/>
              </w:tcPr>
              <w:p>
                <w:pPr>
                  <w:rPr>
                    <w:sz w:val="16"/>
                    <w:szCs w:val="16"/>
                  </w:rPr>
                </w:pPr>
                <w:r>
                  <w:rPr>
                    <w:sz w:val="16"/>
                    <w:szCs w:val="16"/>
                  </w:rPr>
                  <w:t>Dviračių takas</w:t>
                </w:r>
                <w:r>
                  <w:rPr>
                    <w:sz w:val="22"/>
                    <w:szCs w:val="22"/>
                  </w:rPr>
                  <w:t> </w:t>
                </w:r>
                <w:r>
                  <w:rPr>
                    <w:sz w:val="16"/>
                    <w:szCs w:val="16"/>
                  </w:rPr>
                  <w:t xml:space="preserve">– dviračių eismui skirtas kelias arba kelio dalis, pažymėti tam skirtais kelio ženklais. Dviračių takas privalo būti atskirtas nuo kelio ar jo dalių kelio inžinerinėmis priemonėmis. </w:t>
                </w:r>
              </w:p>
              <w:p>
                <w:pPr>
                  <w:rPr>
                    <w:iCs/>
                    <w:color w:val="000000"/>
                    <w:sz w:val="16"/>
                    <w:szCs w:val="16"/>
                    <w:lang w:eastAsia="lt-LT"/>
                  </w:rPr>
                </w:pPr>
              </w:p>
              <w:p>
                <w:pPr>
                  <w:rPr>
                    <w:sz w:val="16"/>
                    <w:szCs w:val="16"/>
                  </w:rPr>
                </w:pPr>
                <w:r>
                  <w:rPr>
                    <w:bCs/>
                    <w:sz w:val="16"/>
                    <w:szCs w:val="16"/>
                  </w:rPr>
                  <w:t>Dviračių juosta</w:t>
                </w:r>
                <w:r>
                  <w:rPr>
                    <w:sz w:val="16"/>
                    <w:szCs w:val="16"/>
                  </w:rPr>
                  <w:t xml:space="preserve"> (trasa) – dviračių eismui skirta važiuojamosios kelio dalies juosta, atskirta horizontaliojo ženklinimo linija ir pažymėta dviračio simboliu.</w:t>
                </w:r>
              </w:p>
              <w:p>
                <w:pPr>
                  <w:rPr>
                    <w:sz w:val="16"/>
                    <w:szCs w:val="16"/>
                  </w:rPr>
                </w:pPr>
              </w:p>
              <w:p>
                <w:pPr>
                  <w:rPr>
                    <w:sz w:val="16"/>
                    <w:szCs w:val="16"/>
                  </w:rPr>
                </w:pPr>
                <w:r>
                  <w:rPr>
                    <w:sz w:val="16"/>
                    <w:szCs w:val="16"/>
                  </w:rPr>
                  <w:t>Pėsčiųjų takas</w:t>
                </w:r>
                <w:r>
                  <w:rPr>
                    <w:sz w:val="22"/>
                    <w:szCs w:val="22"/>
                  </w:rPr>
                  <w:t> </w:t>
                </w:r>
                <w:r>
                  <w:rPr>
                    <w:sz w:val="16"/>
                    <w:szCs w:val="16"/>
                  </w:rPr>
                  <w:t>– kelio dalis arba takas pėstiesiems, pažymėti tam skirtais kelio ženklais.</w:t>
                </w:r>
              </w:p>
              <w:p>
                <w:pPr>
                  <w:rPr>
                    <w:sz w:val="16"/>
                    <w:szCs w:val="16"/>
                  </w:rPr>
                </w:pPr>
              </w:p>
              <w:p>
                <w:pPr>
                  <w:rPr>
                    <w:sz w:val="16"/>
                    <w:szCs w:val="16"/>
                  </w:rPr>
                </w:pPr>
                <w:r>
                  <w:rPr>
                    <w:iCs/>
                    <w:color w:val="000000"/>
                    <w:sz w:val="16"/>
                    <w:szCs w:val="16"/>
                    <w:lang w:eastAsia="lt-LT"/>
                  </w:rPr>
                  <w:t>Rekonstravimas – statybos rūšis, kurios tikslas – perstatyti statinį (pakeisti statinio laikančiąsias konstrukcijas, pakeičiant statinio išorės matmenis – ilgį, plotį, aukštį ir pan.) (šaltinis: Lietuvos Respublikos statybos įstatymas).</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color w:val="000000"/>
                    <w:sz w:val="16"/>
                    <w:szCs w:val="16"/>
                    <w:lang w:eastAsia="lt-LT"/>
                  </w:rPr>
                  <w:t>Skaičiuojamas įgyvendinant projekto veiklas rekonstruotų dviračių ir pėsčiųjų takų ir dviračių juostų (trasų) ilgis (km).</w:t>
                </w:r>
              </w:p>
            </w:tc>
            <w:tc>
              <w:tcPr>
                <w:tcW w:w="1701" w:type="dxa"/>
                <w:shd w:val="clear" w:color="auto" w:fill="auto"/>
              </w:tcPr>
              <w:p>
                <w:pPr>
                  <w:rPr>
                    <w:iCs/>
                    <w:sz w:val="16"/>
                    <w:szCs w:val="16"/>
                    <w:lang w:eastAsia="lt-LT"/>
                  </w:rPr>
                </w:pPr>
                <w:r>
                  <w:rPr>
                    <w:iCs/>
                    <w:sz w:val="16"/>
                    <w:szCs w:val="16"/>
                    <w:u w:val="single"/>
                    <w:lang w:eastAsia="lt-LT"/>
                  </w:rPr>
                  <w:t>Pirminiai šaltiniai</w:t>
                </w:r>
                <w:r>
                  <w:rPr>
                    <w:i/>
                    <w:iCs/>
                    <w:sz w:val="16"/>
                    <w:szCs w:val="16"/>
                    <w:lang w:eastAsia="lt-LT"/>
                  </w:rPr>
                  <w:t>:</w:t>
                </w:r>
                <w:r>
                  <w:rPr>
                    <w:iCs/>
                    <w:sz w:val="16"/>
                    <w:szCs w:val="16"/>
                    <w:lang w:eastAsia="lt-LT"/>
                  </w:rPr>
                  <w:t xml:space="preserve"> statybos užbaigimo aktas arba deklaracija apie statybos užbaigimą (kopijos).</w:t>
                </w:r>
              </w:p>
              <w:p>
                <w:pPr>
                  <w:rPr>
                    <w:i/>
                    <w:iCs/>
                    <w:sz w:val="16"/>
                    <w:szCs w:val="16"/>
                    <w:lang w:eastAsia="lt-LT"/>
                  </w:rPr>
                </w:pPr>
              </w:p>
              <w:p>
                <w:pPr>
                  <w:rPr>
                    <w:i/>
                    <w:iCs/>
                    <w:sz w:val="16"/>
                    <w:szCs w:val="16"/>
                    <w:lang w:eastAsia="lt-LT"/>
                  </w:rPr>
                </w:pPr>
                <w:r>
                  <w:rPr>
                    <w:iCs/>
                    <w:sz w:val="16"/>
                    <w:szCs w:val="16"/>
                    <w:u w:val="single"/>
                    <w:lang w:eastAsia="lt-LT"/>
                  </w:rPr>
                  <w:t>Antriniai šaltiniai</w:t>
                </w:r>
                <w:r>
                  <w:rPr>
                    <w:i/>
                    <w:iCs/>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iCs/>
                    <w:sz w:val="16"/>
                    <w:szCs w:val="16"/>
                    <w:lang w:eastAsia="lt-LT"/>
                  </w:rPr>
                  <w:t xml:space="preserve">Stebėsenos rodiklis laikomas pasiektu, kai projekto veiklų įgyvendinimo pabaigoje pasirašomas statybos užbaigimo aktas arba deklaracija apie statybos užbaigimą, kuriuose nurodomas rekonstruotų dviračių, pėsčiųjų takų </w:t>
                </w:r>
                <w:r>
                  <w:rPr>
                    <w:iCs/>
                    <w:color w:val="000000"/>
                    <w:sz w:val="16"/>
                    <w:szCs w:val="16"/>
                    <w:lang w:eastAsia="lt-LT"/>
                  </w:rPr>
                  <w:t>ir dviračių juostų</w:t>
                </w:r>
                <w:r>
                  <w:rPr>
                    <w:iCs/>
                    <w:sz w:val="16"/>
                    <w:szCs w:val="16"/>
                    <w:lang w:eastAsia="lt-LT"/>
                  </w:rPr>
                  <w:t xml:space="preserve"> (trasų) ilgis (km).</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P.S.323</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„Įgyvendintos darnaus judumo priemonės“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 xml:space="preserve">Darnus judumas – efektyviu išteklių naudojimu ir jų prieinamumu grindžiama asmenų galimybė keliauti tam tikroje teritorijoje (šaltinis: </w:t>
                </w:r>
                <w:r>
                  <w:rPr>
                    <w:sz w:val="16"/>
                    <w:szCs w:val="16"/>
                  </w:rPr>
                  <w:t>Darnaus judumo mieste planų rengimo gairės, patvirtintos Lietuvos Respublikos susisiekimo ministro 2015 m. kovo 13 d. įsakymu Nr. 3-108 (1.5 E) „Dėl Darnaus judumo mieste planų rengimo gairių patvirtinimo“)</w:t>
                </w:r>
                <w:r>
                  <w:rPr>
                    <w:sz w:val="16"/>
                    <w:szCs w:val="16"/>
                    <w:lang w:eastAsia="lt-LT"/>
                  </w:rPr>
                  <w:t>.</w:t>
                </w:r>
              </w:p>
              <w:p>
                <w:pPr>
                  <w:tabs>
                    <w:tab w:val="left" w:pos="993"/>
                    <w:tab w:val="left" w:pos="1276"/>
                  </w:tabs>
                  <w:suppressAutoHyphens/>
                  <w:textAlignment w:val="center"/>
                  <w:rPr>
                    <w:sz w:val="16"/>
                    <w:szCs w:val="16"/>
                    <w:lang w:eastAsia="lt-LT"/>
                  </w:rPr>
                </w:pPr>
              </w:p>
              <w:p>
                <w:pPr>
                  <w:rPr>
                    <w:sz w:val="16"/>
                    <w:szCs w:val="16"/>
                    <w:lang w:eastAsia="lt-LT"/>
                  </w:rPr>
                </w:pPr>
                <w:r>
                  <w:rPr>
                    <w:sz w:val="16"/>
                    <w:szCs w:val="16"/>
                    <w:lang w:eastAsia="lt-LT"/>
                  </w:rPr>
                  <w:t>Darnaus judumo priemonė – priemonė, numatyta darnaus judumo mieste plane.</w:t>
                </w:r>
              </w:p>
              <w:p>
                <w:pPr>
                  <w:rPr>
                    <w:sz w:val="16"/>
                    <w:szCs w:val="16"/>
                    <w:lang w:eastAsia="lt-LT"/>
                  </w:rPr>
                </w:pPr>
              </w:p>
              <w:p>
                <w:pPr>
                  <w:rPr>
                    <w:sz w:val="16"/>
                    <w:szCs w:val="16"/>
                  </w:rPr>
                </w:pPr>
                <w:r>
                  <w:rPr>
                    <w:bCs/>
                    <w:iCs/>
                    <w:color w:val="000000"/>
                    <w:sz w:val="16"/>
                    <w:szCs w:val="16"/>
                    <w:lang w:eastAsia="lt-LT"/>
                  </w:rPr>
                  <w:t>Darnaus judumo mieste planas</w:t>
                </w:r>
                <w:r>
                  <w:rPr>
                    <w:iCs/>
                    <w:color w:val="000000"/>
                    <w:sz w:val="16"/>
                    <w:szCs w:val="16"/>
                    <w:lang w:eastAsia="lt-LT"/>
                  </w:rPr>
                  <w:t xml:space="preserve"> – savivaldybės teritorijos bendrojo plano sprendinius papildantis ir detalizuojantis strateginio planavimo dokumentas, rengiamas patvirtintų teritorijų planavimo dokumentų ir savivaldybės strateginių planų pagrindu, siekiant atlikti visapusišką transporto ir žmonių keliavimo įpročių analizę mieste, užtikrinti darnaus judumo mieste variantų kūrimą, geresnę gyvenimo kokybę miestuose ir jų prieigose ir susisiekimą visomis transporto priemonėmis ar pėsčiomis, prioritetą teikiant viešajam keleiviniam ir bevarikliam ar aplinką mažai teršiančiam transportui </w:t>
                </w:r>
                <w:r>
                  <w:rPr>
                    <w:sz w:val="16"/>
                    <w:szCs w:val="16"/>
                    <w:lang w:eastAsia="lt-LT"/>
                  </w:rPr>
                  <w:t xml:space="preserve">(šaltinis: </w:t>
                </w:r>
                <w:r>
                  <w:rPr>
                    <w:sz w:val="16"/>
                    <w:szCs w:val="16"/>
                  </w:rPr>
                  <w:t>Darnaus judumo mieste planų rengimo gairės, patvirtintos Lietuvos Respublikos susisiekimo ministro 2015 m. kovo 13 d. įsakymu Nr. 3-108 (1.5 E) „Dėl Darnaus judumo mieste planų rengimo gairių patvirtinimo“)</w:t>
                </w:r>
                <w:r>
                  <w:rPr>
                    <w:iCs/>
                    <w:color w:val="000000"/>
                    <w:sz w:val="16"/>
                    <w:szCs w:val="16"/>
                    <w:lang w:eastAsia="lt-LT"/>
                  </w:rPr>
                  <w:t>.</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color w:val="000000"/>
                    <w:sz w:val="16"/>
                    <w:szCs w:val="16"/>
                    <w:lang w:eastAsia="lt-LT"/>
                  </w:rPr>
                  <w:t>Skaičiuojamas sumuojant darnaus judumo priemones, įgyvendintas pagal projekto veiklas (priemonių skaičius).</w:t>
                </w:r>
              </w:p>
            </w:tc>
            <w:tc>
              <w:tcPr>
                <w:tcW w:w="1701" w:type="dxa"/>
                <w:shd w:val="clear" w:color="auto" w:fill="auto"/>
              </w:tcPr>
              <w:p>
                <w:pPr>
                  <w:rPr>
                    <w:iCs/>
                    <w:sz w:val="16"/>
                    <w:szCs w:val="16"/>
                    <w:lang w:eastAsia="lt-LT"/>
                  </w:rPr>
                </w:pPr>
                <w:r>
                  <w:rPr>
                    <w:iCs/>
                    <w:sz w:val="16"/>
                    <w:szCs w:val="16"/>
                    <w:u w:val="single"/>
                    <w:lang w:eastAsia="lt-LT"/>
                  </w:rPr>
                  <w:t>Pirminiai šaltiniai</w:t>
                </w:r>
                <w:r>
                  <w:rPr>
                    <w:i/>
                    <w:iCs/>
                    <w:sz w:val="16"/>
                    <w:szCs w:val="16"/>
                    <w:lang w:eastAsia="lt-LT"/>
                  </w:rPr>
                  <w:t>:</w:t>
                </w:r>
                <w:r>
                  <w:rPr>
                    <w:iCs/>
                    <w:sz w:val="16"/>
                    <w:szCs w:val="16"/>
                    <w:lang w:eastAsia="lt-LT"/>
                  </w:rPr>
                  <w:t xml:space="preserve"> </w:t>
                </w:r>
                <w:r>
                  <w:rPr>
                    <w:iCs/>
                    <w:color w:val="000000"/>
                    <w:sz w:val="16"/>
                    <w:szCs w:val="16"/>
                    <w:lang w:eastAsia="lt-LT"/>
                  </w:rPr>
                  <w:t>darbų, prekių ar paslaugų priėmimo–perdavimo aktai, statybos užbaigimo aktas arba deklaracija apie statybos užbaigimą (kopijos).</w:t>
                </w:r>
              </w:p>
              <w:p>
                <w:pPr>
                  <w:rPr>
                    <w:i/>
                    <w:iCs/>
                    <w:sz w:val="16"/>
                    <w:szCs w:val="16"/>
                    <w:lang w:eastAsia="lt-LT"/>
                  </w:rPr>
                </w:pPr>
              </w:p>
              <w:p>
                <w:pPr>
                  <w:rPr>
                    <w:i/>
                    <w:iCs/>
                    <w:sz w:val="16"/>
                    <w:szCs w:val="16"/>
                    <w:lang w:eastAsia="lt-LT"/>
                  </w:rPr>
                </w:pPr>
                <w:r>
                  <w:rPr>
                    <w:iCs/>
                    <w:sz w:val="16"/>
                    <w:szCs w:val="16"/>
                    <w:u w:val="single"/>
                    <w:lang w:eastAsia="lt-LT"/>
                  </w:rPr>
                  <w:t>Antriniai šaltiniai</w:t>
                </w:r>
                <w:r>
                  <w:rPr>
                    <w:i/>
                    <w:iCs/>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iCs/>
                    <w:sz w:val="16"/>
                    <w:szCs w:val="16"/>
                    <w:lang w:eastAsia="lt-LT"/>
                  </w:rPr>
                  <w:t xml:space="preserve">Stebėsenos rodiklis laikomas pasiektu, kai projekto veiklų </w:t>
                </w:r>
                <w:r>
                  <w:rPr>
                    <w:iCs/>
                    <w:color w:val="000000"/>
                    <w:sz w:val="16"/>
                    <w:szCs w:val="16"/>
                    <w:lang w:eastAsia="lt-LT"/>
                  </w:rPr>
                  <w:t>įgyvendinimo pabaigoje pasirašomas darbų, prekių ar paslaugų priėmimo–perdavimo aktas,</w:t>
                </w:r>
                <w:r>
                  <w:rPr>
                    <w:iCs/>
                    <w:sz w:val="16"/>
                    <w:szCs w:val="16"/>
                    <w:lang w:eastAsia="lt-LT"/>
                  </w:rPr>
                  <w:t xml:space="preserve"> statybos užbaigimo aktas arba deklaracija apie statybos užbaigimą, kuriais pagrindžiamas darnaus judumo priemonių įgyvendinimas.</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P.S.324</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„Įdiegtos intelektinės transporto sistemos“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rPr>
                </w:pPr>
                <w:r>
                  <w:rPr>
                    <w:bCs/>
                    <w:sz w:val="16"/>
                    <w:szCs w:val="16"/>
                  </w:rPr>
                  <w:t>Intelektinės transporto sistemos</w:t>
                </w:r>
                <w:r>
                  <w:rPr>
                    <w:sz w:val="16"/>
                    <w:szCs w:val="16"/>
                  </w:rPr>
                  <w:t xml:space="preserve"> – informacinėmis ir elektroninių ryšių technologijomis grindžiamos sistemos, skirtos geležinkelių, kelių, jūrų, oro ir vidaus vandenų transporto eismui, įskaitant infrastruktūrą, transporto priemones ir naudotojus, elektroninį keleivinio transporto bilietą, valdyti, taip pat sąsajoms tarp šių transporto rūšių užtikrinti (šaltinis: Lietuvos Respublikos transporto veiklos pagrindų įstatymas).</w:t>
                </w:r>
              </w:p>
              <w:p>
                <w:pPr>
                  <w:rPr>
                    <w:sz w:val="16"/>
                    <w:szCs w:val="16"/>
                  </w:rPr>
                </w:pPr>
              </w:p>
              <w:p>
                <w:pPr>
                  <w:rPr>
                    <w:sz w:val="16"/>
                    <w:szCs w:val="16"/>
                  </w:rPr>
                </w:pPr>
                <w:r>
                  <w:rPr>
                    <w:sz w:val="16"/>
                    <w:szCs w:val="16"/>
                  </w:rPr>
                  <w:t xml:space="preserve">Įdiegimas – </w:t>
                </w:r>
                <w:r>
                  <w:rPr>
                    <w:rFonts w:eastAsia="AngsanaUPC"/>
                    <w:bCs/>
                    <w:iCs/>
                    <w:sz w:val="16"/>
                    <w:szCs w:val="16"/>
                    <w:lang w:eastAsia="lt-LT"/>
                  </w:rPr>
                  <w:t xml:space="preserve">intelektinės transporto sistemos veikimui būtinų sąlygų sukūrimas.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color w:val="000000"/>
                    <w:sz w:val="16"/>
                    <w:szCs w:val="16"/>
                    <w:lang w:eastAsia="lt-LT"/>
                  </w:rPr>
                  <w:t>Skaičiuojamas sumuojant įgyvendinant projekto veiklas įdiegtas intelektines transporto sistemas.</w:t>
                </w:r>
              </w:p>
            </w:tc>
            <w:tc>
              <w:tcPr>
                <w:tcW w:w="1701" w:type="dxa"/>
                <w:shd w:val="clear" w:color="auto" w:fill="auto"/>
              </w:tcPr>
              <w:p>
                <w:pPr>
                  <w:rPr>
                    <w:iCs/>
                    <w:sz w:val="16"/>
                    <w:szCs w:val="16"/>
                    <w:lang w:eastAsia="lt-LT"/>
                  </w:rPr>
                </w:pPr>
                <w:r>
                  <w:rPr>
                    <w:iCs/>
                    <w:sz w:val="16"/>
                    <w:szCs w:val="16"/>
                    <w:u w:val="single"/>
                    <w:lang w:eastAsia="lt-LT"/>
                  </w:rPr>
                  <w:t>Pirminiai šaltiniai</w:t>
                </w:r>
                <w:r>
                  <w:rPr>
                    <w:i/>
                    <w:iCs/>
                    <w:sz w:val="16"/>
                    <w:szCs w:val="16"/>
                    <w:lang w:eastAsia="lt-LT"/>
                  </w:rPr>
                  <w:t>:</w:t>
                </w:r>
                <w:r>
                  <w:rPr>
                    <w:iCs/>
                    <w:sz w:val="16"/>
                    <w:szCs w:val="16"/>
                    <w:lang w:eastAsia="lt-LT"/>
                  </w:rPr>
                  <w:t xml:space="preserve"> </w:t>
                </w:r>
                <w:r>
                  <w:rPr>
                    <w:iCs/>
                    <w:color w:val="000000"/>
                    <w:sz w:val="16"/>
                    <w:szCs w:val="16"/>
                    <w:lang w:eastAsia="lt-LT"/>
                  </w:rPr>
                  <w:t>darbų, prekių ar paslaugų priėmimo–perdavimo aktai, statybos užbaigimo</w:t>
                </w:r>
                <w:r>
                  <w:rPr>
                    <w:iCs/>
                    <w:sz w:val="16"/>
                    <w:szCs w:val="16"/>
                    <w:lang w:eastAsia="lt-LT"/>
                  </w:rPr>
                  <w:t xml:space="preserve"> aktas arba deklaracija apie statybos užbaigimą (kopijos).</w:t>
                </w:r>
              </w:p>
              <w:p>
                <w:pPr>
                  <w:rPr>
                    <w:i/>
                    <w:iCs/>
                    <w:sz w:val="16"/>
                    <w:szCs w:val="16"/>
                    <w:lang w:eastAsia="lt-LT"/>
                  </w:rPr>
                </w:pPr>
              </w:p>
              <w:p>
                <w:pPr>
                  <w:rPr>
                    <w:i/>
                    <w:iCs/>
                    <w:sz w:val="16"/>
                    <w:szCs w:val="16"/>
                    <w:lang w:eastAsia="lt-LT"/>
                  </w:rPr>
                </w:pPr>
                <w:r>
                  <w:rPr>
                    <w:iCs/>
                    <w:sz w:val="16"/>
                    <w:szCs w:val="16"/>
                    <w:u w:val="single"/>
                    <w:lang w:eastAsia="lt-LT"/>
                  </w:rPr>
                  <w:t>Antriniai šaltiniai</w:t>
                </w:r>
                <w:r>
                  <w:rPr>
                    <w:i/>
                    <w:iCs/>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iCs/>
                    <w:sz w:val="16"/>
                    <w:szCs w:val="16"/>
                    <w:lang w:eastAsia="lt-LT"/>
                  </w:rPr>
                  <w:t xml:space="preserve">Stebėsenos rodiklis laikomas pasiektu, kai projekto veiklų </w:t>
                </w:r>
                <w:r>
                  <w:rPr>
                    <w:iCs/>
                    <w:color w:val="000000"/>
                    <w:sz w:val="16"/>
                    <w:szCs w:val="16"/>
                    <w:lang w:eastAsia="lt-LT"/>
                  </w:rPr>
                  <w:t>įgyvendinimo pabaigoje pasirašomas darbų, prekių ar paslaugų priėmimo–perdavimo aktas, statybos užbaigimo</w:t>
                </w:r>
                <w:r>
                  <w:rPr>
                    <w:iCs/>
                    <w:sz w:val="16"/>
                    <w:szCs w:val="16"/>
                    <w:lang w:eastAsia="lt-LT"/>
                  </w:rPr>
                  <w:t xml:space="preserve"> aktas arba deklaracija apie statybos užbaigimą, kuriais pagrindžiamas intelektinės transporto sistemos įdiegimas. </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P.S.325</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„Įsigytos naujos ekologiškos viešojo transporto priemonės“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rPr>
                </w:pPr>
                <w:r>
                  <w:rPr>
                    <w:iCs/>
                    <w:color w:val="000000"/>
                    <w:sz w:val="16"/>
                    <w:szCs w:val="16"/>
                    <w:lang w:eastAsia="lt-LT"/>
                  </w:rPr>
                  <w:t xml:space="preserve">Viešasis transportas – </w:t>
                </w:r>
                <w:r>
                  <w:rPr>
                    <w:sz w:val="16"/>
                    <w:szCs w:val="16"/>
                  </w:rPr>
                  <w:t>keleivių ir krovinių vežimo nustatytais maršrutais paslauga, teikiama visiems, kurie kreipiasi (šaltinis: Lietuvos Respublikos transporto veiklos pagrindų įstatymas).</w:t>
                </w:r>
              </w:p>
              <w:p>
                <w:pPr>
                  <w:rPr>
                    <w:iCs/>
                    <w:color w:val="000000"/>
                    <w:sz w:val="16"/>
                    <w:szCs w:val="16"/>
                    <w:lang w:eastAsia="lt-LT"/>
                  </w:rPr>
                </w:pPr>
              </w:p>
              <w:p>
                <w:pPr>
                  <w:rPr>
                    <w:iCs/>
                    <w:color w:val="000000"/>
                    <w:sz w:val="16"/>
                    <w:szCs w:val="16"/>
                    <w:lang w:eastAsia="lt-LT"/>
                  </w:rPr>
                </w:pPr>
                <w:r>
                  <w:rPr>
                    <w:bCs/>
                    <w:sz w:val="16"/>
                    <w:szCs w:val="16"/>
                  </w:rPr>
                  <w:t>Transporto priemonė</w:t>
                </w:r>
                <w:r>
                  <w:rPr>
                    <w:sz w:val="16"/>
                    <w:szCs w:val="16"/>
                  </w:rPr>
                  <w:t xml:space="preserve"> – bet koks savaeigis mechanizmas ar mechanizmų junginys keleiviams, bagažui ir (arba) kroviniams vežti (šaltinis: Lietuvos Respublikos transporto veiklos pagrindų įstatymas).</w:t>
                </w:r>
              </w:p>
              <w:p>
                <w:pPr>
                  <w:rPr>
                    <w:iCs/>
                    <w:color w:val="000000"/>
                    <w:sz w:val="16"/>
                    <w:szCs w:val="16"/>
                    <w:lang w:eastAsia="lt-LT"/>
                  </w:rPr>
                </w:pPr>
              </w:p>
              <w:p>
                <w:pPr>
                  <w:rPr>
                    <w:sz w:val="16"/>
                    <w:szCs w:val="16"/>
                  </w:rPr>
                </w:pPr>
                <w:r>
                  <w:rPr>
                    <w:iCs/>
                    <w:color w:val="000000"/>
                    <w:sz w:val="16"/>
                    <w:szCs w:val="16"/>
                    <w:lang w:eastAsia="lt-LT"/>
                  </w:rPr>
                  <w:t xml:space="preserve">Ekologiška transporto priemonė – aplinką tausojanti transporto priemonė.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color w:val="000000"/>
                    <w:sz w:val="16"/>
                    <w:szCs w:val="16"/>
                    <w:lang w:eastAsia="lt-LT"/>
                  </w:rPr>
                  <w:t>Skaičiuojamas sumuojant įgyvendinant projekto veiklas įsigytas naujas ekologiškas viešojo transporto priemones (priemonių skaičius).</w:t>
                </w:r>
              </w:p>
            </w:tc>
            <w:tc>
              <w:tcPr>
                <w:tcW w:w="1701" w:type="dxa"/>
                <w:shd w:val="clear" w:color="auto" w:fill="auto"/>
              </w:tcPr>
              <w:p>
                <w:pPr>
                  <w:rPr>
                    <w:iCs/>
                    <w:sz w:val="16"/>
                    <w:szCs w:val="16"/>
                    <w:lang w:eastAsia="lt-LT"/>
                  </w:rPr>
                </w:pPr>
                <w:r>
                  <w:rPr>
                    <w:iCs/>
                    <w:sz w:val="16"/>
                    <w:szCs w:val="16"/>
                    <w:u w:val="single"/>
                    <w:lang w:eastAsia="lt-LT"/>
                  </w:rPr>
                  <w:t>Pirminiai šaltiniai</w:t>
                </w:r>
                <w:r>
                  <w:rPr>
                    <w:i/>
                    <w:iCs/>
                    <w:sz w:val="16"/>
                    <w:szCs w:val="16"/>
                    <w:lang w:eastAsia="lt-LT"/>
                  </w:rPr>
                  <w:t>:</w:t>
                </w:r>
                <w:r>
                  <w:rPr>
                    <w:iCs/>
                    <w:sz w:val="16"/>
                    <w:szCs w:val="16"/>
                    <w:lang w:eastAsia="lt-LT"/>
                  </w:rPr>
                  <w:t xml:space="preserve"> priėmimo–perdavimo aktai (kopijos).</w:t>
                </w:r>
              </w:p>
              <w:p>
                <w:pPr>
                  <w:rPr>
                    <w:iCs/>
                    <w:sz w:val="16"/>
                    <w:szCs w:val="16"/>
                    <w:lang w:eastAsia="lt-LT"/>
                  </w:rPr>
                </w:pPr>
              </w:p>
              <w:p>
                <w:pPr>
                  <w:rPr>
                    <w:i/>
                    <w:iCs/>
                    <w:sz w:val="16"/>
                    <w:szCs w:val="16"/>
                    <w:lang w:eastAsia="lt-LT"/>
                  </w:rPr>
                </w:pPr>
                <w:r>
                  <w:rPr>
                    <w:iCs/>
                    <w:sz w:val="16"/>
                    <w:szCs w:val="16"/>
                    <w:u w:val="single"/>
                    <w:lang w:eastAsia="lt-LT"/>
                  </w:rPr>
                  <w:t>Antriniai šaltiniai</w:t>
                </w:r>
                <w:r>
                  <w:rPr>
                    <w:i/>
                    <w:iCs/>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iCs/>
                    <w:sz w:val="16"/>
                    <w:szCs w:val="16"/>
                    <w:lang w:eastAsia="lt-LT"/>
                  </w:rPr>
                  <w:t xml:space="preserve">Stebėsenos rodiklis laikomas pasiektu, kai projekto veiklų įgyvendinimo pabaigoje pasirašomas prekių priėmimo – perdavimo aktas, kuriame nurodomas įsigytų naujų ekologiškų viešojo transporto priemonių skaičius. </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P.S.326</w:t>
                </w:r>
              </w:p>
            </w:tc>
            <w:tc>
              <w:tcPr>
                <w:tcW w:w="1655" w:type="dxa"/>
                <w:shd w:val="clear" w:color="auto" w:fill="auto"/>
              </w:tcPr>
              <w:p>
                <w:pPr>
                  <w:rPr>
                    <w:rFonts w:eastAsia="AngsanaUPC"/>
                    <w:bCs/>
                    <w:iCs/>
                    <w:sz w:val="16"/>
                    <w:szCs w:val="16"/>
                    <w:lang w:eastAsia="lt-LT"/>
                  </w:rPr>
                </w:pPr>
                <w:r>
                  <w:rPr>
                    <w:rFonts w:eastAsia="AngsanaUPC"/>
                    <w:bCs/>
                    <w:sz w:val="16"/>
                    <w:szCs w:val="16"/>
                  </w:rPr>
                  <w:t>„Įrengtos arba atnaujintos aplinkos oro monitoringo ir ankstyvojo perspėjimo, hidrologinių ir meteorologinių stebėjimų stotys“</w:t>
                </w:r>
              </w:p>
            </w:tc>
            <w:tc>
              <w:tcPr>
                <w:tcW w:w="1196" w:type="dxa"/>
                <w:shd w:val="clear" w:color="auto" w:fill="auto"/>
              </w:tcPr>
              <w:p>
                <w:pPr>
                  <w:jc w:val="center"/>
                  <w:rPr>
                    <w:rFonts w:eastAsia="AngsanaUPC"/>
                    <w:bCs/>
                    <w:i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rFonts w:eastAsia="AngsanaUPC"/>
                    <w:bCs/>
                    <w:sz w:val="16"/>
                    <w:szCs w:val="16"/>
                  </w:rPr>
                  <w:t>Įrengtos arba atnaujintos aplinkos oro monitoringo ir ankstyvojo perspėjimo, hidrologinių ir meteorologinių stebėjimų stotys</w:t>
                </w:r>
                <w:r>
                  <w:rPr>
                    <w:sz w:val="16"/>
                    <w:szCs w:val="16"/>
                  </w:rPr>
                  <w:t xml:space="preserve"> –naujų aplinkos oro monitoringo stočių, reikalingų sistemingam gamtinės aplinkos bei jos elementų būklės kitimo ir antropogeninio poveikio stebėjimui, vertinimui ir prognozavimui atlikti, hidrologijos stočių, vykdančių hidrologinius matavimus paviršinio vandens telkiniuose, ir nacionalinės paskirties meteorologijos stočių, reikalingų smulkaus masto (&lt; 100 km) meteorologiniams reiškiniams bei procesams stebėti, įrengimas ar esamų atnaujinimas (taip, kaip numatyta projektų finansavimo sąlygų apraše).</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Skaičiuojamas sumuojant įgyvendinant projekto veiklas įrengtas arba atnaujintas aplinkos oro monitoringo ir ankstyvojo perspėjimo, hidrologinių ir meteorologinių stebėjimų stotis.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 arba 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sz w:val="16"/>
                    <w:szCs w:val="16"/>
                  </w:rPr>
                </w:pPr>
              </w:p>
              <w:p>
                <w:pPr>
                  <w:rPr>
                    <w:sz w:val="16"/>
                    <w:szCs w:val="16"/>
                    <w:u w:val="single"/>
                  </w:rPr>
                </w:pPr>
              </w:p>
            </w:tc>
            <w:tc>
              <w:tcPr>
                <w:tcW w:w="1701" w:type="dxa"/>
                <w:gridSpan w:val="2"/>
                <w:shd w:val="clear" w:color="auto" w:fill="auto"/>
              </w:tcPr>
              <w:p>
                <w:pPr>
                  <w:rPr>
                    <w:sz w:val="16"/>
                    <w:szCs w:val="16"/>
                  </w:rPr>
                </w:pPr>
                <w:r>
                  <w:rPr>
                    <w:sz w:val="16"/>
                    <w:szCs w:val="16"/>
                  </w:rPr>
                  <w:t>Stebėsenos rodiklis laikomas pasiektu, kai projekto veiklų įgyvendinimo pabaigoje pasirašomi priėmimo–perdavimo aktai arba statybos užbaigimo patvirtinimo dokumentai.</w:t>
                </w:r>
              </w:p>
              <w:p>
                <w:pPr>
                  <w:rPr>
                    <w:sz w:val="16"/>
                    <w:szCs w:val="16"/>
                    <w:lang w:eastAsia="lt-LT"/>
                  </w:rPr>
                </w:pPr>
              </w:p>
            </w:tc>
            <w:tc>
              <w:tcPr>
                <w:tcW w:w="1418" w:type="dxa"/>
                <w:shd w:val="clear" w:color="auto" w:fill="auto"/>
              </w:tcPr>
              <w:p>
                <w:pPr>
                  <w:rPr>
                    <w:iCs/>
                    <w:color w:val="000000"/>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P.S.327</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„Įsigyta gyventojų perspėjimo įranga ir gelbėjimo technika“</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widowControl w:val="0"/>
                  <w:tabs>
                    <w:tab w:val="left" w:pos="622"/>
                  </w:tabs>
                  <w:rPr>
                    <w:rFonts w:eastAsia="AngsanaUPC"/>
                    <w:bCs/>
                    <w:iCs/>
                    <w:sz w:val="16"/>
                    <w:szCs w:val="16"/>
                    <w:lang w:eastAsia="lt-LT"/>
                  </w:rPr>
                </w:pPr>
                <w:r>
                  <w:rPr>
                    <w:rFonts w:eastAsia="AngsanaUPC"/>
                    <w:bCs/>
                    <w:iCs/>
                    <w:sz w:val="16"/>
                    <w:szCs w:val="16"/>
                    <w:lang w:eastAsia="lt-LT"/>
                  </w:rPr>
                  <w:t>Gyventojų perspėjimo įranga – visuma techninių priemonių, kuriomis siekiama užtikrinti garsinio perspėjamojo civilinės saugos signalo davimą ir (ar) informacijos apie gresiančią ar susidariusią ekstremaliąją situaciją, galimus padarinius, jų šalinimo priemones ir apsisaugojimo nuo ekstremaliosios situacijos būdus perdavimą gyventojams, valstybės ir savivaldybių institucijoms ir įstaigoms, kitoms įstaigoms ir ūkio subjektams.</w:t>
                </w:r>
              </w:p>
              <w:p>
                <w:pPr>
                  <w:widowControl w:val="0"/>
                  <w:tabs>
                    <w:tab w:val="left" w:pos="622"/>
                  </w:tabs>
                  <w:rPr>
                    <w:rFonts w:eastAsia="AngsanaUPC"/>
                    <w:bCs/>
                    <w:iCs/>
                    <w:sz w:val="16"/>
                    <w:szCs w:val="16"/>
                    <w:lang w:eastAsia="lt-LT"/>
                  </w:rPr>
                </w:pPr>
              </w:p>
              <w:p>
                <w:pPr>
                  <w:widowControl w:val="0"/>
                  <w:tabs>
                    <w:tab w:val="left" w:pos="622"/>
                  </w:tabs>
                  <w:rPr>
                    <w:rFonts w:eastAsia="AngsanaUPC"/>
                    <w:bCs/>
                    <w:iCs/>
                    <w:sz w:val="16"/>
                    <w:szCs w:val="16"/>
                    <w:lang w:eastAsia="lt-LT"/>
                  </w:rPr>
                </w:pPr>
                <w:r>
                  <w:rPr>
                    <w:rFonts w:eastAsia="AngsanaUPC"/>
                    <w:bCs/>
                    <w:iCs/>
                    <w:sz w:val="16"/>
                    <w:szCs w:val="16"/>
                    <w:lang w:eastAsia="lt-LT"/>
                  </w:rPr>
                  <w:t>Gelbėjimo technika – gelbėjimo transporto priemonės ir įranga.</w:t>
                </w:r>
              </w:p>
              <w:p>
                <w:pPr>
                  <w:widowControl w:val="0"/>
                  <w:tabs>
                    <w:tab w:val="left" w:pos="622"/>
                  </w:tabs>
                  <w:rPr>
                    <w:rFonts w:eastAsia="AngsanaUPC"/>
                    <w:bCs/>
                    <w:iCs/>
                    <w:sz w:val="16"/>
                    <w:szCs w:val="16"/>
                    <w:lang w:eastAsia="lt-LT"/>
                  </w:rPr>
                </w:pPr>
              </w:p>
              <w:p>
                <w:pPr>
                  <w:widowControl w:val="0"/>
                  <w:tabs>
                    <w:tab w:val="left" w:pos="622"/>
                  </w:tabs>
                  <w:rPr>
                    <w:rFonts w:eastAsia="AngsanaUPC"/>
                    <w:bCs/>
                    <w:iCs/>
                    <w:sz w:val="16"/>
                    <w:szCs w:val="16"/>
                    <w:lang w:eastAsia="lt-LT"/>
                  </w:rPr>
                </w:pPr>
                <w:r>
                  <w:rPr>
                    <w:rFonts w:eastAsia="AngsanaUPC"/>
                    <w:bCs/>
                    <w:iCs/>
                    <w:sz w:val="16"/>
                    <w:szCs w:val="16"/>
                    <w:lang w:eastAsia="lt-LT"/>
                  </w:rPr>
                  <w:t>Gelbėjimo transporto priemonės – pagrindinės gelbėjimo transporto priemonės, kuriomis galima atlikti gelbėjimo darbus.</w:t>
                </w:r>
              </w:p>
              <w:p>
                <w:pPr>
                  <w:widowControl w:val="0"/>
                  <w:tabs>
                    <w:tab w:val="left" w:pos="622"/>
                  </w:tabs>
                  <w:rPr>
                    <w:rFonts w:eastAsia="AngsanaUPC"/>
                    <w:bCs/>
                    <w:iCs/>
                    <w:sz w:val="16"/>
                    <w:szCs w:val="16"/>
                    <w:lang w:eastAsia="lt-LT"/>
                  </w:rPr>
                </w:pPr>
              </w:p>
              <w:p>
                <w:pPr>
                  <w:widowControl w:val="0"/>
                  <w:tabs>
                    <w:tab w:val="left" w:pos="622"/>
                  </w:tabs>
                  <w:rPr>
                    <w:rFonts w:eastAsia="AngsanaUPC"/>
                    <w:bCs/>
                    <w:iCs/>
                    <w:sz w:val="16"/>
                    <w:szCs w:val="16"/>
                    <w:lang w:eastAsia="lt-LT"/>
                  </w:rPr>
                </w:pPr>
                <w:r>
                  <w:rPr>
                    <w:rFonts w:eastAsia="AngsanaUPC"/>
                    <w:bCs/>
                    <w:iCs/>
                    <w:sz w:val="16"/>
                    <w:szCs w:val="16"/>
                    <w:lang w:eastAsia="lt-LT"/>
                  </w:rPr>
                  <w:t>Gelbėjimo įranga skirstoma į gelbėjimo įrangą ir priemones bei kitą įrangą. Gelbėjimo įrangą ir priemones sudaro speciali gelbėjimo įranga žmonėms, gyvuliams (gyvūnams), materialinėms vertybėms gelbėti ir pagalbinė įranga gelbėjimo darbams organizuoti. Prie gelbėjimo įrangos taip pat priskiriamos asmeninės apsaugos priemonės ir kolektyvinės apsaugos priemonės, kurios skirtos darbuotojams nuo gelbėjimo darbų metu susidarančių rizikos veiksnių, galinčių kelti grėsmę saugai, sveikatai ir gyvybei, apsaugoti. Minėtos priemonės ir įrangaskaičiuojamos paketais, kuriuos sudaro priemonės (įranga), reikalingos (reikalinga) efektyviai ne mažiau kaip vieno darbuotojo ar institucijos (institucijos padalinio) veiklai užtikrinti.</w:t>
                </w:r>
              </w:p>
              <w:p>
                <w:pPr>
                  <w:rPr>
                    <w:sz w:val="16"/>
                    <w:szCs w:val="16"/>
                  </w:rPr>
                </w:pPr>
                <w:r>
                  <w:rPr>
                    <w:rFonts w:eastAsia="AngsanaUPC"/>
                    <w:bCs/>
                    <w:iCs/>
                    <w:sz w:val="16"/>
                    <w:szCs w:val="16"/>
                    <w:lang w:eastAsia="lt-LT"/>
                  </w:rPr>
                  <w:t>Kitą įrangą sudaro įranga, kuri naudojama tarnybinei, administracinei ar ūkinei veiklai užtikrinti.</w:t>
                </w:r>
              </w:p>
            </w:tc>
            <w:tc>
              <w:tcPr>
                <w:tcW w:w="1418" w:type="dxa"/>
                <w:gridSpan w:val="2"/>
                <w:shd w:val="clear" w:color="auto" w:fill="auto"/>
              </w:tcPr>
              <w:p>
                <w:pPr>
                  <w:jc w:val="center"/>
                  <w:rPr>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sz w:val="16"/>
                    <w:szCs w:val="16"/>
                  </w:rPr>
                </w:pPr>
                <w:r>
                  <w:rPr>
                    <w:rFonts w:eastAsia="AngsanaUPC"/>
                    <w:bCs/>
                    <w:iCs/>
                    <w:sz w:val="16"/>
                    <w:szCs w:val="16"/>
                    <w:lang w:eastAsia="lt-LT"/>
                  </w:rPr>
                  <w:t xml:space="preserve">Skaičiuojamas sumuojant įgyvendinant projekto veiklas įsigytą gyventojų perspėjimo įrangą ir gelbėjimo techniką. </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rFonts w:eastAsia="AngsanaUPC"/>
                    <w:bCs/>
                    <w:iCs/>
                    <w:sz w:val="16"/>
                    <w:szCs w:val="16"/>
                    <w:lang w:eastAsia="lt-LT"/>
                  </w:rPr>
                </w:pPr>
                <w:r>
                  <w:rPr>
                    <w:iCs/>
                    <w:color w:val="000000"/>
                    <w:sz w:val="16"/>
                    <w:szCs w:val="16"/>
                    <w:lang w:eastAsia="lt-LT"/>
                  </w:rPr>
                  <w:t xml:space="preserve">prekių </w:t>
                </w:r>
                <w:r>
                  <w:rPr>
                    <w:rFonts w:eastAsia="AngsanaUPC"/>
                    <w:bCs/>
                    <w:iCs/>
                    <w:sz w:val="16"/>
                    <w:szCs w:val="16"/>
                    <w:lang w:eastAsia="lt-LT"/>
                  </w:rPr>
                  <w:t>priėmimo–perdavimo aktas (kopija).</w:t>
                </w:r>
              </w:p>
              <w:p>
                <w:pPr>
                  <w:rPr>
                    <w:iCs/>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sz w:val="16"/>
                    <w:szCs w:val="16"/>
                    <w:lang w:eastAsia="lt-LT"/>
                  </w:rPr>
                  <w:t xml:space="preserve">Stebėsenos rodiklis laikomas pasiektu, kai projekto veiklų įgyvendinimo pabaigoje pasirašomas prekių </w:t>
                </w:r>
                <w:r>
                  <w:rPr>
                    <w:rFonts w:eastAsia="AngsanaUPC"/>
                    <w:bCs/>
                    <w:iCs/>
                    <w:sz w:val="16"/>
                    <w:szCs w:val="16"/>
                    <w:lang w:eastAsia="lt-LT"/>
                  </w:rPr>
                  <w:t>priėmimo–perdavimo aktas.</w:t>
                </w:r>
              </w:p>
            </w:tc>
            <w:tc>
              <w:tcPr>
                <w:tcW w:w="1418" w:type="dxa"/>
                <w:shd w:val="clear" w:color="auto" w:fill="auto"/>
              </w:tcPr>
              <w:p>
                <w:pPr>
                  <w:rPr>
                    <w:iCs/>
                    <w:color w:val="000000"/>
                    <w:sz w:val="16"/>
                    <w:szCs w:val="16"/>
                    <w:lang w:eastAsia="lt-LT"/>
                  </w:rPr>
                </w:pPr>
                <w:r>
                  <w:rPr>
                    <w:sz w:val="16"/>
                    <w:szCs w:val="16"/>
                    <w:lang w:eastAsia="lt-LT"/>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P.S.328</w:t>
                </w:r>
              </w:p>
            </w:tc>
            <w:tc>
              <w:tcPr>
                <w:tcW w:w="1655" w:type="dxa"/>
                <w:shd w:val="clear" w:color="auto" w:fill="auto"/>
              </w:tcPr>
              <w:p>
                <w:pPr>
                  <w:rPr>
                    <w:rFonts w:eastAsia="AngsanaUPC"/>
                    <w:bCs/>
                    <w:iCs/>
                    <w:sz w:val="16"/>
                    <w:szCs w:val="16"/>
                    <w:lang w:eastAsia="lt-LT"/>
                  </w:rPr>
                </w:pPr>
                <w:r>
                  <w:rPr>
                    <w:sz w:val="16"/>
                    <w:szCs w:val="16"/>
                  </w:rPr>
                  <w:t>„Lietaus nuotėkio plotas, iš kurio surenkamam paviršiniam (lietaus) vandeniui tvarkyti, įrengta ir (ar) rekonstruota infrastruktūra“</w:t>
                </w:r>
              </w:p>
            </w:tc>
            <w:tc>
              <w:tcPr>
                <w:tcW w:w="1196" w:type="dxa"/>
                <w:shd w:val="clear" w:color="auto" w:fill="auto"/>
              </w:tcPr>
              <w:p>
                <w:pPr>
                  <w:jc w:val="center"/>
                  <w:rPr>
                    <w:rFonts w:eastAsia="AngsanaUPC"/>
                    <w:bCs/>
                    <w:iCs/>
                    <w:sz w:val="16"/>
                    <w:szCs w:val="16"/>
                    <w:lang w:eastAsia="lt-LT"/>
                  </w:rPr>
                </w:pPr>
                <w:r>
                  <w:rPr>
                    <w:rFonts w:eastAsia="AngsanaUPC"/>
                    <w:bCs/>
                    <w:sz w:val="16"/>
                    <w:szCs w:val="16"/>
                  </w:rPr>
                  <w:t>Hektarai</w:t>
                </w:r>
              </w:p>
            </w:tc>
            <w:tc>
              <w:tcPr>
                <w:tcW w:w="3921" w:type="dxa"/>
                <w:shd w:val="clear" w:color="auto" w:fill="auto"/>
              </w:tcPr>
              <w:p>
                <w:pPr>
                  <w:rPr>
                    <w:sz w:val="16"/>
                    <w:szCs w:val="16"/>
                  </w:rPr>
                </w:pPr>
                <w:r>
                  <w:rPr>
                    <w:sz w:val="16"/>
                    <w:szCs w:val="16"/>
                  </w:rPr>
                  <w:t>Nuotėkis – vandens kiekis, nutekantis iš sausumos ploto vieneto per tam tikrą laiką; išreiškiamas debitu, moduliu, nuotėkio koeficientu (šaltinis: Lietuvos Respublikos terminų bankas).</w:t>
                </w:r>
              </w:p>
              <w:p>
                <w:pPr>
                  <w:rPr>
                    <w:sz w:val="16"/>
                    <w:szCs w:val="16"/>
                  </w:rPr>
                </w:pPr>
              </w:p>
              <w:p>
                <w:pPr>
                  <w:rPr>
                    <w:sz w:val="16"/>
                    <w:szCs w:val="16"/>
                  </w:rPr>
                </w:pPr>
                <w:r>
                  <w:rPr>
                    <w:sz w:val="16"/>
                    <w:szCs w:val="16"/>
                  </w:rPr>
                  <w:t>Lietaus nuotėkio plotas, iš kurio surenkamam paviršiniam (lietaus) vandeniui tvarkyti įrengta ir (ar) rekonstruota infrastruktūra, – urbanizuotos teritorijos paviršiaus (išskyrus žemės ūkio naudmenas ir žaliuosius plotus) plotas, į kurį patenkantis kritulių ir kitoks (nuo teritorijų dangos ar transporto plovimo, laistymo ir pan.) vanduo privalo būti organizuotai (naudojant nuotekų tvarkymo sistemas) surinktas ir pašalintas į aplinką arba išleistas į kitiems asmenims priklausančias nuotekų tvarkymo sistemas (perduotas nuotekų tvarkytojui).</w:t>
                </w:r>
              </w:p>
              <w:p>
                <w:pPr>
                  <w:rPr>
                    <w:sz w:val="16"/>
                    <w:szCs w:val="16"/>
                  </w:rPr>
                </w:pPr>
              </w:p>
              <w:p>
                <w:pPr>
                  <w:widowControl w:val="0"/>
                  <w:tabs>
                    <w:tab w:val="left" w:pos="622"/>
                  </w:tabs>
                  <w:rPr>
                    <w:rFonts w:eastAsia="AngsanaUPC"/>
                    <w:bCs/>
                    <w:iCs/>
                    <w:sz w:val="16"/>
                    <w:szCs w:val="16"/>
                    <w:lang w:eastAsia="lt-LT"/>
                  </w:rPr>
                </w:pPr>
                <w:r>
                  <w:rPr>
                    <w:sz w:val="16"/>
                    <w:szCs w:val="16"/>
                  </w:rPr>
                  <w:t>Statyba ir rekonstravimas suprantami taip, kaip apibrėžta statybos techniniame reglamente STR 1.01.08:2002 „Statinio statybos rūšys“, patvirtintame Lietuvos Respublikos aplinkos ministro 2002 m. gruodžio 5 d. įsakymu Nr. 622 „Dėl statybos techninio reglamento STR 1.01.08:2002 „Statinio statybos rūšys“ patvirtinimo“.</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Skaičiuojamas vadovaujantis metodika, kuri nustatyta statybos techninio reglamento STR 2.07.01:2003 „Vandentiekis ir nuotekų šalintuvas. Pastato inžinerinės sistemos. Lauko inžineriniai tinklai“ “, patvirtinto Lietuvos Respublikos aplinkos ministro 2003 m. liepos 21 d. įsakymu Nr. 390 „Dėl statybos techninio reglamento STR 2.07.01:2003 „Vandentiekis ir nuotekų šalintuvas. Pastato inžinerinės sistemos. Lauko inžineriniai tinklai“ patvirtinimo“, 9 priedo 2.4 papunktyje.</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color w:val="000000"/>
                    <w:sz w:val="16"/>
                    <w:szCs w:val="16"/>
                    <w:u w:val="single"/>
                    <w:lang w:eastAsia="lt-LT"/>
                  </w:rPr>
                </w:pPr>
              </w:p>
            </w:tc>
            <w:tc>
              <w:tcPr>
                <w:tcW w:w="1701" w:type="dxa"/>
                <w:gridSpan w:val="2"/>
                <w:shd w:val="clear" w:color="auto" w:fill="auto"/>
              </w:tcPr>
              <w:p>
                <w:pPr>
                  <w:rPr>
                    <w:sz w:val="16"/>
                    <w:szCs w:val="16"/>
                  </w:rPr>
                </w:pPr>
                <w:r>
                  <w:rPr>
                    <w:sz w:val="16"/>
                    <w:szCs w:val="16"/>
                  </w:rPr>
                  <w:t>Stebėsenos rodiklis laikomas pasiektu, kai projekto veiklų įgyvendinimo pabaigoje pasirašomas statybos užbaigimo patvirtinimo dokumentas.</w:t>
                </w:r>
              </w:p>
              <w:p>
                <w:pPr>
                  <w:rPr>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P.S.329</w:t>
                </w:r>
              </w:p>
            </w:tc>
            <w:tc>
              <w:tcPr>
                <w:tcW w:w="1655" w:type="dxa"/>
                <w:shd w:val="clear" w:color="auto" w:fill="auto"/>
              </w:tcPr>
              <w:p>
                <w:pPr>
                  <w:rPr>
                    <w:sz w:val="16"/>
                    <w:szCs w:val="16"/>
                  </w:rPr>
                </w:pPr>
                <w:r>
                  <w:rPr>
                    <w:sz w:val="16"/>
                    <w:szCs w:val="16"/>
                  </w:rPr>
                  <w:t>„Sukurti/</w:t>
                </w:r>
              </w:p>
              <w:p>
                <w:pPr>
                  <w:rPr>
                    <w:rFonts w:eastAsia="AngsanaUPC"/>
                    <w:bCs/>
                    <w:iCs/>
                    <w:sz w:val="16"/>
                    <w:szCs w:val="16"/>
                    <w:lang w:eastAsia="lt-LT"/>
                  </w:rPr>
                </w:pPr>
                <w:r>
                  <w:rPr>
                    <w:sz w:val="16"/>
                    <w:szCs w:val="16"/>
                  </w:rPr>
                  <w:t xml:space="preserve">pagerinti </w:t>
                </w:r>
                <w:r>
                  <w:rPr>
                    <w:rFonts w:eastAsia="AngsanaUPC"/>
                    <w:bCs/>
                    <w:sz w:val="16"/>
                    <w:szCs w:val="16"/>
                  </w:rPr>
                  <w:t xml:space="preserve">atskiro </w:t>
                </w:r>
                <w:r>
                  <w:rPr>
                    <w:sz w:val="16"/>
                    <w:szCs w:val="16"/>
                  </w:rPr>
                  <w:t>komunalinių atliekų surinkimo pajėgumai“</w:t>
                </w:r>
              </w:p>
            </w:tc>
            <w:tc>
              <w:tcPr>
                <w:tcW w:w="1196" w:type="dxa"/>
                <w:shd w:val="clear" w:color="auto" w:fill="auto"/>
              </w:tcPr>
              <w:p>
                <w:pPr>
                  <w:jc w:val="center"/>
                  <w:rPr>
                    <w:rFonts w:eastAsia="AngsanaUPC"/>
                    <w:bCs/>
                    <w:iCs/>
                    <w:sz w:val="16"/>
                    <w:szCs w:val="16"/>
                    <w:lang w:eastAsia="lt-LT"/>
                  </w:rPr>
                </w:pPr>
                <w:r>
                  <w:rPr>
                    <w:sz w:val="16"/>
                    <w:szCs w:val="16"/>
                  </w:rPr>
                  <w:t>Tonos/metai</w:t>
                </w:r>
              </w:p>
            </w:tc>
            <w:tc>
              <w:tcPr>
                <w:tcW w:w="3921" w:type="dxa"/>
                <w:shd w:val="clear" w:color="auto" w:fill="auto"/>
              </w:tcPr>
              <w:p>
                <w:pPr>
                  <w:rPr>
                    <w:sz w:val="16"/>
                    <w:szCs w:val="16"/>
                  </w:rPr>
                </w:pPr>
                <w:r>
                  <w:rPr>
                    <w:sz w:val="16"/>
                    <w:szCs w:val="16"/>
                  </w:rPr>
                  <w:t>Komunalinės atliekos – buitinės (buityje susidarančios) atliekos ir kitokios atliekos, kurios savo pobūdžiu ar sudėtimi yra panašios į buitines atliekas (šaltinis: Lietuvos Respublikos atliekų tvarkymo įstatymas).</w:t>
                </w:r>
              </w:p>
              <w:p>
                <w:pPr>
                  <w:rPr>
                    <w:sz w:val="16"/>
                    <w:szCs w:val="16"/>
                  </w:rPr>
                </w:pPr>
              </w:p>
              <w:p>
                <w:pPr>
                  <w:rPr>
                    <w:sz w:val="16"/>
                    <w:szCs w:val="16"/>
                  </w:rPr>
                </w:pPr>
                <w:r>
                  <w:rPr>
                    <w:sz w:val="16"/>
                    <w:szCs w:val="16"/>
                  </w:rPr>
                  <w:t>Atliekų surinkimas – atliekų paėmimas iš atliekų turėtojų, įskaitant rūšiuojamąjį atliekų surinkimą ir parengiamąjį laikymą iki atliekų surinkimo įrenginiuose, kuriuose atliekos iškraunamos, kad jas galima būtų paruošti pervežti į atliekų naudojimo ar šalinimo įrenginius (šaltinis: Lietuvos Respublikos atliekų tvarkymo įstatymas).</w:t>
                </w:r>
              </w:p>
              <w:p>
                <w:pPr>
                  <w:rPr>
                    <w:sz w:val="16"/>
                    <w:szCs w:val="16"/>
                  </w:rPr>
                </w:pPr>
              </w:p>
              <w:p>
                <w:pPr>
                  <w:rPr>
                    <w:sz w:val="16"/>
                    <w:szCs w:val="16"/>
                  </w:rPr>
                </w:pPr>
                <w:r>
                  <w:rPr>
                    <w:sz w:val="16"/>
                    <w:szCs w:val="16"/>
                  </w:rPr>
                  <w:t>Rūšiuojamasis atliekų surinkimas – atliekų surinkimas, jas atskiriant pagal rūšį ir pobūdį, siekiant palengvinti specialų tos rūšies ir pobūdžio atliekų apdorojimą (šaltinis: Lietuvos Respublikos atliekų tvarkymo įstatymas).</w:t>
                </w:r>
              </w:p>
              <w:p>
                <w:pPr>
                  <w:rPr>
                    <w:sz w:val="16"/>
                    <w:szCs w:val="16"/>
                  </w:rPr>
                </w:pPr>
              </w:p>
              <w:p>
                <w:pPr>
                  <w:widowControl w:val="0"/>
                  <w:tabs>
                    <w:tab w:val="left" w:pos="622"/>
                  </w:tabs>
                  <w:rPr>
                    <w:rFonts w:eastAsia="AngsanaUPC"/>
                    <w:bCs/>
                    <w:iCs/>
                    <w:sz w:val="16"/>
                    <w:szCs w:val="16"/>
                    <w:lang w:eastAsia="lt-LT"/>
                  </w:rPr>
                </w:pPr>
                <w:r>
                  <w:rPr>
                    <w:sz w:val="16"/>
                    <w:szCs w:val="16"/>
                  </w:rPr>
                  <w:t xml:space="preserve">Sukurti ir (arba) pagerinti </w:t>
                </w:r>
                <w:r>
                  <w:rPr>
                    <w:rFonts w:eastAsia="AngsanaUPC"/>
                    <w:bCs/>
                    <w:sz w:val="16"/>
                    <w:szCs w:val="16"/>
                  </w:rPr>
                  <w:t xml:space="preserve">atskiro </w:t>
                </w:r>
                <w:r>
                  <w:rPr>
                    <w:sz w:val="16"/>
                    <w:szCs w:val="16"/>
                  </w:rPr>
                  <w:t>komunalinių atliekų surinkimo pajėgumai – naujai įsigyti ir pastatyti atskiro komunalinių atliekų surinkimo konteineriai ar kiti įrenginiai.</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Skaičiuojamas sumuojant įsigytų ir pastatytų konteinerių ar kitų įrenginių komunalinių atliekų surinkimo pajėgumus tonomis per metus.</w:t>
                </w:r>
              </w:p>
              <w:p>
                <w:pPr>
                  <w:rPr>
                    <w:sz w:val="16"/>
                    <w:szCs w:val="16"/>
                  </w:rPr>
                </w:pPr>
              </w:p>
              <w:p>
                <w:pPr>
                  <w:rPr>
                    <w:sz w:val="16"/>
                    <w:szCs w:val="16"/>
                  </w:rPr>
                </w:pPr>
                <w:r>
                  <w:rPr>
                    <w:sz w:val="16"/>
                    <w:szCs w:val="16"/>
                  </w:rPr>
                  <w:t>Konteinerių ar kitų įrenginių pajėgumai apskaičiuojami jų skaičių dauginant iš jų tūrio (maksimalaus galimo pripildyti kiekio) ir vidutinio išvežimų per metus skaičiaus.</w:t>
                </w: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 arba 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color w:val="000000"/>
                    <w:sz w:val="16"/>
                    <w:szCs w:val="16"/>
                    <w:u w:val="single"/>
                    <w:lang w:eastAsia="lt-LT"/>
                  </w:rPr>
                </w:pPr>
              </w:p>
            </w:tc>
            <w:tc>
              <w:tcPr>
                <w:tcW w:w="1701" w:type="dxa"/>
                <w:gridSpan w:val="2"/>
                <w:shd w:val="clear" w:color="auto" w:fill="auto"/>
              </w:tcPr>
              <w:p>
                <w:pPr>
                  <w:rPr>
                    <w:sz w:val="16"/>
                    <w:szCs w:val="16"/>
                    <w:lang w:eastAsia="lt-LT"/>
                  </w:rPr>
                </w:pPr>
                <w:r>
                  <w:rPr>
                    <w:sz w:val="16"/>
                    <w:szCs w:val="16"/>
                  </w:rPr>
                  <w:t>Stebėsenos rodiklis laikomas pasiektu, kai projekto veiklų įgyvendinimo pabaigoje pasirašomi priėmimo–perdavimo aktai arba statybos užbaigimo patvirtinimo dokumentai.</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P.S.330</w:t>
                </w:r>
              </w:p>
            </w:tc>
            <w:tc>
              <w:tcPr>
                <w:tcW w:w="1655" w:type="dxa"/>
                <w:shd w:val="clear" w:color="auto" w:fill="auto"/>
              </w:tcPr>
              <w:p>
                <w:pPr>
                  <w:rPr>
                    <w:rFonts w:eastAsia="AngsanaUPC"/>
                    <w:bCs/>
                    <w:sz w:val="16"/>
                    <w:szCs w:val="16"/>
                  </w:rPr>
                </w:pPr>
                <w:r>
                  <w:rPr>
                    <w:sz w:val="16"/>
                    <w:szCs w:val="16"/>
                  </w:rPr>
                  <w:t>„Sukurti</w:t>
                </w:r>
                <w:r>
                  <w:rPr>
                    <w:rFonts w:eastAsia="AngsanaUPC"/>
                    <w:bCs/>
                    <w:sz w:val="16"/>
                    <w:szCs w:val="16"/>
                  </w:rPr>
                  <w:t>/</w:t>
                </w:r>
              </w:p>
              <w:p>
                <w:pPr>
                  <w:rPr>
                    <w:rFonts w:eastAsia="AngsanaUPC"/>
                    <w:bCs/>
                    <w:iCs/>
                    <w:sz w:val="16"/>
                    <w:szCs w:val="16"/>
                    <w:lang w:eastAsia="lt-LT"/>
                  </w:rPr>
                </w:pPr>
                <w:r>
                  <w:rPr>
                    <w:rFonts w:eastAsia="AngsanaUPC"/>
                    <w:bCs/>
                    <w:sz w:val="16"/>
                    <w:szCs w:val="16"/>
                  </w:rPr>
                  <w:t>pagerinti</w:t>
                </w:r>
                <w:r>
                  <w:rPr>
                    <w:sz w:val="16"/>
                    <w:szCs w:val="16"/>
                  </w:rPr>
                  <w:t xml:space="preserve"> komunalinių atliekų paruošimo perdirbti ir/ar kitaip naudoti pajėgumai“</w:t>
                </w:r>
              </w:p>
            </w:tc>
            <w:tc>
              <w:tcPr>
                <w:tcW w:w="1196" w:type="dxa"/>
                <w:shd w:val="clear" w:color="auto" w:fill="auto"/>
              </w:tcPr>
              <w:p>
                <w:pPr>
                  <w:jc w:val="center"/>
                  <w:rPr>
                    <w:rFonts w:eastAsia="AngsanaUPC"/>
                    <w:bCs/>
                    <w:iCs/>
                    <w:sz w:val="16"/>
                    <w:szCs w:val="16"/>
                    <w:lang w:eastAsia="lt-LT"/>
                  </w:rPr>
                </w:pPr>
                <w:r>
                  <w:rPr>
                    <w:sz w:val="16"/>
                    <w:szCs w:val="16"/>
                  </w:rPr>
                  <w:t>Tonos/metai</w:t>
                </w:r>
              </w:p>
            </w:tc>
            <w:tc>
              <w:tcPr>
                <w:tcW w:w="3921" w:type="dxa"/>
                <w:shd w:val="clear" w:color="auto" w:fill="auto"/>
              </w:tcPr>
              <w:p>
                <w:pPr>
                  <w:rPr>
                    <w:sz w:val="16"/>
                    <w:szCs w:val="16"/>
                  </w:rPr>
                </w:pPr>
                <w:r>
                  <w:rPr>
                    <w:sz w:val="16"/>
                    <w:szCs w:val="16"/>
                  </w:rPr>
                  <w:t>Komunalinės atliekos – buitinės (buityje susidarančios) atliekos ir kitokios atliekos, kurios savo pobūdžiu ar sudėtimi yra panašios į buitines atliekas (šaltinis: Lietuvos Respublikos atliekų tvarkymo įstatymas).</w:t>
                </w:r>
              </w:p>
              <w:p>
                <w:pPr>
                  <w:rPr>
                    <w:sz w:val="16"/>
                    <w:szCs w:val="16"/>
                  </w:rPr>
                </w:pPr>
              </w:p>
              <w:p>
                <w:pPr>
                  <w:rPr>
                    <w:sz w:val="16"/>
                    <w:szCs w:val="16"/>
                  </w:rPr>
                </w:pPr>
                <w:r>
                  <w:rPr>
                    <w:sz w:val="16"/>
                    <w:szCs w:val="16"/>
                  </w:rPr>
                  <w:t>Atliekų paruošimas perdirbti ir (ar) kitaip naudoti – R12 (atliekų būsenos ar sudėties pakeitimas, prieš vykdant su jomis bet kurią iš R1–R11 veiklų) ir S5 (atliekų paruošimas naudoti ir šalinti, apimantis šias išankstinio atliekų apdirbimo veiklas: ardymas, išmontavimas, rūšiavimas, smulkinimas, suspaudimas, granuliavimas, džiovinimas, supjaustymas, kondicionavimas, atskyrimas, maišymas, kita) atliekų tvarkymo veiklos, nustatytos Atliekų tvarkymo taisyklių, patvirtintų Lietuvos Respublikos aplinkos ministro 1999 m. liepos 14 d. įsakymu Nr. 217 „Dėl Atliekų tvarkymo taisyklių patvirtinimo“, 4 priede.</w:t>
                </w:r>
              </w:p>
              <w:p>
                <w:pPr>
                  <w:rPr>
                    <w:sz w:val="16"/>
                    <w:szCs w:val="16"/>
                  </w:rPr>
                </w:pPr>
              </w:p>
              <w:p>
                <w:pPr>
                  <w:widowControl w:val="0"/>
                  <w:tabs>
                    <w:tab w:val="left" w:pos="622"/>
                  </w:tabs>
                  <w:rPr>
                    <w:rFonts w:eastAsia="AngsanaUPC"/>
                    <w:bCs/>
                    <w:iCs/>
                    <w:sz w:val="16"/>
                    <w:szCs w:val="16"/>
                    <w:lang w:eastAsia="lt-LT"/>
                  </w:rPr>
                </w:pPr>
                <w:r>
                  <w:rPr>
                    <w:sz w:val="16"/>
                    <w:szCs w:val="16"/>
                  </w:rPr>
                  <w:t>Sukurti ir (arba) pagerinti komunalinių atliekų paruošimo perdirbti ir (arba) kitaip naudoti pajėgumai – naujai įsigyti ar pagerinti komunalinių atliekų paruošimo perdirbti ir (arba) kitaip naudoti įrenginiai.</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Skaičiuojamas sumuojant įgyvendinant projekto veiklas sukurtus ir pagerintus komunalinių atliekų paruošimo perdirbti ir kitaip naudoti pajėgumus tonomis per metus.</w:t>
                </w:r>
              </w:p>
              <w:p>
                <w:pPr>
                  <w:rPr>
                    <w:sz w:val="16"/>
                    <w:szCs w:val="16"/>
                  </w:rPr>
                </w:pP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 arba 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color w:val="000000"/>
                    <w:sz w:val="16"/>
                    <w:szCs w:val="16"/>
                    <w:u w:val="single"/>
                    <w:lang w:eastAsia="lt-LT"/>
                  </w:rPr>
                </w:pPr>
              </w:p>
            </w:tc>
            <w:tc>
              <w:tcPr>
                <w:tcW w:w="1701" w:type="dxa"/>
                <w:gridSpan w:val="2"/>
                <w:shd w:val="clear" w:color="auto" w:fill="auto"/>
              </w:tcPr>
              <w:p>
                <w:pPr>
                  <w:rPr>
                    <w:sz w:val="16"/>
                    <w:szCs w:val="16"/>
                  </w:rPr>
                </w:pPr>
                <w:r>
                  <w:rPr>
                    <w:sz w:val="16"/>
                    <w:szCs w:val="16"/>
                  </w:rPr>
                  <w:t>Stebėsenos rodiklis laikomas pasiektu, kai projekto veiklų įgyvendinimo pabaigoje pasirašomi priėmimo–perdavimo aktai arba</w:t>
                </w:r>
                <w:r>
                  <w:rPr>
                    <w:i/>
                    <w:sz w:val="16"/>
                    <w:szCs w:val="16"/>
                  </w:rPr>
                  <w:t xml:space="preserve"> </w:t>
                </w:r>
                <w:r>
                  <w:rPr>
                    <w:sz w:val="16"/>
                    <w:szCs w:val="16"/>
                  </w:rPr>
                  <w:t>statybos užbaigimo patvirtinimo dokumentai.</w:t>
                </w:r>
              </w:p>
              <w:p>
                <w:pPr>
                  <w:rPr>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P.S.331</w:t>
                </w:r>
              </w:p>
            </w:tc>
            <w:tc>
              <w:tcPr>
                <w:tcW w:w="1655" w:type="dxa"/>
                <w:shd w:val="clear" w:color="auto" w:fill="auto"/>
              </w:tcPr>
              <w:p>
                <w:pPr>
                  <w:rPr>
                    <w:rFonts w:eastAsia="AngsanaUPC"/>
                    <w:bCs/>
                    <w:iCs/>
                    <w:sz w:val="16"/>
                    <w:szCs w:val="16"/>
                    <w:lang w:eastAsia="lt-LT"/>
                  </w:rPr>
                </w:pPr>
                <w:r>
                  <w:rPr>
                    <w:sz w:val="16"/>
                    <w:szCs w:val="16"/>
                  </w:rPr>
                  <w:t>„Sutvarkytas radioaktyviųjų atliekų kiekis“</w:t>
                </w:r>
              </w:p>
            </w:tc>
            <w:tc>
              <w:tcPr>
                <w:tcW w:w="1196" w:type="dxa"/>
                <w:shd w:val="clear" w:color="auto" w:fill="auto"/>
              </w:tcPr>
              <w:p>
                <w:pPr>
                  <w:jc w:val="center"/>
                  <w:rPr>
                    <w:rFonts w:eastAsia="AngsanaUPC"/>
                    <w:bCs/>
                    <w:iCs/>
                    <w:sz w:val="16"/>
                    <w:szCs w:val="16"/>
                    <w:lang w:eastAsia="lt-LT"/>
                  </w:rPr>
                </w:pPr>
                <w:r>
                  <w:rPr>
                    <w:sz w:val="16"/>
                    <w:szCs w:val="16"/>
                  </w:rPr>
                  <w:t>m</w:t>
                </w:r>
                <w:r>
                  <w:rPr>
                    <w:sz w:val="16"/>
                    <w:szCs w:val="16"/>
                    <w:vertAlign w:val="superscript"/>
                  </w:rPr>
                  <w:t>3</w:t>
                </w:r>
              </w:p>
            </w:tc>
            <w:tc>
              <w:tcPr>
                <w:tcW w:w="3921" w:type="dxa"/>
                <w:shd w:val="clear" w:color="auto" w:fill="auto"/>
              </w:tcPr>
              <w:p>
                <w:pPr>
                  <w:rPr>
                    <w:sz w:val="16"/>
                    <w:szCs w:val="16"/>
                  </w:rPr>
                </w:pPr>
                <w:r>
                  <w:rPr>
                    <w:bCs/>
                    <w:sz w:val="16"/>
                    <w:szCs w:val="16"/>
                  </w:rPr>
                  <w:t>Radioaktyviosios atliekos</w:t>
                </w:r>
                <w:r>
                  <w:rPr>
                    <w:sz w:val="16"/>
                    <w:szCs w:val="16"/>
                  </w:rPr>
                  <w:t xml:space="preserve"> – panaudotas branduolinis kuras ir kitos pakartotinai naudoti neskirtos radionuklidais užterštos ar turinčios jų savo sudėtyje medžiagos, kurių radionuklidų koncentracija arba aktyvumas viršija nebekontroliuojamuosius radioaktyvumo lygius (šaltinis: Lietuvos Respublikos radioaktyviųjų atliekų tvarkymo įstatymas</w:t>
                </w:r>
                <w:r>
                  <w:rPr>
                    <w:bCs/>
                    <w:sz w:val="16"/>
                    <w:szCs w:val="16"/>
                  </w:rPr>
                  <w:t>)</w:t>
                </w:r>
                <w:r>
                  <w:rPr>
                    <w:sz w:val="16"/>
                    <w:szCs w:val="16"/>
                  </w:rPr>
                  <w:t xml:space="preserve">. </w:t>
                </w:r>
              </w:p>
              <w:p>
                <w:pPr>
                  <w:rPr>
                    <w:bCs/>
                    <w:sz w:val="16"/>
                    <w:szCs w:val="16"/>
                  </w:rPr>
                </w:pPr>
              </w:p>
              <w:p>
                <w:pPr>
                  <w:widowControl w:val="0"/>
                  <w:tabs>
                    <w:tab w:val="left" w:pos="622"/>
                  </w:tabs>
                  <w:rPr>
                    <w:rFonts w:eastAsia="AngsanaUPC"/>
                    <w:bCs/>
                    <w:iCs/>
                    <w:sz w:val="16"/>
                    <w:szCs w:val="16"/>
                    <w:lang w:eastAsia="lt-LT"/>
                  </w:rPr>
                </w:pPr>
                <w:r>
                  <w:rPr>
                    <w:bCs/>
                    <w:sz w:val="16"/>
                    <w:szCs w:val="16"/>
                  </w:rPr>
                  <w:t xml:space="preserve">Radioaktyviųjų atliekų tvarkymas </w:t>
                </w:r>
                <w:r>
                  <w:rPr>
                    <w:sz w:val="16"/>
                    <w:szCs w:val="16"/>
                  </w:rPr>
                  <w:t>– veikla, apimanti pradinį, pagrindinį ir galutinį radioaktyviųjų atliekų apdorojimą, vežimą, saugojimą, dėjimą į atliekyną, atliekyno uždarymą ir uždaryto atliekyno priežiūrą. (šaltinis: Lietuvos Respublikos radioaktyviųjų atliekų tvarkymo įstatymas</w:t>
                </w:r>
                <w:r>
                  <w:rPr>
                    <w:bCs/>
                    <w:sz w:val="16"/>
                    <w:szCs w:val="16"/>
                  </w:rPr>
                  <w:t>).</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Skaičiuojamas įgyvendinant projekto veiklas sutvarkytų radioaktyviųjų atliekų kiekis, sumuojant tvarkomus radioaktyviųjų atliekų, radioaktyviosiomis atliekomis užteršto grunto ir radioaktyviosiomis atliekomis užterštų radioaktyviųjų atliekų tvarkymo įrenginių kiekius.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 arba statybos užbaigimo patvirtinimo dokumentai.</w:t>
                </w:r>
              </w:p>
              <w:p>
                <w:pPr>
                  <w:rPr>
                    <w:sz w:val="16"/>
                    <w:szCs w:val="16"/>
                  </w:rPr>
                </w:pPr>
              </w:p>
              <w:p>
                <w:pPr>
                  <w:rPr>
                    <w:sz w:val="16"/>
                    <w:szCs w:val="16"/>
                  </w:rPr>
                </w:pPr>
                <w:r>
                  <w:rPr>
                    <w:sz w:val="16"/>
                    <w:szCs w:val="16"/>
                    <w:u w:val="single"/>
                  </w:rPr>
                  <w:t>Antriniai šaltiniai:</w:t>
                </w:r>
              </w:p>
              <w:p>
                <w:pPr>
                  <w:rPr>
                    <w:iCs/>
                    <w:color w:val="000000"/>
                    <w:sz w:val="16"/>
                    <w:szCs w:val="16"/>
                    <w:u w:val="single"/>
                    <w:lang w:eastAsia="lt-LT"/>
                  </w:rPr>
                </w:pPr>
                <w:r>
                  <w:rPr>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pabaigoje pasirašomi priėmimo–perdavimo aktai.</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P.S.332</w:t>
                </w:r>
              </w:p>
            </w:tc>
            <w:tc>
              <w:tcPr>
                <w:tcW w:w="1655" w:type="dxa"/>
                <w:shd w:val="clear" w:color="auto" w:fill="auto"/>
              </w:tcPr>
              <w:p>
                <w:pPr>
                  <w:rPr>
                    <w:rFonts w:eastAsia="AngsanaUPC"/>
                    <w:bCs/>
                    <w:iCs/>
                    <w:sz w:val="16"/>
                    <w:szCs w:val="16"/>
                    <w:lang w:eastAsia="lt-LT"/>
                  </w:rPr>
                </w:pPr>
                <w:r>
                  <w:rPr>
                    <w:rFonts w:eastAsia="AngsanaUPC"/>
                    <w:bCs/>
                    <w:sz w:val="16"/>
                    <w:szCs w:val="16"/>
                  </w:rPr>
                  <w:t>„Vandens telkiniai, kuriems taikytos būklės gerinimo priemonės“</w:t>
                </w:r>
              </w:p>
            </w:tc>
            <w:tc>
              <w:tcPr>
                <w:tcW w:w="1196" w:type="dxa"/>
                <w:shd w:val="clear" w:color="auto" w:fill="auto"/>
              </w:tcPr>
              <w:p>
                <w:pPr>
                  <w:jc w:val="center"/>
                  <w:rPr>
                    <w:rFonts w:eastAsia="AngsanaUPC"/>
                    <w:bCs/>
                    <w:i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rFonts w:eastAsia="AngsanaUPC"/>
                    <w:bCs/>
                    <w:sz w:val="16"/>
                    <w:szCs w:val="16"/>
                  </w:rPr>
                  <w:t>Vandens telkinys, kuriam taikyta būklės gerinimo priemonė,</w:t>
                </w:r>
                <w:r>
                  <w:rPr>
                    <w:sz w:val="16"/>
                    <w:szCs w:val="16"/>
                  </w:rPr>
                  <w:t xml:space="preserve"> – paviršinis vandens telkinys, kuriam pritaikytos būklės gerinimo priemonės gerai  telkinio būklei pasiekti.</w:t>
                </w:r>
              </w:p>
              <w:p>
                <w:pPr>
                  <w:rPr>
                    <w:sz w:val="16"/>
                    <w:szCs w:val="16"/>
                  </w:rPr>
                </w:pPr>
              </w:p>
              <w:p>
                <w:pPr>
                  <w:rPr>
                    <w:sz w:val="16"/>
                    <w:szCs w:val="16"/>
                  </w:rPr>
                </w:pPr>
                <w:r>
                  <w:rPr>
                    <w:sz w:val="16"/>
                    <w:szCs w:val="16"/>
                  </w:rPr>
                  <w:t>Paviršinis vandens telkinys – kiekybės rodikliais apibūdinama reikšminga žemės paviršiuje esanti vandens aplinkos dalis, tai yra: upė ar jos dalis, ežeras, dirbtinis vandens telkinys. Prie paviršinių vandens telkinių taip pat priskiriami tarpiniai ir priekrantės vandenys (šaltinis: Lietuvos Respublikos vandens įstatymas).</w:t>
                </w:r>
              </w:p>
              <w:p>
                <w:pPr>
                  <w:rPr>
                    <w:sz w:val="16"/>
                    <w:szCs w:val="16"/>
                  </w:rPr>
                </w:pPr>
              </w:p>
              <w:p>
                <w:pPr>
                  <w:widowControl w:val="0"/>
                  <w:tabs>
                    <w:tab w:val="left" w:pos="622"/>
                  </w:tabs>
                  <w:rPr>
                    <w:rFonts w:eastAsia="AngsanaUPC"/>
                    <w:bCs/>
                    <w:iCs/>
                    <w:sz w:val="16"/>
                    <w:szCs w:val="16"/>
                    <w:lang w:eastAsia="lt-LT"/>
                  </w:rPr>
                </w:pPr>
                <w:r>
                  <w:rPr>
                    <w:sz w:val="16"/>
                    <w:szCs w:val="16"/>
                  </w:rPr>
                  <w:t>Gera paviršinio vandens telkinio būklė – paviršinio vandens telkinio būklė, kai jo ekologinė ir cheminė būklė pagal teisės aktuose nustatytus kriterijus vertinama gerai arba labai gerai (šaltinis: Lietuvos Respublikos vandens įstatymas).</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 xml:space="preserve">Skaičiuojamas sumuojant paviršinius vandens telkinius, kuriems įgyvendinant projekto veiklas buvo taikomos būklės gerinimo priemonės. </w:t>
                </w:r>
              </w:p>
              <w:p>
                <w:pPr>
                  <w:rPr>
                    <w:sz w:val="16"/>
                    <w:szCs w:val="16"/>
                  </w:rPr>
                </w:pPr>
              </w:p>
              <w:p>
                <w:pPr>
                  <w:rPr>
                    <w:rFonts w:eastAsia="AngsanaUPC"/>
                    <w:bCs/>
                    <w:iCs/>
                    <w:sz w:val="16"/>
                    <w:szCs w:val="16"/>
                    <w:lang w:eastAsia="lt-LT"/>
                  </w:rPr>
                </w:pPr>
                <w:r>
                  <w:rPr>
                    <w:sz w:val="16"/>
                    <w:szCs w:val="16"/>
                  </w:rPr>
                  <w:t>Paviršinis vandens telkinys skaičiuojamas kaip vienas vienetas, kai jo būklei pagerinti pritaikytos priemonės, vykdant veiklą pačiame vandens telkinyje, jo atkarpoje ar jo apsaugos zonoje (vienas vandens telkinys, jo atkarpa, jo apsaugos zona = 1 vnt.). Tas pats vandens telkinys kelis kartus neskaičiuojamas.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 arba 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color w:val="000000"/>
                    <w:sz w:val="16"/>
                    <w:szCs w:val="16"/>
                    <w:u w:val="single"/>
                    <w:lang w:eastAsia="lt-LT"/>
                  </w:rPr>
                </w:pPr>
              </w:p>
            </w:tc>
            <w:tc>
              <w:tcPr>
                <w:tcW w:w="1701" w:type="dxa"/>
                <w:gridSpan w:val="2"/>
                <w:shd w:val="clear" w:color="auto" w:fill="auto"/>
              </w:tcPr>
              <w:p>
                <w:pPr>
                  <w:rPr>
                    <w:sz w:val="16"/>
                    <w:szCs w:val="16"/>
                    <w:lang w:eastAsia="lt-LT"/>
                  </w:rPr>
                </w:pPr>
                <w:r>
                  <w:rPr>
                    <w:sz w:val="16"/>
                    <w:szCs w:val="16"/>
                  </w:rPr>
                  <w:t>Stebėsenos rodiklis laikomas pasiektu, kai projekto veiklų įgyvendinimo pabaigoje pasirašomas priėmimo–perdavimo aktas arba statybos užbaigimo patvirtinimo dokumentai.</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P.S.333</w:t>
                </w:r>
              </w:p>
            </w:tc>
            <w:tc>
              <w:tcPr>
                <w:tcW w:w="1655" w:type="dxa"/>
                <w:shd w:val="clear" w:color="auto" w:fill="auto"/>
              </w:tcPr>
              <w:p>
                <w:pPr>
                  <w:rPr>
                    <w:rFonts w:eastAsia="AngsanaUPC"/>
                    <w:bCs/>
                    <w:iCs/>
                    <w:sz w:val="16"/>
                    <w:szCs w:val="16"/>
                    <w:lang w:eastAsia="lt-LT"/>
                  </w:rPr>
                </w:pPr>
                <w:r>
                  <w:rPr>
                    <w:rFonts w:eastAsia="AngsanaUPC"/>
                    <w:bCs/>
                    <w:sz w:val="16"/>
                    <w:szCs w:val="16"/>
                  </w:rPr>
                  <w:t>„Rekonstruotų vandens tiekimo ir nuotekų surinkimo tinklų ilgis“</w:t>
                </w:r>
              </w:p>
            </w:tc>
            <w:tc>
              <w:tcPr>
                <w:tcW w:w="1196" w:type="dxa"/>
                <w:shd w:val="clear" w:color="auto" w:fill="auto"/>
              </w:tcPr>
              <w:p>
                <w:pPr>
                  <w:jc w:val="center"/>
                  <w:rPr>
                    <w:rFonts w:eastAsia="AngsanaUPC"/>
                    <w:bCs/>
                    <w:iCs/>
                    <w:sz w:val="16"/>
                    <w:szCs w:val="16"/>
                    <w:lang w:eastAsia="lt-LT"/>
                  </w:rPr>
                </w:pPr>
                <w:r>
                  <w:rPr>
                    <w:rFonts w:eastAsia="AngsanaUPC"/>
                    <w:bCs/>
                    <w:sz w:val="16"/>
                    <w:szCs w:val="16"/>
                  </w:rPr>
                  <w:t>km</w:t>
                </w:r>
              </w:p>
            </w:tc>
            <w:tc>
              <w:tcPr>
                <w:tcW w:w="3921" w:type="dxa"/>
                <w:shd w:val="clear" w:color="auto" w:fill="auto"/>
              </w:tcPr>
              <w:p>
                <w:pPr>
                  <w:rPr>
                    <w:sz w:val="16"/>
                    <w:szCs w:val="16"/>
                  </w:rPr>
                </w:pPr>
                <w:r>
                  <w:rPr>
                    <w:sz w:val="16"/>
                    <w:szCs w:val="16"/>
                  </w:rPr>
                  <w:t>Vandentiekio ir (ar) nuotekų šalinimo (surinkimo) tinklų rekonstravimui priskiriama:</w:t>
                </w:r>
              </w:p>
              <w:p>
                <w:pPr>
                  <w:rPr>
                    <w:sz w:val="16"/>
                    <w:szCs w:val="16"/>
                  </w:rPr>
                </w:pPr>
                <w:r>
                  <w:rPr>
                    <w:sz w:val="16"/>
                    <w:szCs w:val="16"/>
                  </w:rPr>
                  <w:t xml:space="preserve">1) vandentiekio ir (ar) nuotekų šalinimo tinklo ar jo dalies (arba tarp dviejų gretimų šulinių) keitimas (nekeičiant trasos) kito tipo ir kito skersmens vamzdynais; </w:t>
                </w:r>
              </w:p>
              <w:p>
                <w:pPr>
                  <w:rPr>
                    <w:sz w:val="16"/>
                    <w:szCs w:val="16"/>
                  </w:rPr>
                </w:pPr>
                <w:r>
                  <w:rPr>
                    <w:sz w:val="16"/>
                    <w:szCs w:val="16"/>
                  </w:rPr>
                  <w:t>2) įvadų į pastatus, išvadų iš pastatų pakeitimas, keičiant įvadų trasą, vamzdžių tipą, skersmenį;</w:t>
                </w:r>
              </w:p>
              <w:p>
                <w:pPr>
                  <w:rPr>
                    <w:sz w:val="16"/>
                    <w:szCs w:val="16"/>
                  </w:rPr>
                </w:pPr>
                <w:r>
                  <w:rPr>
                    <w:sz w:val="16"/>
                    <w:szCs w:val="16"/>
                  </w:rPr>
                  <w:t xml:space="preserve">3) esamuose tinkluose papildomų šulinių, kamerų įrengimas ir armatūros juose (jose) sumontavimas; </w:t>
                </w:r>
              </w:p>
              <w:p>
                <w:pPr>
                  <w:rPr>
                    <w:sz w:val="16"/>
                    <w:szCs w:val="16"/>
                  </w:rPr>
                </w:pPr>
                <w:r>
                  <w:rPr>
                    <w:sz w:val="16"/>
                    <w:szCs w:val="16"/>
                  </w:rPr>
                  <w:t xml:space="preserve">4) vandentiekio ir (ar) nuotekų šalinimo tinklo atskirų vamzdynų ruožų panaikinimas; </w:t>
                </w:r>
              </w:p>
              <w:p>
                <w:pPr>
                  <w:rPr>
                    <w:sz w:val="16"/>
                    <w:szCs w:val="16"/>
                  </w:rPr>
                </w:pPr>
                <w:r>
                  <w:rPr>
                    <w:sz w:val="16"/>
                    <w:szCs w:val="16"/>
                  </w:rPr>
                  <w:t xml:space="preserve">5) vandentiekio ir (ar) nuotekų šalinimo tinklo dalies trasos keitimas </w:t>
                </w:r>
              </w:p>
              <w:p>
                <w:pPr>
                  <w:widowControl w:val="0"/>
                  <w:tabs>
                    <w:tab w:val="left" w:pos="622"/>
                  </w:tabs>
                  <w:rPr>
                    <w:sz w:val="16"/>
                    <w:szCs w:val="16"/>
                  </w:rPr>
                </w:pPr>
                <w:r>
                  <w:rPr>
                    <w:sz w:val="16"/>
                    <w:szCs w:val="16"/>
                  </w:rPr>
                  <w:t>(šaltinis: statybos techninis reglamentas STR 1.01.08:2002 „Statinio statybos rūšys“, patvirtintas Lietuvos Respublikos aplinkos ministro 2002 m. gruodžio 5 d. įsakymu Nr. 622 „Dėl statybos techninio reglamento STR 1.01.08:2002 „Statinio statybos rūšys“ patvirtinimo“).</w:t>
                </w:r>
              </w:p>
              <w:p>
                <w:pPr>
                  <w:widowControl w:val="0"/>
                  <w:tabs>
                    <w:tab w:val="left" w:pos="622"/>
                  </w:tabs>
                  <w:rPr>
                    <w:rFonts w:eastAsia="AngsanaUPC"/>
                    <w:bCs/>
                    <w:iCs/>
                    <w:sz w:val="16"/>
                    <w:szCs w:val="16"/>
                    <w:lang w:eastAsia="lt-LT"/>
                  </w:rPr>
                </w:pPr>
                <w:r>
                  <w:rPr>
                    <w:sz w:val="16"/>
                    <w:szCs w:val="16"/>
                  </w:rPr>
                  <w:t>Vandentiekio ir (ar) nuotekų šalinimo (surinkimo) tinklų rekonstravimui taip pat priskiriama naujų vandentiekio ir nuotekų šalinimo (surinkimo) tinklų (išskyrus drenažo tinklus) statyba, kai vietoje esamų tinklų dėl pagrįstų priežasčių tiesiami nauji vandentiekio ir nuotekų šalinimo (surinkimo) tinklai ir tai yra vienintelis galimas techninis sprendinys.</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Skaičiuojamas sumuojant įgyvendinant projekto veiklas rekonstruotų vandentiekio ir nuotekų šalinimo (surinkimo) tinklų (išskyrus drenažo tinklus) ir (ar) naujų (sąvokose nurodytu atveju) vandentiekio ir nuotekų šalinimo (surinkimo) tinklų (išskyrus drenažo tinklus) ilgį kilometrais.</w:t>
                </w: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color w:val="000000"/>
                    <w:sz w:val="16"/>
                    <w:szCs w:val="16"/>
                    <w:u w:val="single"/>
                    <w:lang w:eastAsia="lt-LT"/>
                  </w:rPr>
                </w:pPr>
              </w:p>
            </w:tc>
            <w:tc>
              <w:tcPr>
                <w:tcW w:w="1701" w:type="dxa"/>
                <w:gridSpan w:val="2"/>
                <w:shd w:val="clear" w:color="auto" w:fill="auto"/>
              </w:tcPr>
              <w:p>
                <w:pPr>
                  <w:rPr>
                    <w:sz w:val="16"/>
                    <w:szCs w:val="16"/>
                  </w:rPr>
                </w:pPr>
                <w:r>
                  <w:rPr>
                    <w:sz w:val="16"/>
                    <w:szCs w:val="16"/>
                  </w:rPr>
                  <w:t>Stebėsenos rodiklis laikomas pasiektu, kai projekto veiklų įgyvendinimo pabaigoje pasirašomi statybos užbaigimo patvirtinimo dokumentai.</w:t>
                </w:r>
              </w:p>
              <w:p>
                <w:pPr>
                  <w:rPr>
                    <w:sz w:val="16"/>
                    <w:szCs w:val="16"/>
                    <w:lang w:eastAsia="lt-LT"/>
                  </w:rPr>
                </w:pP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P.S.334</w:t>
                </w:r>
              </w:p>
            </w:tc>
            <w:tc>
              <w:tcPr>
                <w:tcW w:w="1655" w:type="dxa"/>
                <w:shd w:val="clear" w:color="auto" w:fill="auto"/>
              </w:tcPr>
              <w:p>
                <w:pPr>
                  <w:rPr>
                    <w:rFonts w:eastAsia="AngsanaUPC"/>
                    <w:bCs/>
                    <w:iCs/>
                    <w:sz w:val="16"/>
                    <w:szCs w:val="16"/>
                    <w:lang w:eastAsia="lt-LT"/>
                  </w:rPr>
                </w:pPr>
                <w:r>
                  <w:rPr>
                    <w:rFonts w:eastAsia="AngsanaUPC"/>
                    <w:bCs/>
                    <w:sz w:val="16"/>
                    <w:szCs w:val="16"/>
                  </w:rPr>
                  <w:t>„Vandens tiekimo ir nuotekų tvarkymo įmonės, kuriose įgyvendinti valdymo ir veiklos tobulinimo veiksmai“</w:t>
                </w:r>
              </w:p>
            </w:tc>
            <w:tc>
              <w:tcPr>
                <w:tcW w:w="1196" w:type="dxa"/>
                <w:shd w:val="clear" w:color="auto" w:fill="auto"/>
              </w:tcPr>
              <w:p>
                <w:pPr>
                  <w:jc w:val="center"/>
                  <w:rPr>
                    <w:rFonts w:eastAsia="AngsanaUPC"/>
                    <w:bCs/>
                    <w:iCs/>
                    <w:sz w:val="16"/>
                    <w:szCs w:val="16"/>
                    <w:lang w:eastAsia="lt-LT"/>
                  </w:rPr>
                </w:pPr>
                <w:r>
                  <w:rPr>
                    <w:rFonts w:eastAsia="AngsanaUPC"/>
                    <w:bCs/>
                    <w:sz w:val="16"/>
                    <w:szCs w:val="16"/>
                  </w:rPr>
                  <w:t>Įmonės</w:t>
                </w:r>
              </w:p>
            </w:tc>
            <w:tc>
              <w:tcPr>
                <w:tcW w:w="3921" w:type="dxa"/>
                <w:shd w:val="clear" w:color="auto" w:fill="auto"/>
              </w:tcPr>
              <w:p>
                <w:pPr>
                  <w:rPr>
                    <w:sz w:val="16"/>
                    <w:szCs w:val="16"/>
                  </w:rPr>
                </w:pPr>
                <w:r>
                  <w:rPr>
                    <w:rFonts w:eastAsia="AngsanaUPC"/>
                    <w:bCs/>
                    <w:sz w:val="16"/>
                    <w:szCs w:val="16"/>
                  </w:rPr>
                  <w:t>Vandens tiekimo ir nuotekų tvarkymo įmonė – geriamojo vandens tiekėjas ir nuotekų tvarkytojas.</w:t>
                </w:r>
              </w:p>
              <w:p>
                <w:pPr>
                  <w:rPr>
                    <w:sz w:val="16"/>
                    <w:szCs w:val="16"/>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x-none"/>
                  </w:rPr>
                </w:pPr>
                <w:r>
                  <w:rPr>
                    <w:sz w:val="16"/>
                    <w:szCs w:val="16"/>
                    <w:lang w:eastAsia="x-none"/>
                  </w:rPr>
                  <w:t>Geriamojo vandens</w:t>
                </w:r>
                <w:r>
                  <w:rPr>
                    <w:sz w:val="16"/>
                    <w:lang w:eastAsia="x-none"/>
                  </w:rPr>
                  <w:t xml:space="preserve"> tiekėjas ir nuotekų tvarkytojas</w:t>
                </w:r>
                <w:r>
                  <w:rPr>
                    <w:sz w:val="16"/>
                    <w:szCs w:val="16"/>
                    <w:lang w:eastAsia="x-none"/>
                  </w:rPr>
                  <w:t xml:space="preserve"> – </w:t>
                </w:r>
                <w:r>
                  <w:rPr>
                    <w:sz w:val="16"/>
                    <w:lang w:eastAsia="x-none"/>
                  </w:rPr>
                  <w:t>juridin</w:t>
                </w:r>
                <w:r>
                  <w:rPr>
                    <w:sz w:val="16"/>
                    <w:szCs w:val="16"/>
                    <w:lang w:eastAsia="x-none"/>
                  </w:rPr>
                  <w:t>i</w:t>
                </w:r>
                <w:r>
                  <w:rPr>
                    <w:sz w:val="16"/>
                    <w:lang w:eastAsia="x-none"/>
                  </w:rPr>
                  <w:t>s</w:t>
                </w:r>
                <w:r>
                  <w:rPr>
                    <w:sz w:val="16"/>
                    <w:szCs w:val="16"/>
                    <w:lang w:eastAsia="x-none"/>
                  </w:rPr>
                  <w:t xml:space="preserve"> </w:t>
                </w:r>
                <w:r>
                  <w:rPr>
                    <w:sz w:val="16"/>
                    <w:lang w:eastAsia="x-none"/>
                  </w:rPr>
                  <w:t>asmuo, teisės aktų nustatyta tvarka tiekiantis</w:t>
                </w:r>
                <w:r>
                  <w:rPr>
                    <w:sz w:val="16"/>
                    <w:szCs w:val="16"/>
                    <w:lang w:eastAsia="x-none"/>
                  </w:rPr>
                  <w:t xml:space="preserve"> </w:t>
                </w:r>
                <w:r>
                  <w:rPr>
                    <w:sz w:val="16"/>
                    <w:lang w:eastAsia="x-none"/>
                  </w:rPr>
                  <w:t>geriamąjį vandenį ir</w:t>
                </w:r>
                <w:r>
                  <w:rPr>
                    <w:sz w:val="16"/>
                    <w:szCs w:val="16"/>
                    <w:lang w:eastAsia="x-none"/>
                  </w:rPr>
                  <w:t xml:space="preserve"> </w:t>
                </w:r>
                <w:r>
                  <w:rPr>
                    <w:sz w:val="16"/>
                    <w:lang w:eastAsia="x-none"/>
                  </w:rPr>
                  <w:t>(arba) teikiantis nuotekų tvarkymo paslaugas</w:t>
                </w:r>
                <w:r>
                  <w:rPr>
                    <w:sz w:val="16"/>
                    <w:szCs w:val="16"/>
                    <w:lang w:eastAsia="x-none"/>
                  </w:rPr>
                  <w:t xml:space="preserve"> </w:t>
                </w:r>
                <w:r>
                  <w:rPr>
                    <w:sz w:val="16"/>
                    <w:lang w:eastAsia="x-none"/>
                  </w:rPr>
                  <w:t>ir turintis</w:t>
                </w:r>
                <w:r>
                  <w:rPr>
                    <w:sz w:val="16"/>
                    <w:szCs w:val="16"/>
                    <w:lang w:eastAsia="x-none"/>
                  </w:rPr>
                  <w:t xml:space="preserve"> </w:t>
                </w:r>
                <w:r>
                  <w:rPr>
                    <w:sz w:val="16"/>
                    <w:lang w:eastAsia="x-none"/>
                  </w:rPr>
                  <w:t xml:space="preserve">geriamojo vandens tiekimo </w:t>
                </w:r>
                <w:r>
                  <w:rPr>
                    <w:sz w:val="16"/>
                    <w:szCs w:val="16"/>
                    <w:lang w:eastAsia="x-none"/>
                  </w:rPr>
                  <w:t>ir nuotekų</w:t>
                </w:r>
                <w:r>
                  <w:rPr>
                    <w:sz w:val="16"/>
                    <w:lang w:eastAsia="x-none"/>
                  </w:rPr>
                  <w:t xml:space="preserve"> tvarkymo</w:t>
                </w:r>
                <w:r>
                  <w:rPr>
                    <w:sz w:val="16"/>
                    <w:szCs w:val="16"/>
                    <w:lang w:eastAsia="x-none"/>
                  </w:rPr>
                  <w:t xml:space="preserve"> l</w:t>
                </w:r>
                <w:r>
                  <w:rPr>
                    <w:sz w:val="16"/>
                    <w:lang w:eastAsia="x-none"/>
                  </w:rPr>
                  <w:t>icenciją (šaltinis: Lietuvos Respublikos geriamojo vandens tiekimo ir nuotekų tvarkymo įstatymas).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x-none"/>
                  </w:rPr>
                </w:pPr>
              </w:p>
              <w:p>
                <w:pPr>
                  <w:widowControl w:val="0"/>
                  <w:tabs>
                    <w:tab w:val="left" w:pos="622"/>
                  </w:tabs>
                  <w:rPr>
                    <w:rFonts w:eastAsia="AngsanaUPC"/>
                    <w:bCs/>
                    <w:iCs/>
                    <w:sz w:val="16"/>
                    <w:szCs w:val="16"/>
                    <w:lang w:eastAsia="lt-LT"/>
                  </w:rPr>
                </w:pPr>
                <w:r>
                  <w:rPr>
                    <w:rFonts w:eastAsia="AngsanaUPC"/>
                    <w:bCs/>
                    <w:sz w:val="16"/>
                    <w:szCs w:val="16"/>
                  </w:rPr>
                  <w:t>Valdymo ir veiklos tobulinimo veiksmai</w:t>
                </w:r>
                <w:r>
                  <w:rPr>
                    <w:sz w:val="16"/>
                    <w:szCs w:val="16"/>
                  </w:rPr>
                  <w:t xml:space="preserve"> – įdiegti sąnaudų mažinimo ir išlaidų susigrąžinimo regionų mastu įmonių valdymo tobulinimo planai, padidintas įmonių, atliekančių viešojo geriamojo vandens tiekėjo ir nuotekų tvarkytojo funkcijas, valdymo efektyvumas.</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 xml:space="preserve">Sumuojamos vandens tiekimo ir nuotekų tvarkymo įmonės, kurios įgyvendinant projekto veiklas atliko valdymo ir veiklos tobulinimo veiksmus. </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w:t>
                </w:r>
              </w:p>
              <w:p>
                <w:pPr>
                  <w:rPr>
                    <w:sz w:val="16"/>
                    <w:szCs w:val="16"/>
                  </w:rPr>
                </w:pPr>
              </w:p>
              <w:p>
                <w:pPr>
                  <w:rPr>
                    <w:sz w:val="16"/>
                    <w:szCs w:val="16"/>
                  </w:rPr>
                </w:pPr>
                <w:r>
                  <w:rPr>
                    <w:sz w:val="16"/>
                    <w:szCs w:val="16"/>
                    <w:u w:val="single"/>
                  </w:rPr>
                  <w:t>Antriniai šaltiniai:</w:t>
                </w:r>
              </w:p>
              <w:p>
                <w:pPr>
                  <w:rPr>
                    <w:iCs/>
                    <w:color w:val="000000"/>
                    <w:sz w:val="16"/>
                    <w:szCs w:val="16"/>
                    <w:u w:val="single"/>
                    <w:lang w:eastAsia="lt-LT"/>
                  </w:rPr>
                </w:pPr>
                <w:r>
                  <w:rPr>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pabaigoje pasirašomas priėmimo–perdavimo aktas.</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P.S.335</w:t>
                </w:r>
              </w:p>
            </w:tc>
            <w:tc>
              <w:tcPr>
                <w:tcW w:w="1655" w:type="dxa"/>
                <w:shd w:val="clear" w:color="auto" w:fill="auto"/>
              </w:tcPr>
              <w:p>
                <w:pPr>
                  <w:rPr>
                    <w:rFonts w:eastAsia="AngsanaUPC"/>
                    <w:bCs/>
                    <w:iCs/>
                    <w:sz w:val="16"/>
                    <w:szCs w:val="16"/>
                    <w:lang w:eastAsia="lt-LT"/>
                  </w:rPr>
                </w:pPr>
                <w:r>
                  <w:rPr>
                    <w:sz w:val="16"/>
                    <w:szCs w:val="16"/>
                  </w:rPr>
                  <w:t>„Sutvarkyti, įrengti ir pritaikyti lankymui gamtos ir kultūros paveldo objektai ir teritorijos“</w:t>
                </w:r>
              </w:p>
            </w:tc>
            <w:tc>
              <w:tcPr>
                <w:tcW w:w="1196" w:type="dxa"/>
                <w:shd w:val="clear" w:color="auto" w:fill="auto"/>
              </w:tcPr>
              <w:p>
                <w:pPr>
                  <w:jc w:val="center"/>
                  <w:rPr>
                    <w:rFonts w:eastAsia="AngsanaUPC"/>
                    <w:bCs/>
                    <w:i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Paveldo objektai – atskiri arba tankias grupes sudarantys gamtos ir kultūros paveldo objektai – kraštovaizdžio elementai, kuriems dėl jų vertės teisės aktais nustatytas specialus apsaugos ir naudojimo režimas (šaltinis: Lietuvos Respublikos saugomų teritorijų įstatymas).</w:t>
                </w:r>
              </w:p>
              <w:p>
                <w:pPr>
                  <w:rPr>
                    <w:sz w:val="16"/>
                    <w:szCs w:val="16"/>
                  </w:rPr>
                </w:pPr>
              </w:p>
              <w:p>
                <w:pPr>
                  <w:rPr>
                    <w:sz w:val="16"/>
                    <w:szCs w:val="16"/>
                  </w:rPr>
                </w:pPr>
                <w:r>
                  <w:rPr>
                    <w:sz w:val="16"/>
                    <w:szCs w:val="16"/>
                  </w:rPr>
                  <w:t>Gamtos paveldo objektai – saugomi gamtinio kraštovaizdžio objektai (šaltinis: Lietuvos Respublikos saugomų teritorijų įstatymas).</w:t>
                </w:r>
              </w:p>
              <w:p>
                <w:pPr>
                  <w:rPr>
                    <w:sz w:val="16"/>
                    <w:szCs w:val="16"/>
                  </w:rPr>
                </w:pPr>
              </w:p>
              <w:p>
                <w:pPr>
                  <w:rPr>
                    <w:sz w:val="16"/>
                    <w:szCs w:val="16"/>
                  </w:rPr>
                </w:pPr>
                <w:r>
                  <w:rPr>
                    <w:sz w:val="16"/>
                    <w:szCs w:val="16"/>
                  </w:rPr>
                  <w:t>Sutvarkyta, įrengta ir pritaikyta lankymui teritorija – kraštovaizdžio kompleksai, valstybiniai draustiniai ir kitos teritorijos, kuriose įrengti/atnaujinti lankytojų centrai, vidaus ir lauko ekspozicijos, gamtos mokyklos, lauko informacinės sistemos, pažintiniai/mokomieji pėsčiųjų takai, dviračių takai, trasos, jungtys tarp turizmo trasų, apžvalgos bokštai, kelio ženklai, eko kempingai.</w:t>
                </w:r>
              </w:p>
              <w:p>
                <w:pPr>
                  <w:rPr>
                    <w:sz w:val="16"/>
                    <w:szCs w:val="16"/>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x-none"/>
                  </w:rPr>
                </w:pPr>
                <w:r>
                  <w:rPr>
                    <w:sz w:val="16"/>
                    <w:szCs w:val="16"/>
                    <w:lang w:val="x-none" w:eastAsia="x-none"/>
                  </w:rPr>
                  <w:t xml:space="preserve">Sutvarkytas, įrengtas gamtos ir kultūros paveldo objektas ar sutvarkyta, įrengta ir pritaikyta lankymui teritorija bus prilyginamas vienam sutvarkytam, įrengtam  ir pritaikytam  lankymui vienetui.</w:t>
                </w:r>
                <w:r>
                  <w:rPr>
                    <w:sz w:val="16"/>
                    <w:lang w:eastAsia="x-none"/>
                  </w:rPr>
                  <w:t>Kultūros paveldo objektai – pavieniai, kompleksiniai ar į</w:t>
                </w:r>
                <w:r>
                  <w:rPr>
                    <w:sz w:val="16"/>
                    <w:szCs w:val="16"/>
                    <w:lang w:eastAsia="x-none"/>
                  </w:rPr>
                  <w:t xml:space="preserve"> </w:t>
                </w:r>
                <w:r>
                  <w:rPr>
                    <w:sz w:val="16"/>
                    <w:lang w:eastAsia="x-none"/>
                  </w:rPr>
                  <w:t>kompleksą įeinantys objektai, registruoti kaip n</w:t>
                </w:r>
                <w:r>
                  <w:rPr>
                    <w:sz w:val="16"/>
                    <w:szCs w:val="16"/>
                    <w:lang w:eastAsia="x-none"/>
                  </w:rPr>
                  <w:t>e</w:t>
                </w:r>
                <w:r>
                  <w:rPr>
                    <w:sz w:val="16"/>
                    <w:lang w:eastAsia="x-none"/>
                  </w:rPr>
                  <w:t>kilnojamosios</w:t>
                </w:r>
                <w:r>
                  <w:rPr>
                    <w:sz w:val="16"/>
                    <w:szCs w:val="16"/>
                    <w:lang w:eastAsia="x-none"/>
                  </w:rPr>
                  <w:t xml:space="preserve"> </w:t>
                </w:r>
                <w:r>
                  <w:rPr>
                    <w:sz w:val="16"/>
                    <w:lang w:eastAsia="x-none"/>
                  </w:rPr>
                  <w:t>kultūros vertybės, t. y. žemės sklypuose, sklypų dalyse, vandens,</w:t>
                </w:r>
                <w:r>
                  <w:rPr>
                    <w:sz w:val="16"/>
                    <w:szCs w:val="16"/>
                    <w:lang w:eastAsia="x-none"/>
                  </w:rPr>
                  <w:t xml:space="preserve"> </w:t>
                </w:r>
                <w:r>
                  <w:rPr>
                    <w:sz w:val="16"/>
                    <w:lang w:eastAsia="x-none"/>
                  </w:rPr>
                  <w:t>miško plotuose</w:t>
                </w:r>
                <w:r>
                  <w:rPr>
                    <w:sz w:val="16"/>
                    <w:szCs w:val="16"/>
                    <w:lang w:eastAsia="x-none"/>
                  </w:rPr>
                  <w:t xml:space="preserve"> </w:t>
                </w:r>
                <w:r>
                  <w:rPr>
                    <w:sz w:val="16"/>
                    <w:lang w:eastAsia="x-none"/>
                  </w:rPr>
                  <w:t>ar jų dalyse esantys statiniai ar kiti</w:t>
                </w:r>
                <w:r>
                  <w:rPr>
                    <w:sz w:val="16"/>
                    <w:szCs w:val="16"/>
                    <w:lang w:eastAsia="x-none"/>
                  </w:rPr>
                  <w:t xml:space="preserve"> </w:t>
                </w:r>
                <w:r>
                  <w:rPr>
                    <w:sz w:val="16"/>
                    <w:lang w:eastAsia="x-none"/>
                  </w:rPr>
                  <w:t>nekilnojamieji daiktai, kurie turi vertingųjų savybių ir kartu su</w:t>
                </w:r>
                <w:r>
                  <w:rPr>
                    <w:sz w:val="16"/>
                    <w:szCs w:val="16"/>
                    <w:lang w:eastAsia="x-none"/>
                  </w:rPr>
                  <w:t xml:space="preserve"> </w:t>
                </w:r>
                <w:r>
                  <w:rPr>
                    <w:sz w:val="16"/>
                    <w:lang w:eastAsia="x-none"/>
                  </w:rPr>
                  <w:t>jiems priskirta teritorija yra atskiri daiktinės teisės objektai</w:t>
                </w:r>
                <w:r>
                  <w:rPr>
                    <w:sz w:val="16"/>
                    <w:szCs w:val="16"/>
                    <w:lang w:eastAsia="x-none"/>
                  </w:rPr>
                  <w:t xml:space="preserve"> </w:t>
                </w:r>
                <w:r>
                  <w:rPr>
                    <w:sz w:val="16"/>
                    <w:lang w:eastAsia="x-none"/>
                  </w:rPr>
                  <w:t>ar gali jais būti</w:t>
                </w:r>
                <w:r>
                  <w:rPr>
                    <w:sz w:val="16"/>
                    <w:szCs w:val="16"/>
                    <w:lang w:eastAsia="x-none"/>
                  </w:rPr>
                  <w:t xml:space="preserve"> (šaltinis: Lietuvos Respublikos </w:t>
                </w:r>
                <w:r>
                  <w:rPr>
                    <w:sz w:val="16"/>
                    <w:lang w:eastAsia="x-none"/>
                  </w:rPr>
                  <w:t>nekilnojamo kultūros paveldo apsaugos įstatym</w:t>
                </w:r>
                <w:r>
                  <w:rPr>
                    <w:sz w:val="16"/>
                    <w:szCs w:val="16"/>
                    <w:lang w:eastAsia="x-none"/>
                  </w:rPr>
                  <w:t>as).</w:t>
                </w:r>
              </w:p>
              <w:p>
                <w:pPr>
                  <w:rPr>
                    <w:sz w:val="16"/>
                    <w:szCs w:val="16"/>
                  </w:rPr>
                </w:pPr>
              </w:p>
              <w:p>
                <w:pPr>
                  <w:widowControl w:val="0"/>
                  <w:tabs>
                    <w:tab w:val="left" w:pos="622"/>
                  </w:tabs>
                  <w:rPr>
                    <w:rFonts w:eastAsia="AngsanaUPC"/>
                    <w:bCs/>
                    <w:iCs/>
                    <w:sz w:val="16"/>
                    <w:szCs w:val="16"/>
                    <w:lang w:eastAsia="lt-LT"/>
                  </w:rPr>
                </w:pPr>
                <w:r>
                  <w:rPr>
                    <w:sz w:val="16"/>
                    <w:szCs w:val="16"/>
                  </w:rPr>
                  <w:t>Sutvarkyti, įrengti ir pritaikyti lankymui gamtos ir kultūros paveldo objektai ir teritorijos – kultūros, edukacinėms, ekonominėms ir socialinėms reikmėms, poilsiui gamtoje pritaikyti gamtos, kultūros ir paveldo objektai ir teritorijos.</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Sumuojami įgyvendinant projekto veiklas sutvarkyti, įrengti ir pritaikyti lankymui gamtos ir kultūros paveldo objektai ir teritorijos.</w:t>
                </w:r>
              </w:p>
              <w:p>
                <w:pPr>
                  <w:rPr>
                    <w:sz w:val="16"/>
                    <w:szCs w:val="16"/>
                  </w:rPr>
                </w:pPr>
              </w:p>
              <w:p>
                <w:pPr>
                  <w:rPr>
                    <w:iCs/>
                    <w:color w:val="000000"/>
                    <w:sz w:val="16"/>
                    <w:szCs w:val="16"/>
                    <w:lang w:eastAsia="lt-LT"/>
                  </w:rPr>
                </w:pPr>
                <w:r>
                  <w:rPr>
                    <w:iCs/>
                    <w:color w:val="000000"/>
                    <w:sz w:val="16"/>
                    <w:szCs w:val="16"/>
                    <w:lang w:eastAsia="lt-LT"/>
                  </w:rPr>
                  <w:t>Kai skaičiuojami kultūros paveldo objektai:</w:t>
                </w:r>
              </w:p>
              <w:p>
                <w:pPr>
                  <w:rPr>
                    <w:iCs/>
                    <w:color w:val="000000"/>
                    <w:sz w:val="16"/>
                    <w:szCs w:val="16"/>
                    <w:lang w:eastAsia="lt-LT"/>
                  </w:rPr>
                </w:pPr>
                <w:r>
                  <w:rPr>
                    <w:iCs/>
                    <w:color w:val="000000"/>
                    <w:sz w:val="16"/>
                    <w:szCs w:val="16"/>
                    <w:lang w:eastAsia="lt-LT"/>
                  </w:rPr>
                  <w:t>1) pavieniai objektai skaičiuojami pagal Kultūros vertybių registre jiems suteiktą unikalų objekto kodą;</w:t>
                </w:r>
              </w:p>
              <w:p>
                <w:pPr>
                  <w:rPr>
                    <w:iCs/>
                    <w:color w:val="000000"/>
                    <w:sz w:val="16"/>
                    <w:szCs w:val="16"/>
                    <w:lang w:eastAsia="lt-LT"/>
                  </w:rPr>
                </w:pPr>
                <w:r>
                  <w:rPr>
                    <w:iCs/>
                    <w:color w:val="000000"/>
                    <w:sz w:val="16"/>
                    <w:szCs w:val="16"/>
                    <w:lang w:eastAsia="lt-LT"/>
                  </w:rPr>
                  <w:t>2) kompleksą sudarantys objektai skaičiuojami pagal Kultūros vertybių registre šiems objektams suteiktą unikalų objekto kodą;</w:t>
                </w:r>
              </w:p>
              <w:p>
                <w:pPr>
                  <w:rPr>
                    <w:iCs/>
                    <w:color w:val="000000"/>
                    <w:sz w:val="16"/>
                    <w:szCs w:val="16"/>
                    <w:lang w:eastAsia="lt-LT"/>
                  </w:rPr>
                </w:pPr>
                <w:r>
                  <w:rPr>
                    <w:iCs/>
                    <w:color w:val="000000"/>
                    <w:sz w:val="16"/>
                    <w:szCs w:val="16"/>
                    <w:lang w:eastAsia="lt-LT"/>
                  </w:rPr>
                  <w:t>3) vietovės skaičiuojamos pagal Kultūros vertybių registre joms suteiktą unikalų objekto kodą.</w:t>
                </w:r>
              </w:p>
              <w:p>
                <w:pPr>
                  <w:rPr>
                    <w:iCs/>
                    <w:color w:val="000000"/>
                    <w:sz w:val="16"/>
                    <w:szCs w:val="16"/>
                    <w:lang w:eastAsia="lt-LT"/>
                  </w:rPr>
                </w:pPr>
              </w:p>
              <w:p>
                <w:pPr>
                  <w:rPr>
                    <w:rFonts w:eastAsia="AngsanaUPC"/>
                    <w:bCs/>
                    <w:iCs/>
                    <w:sz w:val="16"/>
                    <w:szCs w:val="16"/>
                    <w:lang w:eastAsia="lt-LT"/>
                  </w:rPr>
                </w:pPr>
                <w:r>
                  <w:rPr>
                    <w:rFonts w:eastAsia="AngsanaUPC"/>
                    <w:bCs/>
                    <w:iCs/>
                    <w:sz w:val="16"/>
                    <w:szCs w:val="16"/>
                    <w:lang w:eastAsia="lt-LT"/>
                  </w:rPr>
                  <w:t>Jeigu toje pačioje teritorijoje yra sutvarkomas(-i), įrengiamas(-i) gamtos ar kultūros paveldo objektas(-ai) ir kartu sutvarkoma, įrengiama ir pritaikoma lankymui teritorija, teritorija du kartus neskaičiuojama (laikoma vienu vienetu).</w:t>
                </w: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iCs/>
                    <w:color w:val="000000"/>
                    <w:sz w:val="16"/>
                    <w:szCs w:val="16"/>
                    <w:lang w:eastAsia="lt-LT"/>
                  </w:rPr>
                  <w:t>kultūros paveldo objekto tvarkomųjų paveldosaugos darbų priėmimo aktas (kai taikoma), statybos užbaigimo aktas arba deklaracija apie statybos užbaigimą, arba statybos darbų priėmimo-perdavimo aktas, jeigu pagal Lietuvos Respublikos statybos įstatymą statybos užbaigimo dokumentai nėra privalomi</w:t>
                </w:r>
                <w:r>
                  <w:rPr>
                    <w:rFonts w:eastAsia="AngsanaUPC"/>
                    <w:bCs/>
                    <w:iCs/>
                    <w:sz w:val="16"/>
                    <w:szCs w:val="16"/>
                    <w:lang w:eastAsia="lt-LT"/>
                  </w:rPr>
                  <w:t xml:space="preserve">. </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color w:val="000000"/>
                    <w:sz w:val="16"/>
                    <w:szCs w:val="16"/>
                    <w:u w:val="single"/>
                    <w:lang w:eastAsia="lt-LT"/>
                  </w:rPr>
                </w:pPr>
              </w:p>
            </w:tc>
            <w:tc>
              <w:tcPr>
                <w:tcW w:w="1701" w:type="dxa"/>
                <w:gridSpan w:val="2"/>
                <w:shd w:val="clear" w:color="auto" w:fill="auto"/>
              </w:tcPr>
              <w:p>
                <w:pPr>
                  <w:rPr>
                    <w:sz w:val="16"/>
                    <w:szCs w:val="16"/>
                  </w:rPr>
                </w:pPr>
                <w:r>
                  <w:rPr>
                    <w:color w:val="000000"/>
                    <w:sz w:val="16"/>
                    <w:szCs w:val="22"/>
                  </w:rPr>
                  <w:t xml:space="preserve">Stebėsenos rodiklis laikomas pasiektu, kai projekto veiklų įgyvendinimo pabaigoje pasirašomas </w:t>
                </w:r>
                <w:r>
                  <w:rPr>
                    <w:iCs/>
                    <w:color w:val="000000"/>
                    <w:sz w:val="16"/>
                    <w:szCs w:val="16"/>
                    <w:lang w:eastAsia="lt-LT"/>
                  </w:rPr>
                  <w:t xml:space="preserve">kultūros paveldo objekto tvarkomųjų paveldosaugos darbų priėmimo aktas (kai taikoma), </w:t>
                </w:r>
                <w:r>
                  <w:rPr>
                    <w:color w:val="000000"/>
                    <w:sz w:val="16"/>
                    <w:szCs w:val="22"/>
                  </w:rPr>
                  <w:t xml:space="preserve">statybos užbaigimo </w:t>
                </w:r>
                <w:r>
                  <w:rPr>
                    <w:iCs/>
                    <w:color w:val="000000"/>
                    <w:sz w:val="16"/>
                    <w:szCs w:val="16"/>
                    <w:lang w:eastAsia="lt-LT"/>
                  </w:rPr>
                  <w:t>aktas</w:t>
                </w:r>
                <w:r>
                  <w:rPr>
                    <w:color w:val="000000"/>
                    <w:sz w:val="16"/>
                    <w:szCs w:val="22"/>
                  </w:rPr>
                  <w:t xml:space="preserve"> arba</w:t>
                </w:r>
                <w:r>
                  <w:rPr>
                    <w:iCs/>
                    <w:color w:val="000000"/>
                    <w:sz w:val="16"/>
                    <w:szCs w:val="16"/>
                    <w:lang w:eastAsia="lt-LT"/>
                  </w:rPr>
                  <w:t xml:space="preserve"> deklaracija apie statybos užbaigimą, arba statybos darbų priėmimo-</w:t>
                </w:r>
                <w:r>
                  <w:rPr>
                    <w:color w:val="000000"/>
                    <w:sz w:val="16"/>
                    <w:szCs w:val="22"/>
                  </w:rPr>
                  <w:t>perdavimo aktas</w:t>
                </w:r>
                <w:r>
                  <w:rPr>
                    <w:iCs/>
                    <w:color w:val="000000"/>
                    <w:sz w:val="16"/>
                    <w:szCs w:val="16"/>
                    <w:lang w:eastAsia="lt-LT"/>
                  </w:rPr>
                  <w:t xml:space="preserve">, jeigu pagal Lietuvos Respublikos  statybos įstatymą statybos užbaigimo dokumentai nėra privalomi</w:t>
                </w:r>
                <w:r>
                  <w:rPr>
                    <w:color w:val="000000"/>
                    <w:sz w:val="16"/>
                    <w:szCs w:val="22"/>
                  </w:rPr>
                  <w:t>.</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color w:val="000000"/>
                    <w:sz w:val="16"/>
                    <w:szCs w:val="16"/>
                    <w:lang w:eastAsia="lt-LT"/>
                  </w:rPr>
                </w:pPr>
                <w:r>
                  <w:rPr>
                    <w:sz w:val="16"/>
                    <w:szCs w:val="16"/>
                  </w:rPr>
                  <w:t>P.S.336</w:t>
                </w:r>
              </w:p>
            </w:tc>
            <w:tc>
              <w:tcPr>
                <w:tcW w:w="1655" w:type="dxa"/>
                <w:shd w:val="clear" w:color="auto" w:fill="auto"/>
              </w:tcPr>
              <w:p>
                <w:pPr>
                  <w:rPr>
                    <w:rFonts w:eastAsia="AngsanaUPC"/>
                    <w:bCs/>
                    <w:iCs/>
                    <w:sz w:val="16"/>
                    <w:szCs w:val="16"/>
                    <w:lang w:eastAsia="lt-LT"/>
                  </w:rPr>
                </w:pPr>
                <w:r>
                  <w:rPr>
                    <w:sz w:val="16"/>
                    <w:szCs w:val="16"/>
                  </w:rPr>
                  <w:t>„Įgyvendintos visuomenės informavimo apie aplinką priemonės“</w:t>
                </w:r>
              </w:p>
            </w:tc>
            <w:tc>
              <w:tcPr>
                <w:tcW w:w="1196" w:type="dxa"/>
                <w:shd w:val="clear" w:color="auto" w:fill="auto"/>
              </w:tcPr>
              <w:p>
                <w:pPr>
                  <w:jc w:val="center"/>
                  <w:rPr>
                    <w:rFonts w:eastAsia="AngsanaUPC"/>
                    <w:bCs/>
                    <w:i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Informacija apie aplinką – bet kokia rašytinė, vaizdo, garso, elektroninė ar kitokia materialia forma saugoma informacija apie: aplinkos elementų būklę, kraštovaizdį ir biologinę įvairovę (įskaitant genetiškai modifikuotus organizmus) bei jų tarpusavio sąveiką; veiksnius, tokius kaip: medžiagos, energija, triukšmas ir radiacija, bei veiklą arba priemones (įskaitant administracines priemones, susitarimus aplinkosaugos srityje, politiką, įstatymų leidybą, planus ir programas, turinčius arba galinčius turėti poveikio aplinkos elementams, kraštovaizdžio ar biologinei įvairovei, taip pat išlaidų ir rezultatų bei kitą ekonominę analizę ir prielaidas, susijusias su priimamais sprendimais aplinkosaugos srityje); žmonių sveikatos ir saugos būklę, gyvenimo sąlygas, kultūros objektų ir statinių būklę tais atvejais, kai tam turi arba gali turėti įtakos aplinkos elementai, kraštovaizdžio ar biologinė įvairovė arba per šiuos elementus šiame punkte išvardyti veiksniai, veikla arba priemonės (šaltinis: Lietuvos Respublikos aplinkos apsaugos įstatymas).</w:t>
                </w:r>
              </w:p>
              <w:p>
                <w:pPr>
                  <w:rPr>
                    <w:sz w:val="16"/>
                    <w:szCs w:val="16"/>
                  </w:rPr>
                </w:pPr>
              </w:p>
              <w:p>
                <w:pPr>
                  <w:rPr>
                    <w:sz w:val="16"/>
                    <w:szCs w:val="16"/>
                  </w:rPr>
                </w:pPr>
                <w:r>
                  <w:rPr>
                    <w:sz w:val="16"/>
                    <w:szCs w:val="16"/>
                  </w:rPr>
                  <w:t>Visuomenės informavimo apie aplinką priemonė – informacijos apie aplinką perdavimo forma, pasitelkiant visuomenės informavimo priemones (visuomenės informavimo priemonės suprantamos taip, kaip apibrėžtos Lietuvos Respublikos visuomenės informavimo įstatyme) ir (ar) kitas informacijos sklaidos formas (pvz., renginiai, diskusijos, seminarai ir pan.).</w:t>
                </w:r>
              </w:p>
              <w:p>
                <w:pPr>
                  <w:rPr>
                    <w:sz w:val="16"/>
                    <w:szCs w:val="16"/>
                  </w:rPr>
                </w:pPr>
              </w:p>
              <w:p>
                <w:pPr>
                  <w:widowControl w:val="0"/>
                  <w:tabs>
                    <w:tab w:val="left" w:pos="622"/>
                  </w:tabs>
                  <w:rPr>
                    <w:rFonts w:eastAsia="AngsanaUPC"/>
                    <w:bCs/>
                    <w:iCs/>
                    <w:sz w:val="16"/>
                    <w:szCs w:val="16"/>
                    <w:lang w:eastAsia="lt-LT"/>
                  </w:rPr>
                </w:pPr>
                <w:r>
                  <w:rPr>
                    <w:sz w:val="16"/>
                    <w:szCs w:val="16"/>
                  </w:rPr>
                  <w:t>Įgyvendinta visuomenės informavimo apie aplinką priemonė – informavimo apie aplinką priemonė, kuri turi konkretų tikslą, uždavinį, susideda iš konkrečių įgyvendinimo iniciatyvų, turi pradžią ir pabaigą, gali būti skirta tikslinei grupei ir informacijai, žiniai, visuomenės nuomonei tam tikru klausimu paskleisti, aktualioms problemoms atskleisti, gyventojų įpročiams keisti, organizacijos indėliui atskleisti ir pan. Pvz., informacijos apie aplinką sklaida televizijoje, leidinių parengimas ir išleidimas, aplinkosauginių akcijų organizavimas, tiesioginės vaizdo transliacijos yra laikomos priemonėmis, kurių kiekviena susideda iš konkrečių įgyvendinimo iniciatyvų, t. y. ištransliuota viena TV laida ar keleto laidų ciklas tam tikromis temomis, išleistas vienas leidinys, skirtas tikslinei auditorijai, įvykusi viena akcija ar keletas akcijų, skirtų tikslinei auditorijai konkrečiomis tematikomis, pastatyta viena vaizdo kamera.</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Sumuojamos įgyvendinant projekto veiklas įgyvendintos visuomenės</w:t>
                </w:r>
              </w:p>
              <w:p>
                <w:pPr>
                  <w:rPr>
                    <w:rFonts w:eastAsia="AngsanaUPC"/>
                    <w:bCs/>
                    <w:iCs/>
                    <w:sz w:val="16"/>
                    <w:szCs w:val="16"/>
                    <w:lang w:eastAsia="lt-LT"/>
                  </w:rPr>
                </w:pPr>
                <w:r>
                  <w:rPr>
                    <w:sz w:val="16"/>
                    <w:szCs w:val="16"/>
                  </w:rPr>
                  <w:t>informavimo apie aplinką priemonės.</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w:t>
                </w:r>
              </w:p>
              <w:p>
                <w:pPr>
                  <w:rPr>
                    <w:sz w:val="16"/>
                    <w:szCs w:val="16"/>
                  </w:rPr>
                </w:pPr>
              </w:p>
              <w:p>
                <w:pPr>
                  <w:rPr>
                    <w:sz w:val="16"/>
                    <w:szCs w:val="16"/>
                  </w:rPr>
                </w:pPr>
                <w:r>
                  <w:rPr>
                    <w:sz w:val="16"/>
                    <w:szCs w:val="16"/>
                    <w:u w:val="single"/>
                  </w:rPr>
                  <w:t>Antriniai šaltiniai:</w:t>
                </w:r>
              </w:p>
              <w:p>
                <w:pPr>
                  <w:rPr>
                    <w:iCs/>
                    <w:color w:val="000000"/>
                    <w:sz w:val="16"/>
                    <w:szCs w:val="16"/>
                    <w:u w:val="single"/>
                    <w:lang w:eastAsia="lt-LT"/>
                  </w:rPr>
                </w:pPr>
                <w:r>
                  <w:rPr>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pasirašomas priėmimo–perdavimo aktas.</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sz w:val="16"/>
                    <w:szCs w:val="16"/>
                    <w:lang w:eastAsia="lt-LT"/>
                  </w:rPr>
                </w:pPr>
                <w:r>
                  <w:rPr>
                    <w:iCs/>
                    <w:sz w:val="16"/>
                    <w:szCs w:val="16"/>
                    <w:lang w:eastAsia="lt-LT"/>
                  </w:rPr>
                  <w:t>P.S.337</w:t>
                </w:r>
              </w:p>
            </w:tc>
            <w:tc>
              <w:tcPr>
                <w:tcW w:w="1655" w:type="dxa"/>
                <w:shd w:val="clear" w:color="auto" w:fill="auto"/>
              </w:tcPr>
              <w:p>
                <w:pPr>
                  <w:rPr>
                    <w:sz w:val="16"/>
                    <w:szCs w:val="16"/>
                  </w:rPr>
                </w:pPr>
                <w:r>
                  <w:rPr>
                    <w:sz w:val="16"/>
                    <w:szCs w:val="16"/>
                  </w:rPr>
                  <w:t>„Įgyvendintos turizmo rinkodaros priemonės“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Turizmo rinkodaros priemonė – iš anksto suplanuota, nustatytos trukmės ir biudžeto, į turizmo įvaizdžio formavimą ir gerinimą, informavimą apie turizmo galimybes ar turizmo produktų pardavimo skatinimą tikslinėse rinkose nukreipta veikla, vykdoma panaudojant įvairias formas ir būdus, kuriais tenkinami tikslinių vartotojų ar jų grupių poreikiai.</w:t>
                </w:r>
              </w:p>
              <w:p>
                <w:pPr>
                  <w:rPr>
                    <w:iCs/>
                    <w:sz w:val="16"/>
                    <w:szCs w:val="16"/>
                    <w:lang w:eastAsia="lt-LT"/>
                  </w:rPr>
                </w:pPr>
              </w:p>
              <w:p>
                <w:pPr>
                  <w:rPr>
                    <w:iCs/>
                    <w:sz w:val="16"/>
                    <w:szCs w:val="16"/>
                    <w:lang w:eastAsia="lt-LT"/>
                  </w:rPr>
                </w:pPr>
                <w:r>
                  <w:rPr>
                    <w:iCs/>
                    <w:sz w:val="16"/>
                    <w:szCs w:val="16"/>
                    <w:lang w:eastAsia="lt-LT"/>
                  </w:rPr>
                  <w:t>Rinkodaros priemonės įgyvendinamos, panaudojant vaizdo, garso ir elektronines priemones, spausdintą informaciją ir (arba) medžiagą, dalyvaujant parodose ir (arba) organizuojant pažintinius turus.</w:t>
                </w:r>
              </w:p>
            </w:tc>
            <w:tc>
              <w:tcPr>
                <w:tcW w:w="1418" w:type="dxa"/>
                <w:gridSpan w:val="2"/>
                <w:shd w:val="clear" w:color="auto" w:fill="auto"/>
              </w:tcPr>
              <w:p>
                <w:pPr>
                  <w:jc w:val="center"/>
                  <w:rPr>
                    <w:sz w:val="16"/>
                    <w:szCs w:val="16"/>
                  </w:rPr>
                </w:pPr>
                <w:r>
                  <w:rPr>
                    <w:iCs/>
                    <w:sz w:val="16"/>
                    <w:szCs w:val="16"/>
                    <w:lang w:eastAsia="lt-LT"/>
                  </w:rPr>
                  <w:t>Automatiškai apskaičiuojamas</w:t>
                </w:r>
              </w:p>
            </w:tc>
            <w:tc>
              <w:tcPr>
                <w:tcW w:w="1717" w:type="dxa"/>
                <w:gridSpan w:val="2"/>
                <w:shd w:val="clear" w:color="auto" w:fill="auto"/>
              </w:tcPr>
              <w:p>
                <w:pPr>
                  <w:rPr>
                    <w:i/>
                    <w:iCs/>
                    <w:sz w:val="16"/>
                    <w:szCs w:val="16"/>
                    <w:lang w:eastAsia="lt-LT"/>
                  </w:rPr>
                </w:pPr>
                <w:r>
                  <w:rPr>
                    <w:rFonts w:eastAsia="AngsanaUPC"/>
                    <w:bCs/>
                    <w:iCs/>
                    <w:sz w:val="16"/>
                    <w:szCs w:val="16"/>
                    <w:lang w:eastAsia="lt-LT"/>
                  </w:rPr>
                  <w:t xml:space="preserve">Skaičiuojamas sumuojant turizmo rinkodaros priemones, kurios buvo įgyvendintos </w:t>
                </w:r>
                <w:r>
                  <w:rPr>
                    <w:iCs/>
                    <w:sz w:val="16"/>
                    <w:szCs w:val="16"/>
                    <w:lang w:eastAsia="lt-LT"/>
                  </w:rPr>
                  <w:t>pagal projektą.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paslaugų perdavimo–priėmimo aktai (kopijos) ir kiti dokumentai, kuriais patvirtinama, kad turizmo rinkodaros priemonė yra įgyvendinta.</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
                    <w:iCs/>
                    <w:sz w:val="16"/>
                    <w:szCs w:val="16"/>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projekto vykdytojas pateikia dokumentus, kuriais patvirtinama, kad turizmo rinkodaros priemonės įgyvendintos, t. y. atliktos visos projekto sutartyje suplanuotos konkrečiai turizmo rinkodaros priemonei priskirtos veiklos.</w:t>
                </w:r>
              </w:p>
            </w:tc>
            <w:tc>
              <w:tcPr>
                <w:tcW w:w="1418" w:type="dxa"/>
                <w:shd w:val="clear" w:color="auto" w:fill="auto"/>
              </w:tcPr>
              <w:p>
                <w:pPr>
                  <w:rPr>
                    <w:sz w:val="16"/>
                    <w:szCs w:val="16"/>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sz w:val="16"/>
                    <w:szCs w:val="16"/>
                  </w:rPr>
                  <w:t>P.S.338</w:t>
                </w:r>
              </w:p>
            </w:tc>
            <w:tc>
              <w:tcPr>
                <w:tcW w:w="1655" w:type="dxa"/>
                <w:shd w:val="clear" w:color="auto" w:fill="auto"/>
              </w:tcPr>
              <w:p>
                <w:pPr>
                  <w:rPr>
                    <w:sz w:val="16"/>
                    <w:szCs w:val="16"/>
                  </w:rPr>
                </w:pPr>
                <w:r>
                  <w:rPr>
                    <w:rFonts w:eastAsia="AngsanaUPC"/>
                    <w:bCs/>
                    <w:sz w:val="16"/>
                    <w:szCs w:val="16"/>
                  </w:rPr>
                  <w:t>„Išsaugoti, sutvarkyti ar atkurti įvairaus teritorinio lygmens kraštovaizdžio arealai“</w:t>
                </w:r>
              </w:p>
            </w:tc>
            <w:tc>
              <w:tcPr>
                <w:tcW w:w="1196" w:type="dxa"/>
                <w:shd w:val="clear" w:color="auto" w:fill="auto"/>
              </w:tcPr>
              <w:p>
                <w:pPr>
                  <w:jc w:val="center"/>
                  <w:rPr>
                    <w:rFonts w:eastAsia="AngsanaUPC"/>
                    <w:bCs/>
                    <w:iCs/>
                    <w:sz w:val="16"/>
                    <w:szCs w:val="16"/>
                    <w:lang w:eastAsia="lt-LT"/>
                  </w:rPr>
                </w:pPr>
                <w:r>
                  <w:rPr>
                    <w:rFonts w:eastAsia="AngsanaUPC"/>
                    <w:bCs/>
                    <w:sz w:val="16"/>
                    <w:szCs w:val="16"/>
                  </w:rPr>
                  <w:t>Skaičius</w:t>
                </w:r>
              </w:p>
            </w:tc>
            <w:tc>
              <w:tcPr>
                <w:tcW w:w="3921" w:type="dxa"/>
                <w:shd w:val="clear" w:color="auto" w:fill="auto"/>
              </w:tcPr>
              <w:p>
                <w:pPr>
                  <w:rPr>
                    <w:rFonts w:eastAsia="AngsanaUPC"/>
                    <w:bCs/>
                    <w:sz w:val="16"/>
                    <w:szCs w:val="16"/>
                  </w:rPr>
                </w:pPr>
                <w:r>
                  <w:rPr>
                    <w:sz w:val="16"/>
                    <w:szCs w:val="16"/>
                  </w:rPr>
                  <w:t>Arealas – vieno ar kito reiškinio paplitimo plotas (šaltinis: Lietuvos Respublikos terminų bankas).</w:t>
                </w:r>
              </w:p>
              <w:p>
                <w:pPr>
                  <w:rPr>
                    <w:rFonts w:eastAsia="AngsanaUPC"/>
                    <w:bCs/>
                    <w:sz w:val="16"/>
                    <w:szCs w:val="16"/>
                  </w:rPr>
                </w:pPr>
              </w:p>
              <w:p>
                <w:pPr>
                  <w:rPr>
                    <w:sz w:val="16"/>
                    <w:szCs w:val="16"/>
                  </w:rPr>
                </w:pPr>
                <w:r>
                  <w:rPr>
                    <w:sz w:val="16"/>
                    <w:szCs w:val="16"/>
                  </w:rPr>
                  <w:t>Kraštovaizdis – žemės paviršiaus gamtinių (paviršinių uolienų, pažemio oro, paviršinių ir gruntinių vandenų, dirvožemio, gyvųjų organizmų) ir (ar) antropogeninių komponentų (archeologinių liekanų, statinių, inžinerinių įrenginių, žemės naudmenų bei informacinio lauko), susijusių medžiaginiais, energetiniais ir informaciniais ryšiais, teritorinis junginys (šaltinis: Lietuvos Respublikos saugomų teritorijų įstatymas).</w:t>
                </w:r>
              </w:p>
              <w:p>
                <w:pPr>
                  <w:rPr>
                    <w:sz w:val="16"/>
                    <w:szCs w:val="16"/>
                  </w:rPr>
                </w:pPr>
              </w:p>
              <w:p>
                <w:pPr>
                  <w:rPr>
                    <w:iCs/>
                    <w:sz w:val="16"/>
                    <w:szCs w:val="16"/>
                    <w:lang w:eastAsia="lt-LT"/>
                  </w:rPr>
                </w:pPr>
                <w:r>
                  <w:rPr>
                    <w:sz w:val="16"/>
                    <w:szCs w:val="16"/>
                  </w:rPr>
                  <w:t>Išsaugotas, sutvarkytas ar atkurtas kraštovaizdžio arealas – tai teritorija, kurioje įgyvendinta bent viena kraštovaizdžio formavimo priemonė pagal kraštovaizdžio formavimo ir ekologinės būklės gerinimo gamtinio karkaso teritorijose projektą arba kraštovaizdžio formavimo pasienio teritorijose projektą arba atskirųjų ir priklausomųjų želdynų kūrimo ir tvarkymo projektą.</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 xml:space="preserve">Skaičiuojami išsaugoti, sutvarkyti ar atkurti kraštovaizdžio arealai. </w:t>
                </w:r>
              </w:p>
              <w:p>
                <w:pPr>
                  <w:rPr>
                    <w:sz w:val="16"/>
                    <w:szCs w:val="16"/>
                  </w:rPr>
                </w:pPr>
              </w:p>
              <w:p>
                <w:pPr>
                  <w:rPr>
                    <w:rFonts w:eastAsia="AngsanaUPC"/>
                    <w:bCs/>
                    <w:iCs/>
                    <w:sz w:val="16"/>
                    <w:szCs w:val="16"/>
                    <w:lang w:eastAsia="lt-LT"/>
                  </w:rPr>
                </w:pPr>
                <w:r>
                  <w:rPr>
                    <w:sz w:val="16"/>
                    <w:szCs w:val="16"/>
                  </w:rPr>
                  <w:t>Neskaičiuojami arealai, kuriuose tvarkomi bešeimininkiai pastatai ir pažeistos žemės.</w:t>
                </w:r>
              </w:p>
            </w:tc>
            <w:tc>
              <w:tcPr>
                <w:tcW w:w="1701" w:type="dxa"/>
                <w:shd w:val="clear" w:color="auto" w:fill="auto"/>
              </w:tcPr>
              <w:p>
                <w:pPr>
                  <w:rPr>
                    <w:sz w:val="16"/>
                    <w:szCs w:val="16"/>
                  </w:rPr>
                </w:pPr>
                <w:r>
                  <w:rPr>
                    <w:sz w:val="16"/>
                    <w:szCs w:val="16"/>
                    <w:u w:val="single"/>
                  </w:rPr>
                  <w:t>Pirminiai šaltiniai</w:t>
                </w:r>
                <w:r>
                  <w:rPr>
                    <w:sz w:val="16"/>
                    <w:szCs w:val="16"/>
                  </w:rPr>
                  <w:t>:</w:t>
                </w:r>
              </w:p>
              <w:p>
                <w:pPr>
                  <w:rPr>
                    <w:sz w:val="16"/>
                    <w:szCs w:val="16"/>
                  </w:rPr>
                </w:pPr>
                <w:r>
                  <w:rPr>
                    <w:sz w:val="16"/>
                    <w:szCs w:val="16"/>
                  </w:rPr>
                  <w:t>priėmimo–perdavimo aktai arba statybos užbaigimo patvirtinimo dokumentai.</w:t>
                </w:r>
              </w:p>
              <w:p>
                <w:pPr>
                  <w:rPr>
                    <w:sz w:val="16"/>
                    <w:szCs w:val="16"/>
                  </w:rPr>
                </w:pPr>
              </w:p>
              <w:p>
                <w:pPr>
                  <w:rPr>
                    <w:sz w:val="16"/>
                    <w:szCs w:val="16"/>
                  </w:rPr>
                </w:pPr>
                <w:r>
                  <w:rPr>
                    <w:sz w:val="16"/>
                    <w:szCs w:val="16"/>
                    <w:u w:val="single"/>
                  </w:rPr>
                  <w:t>Antriniai šaltiniai:</w:t>
                </w:r>
              </w:p>
              <w:p>
                <w:pPr>
                  <w:rPr>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iCs/>
                    <w:sz w:val="16"/>
                    <w:szCs w:val="16"/>
                    <w:lang w:eastAsia="lt-LT"/>
                  </w:rPr>
                </w:pPr>
                <w:r>
                  <w:rPr>
                    <w:sz w:val="16"/>
                    <w:szCs w:val="16"/>
                  </w:rPr>
                  <w:t>Stebėsenos rodiklis laikomas pasiektu, kai projekto veiklų įgyvendinimo pabaigoje pasirašomas priėmimo–perdavimo aktas arba statybos užbaigimo patvirtinimo dokumentai.</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sz w:val="16"/>
                    <w:szCs w:val="16"/>
                    <w:lang w:eastAsia="lt-LT"/>
                  </w:rPr>
                </w:pPr>
                <w:r>
                  <w:rPr>
                    <w:sz w:val="16"/>
                    <w:szCs w:val="16"/>
                  </w:rPr>
                  <w:t>P.S.339</w:t>
                </w:r>
              </w:p>
            </w:tc>
            <w:tc>
              <w:tcPr>
                <w:tcW w:w="1655" w:type="dxa"/>
                <w:shd w:val="clear" w:color="auto" w:fill="auto"/>
              </w:tcPr>
              <w:p>
                <w:pPr>
                  <w:rPr>
                    <w:sz w:val="16"/>
                    <w:szCs w:val="16"/>
                  </w:rPr>
                </w:pPr>
                <w:r>
                  <w:rPr>
                    <w:rFonts w:eastAsia="AngsanaUPC"/>
                    <w:bCs/>
                    <w:sz w:val="16"/>
                    <w:szCs w:val="16"/>
                  </w:rPr>
                  <w:t>„Įsigyti gatvių valymo įrenginiai“</w:t>
                </w:r>
              </w:p>
            </w:tc>
            <w:tc>
              <w:tcPr>
                <w:tcW w:w="1196" w:type="dxa"/>
                <w:shd w:val="clear" w:color="auto" w:fill="auto"/>
              </w:tcPr>
              <w:p>
                <w:pPr>
                  <w:jc w:val="center"/>
                  <w:rPr>
                    <w:rFonts w:eastAsia="AngsanaUPC"/>
                    <w:bCs/>
                    <w:i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Gatvė – kelias ar atskiras jo ruožas, esantis miesto ar kaimo gyvenamojoje vietovėje, paprastai turintis pavadinimą (šaltinis: Lietuvos Respublikos kelių įstatymas). </w:t>
                </w:r>
              </w:p>
              <w:p>
                <w:pPr>
                  <w:rPr>
                    <w:sz w:val="16"/>
                    <w:szCs w:val="16"/>
                  </w:rPr>
                </w:pPr>
              </w:p>
              <w:p>
                <w:pPr>
                  <w:rPr>
                    <w:sz w:val="16"/>
                    <w:szCs w:val="16"/>
                  </w:rPr>
                </w:pPr>
                <w:r>
                  <w:rPr>
                    <w:sz w:val="16"/>
                    <w:szCs w:val="16"/>
                  </w:rPr>
                  <w:t>Valymas – veiksmas, kai šalinamos kenksmingosios ar nepageidaujamos medžiagos ar jų sudedamosios dalys (preparatai ar cheminiai elementai) iš daiktų, medžiagų, objektų ar aplinkos (šaltinis: Lietuvos Respublikos terminų bankas).</w:t>
                </w:r>
              </w:p>
              <w:p>
                <w:pPr>
                  <w:rPr>
                    <w:sz w:val="16"/>
                    <w:szCs w:val="16"/>
                  </w:rPr>
                </w:pPr>
              </w:p>
              <w:p>
                <w:pPr>
                  <w:rPr>
                    <w:iCs/>
                    <w:sz w:val="16"/>
                    <w:szCs w:val="16"/>
                    <w:lang w:eastAsia="lt-LT"/>
                  </w:rPr>
                </w:pPr>
                <w:r>
                  <w:rPr>
                    <w:sz w:val="16"/>
                    <w:szCs w:val="16"/>
                  </w:rPr>
                  <w:t xml:space="preserve">Įrenginys – tam tikrą technologinę operaciją ar jų seką atliekanti mašina (šaltinis: Lietuvos Respublikos terminų bankas). </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Sumuojami įgyvendinant projekto veiklas įsigyti gatvių valymo įrenginiai.</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priėmimo–perdavimo aktai.</w:t>
                </w:r>
              </w:p>
              <w:p>
                <w:pPr>
                  <w:rPr>
                    <w:sz w:val="16"/>
                    <w:szCs w:val="16"/>
                  </w:rPr>
                </w:pPr>
              </w:p>
              <w:p>
                <w:pPr>
                  <w:rPr>
                    <w:sz w:val="16"/>
                    <w:szCs w:val="16"/>
                  </w:rPr>
                </w:pPr>
                <w:r>
                  <w:rPr>
                    <w:sz w:val="16"/>
                    <w:szCs w:val="16"/>
                    <w:u w:val="single"/>
                  </w:rPr>
                  <w:t>Antriniai šaltiniai:</w:t>
                </w:r>
              </w:p>
              <w:p>
                <w:pPr>
                  <w:rPr>
                    <w:iCs/>
                    <w:sz w:val="16"/>
                    <w:szCs w:val="16"/>
                    <w:u w:val="single"/>
                    <w:lang w:eastAsia="lt-LT"/>
                  </w:rPr>
                </w:pPr>
                <w:r>
                  <w:rPr>
                    <w:sz w:val="16"/>
                    <w:szCs w:val="16"/>
                  </w:rPr>
                  <w:t>mokėjimo prašymai.</w:t>
                </w:r>
              </w:p>
            </w:tc>
            <w:tc>
              <w:tcPr>
                <w:tcW w:w="1701" w:type="dxa"/>
                <w:gridSpan w:val="2"/>
                <w:shd w:val="clear" w:color="auto" w:fill="auto"/>
              </w:tcPr>
              <w:p>
                <w:pPr>
                  <w:rPr>
                    <w:iCs/>
                    <w:sz w:val="16"/>
                    <w:szCs w:val="16"/>
                    <w:lang w:eastAsia="lt-LT"/>
                  </w:rPr>
                </w:pPr>
                <w:r>
                  <w:rPr>
                    <w:sz w:val="16"/>
                    <w:szCs w:val="16"/>
                  </w:rPr>
                  <w:t>Stebėsenos rodiklis laikomas pasiektu, kai pasirašomas priėmimo–perdavimo aktas.</w:t>
                </w:r>
              </w:p>
            </w:tc>
            <w:tc>
              <w:tcPr>
                <w:tcW w:w="1418" w:type="dxa"/>
                <w:shd w:val="clear" w:color="auto" w:fill="auto"/>
              </w:tcPr>
              <w:p>
                <w:pPr>
                  <w:rPr>
                    <w:sz w:val="16"/>
                    <w:szCs w:val="16"/>
                    <w:lang w:eastAsia="lt-LT"/>
                  </w:rPr>
                </w:pPr>
                <w:r>
                  <w:rPr>
                    <w:sz w:val="16"/>
                    <w:szCs w:val="16"/>
                  </w:rPr>
                  <w:t xml:space="preserve">Už stebėsenos rodiklio pasiekimą ir duomenų apie pasiektą stebėsenos rodiklio reikšmę teikimą antriniuose šaltiniuose yra atsakingas projekto vykdytojas. </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P.S.340</w:t>
                </w:r>
              </w:p>
            </w:tc>
            <w:tc>
              <w:tcPr>
                <w:tcW w:w="1655" w:type="dxa"/>
                <w:shd w:val="clear" w:color="auto" w:fill="auto"/>
              </w:tcPr>
              <w:p>
                <w:pPr>
                  <w:rPr>
                    <w:sz w:val="16"/>
                    <w:szCs w:val="16"/>
                  </w:rPr>
                </w:pPr>
                <w:r>
                  <w:rPr>
                    <w:rFonts w:eastAsia="AngsanaUPC"/>
                    <w:bCs/>
                    <w:iCs/>
                    <w:sz w:val="16"/>
                    <w:szCs w:val="16"/>
                    <w:lang w:eastAsia="lt-LT"/>
                  </w:rPr>
                  <w:t>„Jūrų uoste įdiegtos saugų eismą gerinančios ir aplinkosaugos priemonės“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iCs/>
                    <w:color w:val="000000"/>
                    <w:sz w:val="16"/>
                    <w:szCs w:val="16"/>
                    <w:lang w:eastAsia="lt-LT"/>
                  </w:rPr>
                </w:pPr>
                <w:r>
                  <w:rPr>
                    <w:iCs/>
                    <w:color w:val="000000"/>
                    <w:sz w:val="16"/>
                    <w:szCs w:val="16"/>
                    <w:lang w:eastAsia="lt-LT"/>
                  </w:rPr>
                  <w:t>Uostas –</w:t>
                </w:r>
                <w:r>
                  <w:rPr>
                    <w:sz w:val="16"/>
                    <w:szCs w:val="16"/>
                  </w:rPr>
                  <w:t xml:space="preserve"> </w:t>
                </w:r>
                <w:r>
                  <w:rPr>
                    <w:iCs/>
                    <w:color w:val="000000"/>
                    <w:sz w:val="16"/>
                    <w:szCs w:val="16"/>
                    <w:lang w:eastAsia="lt-LT"/>
                  </w:rPr>
                  <w:t>teritorija (uosto žemė ir akvatorija), skirta laivams įplaukti ir išplaukti, stovėti, aprūpinti, kroviniams perkrauti, taip pat keleiviams aptarnauti (šaltinis: Lietuvos Respublikos Klaipėdos valstybinio jūrų uosto įstatymas).</w:t>
                </w:r>
              </w:p>
              <w:p>
                <w:pPr>
                  <w:rPr>
                    <w:iCs/>
                    <w:color w:val="000000"/>
                    <w:sz w:val="16"/>
                    <w:szCs w:val="16"/>
                    <w:lang w:eastAsia="lt-LT"/>
                  </w:rPr>
                </w:pPr>
              </w:p>
              <w:p>
                <w:pPr>
                  <w:rPr>
                    <w:color w:val="000000"/>
                    <w:sz w:val="16"/>
                    <w:szCs w:val="16"/>
                    <w:shd w:val="clear" w:color="auto" w:fill="FFFFFF"/>
                  </w:rPr>
                </w:pPr>
                <w:r>
                  <w:rPr>
                    <w:iCs/>
                    <w:color w:val="000000"/>
                    <w:sz w:val="16"/>
                    <w:szCs w:val="16"/>
                    <w:lang w:eastAsia="lt-LT"/>
                  </w:rPr>
                  <w:t xml:space="preserve">Saugus eismas jūrų uoste – </w:t>
                </w:r>
                <w:r>
                  <w:rPr>
                    <w:color w:val="000000"/>
                    <w:sz w:val="16"/>
                    <w:szCs w:val="16"/>
                    <w:shd w:val="clear" w:color="auto" w:fill="FFFFFF"/>
                  </w:rPr>
                  <w:t xml:space="preserve">visuma jūros transporto techninių ir organizacinių priemonių, skirtų užtikrinti, kad keleiviai, kiti jūros transporto eismo dalyviai ir kiti asmenys, taip pat jūros uosto infrastruktūra, plukdomi kroviniai ir bagažas būtų apsaugoti nuo jūros transporto katastrofų, jūros transporto eismo įvykių ir jų padarinių. </w:t>
                </w:r>
              </w:p>
              <w:p>
                <w:pPr>
                  <w:rPr>
                    <w:color w:val="000000"/>
                    <w:sz w:val="16"/>
                    <w:szCs w:val="16"/>
                    <w:shd w:val="clear" w:color="auto" w:fill="FFFFFF"/>
                  </w:rPr>
                </w:pPr>
              </w:p>
              <w:p>
                <w:pPr>
                  <w:shd w:val="clear" w:color="auto" w:fill="FFFFFF"/>
                  <w:rPr>
                    <w:color w:val="000000"/>
                    <w:sz w:val="16"/>
                    <w:szCs w:val="16"/>
                  </w:rPr>
                </w:pPr>
                <w:r>
                  <w:rPr>
                    <w:bCs/>
                    <w:color w:val="000000"/>
                    <w:sz w:val="16"/>
                    <w:szCs w:val="16"/>
                  </w:rPr>
                  <w:t>Aplinkosaugos priemonės – priemonės, kuriomis užtikrinama gera jūros aplinkos būklė</w:t>
                </w:r>
                <w:r>
                  <w:rPr>
                    <w:color w:val="000000"/>
                    <w:sz w:val="16"/>
                    <w:szCs w:val="16"/>
                  </w:rPr>
                  <w:t>, kai įprastomis sąlygomis jūros vandenys yra švarūs, sveiki, gyvybingi, jūros ekosistemos naudojamos saikingai ir išsaugomas potencialas ateities kartoms:</w:t>
                </w:r>
              </w:p>
              <w:p>
                <w:pPr>
                  <w:shd w:val="clear" w:color="auto" w:fill="FFFFFF"/>
                  <w:rPr>
                    <w:color w:val="000000"/>
                    <w:sz w:val="16"/>
                    <w:szCs w:val="16"/>
                  </w:rPr>
                </w:pPr>
                <w:r>
                  <w:rPr>
                    <w:color w:val="000000"/>
                    <w:sz w:val="16"/>
                    <w:szCs w:val="16"/>
                  </w:rPr>
                  <w:t>1) jūros ekosistemų struktūra, funkcijos ir susiję geomorfologiniai, geografiniai, geologiniai ir klimato veiksniai sudaro sąlygas toms ekosistemoms tinkamai funkcionuoti, palaiko jų atsparumą žmonių sukeliamiems aplinkos pokyčiams. Jūrinės rūšys ir buveinės yra apsaugotos, užkirstas kelias žmonių sukeliamam biologinės įvairovės nykimui, o įvairių biologinių komponentų funkcionavimas yra subalansuotas;</w:t>
                </w:r>
              </w:p>
              <w:p>
                <w:pPr>
                  <w:rPr>
                    <w:iCs/>
                    <w:sz w:val="16"/>
                    <w:szCs w:val="16"/>
                    <w:lang w:eastAsia="lt-LT"/>
                  </w:rPr>
                </w:pPr>
                <w:r>
                  <w:rPr>
                    <w:color w:val="000000"/>
                    <w:sz w:val="16"/>
                    <w:szCs w:val="16"/>
                  </w:rPr>
                  <w:t>2) ekosistemų hidromorfologinės, fizinės ir cheminės savybės, įskaitant dėl žmonių veiklos atsiradusias savybes, palaiko tas ekosistemas. Antropogeninis medžiagų ir energijos, įskaitant triukšmą, patekimas į jūros aplinką nesukelia taršos poveikio (šaltinis: Lietuvos Respublikos jūros aplinkos apsaugos įstatymas).</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Skaičiuojamas sumuojant įgyvendinant projekto veiklas jūrų uoste įdiegtas saugų eismą gerinančias ir aplinkos apsaugos priemones.</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statybos užbaigimo aktas, deklaracija apie statybos užbaigimą ir (arba) galutinis objekto užbaigimo aktas (kopijos).</w:t>
                </w:r>
              </w:p>
              <w:p>
                <w:pPr>
                  <w:rPr>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pabaigoje pasirašomas statybos užbaigimo aktas, deklaracija apie statybos užbaigimą arba ,galutinis objekto užbaigimo aktas, kuriame nurodomas įgyvendinant projekto veiklas įdiegtų saugų eismą gerinančių ir aplinkos apsaugos priemonių skaičius.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pateikimą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P.S.341</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„Įrengtų ICAO reikalavimus atitinkančių oro uosto kietųjų dangų plotas“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Kvadratiniai metrai</w:t>
                </w:r>
              </w:p>
            </w:tc>
            <w:tc>
              <w:tcPr>
                <w:tcW w:w="3921" w:type="dxa"/>
                <w:shd w:val="clear" w:color="auto" w:fill="auto"/>
              </w:tcPr>
              <w:p>
                <w:pPr>
                  <w:rPr>
                    <w:rFonts w:eastAsia="AngsanaUPC"/>
                    <w:bCs/>
                    <w:iCs/>
                    <w:sz w:val="16"/>
                    <w:szCs w:val="16"/>
                    <w:lang w:eastAsia="lt-LT"/>
                  </w:rPr>
                </w:pPr>
                <w:r>
                  <w:rPr>
                    <w:rFonts w:eastAsia="AngsanaUPC"/>
                    <w:bCs/>
                    <w:iCs/>
                    <w:sz w:val="16"/>
                    <w:szCs w:val="16"/>
                    <w:lang w:eastAsia="lt-LT"/>
                  </w:rPr>
                  <w:t>Oro uosto infrastruktūra – transporto infrastruktūros dalis, kurią sudaro žemės sklypas, aerodromas, specifinės paskirties statiniai ir įrenginiai (šaltinis: Lietuvos Respublikos aviacijos įstatymas).</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Kietoji danga:</w:t>
                </w:r>
              </w:p>
              <w:p>
                <w:pPr>
                  <w:rPr>
                    <w:sz w:val="16"/>
                    <w:szCs w:val="16"/>
                  </w:rPr>
                </w:pPr>
                <w:r>
                  <w:rPr>
                    <w:sz w:val="16"/>
                    <w:szCs w:val="16"/>
                  </w:rPr>
                  <w:t>- asfalto danga, kurią sudaro asfalto apatinis sluoksnis ir virš jo esantis asfalto viršutinis sluoksnis, tik asfalto viršutinis sluoksnis arba tik vienas asfalto pagrindo</w:t>
                  <w:noBreakHyphen/>
                  <w:t>dangos sluoksnis;</w:t>
                </w:r>
              </w:p>
              <w:p>
                <w:pPr>
                  <w:rPr>
                    <w:sz w:val="16"/>
                    <w:szCs w:val="16"/>
                  </w:rPr>
                </w:pPr>
                <w:r>
                  <w:rPr>
                    <w:sz w:val="16"/>
                    <w:szCs w:val="16"/>
                  </w:rPr>
                  <w:t>- betono danga, kurią sudaro vienas ar du betono sluoksniai;</w:t>
                </w:r>
              </w:p>
              <w:p>
                <w:pPr>
                  <w:rPr>
                    <w:sz w:val="16"/>
                    <w:szCs w:val="16"/>
                  </w:rPr>
                </w:pPr>
                <w:r>
                  <w:rPr>
                    <w:sz w:val="16"/>
                    <w:szCs w:val="16"/>
                  </w:rPr>
                  <w:t>- trinkelių danga, kurią sudaro akmens medžiagų trinkelės, posluoksnis ir siūlių užpilas;</w:t>
                </w:r>
              </w:p>
              <w:p>
                <w:pPr>
                  <w:rPr>
                    <w:sz w:val="16"/>
                    <w:szCs w:val="16"/>
                  </w:rPr>
                </w:pPr>
                <w:r>
                  <w:rPr>
                    <w:sz w:val="16"/>
                    <w:szCs w:val="16"/>
                  </w:rPr>
                  <w:t>- plytelių (plokščių) danga, kurią sudaro plytelės (plokštės), posluoksnis ir siūlių užpilas.</w:t>
                </w:r>
              </w:p>
              <w:p>
                <w:pPr>
                  <w:rPr>
                    <w:sz w:val="16"/>
                    <w:szCs w:val="16"/>
                  </w:rPr>
                </w:pPr>
              </w:p>
              <w:p>
                <w:pPr>
                  <w:rPr>
                    <w:iCs/>
                    <w:color w:val="000000"/>
                    <w:sz w:val="16"/>
                    <w:szCs w:val="16"/>
                    <w:lang w:eastAsia="lt-LT"/>
                  </w:rPr>
                </w:pPr>
                <w:r>
                  <w:rPr>
                    <w:rFonts w:eastAsia="AngsanaUPC"/>
                    <w:bCs/>
                    <w:iCs/>
                    <w:sz w:val="16"/>
                    <w:szCs w:val="16"/>
                    <w:lang w:eastAsia="lt-LT"/>
                  </w:rPr>
                  <w:t>ICAO reikalavimai – Tarptautinės civilinės aviacijos organizacijos (angl. </w:t>
                </w:r>
                <w:r>
                  <w:rPr>
                    <w:rFonts w:eastAsia="AngsanaUPC"/>
                    <w:bCs/>
                    <w:i/>
                    <w:iCs/>
                    <w:sz w:val="16"/>
                    <w:szCs w:val="16"/>
                    <w:lang w:eastAsia="lt-LT"/>
                  </w:rPr>
                  <w:t>International Civil Aviation Organization</w:t>
                </w:r>
                <w:r>
                  <w:rPr>
                    <w:rFonts w:eastAsia="AngsanaUPC"/>
                    <w:bCs/>
                    <w:iCs/>
                    <w:sz w:val="16"/>
                    <w:szCs w:val="16"/>
                    <w:lang w:eastAsia="lt-LT"/>
                  </w:rPr>
                  <w:t xml:space="preserve">) reikalavimai, keliami aerodromams (angl. </w:t>
                </w:r>
                <w:r>
                  <w:rPr>
                    <w:rFonts w:eastAsia="AngsanaUPC"/>
                    <w:bCs/>
                    <w:i/>
                    <w:iCs/>
                    <w:sz w:val="16"/>
                    <w:szCs w:val="16"/>
                    <w:lang w:eastAsia="lt-LT"/>
                  </w:rPr>
                  <w:t>Aerodrome Standarts</w:t>
                </w:r>
                <w:r>
                  <w:rPr>
                    <w:rFonts w:eastAsia="AngsanaUPC"/>
                    <w:bCs/>
                    <w:iCs/>
                    <w:sz w:val="16"/>
                    <w:szCs w:val="16"/>
                    <w:lang w:eastAsia="lt-LT"/>
                  </w:rPr>
                  <w:t>).</w:t>
                </w:r>
              </w:p>
            </w:tc>
            <w:tc>
              <w:tcPr>
                <w:tcW w:w="1418" w:type="dxa"/>
                <w:gridSpan w:val="2"/>
                <w:shd w:val="clear" w:color="auto" w:fill="auto"/>
              </w:tcPr>
              <w:p>
                <w:pPr>
                  <w:jc w:val="center"/>
                  <w:rPr>
                    <w:sz w:val="16"/>
                    <w:szCs w:val="16"/>
                  </w:rPr>
                </w:pPr>
                <w:r>
                  <w:rPr>
                    <w:sz w:val="16"/>
                    <w:szCs w:val="16"/>
                  </w:rPr>
                  <w:t>Automatiškai apskaičiuojamas</w:t>
                </w:r>
              </w:p>
            </w:tc>
            <w:tc>
              <w:tcPr>
                <w:tcW w:w="1717" w:type="dxa"/>
                <w:gridSpan w:val="2"/>
                <w:shd w:val="clear" w:color="auto" w:fill="auto"/>
              </w:tcPr>
              <w:p>
                <w:pPr>
                  <w:rPr>
                    <w:iCs/>
                    <w:color w:val="000000"/>
                    <w:sz w:val="16"/>
                    <w:szCs w:val="16"/>
                    <w:lang w:eastAsia="lt-LT"/>
                  </w:rPr>
                </w:pPr>
                <w:r>
                  <w:rPr>
                    <w:iCs/>
                    <w:color w:val="000000"/>
                    <w:sz w:val="16"/>
                    <w:szCs w:val="16"/>
                    <w:lang w:eastAsia="lt-LT"/>
                  </w:rPr>
                  <w:t xml:space="preserve">Skaičiuojamas įgyvendinant projekto veiklas įrengtų </w:t>
                </w:r>
                <w:r>
                  <w:rPr>
                    <w:rFonts w:eastAsia="AngsanaUPC"/>
                    <w:bCs/>
                    <w:iCs/>
                    <w:sz w:val="16"/>
                    <w:szCs w:val="16"/>
                    <w:lang w:eastAsia="lt-LT"/>
                  </w:rPr>
                  <w:t>ICAO reikalavimus atitinkančių oro uosto kietųjų dangų plotas</w:t>
                </w:r>
                <w:r>
                  <w:rPr>
                    <w:iCs/>
                    <w:color w:val="000000"/>
                    <w:sz w:val="16"/>
                    <w:szCs w:val="16"/>
                    <w:lang w:eastAsia="lt-LT"/>
                  </w:rPr>
                  <w:t xml:space="preserve"> (kvadratiniais metrais).</w:t>
                </w:r>
              </w:p>
            </w:tc>
            <w:tc>
              <w:tcPr>
                <w:tcW w:w="1701" w:type="dxa"/>
                <w:shd w:val="clear" w:color="auto" w:fill="auto"/>
              </w:tcPr>
              <w:p>
                <w:pPr>
                  <w:rPr>
                    <w:iCs/>
                    <w:sz w:val="16"/>
                    <w:szCs w:val="16"/>
                    <w:lang w:eastAsia="lt-LT"/>
                  </w:rPr>
                </w:pPr>
                <w:r>
                  <w:rPr>
                    <w:iCs/>
                    <w:sz w:val="16"/>
                    <w:szCs w:val="16"/>
                    <w:u w:val="single"/>
                    <w:lang w:eastAsia="lt-LT"/>
                  </w:rPr>
                  <w:t>Pirminiai šaltiniai</w:t>
                </w:r>
                <w:r>
                  <w:rPr>
                    <w:sz w:val="16"/>
                    <w:szCs w:val="22"/>
                  </w:rPr>
                  <w:t>:</w:t>
                </w:r>
                <w:r>
                  <w:rPr>
                    <w:iCs/>
                    <w:sz w:val="16"/>
                    <w:szCs w:val="16"/>
                    <w:lang w:eastAsia="lt-LT"/>
                  </w:rPr>
                  <w:t xml:space="preserve"> statybos užbaigimo aktas arba deklaracija apie statybos užbaigimą (kopijos).</w:t>
                </w:r>
              </w:p>
              <w:p>
                <w:pPr>
                  <w:rPr>
                    <w:sz w:val="16"/>
                    <w:szCs w:val="22"/>
                  </w:rPr>
                </w:pPr>
              </w:p>
              <w:p>
                <w:pPr>
                  <w:rPr>
                    <w:sz w:val="16"/>
                    <w:szCs w:val="22"/>
                  </w:rPr>
                </w:pPr>
                <w:r>
                  <w:rPr>
                    <w:iCs/>
                    <w:sz w:val="16"/>
                    <w:szCs w:val="16"/>
                    <w:u w:val="single"/>
                    <w:lang w:eastAsia="lt-LT"/>
                  </w:rPr>
                  <w:t>Antriniai šaltiniai</w:t>
                </w:r>
                <w:r>
                  <w:rPr>
                    <w:sz w:val="16"/>
                    <w:szCs w:val="22"/>
                  </w:rPr>
                  <w:t xml:space="preserve">: </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pabaigoje pasirašomas statybos užbaigimo aktas arba deklaracija apie statybos užbaigimą, kuriuose nurodomas įgyvendinant projekto veiklas įrengtų </w:t>
                </w:r>
                <w:r>
                  <w:rPr>
                    <w:rFonts w:eastAsia="AngsanaUPC"/>
                    <w:bCs/>
                    <w:iCs/>
                    <w:sz w:val="16"/>
                    <w:szCs w:val="16"/>
                    <w:lang w:eastAsia="lt-LT"/>
                  </w:rPr>
                  <w:t>ICAO reikalavimus atitinkančių oro uosto kietųjų dangų plotas</w:t>
                </w:r>
                <w:r>
                  <w:rPr>
                    <w:iCs/>
                    <w:color w:val="000000"/>
                    <w:sz w:val="16"/>
                    <w:szCs w:val="16"/>
                    <w:lang w:eastAsia="lt-LT"/>
                  </w:rPr>
                  <w:t xml:space="preserve"> (kvadratiniais metrais)</w:t>
                </w:r>
                <w:r>
                  <w:rPr>
                    <w:iCs/>
                    <w:sz w:val="16"/>
                    <w:szCs w:val="16"/>
                    <w:lang w:eastAsia="lt-LT"/>
                  </w:rPr>
                  <w:t>.</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P.S.342</w:t>
                </w:r>
              </w:p>
            </w:tc>
            <w:tc>
              <w:tcPr>
                <w:tcW w:w="1655" w:type="dxa"/>
                <w:shd w:val="clear" w:color="auto" w:fill="auto"/>
              </w:tcPr>
              <w:p>
                <w:pPr>
                  <w:rPr>
                    <w:sz w:val="16"/>
                    <w:szCs w:val="16"/>
                  </w:rPr>
                </w:pPr>
                <w:r>
                  <w:rPr>
                    <w:rFonts w:eastAsia="AngsanaUPC"/>
                    <w:bCs/>
                    <w:iCs/>
                    <w:sz w:val="16"/>
                    <w:szCs w:val="16"/>
                    <w:lang w:eastAsia="lt-LT"/>
                  </w:rPr>
                  <w:t xml:space="preserve">„Įdiegtos saugų eismą gerinančios ir </w:t>
                </w:r>
                <w:r>
                  <w:rPr>
                    <w:sz w:val="16"/>
                    <w:szCs w:val="16"/>
                  </w:rPr>
                  <w:t xml:space="preserve">aplinkosaugos </w:t>
                </w:r>
                <w:r>
                  <w:rPr>
                    <w:rFonts w:eastAsia="AngsanaUPC"/>
                    <w:bCs/>
                    <w:iCs/>
                    <w:sz w:val="16"/>
                    <w:szCs w:val="16"/>
                    <w:lang w:eastAsia="lt-LT"/>
                  </w:rPr>
                  <w:t>priemonės“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color w:val="000000"/>
                    <w:sz w:val="16"/>
                    <w:szCs w:val="16"/>
                    <w:shd w:val="clear" w:color="auto" w:fill="FFFFFF"/>
                  </w:rPr>
                </w:pPr>
                <w:r>
                  <w:rPr>
                    <w:bCs/>
                    <w:color w:val="000000"/>
                    <w:sz w:val="16"/>
                    <w:szCs w:val="16"/>
                    <w:shd w:val="clear" w:color="auto" w:fill="FFFFFF"/>
                  </w:rPr>
                  <w:t>Kelių transporto eismo saugumas</w:t>
                </w:r>
                <w:r>
                  <w:rPr>
                    <w:color w:val="000000"/>
                    <w:sz w:val="16"/>
                    <w:szCs w:val="16"/>
                    <w:shd w:val="clear" w:color="auto" w:fill="FFFFFF"/>
                  </w:rPr>
                  <w:t xml:space="preserve"> – visuma kelių eismo ypatybių, rodančių, kiek eismo dalyviai yra apsaugoti nuo eismo įvykių ir jų padarinių (šaltinis: Lietuvos Respublikos saugaus eismo automobilių keliais įstatymas). </w:t>
                </w:r>
              </w:p>
              <w:p>
                <w:pPr>
                  <w:rPr>
                    <w:bCs/>
                    <w:color w:val="000000"/>
                    <w:sz w:val="16"/>
                    <w:szCs w:val="16"/>
                    <w:shd w:val="clear" w:color="auto" w:fill="FFFFFF"/>
                  </w:rPr>
                </w:pPr>
              </w:p>
              <w:p>
                <w:pPr>
                  <w:rPr>
                    <w:color w:val="000000"/>
                    <w:sz w:val="16"/>
                    <w:szCs w:val="16"/>
                    <w:shd w:val="clear" w:color="auto" w:fill="FFFFFF"/>
                  </w:rPr>
                </w:pPr>
                <w:r>
                  <w:rPr>
                    <w:bCs/>
                    <w:color w:val="000000"/>
                    <w:sz w:val="16"/>
                    <w:szCs w:val="16"/>
                    <w:shd w:val="clear" w:color="auto" w:fill="FFFFFF"/>
                  </w:rPr>
                  <w:t>Geležinkelių transporto eismo sauga </w:t>
                </w:r>
                <w:r>
                  <w:rPr>
                    <w:color w:val="000000"/>
                    <w:sz w:val="16"/>
                    <w:szCs w:val="16"/>
                    <w:shd w:val="clear" w:color="auto" w:fill="FFFFFF"/>
                  </w:rPr>
                  <w:t>– visuma geležinkelių transporto techninių ir organizacinių priemonių, skirtų užtikrinti, kad keleiviai, kiti geležinkelių transporto eismo dalyviai ir kiti asmenys, taip pat geležinkelių infrastruktūra, geležinkelių riedmenys ir vežami kroviniai bei bagažas būtų apsaugoti nuo geležinkelių transporto katastrofų, geležinkelių transporto eismo įvykių, geležinkelių transporto riktų ir jų padarinių (šaltinis: Lietuvos Respublikos geležinkelių transporto eismo saugos įstatymas).</w:t>
                </w:r>
              </w:p>
              <w:p>
                <w:pPr>
                  <w:rPr>
                    <w:color w:val="000000"/>
                    <w:sz w:val="16"/>
                    <w:szCs w:val="16"/>
                    <w:shd w:val="clear" w:color="auto" w:fill="FFFFFF"/>
                  </w:rPr>
                </w:pPr>
              </w:p>
              <w:p>
                <w:pPr>
                  <w:rPr>
                    <w:color w:val="000000"/>
                    <w:sz w:val="16"/>
                    <w:szCs w:val="16"/>
                    <w:shd w:val="clear" w:color="auto" w:fill="FFFFFF"/>
                  </w:rPr>
                </w:pPr>
                <w:r>
                  <w:rPr>
                    <w:bCs/>
                    <w:color w:val="000000"/>
                    <w:sz w:val="16"/>
                    <w:szCs w:val="16"/>
                    <w:shd w:val="clear" w:color="auto" w:fill="FFFFFF"/>
                  </w:rPr>
                  <w:t>Aplinkos apsauga – </w:t>
                </w:r>
                <w:r>
                  <w:rPr>
                    <w:color w:val="000000"/>
                    <w:sz w:val="16"/>
                    <w:szCs w:val="16"/>
                    <w:shd w:val="clear" w:color="auto" w:fill="FFFFFF"/>
                  </w:rPr>
                  <w:t>aplinkos saugojimas nuo fizinio, cheminio, biologinio ir kitokio neigiamo poveikio ar pasekmių, atsirandančių įgyvendinant planus ir programas</w:t>
                </w:r>
                <w:r>
                  <w:rPr>
                    <w:i/>
                    <w:iCs/>
                    <w:color w:val="000000"/>
                    <w:sz w:val="16"/>
                    <w:szCs w:val="16"/>
                    <w:shd w:val="clear" w:color="auto" w:fill="FFFFFF"/>
                  </w:rPr>
                  <w:t>, </w:t>
                </w:r>
                <w:r>
                  <w:rPr>
                    <w:color w:val="000000"/>
                    <w:sz w:val="16"/>
                    <w:szCs w:val="16"/>
                    <w:shd w:val="clear" w:color="auto" w:fill="FFFFFF"/>
                  </w:rPr>
                  <w:t>vykdant ūkinę veiklą ar naudojant gamtos išteklius (šaltinis: Lietuvos Respublikos aplinkos apsaugos įstatymas).</w:t>
                </w:r>
              </w:p>
              <w:p>
                <w:pPr>
                  <w:rPr>
                    <w:color w:val="000000"/>
                    <w:sz w:val="16"/>
                    <w:szCs w:val="16"/>
                    <w:shd w:val="clear" w:color="auto" w:fill="FFFFFF"/>
                  </w:rPr>
                </w:pPr>
              </w:p>
              <w:p>
                <w:pPr>
                  <w:rPr>
                    <w:color w:val="000000"/>
                    <w:sz w:val="16"/>
                    <w:szCs w:val="16"/>
                    <w:shd w:val="clear" w:color="auto" w:fill="FFFFFF"/>
                  </w:rPr>
                </w:pPr>
                <w:r>
                  <w:rPr>
                    <w:color w:val="000000"/>
                    <w:sz w:val="16"/>
                    <w:szCs w:val="16"/>
                    <w:shd w:val="clear" w:color="auto" w:fill="FFFFFF"/>
                  </w:rPr>
                  <w:t xml:space="preserve">Skrydžių sauga – visuma civilinei aviacijai keliamų reikalavimų, nustatytų Civilinės aviacijos administracijos. </w:t>
                </w:r>
              </w:p>
              <w:p>
                <w:pPr>
                  <w:rPr>
                    <w:color w:val="000000"/>
                    <w:sz w:val="16"/>
                    <w:szCs w:val="16"/>
                    <w:shd w:val="clear" w:color="auto" w:fill="FFFFFF"/>
                  </w:rPr>
                </w:pPr>
              </w:p>
              <w:p>
                <w:pPr>
                  <w:rPr>
                    <w:iCs/>
                    <w:sz w:val="16"/>
                    <w:szCs w:val="16"/>
                    <w:lang w:eastAsia="lt-LT"/>
                  </w:rPr>
                </w:pPr>
                <w:r>
                  <w:rPr>
                    <w:bCs/>
                    <w:color w:val="000000"/>
                    <w:sz w:val="16"/>
                    <w:szCs w:val="16"/>
                    <w:shd w:val="clear" w:color="auto" w:fill="FFFFFF"/>
                  </w:rPr>
                  <w:t>Saugios laivybos reikalavimai</w:t>
                </w:r>
                <w:r>
                  <w:rPr>
                    <w:color w:val="000000"/>
                    <w:sz w:val="16"/>
                    <w:szCs w:val="16"/>
                    <w:shd w:val="clear" w:color="auto" w:fill="FFFFFF"/>
                  </w:rPr>
                  <w:t> – saugios laivybos ir taršos iš laivų prevencijos reikalavimai.</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iCs/>
                    <w:color w:val="000000"/>
                    <w:sz w:val="16"/>
                    <w:szCs w:val="16"/>
                    <w:lang w:eastAsia="lt-LT"/>
                  </w:rPr>
                </w:pPr>
                <w:r>
                  <w:rPr>
                    <w:iCs/>
                    <w:color w:val="000000"/>
                    <w:sz w:val="16"/>
                    <w:szCs w:val="16"/>
                    <w:lang w:eastAsia="lt-LT"/>
                  </w:rPr>
                  <w:t xml:space="preserve">Skaičiuojamas sumuojant įgyvendinant projekto veiklas įdiegtas saugų eismą gerinančias ir aplinkos apsaugos priemones. </w:t>
                </w:r>
              </w:p>
              <w:p>
                <w:pPr>
                  <w:rPr>
                    <w:iCs/>
                    <w:color w:val="000000"/>
                    <w:sz w:val="16"/>
                    <w:szCs w:val="16"/>
                    <w:lang w:eastAsia="lt-LT"/>
                  </w:rPr>
                </w:pPr>
              </w:p>
              <w:p>
                <w:pPr>
                  <w:rPr>
                    <w:rFonts w:eastAsia="AngsanaUPC"/>
                    <w:bCs/>
                    <w:iCs/>
                    <w:sz w:val="16"/>
                    <w:szCs w:val="16"/>
                    <w:lang w:eastAsia="lt-LT"/>
                  </w:rPr>
                </w:pPr>
                <w:r>
                  <w:rPr>
                    <w:iCs/>
                    <w:color w:val="000000"/>
                    <w:sz w:val="16"/>
                    <w:szCs w:val="16"/>
                    <w:lang w:eastAsia="lt-LT"/>
                  </w:rPr>
                  <w:t>Į šio stebėsenos rodiklio pasiekimus įskaičiuojamos produkto stebėsenos rodiklio P.S.343 „</w:t>
                </w:r>
                <w:r>
                  <w:rPr>
                    <w:rFonts w:eastAsia="AngsanaUPC"/>
                    <w:bCs/>
                    <w:iCs/>
                    <w:sz w:val="16"/>
                    <w:szCs w:val="16"/>
                    <w:lang w:eastAsia="lt-LT"/>
                  </w:rPr>
                  <w:t xml:space="preserve">Įdiegtos saugų eismą gerinančios ir </w:t>
                </w:r>
                <w:r>
                  <w:rPr>
                    <w:sz w:val="16"/>
                    <w:szCs w:val="16"/>
                  </w:rPr>
                  <w:t xml:space="preserve">aplinkosaugos </w:t>
                </w:r>
                <w:r>
                  <w:rPr>
                    <w:rFonts w:eastAsia="AngsanaUPC"/>
                    <w:bCs/>
                    <w:iCs/>
                    <w:sz w:val="16"/>
                    <w:szCs w:val="16"/>
                    <w:lang w:eastAsia="lt-LT"/>
                  </w:rPr>
                  <w:t>priemonės, iš kurių: geležinkelių pervažose“ pasiektos reikšmės.</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statybos užbaigimo aktas, deklaracija apie statybos užbaigimą ir (arba) priėmimo–perdavimo aktas (kopijos).</w:t>
                </w:r>
              </w:p>
              <w:p>
                <w:pPr>
                  <w:rPr>
                    <w:i/>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pabaigoje pasirašomas statybos užbaigimo aktas arba deklaracija apie statybos užbaigimą, kuriuose nurodomas įgyvendinant projekto veiklas įdiegtų saugų eismą gerinančių ir aplinkos apsaugos priemonių skaičius. </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pateikimą antriniuose šaltiniuose 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P.S.343</w:t>
                </w:r>
              </w:p>
            </w:tc>
            <w:tc>
              <w:tcPr>
                <w:tcW w:w="1655" w:type="dxa"/>
                <w:shd w:val="clear" w:color="auto" w:fill="auto"/>
              </w:tcPr>
              <w:p>
                <w:pPr>
                  <w:rPr>
                    <w:sz w:val="16"/>
                    <w:szCs w:val="16"/>
                  </w:rPr>
                </w:pPr>
                <w:r>
                  <w:rPr>
                    <w:rFonts w:eastAsia="AngsanaUPC"/>
                    <w:bCs/>
                    <w:iCs/>
                    <w:sz w:val="16"/>
                    <w:szCs w:val="16"/>
                    <w:lang w:eastAsia="lt-LT"/>
                  </w:rPr>
                  <w:t xml:space="preserve">„Įdiegtos saugų eismą gerinančios ir </w:t>
                </w:r>
                <w:r>
                  <w:rPr>
                    <w:sz w:val="16"/>
                    <w:szCs w:val="16"/>
                  </w:rPr>
                  <w:t xml:space="preserve">aplinkosaugos </w:t>
                </w:r>
                <w:r>
                  <w:rPr>
                    <w:rFonts w:eastAsia="AngsanaUPC"/>
                    <w:bCs/>
                    <w:iCs/>
                    <w:sz w:val="16"/>
                    <w:szCs w:val="16"/>
                    <w:lang w:eastAsia="lt-LT"/>
                  </w:rPr>
                  <w:t>priemonės, iš kurių: geležinkelių pervažose“</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color w:val="000000"/>
                    <w:sz w:val="16"/>
                    <w:szCs w:val="16"/>
                    <w:shd w:val="clear" w:color="auto" w:fill="FFFFFF"/>
                  </w:rPr>
                </w:pPr>
                <w:r>
                  <w:rPr>
                    <w:bCs/>
                    <w:color w:val="000000"/>
                    <w:sz w:val="16"/>
                    <w:szCs w:val="16"/>
                    <w:shd w:val="clear" w:color="auto" w:fill="FFFFFF"/>
                  </w:rPr>
                  <w:t>Geležinkelių transporto eismo sauga </w:t>
                </w:r>
                <w:r>
                  <w:rPr>
                    <w:color w:val="000000"/>
                    <w:sz w:val="16"/>
                    <w:szCs w:val="16"/>
                    <w:shd w:val="clear" w:color="auto" w:fill="FFFFFF"/>
                  </w:rPr>
                  <w:t>– visuma geležinkelių transporto techninių ir organizacinių priemonių, skirtų užtikrinti, kad keleiviai, kiti geležinkelių transporto eismo dalyviai ir kiti asmenys, taip pat geležinkelių infrastruktūra, geležinkelių riedmenys ir vežami kroviniai bei bagažas būtų apsaugoti nuo geležinkelių transporto katastrofų, geležinkelių transporto eismo įvykių, geležinkelių transporto riktų ir jų padarinių (šaltinis: Lietuvos Respublikos geležinkelių transporto eismo saugos įstatymas).</w:t>
                </w:r>
              </w:p>
              <w:p>
                <w:pPr>
                  <w:rPr>
                    <w:color w:val="000000"/>
                    <w:sz w:val="16"/>
                    <w:szCs w:val="16"/>
                    <w:shd w:val="clear" w:color="auto" w:fill="FFFFFF"/>
                  </w:rPr>
                </w:pPr>
              </w:p>
              <w:p>
                <w:pPr>
                  <w:rPr>
                    <w:iCs/>
                    <w:sz w:val="16"/>
                    <w:szCs w:val="16"/>
                    <w:lang w:eastAsia="lt-LT"/>
                  </w:rPr>
                </w:pPr>
                <w:r>
                  <w:rPr>
                    <w:bCs/>
                    <w:color w:val="000000"/>
                    <w:sz w:val="16"/>
                    <w:szCs w:val="16"/>
                    <w:shd w:val="clear" w:color="auto" w:fill="FFFFFF"/>
                  </w:rPr>
                  <w:t>Aplinkos apsauga – </w:t>
                </w:r>
                <w:r>
                  <w:rPr>
                    <w:color w:val="000000"/>
                    <w:sz w:val="16"/>
                    <w:szCs w:val="16"/>
                    <w:shd w:val="clear" w:color="auto" w:fill="FFFFFF"/>
                  </w:rPr>
                  <w:t>aplinkos saugojimas nuo fizinio, cheminio, biologinio ir kitokio neigiamo poveikio ar pasekmių, atsirandančių įgyvendinant planus ir programas</w:t>
                </w:r>
                <w:r>
                  <w:rPr>
                    <w:i/>
                    <w:iCs/>
                    <w:color w:val="000000"/>
                    <w:sz w:val="16"/>
                    <w:szCs w:val="16"/>
                    <w:shd w:val="clear" w:color="auto" w:fill="FFFFFF"/>
                  </w:rPr>
                  <w:t>, </w:t>
                </w:r>
                <w:r>
                  <w:rPr>
                    <w:color w:val="000000"/>
                    <w:sz w:val="16"/>
                    <w:szCs w:val="16"/>
                    <w:shd w:val="clear" w:color="auto" w:fill="FFFFFF"/>
                  </w:rPr>
                  <w:t>vykdant ūkinę veiklą ar naudojant gamtos išteklius (šaltinis: Lietuvos Respublikos aplinkos apsaugos įstatymas).</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Skaičiuojamas sumuojant įgyvendinant projekto veiklas geležinkelio pervažose įdiegtas saugų eismą gerinančias ir aplinkos apsaugos priemones.</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statybos užbaigimo aktas, deklaracija apie statybos užbaigimą ir (arba) priėmimo–perdavimo aktas (kopijos).</w:t>
                </w:r>
              </w:p>
              <w:p>
                <w:pPr>
                  <w:rPr>
                    <w:i/>
                    <w:iCs/>
                    <w:sz w:val="16"/>
                    <w:szCs w:val="16"/>
                    <w:lang w:eastAsia="lt-LT"/>
                  </w:rPr>
                </w:pPr>
              </w:p>
              <w:p>
                <w:pPr>
                  <w:rPr>
                    <w:iCs/>
                    <w:sz w:val="16"/>
                    <w:szCs w:val="16"/>
                    <w:u w:val="single"/>
                    <w:lang w:eastAsia="lt-LT"/>
                  </w:rPr>
                </w:pPr>
                <w:r>
                  <w:rPr>
                    <w:iCs/>
                    <w:sz w:val="16"/>
                    <w:szCs w:val="16"/>
                    <w:u w:val="single"/>
                    <w:lang w:eastAsia="lt-LT"/>
                  </w:rPr>
                  <w:t xml:space="preserve">Antriniai šaltiniai: </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pabaigoje pasirašomas statybos užbaigimo aktas, deklaracija apie statybos užbaigimą arba priėmimo–perdavimo aktas, kuriuose nurodomas įgyvendinant projekto veiklas geležinkelių pervažose įdiegtų saugų eismą gerinančių ir aplinkos apsaugos priemonių skaičius.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pateikimą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P.S.344</w:t>
                </w:r>
              </w:p>
            </w:tc>
            <w:tc>
              <w:tcPr>
                <w:tcW w:w="1655" w:type="dxa"/>
                <w:shd w:val="clear" w:color="auto" w:fill="auto"/>
              </w:tcPr>
              <w:p>
                <w:pPr>
                  <w:rPr>
                    <w:sz w:val="16"/>
                    <w:szCs w:val="16"/>
                  </w:rPr>
                </w:pPr>
                <w:r>
                  <w:rPr>
                    <w:rFonts w:eastAsia="AngsanaUPC"/>
                    <w:bCs/>
                    <w:iCs/>
                    <w:sz w:val="16"/>
                    <w:szCs w:val="16"/>
                    <w:lang w:eastAsia="lt-LT"/>
                  </w:rPr>
                  <w:t>„Įrengtos naujos ir (arba) atnaujintos transformatorių pastotės ir (arba) skirstyklos“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rPr>
                </w:pPr>
                <w:r>
                  <w:rPr>
                    <w:sz w:val="16"/>
                    <w:szCs w:val="16"/>
                  </w:rPr>
                  <w:t>Transformatorių pastotė – 35 kV ir aukštesnės įtampos elektros tinklo dalis, užimanti tam tikrą teritoriją arba patalpą, apimanti transformatorius, skirstyklą ir kitus įrenginius ir statinius</w:t>
                </w:r>
                <w:r>
                  <w:rPr>
                    <w:iCs/>
                    <w:sz w:val="16"/>
                    <w:szCs w:val="16"/>
                    <w:lang w:eastAsia="lt-LT"/>
                  </w:rPr>
                  <w:t xml:space="preserve"> (</w:t>
                </w:r>
                <w:r>
                  <w:rPr>
                    <w:sz w:val="16"/>
                    <w:szCs w:val="16"/>
                  </w:rPr>
                  <w:t xml:space="preserve">šaltinis: </w:t>
                </w:r>
                <w:r>
                  <w:rPr>
                    <w:iCs/>
                    <w:sz w:val="16"/>
                    <w:szCs w:val="16"/>
                    <w:lang w:eastAsia="lt-LT"/>
                  </w:rPr>
                  <w:t>Elektros įrenginių įrengimo bendrosios taisyklės, patvirtintos Lietuvos Respublikos energetikos ministro 2012 m. vasario 3 d. įsakymu Nr. 1-22 „Dėl Elektros įrenginių įrengimo bendrųjų taisyklių patvirtinimo“).</w:t>
                </w:r>
              </w:p>
              <w:p>
                <w:pPr>
                  <w:rPr>
                    <w:sz w:val="16"/>
                    <w:szCs w:val="16"/>
                  </w:rPr>
                </w:pPr>
              </w:p>
              <w:p>
                <w:pPr>
                  <w:rPr>
                    <w:iCs/>
                    <w:sz w:val="16"/>
                    <w:szCs w:val="16"/>
                    <w:lang w:eastAsia="lt-LT"/>
                  </w:rPr>
                </w:pPr>
                <w:r>
                  <w:rPr>
                    <w:iCs/>
                    <w:sz w:val="16"/>
                    <w:szCs w:val="16"/>
                    <w:lang w:eastAsia="lt-LT"/>
                  </w:rPr>
                  <w:t>Skirstykla – elektros įrenginys, skirtas elektrai priimti ir skirstyti, turintis komutavimo aparatus, magistralinius ir jungiamuosius įtvarus , pagalbinius įrenginius (kompresorius, akumuliatorius ir kt.), taip pat apsaugos ir automatikos įtaisus ir matavimo prietaisus (šaltinis: Elektros įrenginių įrengimo bendrosios taisyklės, patvirtintos Lietuvos Respublikos energetikos ministro 2012 m. vasario 3 d. įsakymu Nr. 1-22 „Dėl Elektros įrenginių įrengimo bendrųjų taisyklių patvirtinimo“).</w:t>
                </w:r>
              </w:p>
              <w:p>
                <w:pPr>
                  <w:rPr>
                    <w:iCs/>
                    <w:sz w:val="16"/>
                    <w:szCs w:val="16"/>
                    <w:lang w:eastAsia="lt-LT"/>
                  </w:rPr>
                </w:pPr>
              </w:p>
              <w:p>
                <w:pPr>
                  <w:rPr>
                    <w:sz w:val="16"/>
                    <w:szCs w:val="16"/>
                  </w:rPr>
                </w:pPr>
                <w:r>
                  <w:rPr>
                    <w:sz w:val="16"/>
                    <w:szCs w:val="16"/>
                  </w:rPr>
                  <w:t>Elektros įrenginių ir statinių įrengimas suprantamas kaip veikla, kurios tikslas pastatyti, sumontuoti, nutiesti naujus elektros įrenginius ir inžinerinius statinius, įdiegiant pažangias apskaitos, stebėjimo ir valdymo sistemas, kitą technologinę įrangą.</w:t>
                </w:r>
              </w:p>
              <w:p>
                <w:pPr>
                  <w:rPr>
                    <w:sz w:val="16"/>
                    <w:szCs w:val="16"/>
                  </w:rPr>
                </w:pPr>
              </w:p>
              <w:p>
                <w:pPr>
                  <w:rPr>
                    <w:iCs/>
                    <w:sz w:val="16"/>
                    <w:szCs w:val="16"/>
                    <w:lang w:eastAsia="lt-LT"/>
                  </w:rPr>
                </w:pPr>
                <w:r>
                  <w:rPr>
                    <w:sz w:val="16"/>
                    <w:szCs w:val="16"/>
                  </w:rPr>
                  <w:t>Elektros įrenginių ir statinių atnaujinimas suprantamas kaip elektros įrenginių ir statinių atstatymas ir modernizavimas, kuriuo siekiama pagerinti kokybines ir (ar) sukurti naujas funkcines atnaujinamo turto savybes, įdiegiant pažangias apskaitos, stebėjimo ir valdymo sistemas, kitą technologinę įrangą.</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Skaičiuojamas sumuojant įgyvendinant projekto veiklas naujai įrengtas ir (arba) atnaujintas transformatorių pastotes ir (arba) skirstyklas.</w:t>
                </w:r>
              </w:p>
            </w:tc>
            <w:tc>
              <w:tcPr>
                <w:tcW w:w="1701" w:type="dxa"/>
                <w:shd w:val="clear" w:color="auto" w:fill="auto"/>
              </w:tcPr>
              <w:p>
                <w:pPr>
                  <w:rPr>
                    <w:i/>
                    <w:sz w:val="16"/>
                    <w:szCs w:val="16"/>
                  </w:rPr>
                </w:pPr>
                <w:r>
                  <w:rPr>
                    <w:sz w:val="16"/>
                    <w:szCs w:val="16"/>
                    <w:u w:val="single"/>
                  </w:rPr>
                  <w:t>Pirminiai šaltiniai:</w:t>
                  <w:br/>
                </w:r>
                <w:r>
                  <w:rPr>
                    <w:sz w:val="16"/>
                    <w:szCs w:val="16"/>
                  </w:rPr>
                  <w:t>statybos užbaigimo aktai (kopijos).</w:t>
                </w:r>
              </w:p>
              <w:p>
                <w:pPr>
                  <w:rPr>
                    <w:i/>
                    <w:sz w:val="16"/>
                    <w:szCs w:val="16"/>
                    <w:u w:val="single"/>
                  </w:rPr>
                </w:pPr>
              </w:p>
              <w:p>
                <w:pPr>
                  <w:rPr>
                    <w:iCs/>
                    <w:sz w:val="16"/>
                    <w:szCs w:val="16"/>
                    <w:u w:val="single"/>
                    <w:lang w:eastAsia="lt-LT"/>
                  </w:rPr>
                </w:pPr>
                <w:r>
                  <w:rPr>
                    <w:sz w:val="16"/>
                    <w:szCs w:val="16"/>
                    <w:u w:val="single"/>
                  </w:rPr>
                  <w:t>Antriniai šaltiniai:</w:t>
                  <w:br/>
                </w:r>
                <w:r>
                  <w:rPr>
                    <w:sz w:val="16"/>
                    <w:szCs w:val="16"/>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projekto veiklų įgyvendinimo pabaigoje </w:t>
                </w:r>
                <w:r>
                  <w:rPr>
                    <w:sz w:val="16"/>
                    <w:szCs w:val="16"/>
                  </w:rPr>
                  <w:t>pasirašomas statybos užbaigimo aktas.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P.S.345</w:t>
                </w:r>
              </w:p>
            </w:tc>
            <w:tc>
              <w:tcPr>
                <w:tcW w:w="1655" w:type="dxa"/>
                <w:shd w:val="clear" w:color="auto" w:fill="auto"/>
              </w:tcPr>
              <w:p>
                <w:pPr>
                  <w:rPr>
                    <w:sz w:val="16"/>
                    <w:szCs w:val="16"/>
                  </w:rPr>
                </w:pPr>
                <w:r>
                  <w:rPr>
                    <w:rFonts w:eastAsia="AngsanaUPC"/>
                    <w:bCs/>
                    <w:iCs/>
                    <w:sz w:val="16"/>
                    <w:szCs w:val="16"/>
                    <w:lang w:eastAsia="lt-LT"/>
                  </w:rPr>
                  <w:t>„Nutiestų ir (arba) rekonstruotų elektros perdavimo linijų ilgis“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km</w:t>
                </w:r>
              </w:p>
            </w:tc>
            <w:tc>
              <w:tcPr>
                <w:tcW w:w="3921" w:type="dxa"/>
                <w:shd w:val="clear" w:color="auto" w:fill="auto"/>
              </w:tcPr>
              <w:p>
                <w:pPr>
                  <w:rPr>
                    <w:iCs/>
                    <w:sz w:val="16"/>
                    <w:szCs w:val="16"/>
                    <w:lang w:eastAsia="lt-LT"/>
                  </w:rPr>
                </w:pPr>
                <w:r>
                  <w:rPr>
                    <w:iCs/>
                    <w:sz w:val="16"/>
                    <w:szCs w:val="16"/>
                    <w:lang w:eastAsia="lt-LT"/>
                  </w:rPr>
                  <w:t>Elektros linija – elektros inžinerinio tinklo arba elektros inžinerinės sistemos dalis, kurią gali sudaryti kabelių, laidų, izoliatorių ir laikančiųjų konstrukcijų įranga elektrai persiųsti (</w:t>
                </w:r>
                <w:r>
                  <w:rPr>
                    <w:sz w:val="16"/>
                    <w:szCs w:val="16"/>
                  </w:rPr>
                  <w:t xml:space="preserve">šaltinis: </w:t>
                </w:r>
                <w:r>
                  <w:rPr>
                    <w:iCs/>
                    <w:sz w:val="16"/>
                    <w:szCs w:val="16"/>
                    <w:lang w:eastAsia="lt-LT"/>
                  </w:rPr>
                  <w:t xml:space="preserve">Elektros linijų ir instaliacijos įrengimo taisyklės, patvirtintos Lietuvos Respublikos energetikos ministro </w:t>
                </w:r>
                <w:r>
                  <w:rPr>
                    <w:sz w:val="16"/>
                    <w:szCs w:val="16"/>
                  </w:rPr>
                  <w:t xml:space="preserve">2011 m. gruodžio 20 d. įsakymu Nr. 1-309 „Dėl </w:t>
                </w:r>
                <w:r>
                  <w:rPr>
                    <w:iCs/>
                    <w:sz w:val="16"/>
                    <w:szCs w:val="16"/>
                    <w:lang w:eastAsia="lt-LT"/>
                  </w:rPr>
                  <w:t>Elektros linijų ir instaliacijos įrengimo taisyklių patvirtinimo</w:t>
                </w:r>
                <w:r>
                  <w:rPr>
                    <w:sz w:val="16"/>
                    <w:szCs w:val="16"/>
                  </w:rPr>
                  <w:t>“</w:t>
                </w:r>
                <w:r>
                  <w:rPr>
                    <w:iCs/>
                    <w:sz w:val="16"/>
                    <w:szCs w:val="16"/>
                    <w:lang w:eastAsia="lt-LT"/>
                  </w:rPr>
                  <w:t>).</w:t>
                </w:r>
              </w:p>
              <w:p>
                <w:pPr>
                  <w:rPr>
                    <w:iCs/>
                    <w:sz w:val="16"/>
                    <w:szCs w:val="16"/>
                    <w:lang w:eastAsia="lt-LT"/>
                  </w:rPr>
                </w:pPr>
              </w:p>
              <w:p>
                <w:pPr>
                  <w:rPr>
                    <w:iCs/>
                    <w:sz w:val="16"/>
                    <w:szCs w:val="16"/>
                    <w:lang w:eastAsia="lt-LT"/>
                  </w:rPr>
                </w:pPr>
                <w:r>
                  <w:rPr>
                    <w:iCs/>
                    <w:sz w:val="16"/>
                    <w:szCs w:val="16"/>
                    <w:lang w:eastAsia="lt-LT"/>
                  </w:rPr>
                  <w:t>Perdavimas – elektros energijos persiuntimas perdavimo tinklais, įskaitant teikiamas sistemines paslaugas, išskyrus tiekimą (šaltinis: Lietuvos Respublikos elektros energetikos įstatymas).</w:t>
                </w:r>
              </w:p>
              <w:p>
                <w:pPr>
                  <w:rPr>
                    <w:iCs/>
                    <w:sz w:val="16"/>
                    <w:szCs w:val="16"/>
                    <w:lang w:eastAsia="lt-LT"/>
                  </w:rPr>
                </w:pPr>
              </w:p>
              <w:p>
                <w:pPr>
                  <w:rPr>
                    <w:sz w:val="16"/>
                    <w:szCs w:val="16"/>
                  </w:rPr>
                </w:pPr>
                <w:r>
                  <w:rPr>
                    <w:sz w:val="16"/>
                    <w:szCs w:val="16"/>
                  </w:rPr>
                  <w:t>Tiesimas suprantamas kaip elektros inžinerinio tinklo arba elektros inžinerinės sistemos dalies, kurią gali sudaryti kabelių, laidų, izoliatorių ir laikančiųjų konstrukcijų įranga elektrai persiųsti, įrengimas, įdiegiant pažangias apskaitos, stebėjimo ir valdymo sistemas, kitą technologinę įrangą.</w:t>
                </w:r>
              </w:p>
              <w:p>
                <w:pPr>
                  <w:rPr>
                    <w:sz w:val="16"/>
                    <w:szCs w:val="16"/>
                  </w:rPr>
                </w:pPr>
              </w:p>
              <w:p>
                <w:pPr>
                  <w:rPr>
                    <w:iCs/>
                    <w:sz w:val="16"/>
                    <w:szCs w:val="16"/>
                    <w:lang w:eastAsia="lt-LT"/>
                  </w:rPr>
                </w:pPr>
                <w:r>
                  <w:rPr>
                    <w:sz w:val="16"/>
                    <w:szCs w:val="16"/>
                  </w:rPr>
                  <w:t>Rekonstravimas suprantamas kaip elektros linijos veikimo atkūrimas ar modernizavimas, kuriuo siekiama pagerinti kokybines ir (ar) sukurti naujas funkcines rekonstruojamo turto savybes, įdiegiant pažangias apskaitos, stebėjimo ir valdymo sistemas, kitą technologinę įrangą</w:t>
                </w:r>
                <w:r>
                  <w:rPr>
                    <w:iCs/>
                    <w:sz w:val="16"/>
                    <w:szCs w:val="16"/>
                    <w:lang w:eastAsia="lt-LT"/>
                  </w:rPr>
                  <w:t>.</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Skaičiuojamas sumuojant įgyvendinant projekto veiklas naujai nutiestų ir (arba) rekonstruotų elektros perdavimo linijų ilgį (kilometrais).</w:t>
                </w:r>
              </w:p>
            </w:tc>
            <w:tc>
              <w:tcPr>
                <w:tcW w:w="1701" w:type="dxa"/>
                <w:shd w:val="clear" w:color="auto" w:fill="auto"/>
              </w:tcPr>
              <w:p>
                <w:pPr>
                  <w:rPr>
                    <w:i/>
                    <w:sz w:val="16"/>
                    <w:szCs w:val="16"/>
                  </w:rPr>
                </w:pPr>
                <w:r>
                  <w:rPr>
                    <w:sz w:val="16"/>
                    <w:szCs w:val="16"/>
                    <w:u w:val="single"/>
                  </w:rPr>
                  <w:t>Pirminiai šaltiniai:</w:t>
                  <w:br/>
                </w:r>
                <w:r>
                  <w:rPr>
                    <w:sz w:val="16"/>
                    <w:szCs w:val="16"/>
                  </w:rPr>
                  <w:t>statybos užbaigimo aktai (kopijos).</w:t>
                </w:r>
              </w:p>
              <w:p>
                <w:pPr>
                  <w:rPr>
                    <w:i/>
                    <w:sz w:val="16"/>
                    <w:szCs w:val="16"/>
                    <w:u w:val="single"/>
                  </w:rPr>
                </w:pPr>
              </w:p>
              <w:p>
                <w:pPr>
                  <w:rPr>
                    <w:iCs/>
                    <w:sz w:val="16"/>
                    <w:szCs w:val="16"/>
                    <w:u w:val="single"/>
                    <w:lang w:eastAsia="lt-LT"/>
                  </w:rPr>
                </w:pPr>
                <w:r>
                  <w:rPr>
                    <w:sz w:val="16"/>
                    <w:szCs w:val="16"/>
                    <w:u w:val="single"/>
                  </w:rPr>
                  <w:t>Antriniai šaltiniai:</w:t>
                </w:r>
                <w:r>
                  <w:rPr>
                    <w:sz w:val="16"/>
                    <w:szCs w:val="16"/>
                  </w:rPr>
                  <w:br/>
                  <w:t>mokėjimo prašymai.</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projekto veiklų įgyvendinimo pabaigoje </w:t>
                </w:r>
                <w:r>
                  <w:rPr>
                    <w:sz w:val="16"/>
                    <w:szCs w:val="16"/>
                  </w:rPr>
                  <w:t>pasirašomas statybos užbaigimo aktas.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color w:val="000000"/>
                    <w:sz w:val="16"/>
                    <w:szCs w:val="16"/>
                  </w:rPr>
                  <w:t>P.S.346</w:t>
                </w:r>
              </w:p>
            </w:tc>
            <w:tc>
              <w:tcPr>
                <w:tcW w:w="1655" w:type="dxa"/>
                <w:shd w:val="clear" w:color="auto" w:fill="auto"/>
              </w:tcPr>
              <w:p>
                <w:pPr>
                  <w:rPr>
                    <w:rFonts w:eastAsia="AngsanaUPC"/>
                    <w:bCs/>
                    <w:iCs/>
                    <w:sz w:val="16"/>
                    <w:szCs w:val="16"/>
                    <w:lang w:eastAsia="lt-LT"/>
                  </w:rPr>
                </w:pPr>
                <w:r>
                  <w:rPr>
                    <w:color w:val="000000"/>
                    <w:sz w:val="16"/>
                    <w:szCs w:val="16"/>
                  </w:rPr>
                  <w:t>„Panaudojant išmaniąsias technologijas modernizuotos dujų skirstymo stotys“</w:t>
                </w:r>
              </w:p>
            </w:tc>
            <w:tc>
              <w:tcPr>
                <w:tcW w:w="1196" w:type="dxa"/>
                <w:shd w:val="clear" w:color="auto" w:fill="auto"/>
              </w:tcPr>
              <w:p>
                <w:pPr>
                  <w:jc w:val="center"/>
                  <w:rPr>
                    <w:rFonts w:eastAsia="AngsanaUPC"/>
                    <w:bCs/>
                    <w:iCs/>
                    <w:sz w:val="16"/>
                    <w:szCs w:val="16"/>
                    <w:lang w:eastAsia="lt-LT"/>
                  </w:rPr>
                </w:pPr>
                <w:r>
                  <w:rPr>
                    <w:color w:val="000000"/>
                    <w:sz w:val="16"/>
                    <w:szCs w:val="16"/>
                  </w:rPr>
                  <w:t>Skaičius</w:t>
                </w:r>
              </w:p>
            </w:tc>
            <w:tc>
              <w:tcPr>
                <w:tcW w:w="3921" w:type="dxa"/>
                <w:shd w:val="clear" w:color="auto" w:fill="auto"/>
              </w:tcPr>
              <w:p>
                <w:pPr>
                  <w:keepNext/>
                  <w:keepLines/>
                  <w:ind w:right="75"/>
                  <w:rPr>
                    <w:color w:val="000000"/>
                    <w:sz w:val="16"/>
                    <w:szCs w:val="16"/>
                  </w:rPr>
                </w:pPr>
                <w:r>
                  <w:rPr>
                    <w:bCs/>
                    <w:color w:val="000000"/>
                    <w:sz w:val="16"/>
                    <w:szCs w:val="16"/>
                  </w:rPr>
                  <w:t xml:space="preserve">Dujų skirstymo stotis yra laikoma </w:t>
                </w:r>
                <w:r>
                  <w:rPr>
                    <w:color w:val="000000"/>
                    <w:sz w:val="16"/>
                    <w:szCs w:val="16"/>
                  </w:rPr>
                  <w:t>dujų apskaitos tašku, kuris suprantamas kaip visuma įrenginių, kurių paskirtis užtikrinti</w:t>
                </w:r>
                <w:r>
                  <w:rPr>
                    <w:bCs/>
                    <w:color w:val="000000"/>
                    <w:sz w:val="16"/>
                    <w:szCs w:val="16"/>
                  </w:rPr>
                  <w:t xml:space="preserve"> </w:t>
                </w:r>
                <w:r>
                  <w:rPr>
                    <w:color w:val="000000"/>
                    <w:sz w:val="16"/>
                    <w:szCs w:val="16"/>
                  </w:rPr>
                  <w:t>nepertraukiamą nustatyto slėgio, išvalytų, įtrauktų į apskaitą, odoruotų, sutartyse numatytų kiekių gamtinių dujų perdavimą į dujų skirstymo sistemas arba į vartotojų dujų sistemas (šaltinis: Gamtinių dujų perdavimo sistemos eksploatavimo taisyklės, patvirtintos Lietuvos Respublikos energetikos ministro 2012 m. liepos 5 d. įsakymu Nr. 1-128 „Dėl Gamtinių dujų perdavimo sistemos eksploatavimo taisyklių patvirtinimo“).</w:t>
                </w:r>
              </w:p>
              <w:p>
                <w:pPr>
                  <w:keepNext/>
                  <w:keepLines/>
                  <w:ind w:left="60" w:right="75" w:firstLine="41"/>
                  <w:rPr>
                    <w:bCs/>
                    <w:color w:val="000000"/>
                    <w:sz w:val="16"/>
                    <w:szCs w:val="16"/>
                  </w:rPr>
                </w:pPr>
              </w:p>
              <w:p>
                <w:pPr>
                  <w:keepNext/>
                  <w:keepLines/>
                  <w:ind w:right="75"/>
                  <w:rPr>
                    <w:color w:val="000000"/>
                    <w:sz w:val="16"/>
                    <w:szCs w:val="16"/>
                  </w:rPr>
                </w:pPr>
                <w:r>
                  <w:rPr>
                    <w:bCs/>
                    <w:color w:val="000000"/>
                    <w:sz w:val="16"/>
                    <w:szCs w:val="16"/>
                  </w:rPr>
                  <w:t>Modernizavimas</w:t>
                </w:r>
                <w:r>
                  <w:rPr>
                    <w:color w:val="000000"/>
                    <w:sz w:val="16"/>
                    <w:szCs w:val="16"/>
                  </w:rPr>
                  <w:t xml:space="preserve"> – turto modernizavimas, kuris suprantamas kaip investicija į ilgalaikį turtą, siekiant pailginti jo tarnavimo laiką ir (arba) pagerinanti jo kokybines savybes, pritaikant (įdiegiant) naujas technologijas (šaltinis: </w:t>
                </w:r>
                <w:r>
                  <w:rPr>
                    <w:sz w:val="16"/>
                    <w:szCs w:val="16"/>
                  </w:rPr>
                  <w:t xml:space="preserve">Energetikos įmonių investicijų vertinimo ir derinimo Valstybinėje kainų ir energetikos kontrolės komisijoje tvarkos aprašas, patvirtintas </w:t>
                </w:r>
                <w:r>
                  <w:rPr>
                    <w:color w:val="000000"/>
                    <w:sz w:val="16"/>
                    <w:szCs w:val="16"/>
                  </w:rPr>
                  <w:t>Valstybinės kainų ir energetikos kontrolės komisijos 2009 m. liepos 10 d. nutarimu Nr. O3-100 „Dėl Valstybinės kainų ir energetikos kontrolės komisijos 2003 m. birželio 17 d. nutarimo Nr. O3-35 „Dėl Energetikos įmonių investicijų projektų derinimo Valstybinėje kainų ir energetikos kontrolės komisijoje tvarkos patvirtinimo“ pakeitimo“).</w:t>
                </w:r>
              </w:p>
              <w:p>
                <w:pPr>
                  <w:keepNext/>
                  <w:keepLines/>
                  <w:ind w:right="75"/>
                  <w:rPr>
                    <w:color w:val="000000"/>
                    <w:sz w:val="16"/>
                    <w:szCs w:val="16"/>
                  </w:rPr>
                </w:pPr>
              </w:p>
              <w:p>
                <w:pPr>
                  <w:keepNext/>
                  <w:keepLines/>
                  <w:ind w:right="75"/>
                  <w:rPr>
                    <w:color w:val="000000"/>
                    <w:sz w:val="16"/>
                    <w:szCs w:val="16"/>
                  </w:rPr>
                </w:pPr>
                <w:r>
                  <w:rPr>
                    <w:bCs/>
                    <w:color w:val="000000"/>
                    <w:sz w:val="16"/>
                    <w:szCs w:val="16"/>
                  </w:rPr>
                  <w:t>Naudojant išmaniąsias technologijas modernizuotos dujų skirstymo stotys</w:t>
                </w:r>
                <w:r>
                  <w:rPr>
                    <w:color w:val="000000"/>
                    <w:sz w:val="16"/>
                    <w:szCs w:val="16"/>
                  </w:rPr>
                  <w:t xml:space="preserve"> – pažangios dujų infrastruktūros dalis. </w:t>
                </w:r>
                <w:r>
                  <w:rPr>
                    <w:bCs/>
                    <w:color w:val="000000"/>
                    <w:sz w:val="16"/>
                    <w:szCs w:val="16"/>
                  </w:rPr>
                  <w:t>Pažangi dujų infrastruktūra</w:t>
                </w:r>
                <w:r>
                  <w:rPr>
                    <w:color w:val="000000"/>
                    <w:sz w:val="16"/>
                    <w:szCs w:val="16"/>
                  </w:rPr>
                  <w:t xml:space="preserve"> suprantama taip, kaip ji apibrėžta Europos Komisijos gairėse dėl </w:t>
                </w:r>
                <w:r>
                  <w:rPr>
                    <w:i/>
                    <w:color w:val="000000"/>
                    <w:sz w:val="16"/>
                    <w:szCs w:val="16"/>
                  </w:rPr>
                  <w:t>ex-ante</w:t>
                </w:r>
                <w:r>
                  <w:rPr>
                    <w:color w:val="000000"/>
                    <w:sz w:val="16"/>
                    <w:szCs w:val="16"/>
                  </w:rPr>
                  <w:t xml:space="preserve"> sąlygų, skirtų Europos struktūriniams ir investicijų fondams (II dalis) (žr. 186 psl.):</w:t>
                </w:r>
                <w:r>
                  <w:rPr>
                    <w:sz w:val="22"/>
                    <w:szCs w:val="22"/>
                  </w:rPr>
                  <w:t xml:space="preserve"> </w:t>
                </w:r>
                <w:r>
                  <w:rPr>
                    <w:color w:val="0000FF"/>
                    <w:sz w:val="16"/>
                    <w:szCs w:val="16"/>
                    <w:u w:val="single"/>
                  </w:rPr>
                  <w:t>http://ec.europa.eu/regional_policy/sources/docgener/informat/2014/eac_guidance_esif_part2_en.pdf</w:t>
                </w:r>
                <w:r>
                  <w:rPr>
                    <w:color w:val="000000"/>
                    <w:sz w:val="16"/>
                    <w:szCs w:val="16"/>
                  </w:rPr>
                  <w:t>.</w:t>
                </w:r>
              </w:p>
            </w:tc>
            <w:tc>
              <w:tcPr>
                <w:tcW w:w="1418" w:type="dxa"/>
                <w:gridSpan w:val="2"/>
                <w:shd w:val="clear" w:color="auto" w:fill="auto"/>
              </w:tcPr>
              <w:p>
                <w:pPr>
                  <w:jc w:val="center"/>
                  <w:rPr>
                    <w:iCs/>
                    <w:sz w:val="16"/>
                    <w:szCs w:val="16"/>
                    <w:lang w:eastAsia="lt-LT"/>
                  </w:rPr>
                </w:pPr>
                <w:r>
                  <w:rPr>
                    <w:color w:val="000000"/>
                    <w:sz w:val="16"/>
                    <w:szCs w:val="16"/>
                  </w:rPr>
                  <w:t>Automatiškai apskaičiuojamas</w:t>
                </w:r>
              </w:p>
            </w:tc>
            <w:tc>
              <w:tcPr>
                <w:tcW w:w="1717" w:type="dxa"/>
                <w:gridSpan w:val="2"/>
                <w:shd w:val="clear" w:color="auto" w:fill="auto"/>
              </w:tcPr>
              <w:p>
                <w:pPr>
                  <w:rPr>
                    <w:sz w:val="16"/>
                    <w:szCs w:val="16"/>
                  </w:rPr>
                </w:pPr>
                <w:r>
                  <w:rPr>
                    <w:color w:val="000000"/>
                    <w:sz w:val="16"/>
                    <w:szCs w:val="16"/>
                  </w:rPr>
                  <w:t>Sumuojamos įgyvendinant projekto veiklas panaudojant išmaniąsias technologijas modernizuotos dujų skirstymo stotys.</w:t>
                </w:r>
              </w:p>
            </w:tc>
            <w:tc>
              <w:tcPr>
                <w:tcW w:w="1701" w:type="dxa"/>
                <w:shd w:val="clear" w:color="auto" w:fill="auto"/>
              </w:tcPr>
              <w:p>
                <w:pPr>
                  <w:keepNext/>
                  <w:keepLines/>
                  <w:ind w:right="75"/>
                  <w:rPr>
                    <w:color w:val="000000"/>
                    <w:sz w:val="16"/>
                    <w:szCs w:val="16"/>
                  </w:rPr>
                </w:pPr>
                <w:r>
                  <w:rPr>
                    <w:color w:val="000000"/>
                    <w:sz w:val="16"/>
                    <w:szCs w:val="16"/>
                    <w:u w:val="single"/>
                  </w:rPr>
                  <w:t>Pirminiai šaltiniai</w:t>
                </w:r>
                <w:r>
                  <w:rPr>
                    <w:color w:val="000000"/>
                    <w:sz w:val="16"/>
                    <w:szCs w:val="16"/>
                  </w:rPr>
                  <w:t>:</w:t>
                </w:r>
              </w:p>
              <w:p>
                <w:pPr>
                  <w:keepNext/>
                  <w:keepLines/>
                  <w:ind w:right="75"/>
                  <w:rPr>
                    <w:color w:val="000000"/>
                    <w:sz w:val="16"/>
                    <w:szCs w:val="16"/>
                  </w:rPr>
                </w:pPr>
                <w:r>
                  <w:rPr>
                    <w:color w:val="000000"/>
                    <w:sz w:val="16"/>
                    <w:szCs w:val="16"/>
                  </w:rPr>
                  <w:t>statybos užbaigimo aktai (kopijos).</w:t>
                </w:r>
              </w:p>
              <w:p>
                <w:pPr>
                  <w:keepNext/>
                  <w:keepLines/>
                  <w:ind w:left="60" w:right="75"/>
                  <w:rPr>
                    <w:color w:val="000000"/>
                    <w:sz w:val="16"/>
                    <w:szCs w:val="16"/>
                  </w:rPr>
                </w:pPr>
              </w:p>
              <w:p>
                <w:pPr>
                  <w:rPr>
                    <w:color w:val="000000"/>
                    <w:sz w:val="16"/>
                    <w:szCs w:val="16"/>
                  </w:rPr>
                </w:pPr>
                <w:r>
                  <w:rPr>
                    <w:color w:val="000000"/>
                    <w:sz w:val="16"/>
                    <w:szCs w:val="16"/>
                    <w:u w:val="single"/>
                  </w:rPr>
                  <w:t>Antriniai šaltiniai</w:t>
                </w:r>
                <w:r>
                  <w:rPr>
                    <w:color w:val="000000"/>
                    <w:sz w:val="16"/>
                    <w:szCs w:val="16"/>
                  </w:rPr>
                  <w:t>:</w:t>
                </w:r>
              </w:p>
              <w:p>
                <w:pPr>
                  <w:rPr>
                    <w:sz w:val="16"/>
                    <w:szCs w:val="16"/>
                    <w:u w:val="single"/>
                  </w:rPr>
                </w:pPr>
                <w:r>
                  <w:rPr>
                    <w:color w:val="000000"/>
                    <w:sz w:val="16"/>
                    <w:szCs w:val="16"/>
                  </w:rPr>
                  <w:t>mokėjimo prašymai.</w:t>
                </w:r>
              </w:p>
            </w:tc>
            <w:tc>
              <w:tcPr>
                <w:tcW w:w="1701" w:type="dxa"/>
                <w:gridSpan w:val="2"/>
                <w:shd w:val="clear" w:color="auto" w:fill="auto"/>
              </w:tcPr>
              <w:p>
                <w:pPr>
                  <w:rPr>
                    <w:iCs/>
                    <w:color w:val="000000"/>
                    <w:sz w:val="16"/>
                    <w:szCs w:val="16"/>
                    <w:lang w:eastAsia="lt-LT"/>
                  </w:rPr>
                </w:pPr>
                <w:r>
                  <w:rPr>
                    <w:color w:val="000000"/>
                    <w:sz w:val="16"/>
                    <w:szCs w:val="16"/>
                  </w:rPr>
                  <w:t>Stebėsenos rodiklis yra laikomas pasiektu, kai pasirašomas statybos užbaigimo aktas.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iCs/>
                    <w:color w:val="000000"/>
                    <w:sz w:val="16"/>
                    <w:szCs w:val="16"/>
                    <w:lang w:eastAsia="lt-LT"/>
                  </w:rPr>
                  <w:t>P.S.347</w:t>
                </w:r>
              </w:p>
            </w:tc>
            <w:tc>
              <w:tcPr>
                <w:tcW w:w="1655" w:type="dxa"/>
                <w:shd w:val="clear" w:color="auto" w:fill="auto"/>
              </w:tcPr>
              <w:p>
                <w:pPr>
                  <w:rPr>
                    <w:sz w:val="16"/>
                    <w:szCs w:val="16"/>
                  </w:rPr>
                </w:pPr>
                <w:r>
                  <w:rPr>
                    <w:rFonts w:eastAsia="AngsanaUPC"/>
                    <w:bCs/>
                    <w:iCs/>
                    <w:sz w:val="16"/>
                    <w:szCs w:val="16"/>
                    <w:lang w:eastAsia="lt-LT"/>
                  </w:rPr>
                  <w:t>„Nutiestų magistralinių dujotiekių ilgis“</w:t>
                </w:r>
              </w:p>
            </w:tc>
            <w:tc>
              <w:tcPr>
                <w:tcW w:w="1196" w:type="dxa"/>
                <w:shd w:val="clear" w:color="auto" w:fill="auto"/>
              </w:tcPr>
              <w:p>
                <w:pPr>
                  <w:jc w:val="center"/>
                  <w:rPr>
                    <w:rFonts w:eastAsia="AngsanaUPC"/>
                    <w:bCs/>
                    <w:iCs/>
                    <w:sz w:val="16"/>
                    <w:szCs w:val="16"/>
                    <w:lang w:eastAsia="lt-LT"/>
                  </w:rPr>
                </w:pPr>
                <w:r>
                  <w:rPr>
                    <w:sz w:val="16"/>
                    <w:szCs w:val="16"/>
                  </w:rPr>
                  <w:t xml:space="preserve">km </w:t>
                </w:r>
              </w:p>
            </w:tc>
            <w:tc>
              <w:tcPr>
                <w:tcW w:w="3921" w:type="dxa"/>
                <w:shd w:val="clear" w:color="auto" w:fill="auto"/>
              </w:tcPr>
              <w:p>
                <w:pPr>
                  <w:rPr>
                    <w:i/>
                    <w:sz w:val="16"/>
                    <w:szCs w:val="16"/>
                    <w:lang w:eastAsia="lt-LT"/>
                  </w:rPr>
                </w:pPr>
                <w:r>
                  <w:rPr>
                    <w:iCs/>
                    <w:color w:val="000000"/>
                    <w:sz w:val="16"/>
                    <w:szCs w:val="16"/>
                    <w:lang w:eastAsia="lt-LT"/>
                  </w:rPr>
                  <w:t xml:space="preserve">Magistralinis dujotiekis – </w:t>
                </w:r>
                <w:r>
                  <w:rPr>
                    <w:sz w:val="16"/>
                    <w:szCs w:val="16"/>
                  </w:rPr>
                  <w:t xml:space="preserve">aukšto slėgio vamzdynas, su juo susiję įrenginiai, įskaitant dujų skirstymo stotis, dujoms iš verslovių, suskystintų gamtinių dujų sistemų perduoti į gamtinių dujų saugyklas, skirstomuosius dujotiekius arba į dujas naudojančius įrenginius, taip pat statiniai ir priemonės šiam vamzdynui veikti (šaltinis: </w:t>
                </w:r>
                <w:r>
                  <w:rPr>
                    <w:sz w:val="16"/>
                    <w:szCs w:val="16"/>
                    <w:lang w:eastAsia="lt-LT"/>
                  </w:rPr>
                  <w:t>Lietuvos Respublikos energetikos įstatymas).</w:t>
                </w:r>
              </w:p>
              <w:p>
                <w:pPr>
                  <w:spacing w:line="276" w:lineRule="auto"/>
                  <w:rPr>
                    <w:sz w:val="16"/>
                    <w:szCs w:val="16"/>
                  </w:rPr>
                </w:pPr>
              </w:p>
              <w:p>
                <w:pPr>
                  <w:rPr>
                    <w:sz w:val="16"/>
                    <w:szCs w:val="16"/>
                  </w:rPr>
                </w:pPr>
                <w:r>
                  <w:rPr>
                    <w:sz w:val="16"/>
                    <w:szCs w:val="16"/>
                  </w:rPr>
                  <w:t>Magistralinio dujotiekio tiesimas suprantamas kaip magistralinio dujotiekio statyba ar įrengimas, įdiegiant pažangias nuotolinio valdymo sistemas, elektrocheminės apsaugos sistemas, kontrolinio įtaiso paleidimo ir priėmimo kameras ir kitą technologinę įrangą.</w:t>
                </w:r>
              </w:p>
              <w:p>
                <w:pPr>
                  <w:rPr>
                    <w:iCs/>
                    <w:sz w:val="16"/>
                    <w:szCs w:val="16"/>
                    <w:lang w:eastAsia="lt-LT"/>
                  </w:rPr>
                </w:pPr>
              </w:p>
            </w:tc>
            <w:tc>
              <w:tcPr>
                <w:tcW w:w="1418" w:type="dxa"/>
                <w:gridSpan w:val="2"/>
                <w:shd w:val="clear" w:color="auto" w:fill="auto"/>
              </w:tcPr>
              <w:p>
                <w:pPr>
                  <w:jc w:val="center"/>
                  <w:rPr>
                    <w:iCs/>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sz w:val="16"/>
                    <w:szCs w:val="16"/>
                  </w:rPr>
                  <w:t xml:space="preserve">Skaičiuojamas sumuojant įgyvendinant projekto veiklas naujai nutiestų </w:t>
                </w:r>
                <w:r>
                  <w:rPr>
                    <w:rFonts w:eastAsia="AngsanaUPC"/>
                    <w:bCs/>
                    <w:iCs/>
                    <w:sz w:val="16"/>
                    <w:szCs w:val="16"/>
                    <w:lang w:eastAsia="lt-LT"/>
                  </w:rPr>
                  <w:t xml:space="preserve">magistralinių dujotiekių </w:t>
                </w:r>
                <w:r>
                  <w:rPr>
                    <w:sz w:val="16"/>
                    <w:szCs w:val="16"/>
                  </w:rPr>
                  <w:t>ilgį (kilometrais).</w:t>
                </w:r>
              </w:p>
            </w:tc>
            <w:tc>
              <w:tcPr>
                <w:tcW w:w="1701" w:type="dxa"/>
                <w:shd w:val="clear" w:color="auto" w:fill="auto"/>
              </w:tcPr>
              <w:p>
                <w:pPr>
                  <w:rPr>
                    <w:i/>
                    <w:sz w:val="16"/>
                    <w:szCs w:val="16"/>
                  </w:rPr>
                </w:pPr>
                <w:r>
                  <w:rPr>
                    <w:sz w:val="16"/>
                    <w:szCs w:val="16"/>
                    <w:u w:val="single"/>
                  </w:rPr>
                  <w:t>Pirminiai šaltiniai:</w:t>
                  <w:br/>
                </w:r>
                <w:r>
                  <w:rPr>
                    <w:sz w:val="16"/>
                    <w:szCs w:val="16"/>
                  </w:rPr>
                  <w:t>statybos užbaigimo aktai (kopijos).</w:t>
                </w:r>
              </w:p>
              <w:p>
                <w:pPr>
                  <w:rPr>
                    <w:i/>
                    <w:sz w:val="16"/>
                    <w:szCs w:val="16"/>
                    <w:u w:val="single"/>
                  </w:rPr>
                </w:pPr>
              </w:p>
              <w:p>
                <w:pPr>
                  <w:rPr>
                    <w:iCs/>
                    <w:sz w:val="16"/>
                    <w:szCs w:val="16"/>
                    <w:u w:val="single"/>
                    <w:lang w:eastAsia="lt-LT"/>
                  </w:rPr>
                </w:pPr>
                <w:r>
                  <w:rPr>
                    <w:sz w:val="16"/>
                    <w:szCs w:val="16"/>
                    <w:u w:val="single"/>
                  </w:rPr>
                  <w:t>Antriniai šaltiniai:</w:t>
                  <w:br/>
                </w:r>
                <w:r>
                  <w:rPr>
                    <w:sz w:val="16"/>
                    <w:szCs w:val="16"/>
                  </w:rPr>
                  <w:t>mokėjimo prašymai.</w:t>
                </w:r>
              </w:p>
            </w:tc>
            <w:tc>
              <w:tcPr>
                <w:tcW w:w="1701" w:type="dxa"/>
                <w:gridSpan w:val="2"/>
                <w:shd w:val="clear" w:color="auto" w:fill="auto"/>
              </w:tcPr>
              <w:p>
                <w:pPr>
                  <w:rPr>
                    <w:iCs/>
                    <w:sz w:val="16"/>
                    <w:szCs w:val="16"/>
                    <w:lang w:eastAsia="lt-LT"/>
                  </w:rPr>
                </w:pPr>
                <w:r>
                  <w:rPr>
                    <w:iCs/>
                    <w:color w:val="000000"/>
                    <w:sz w:val="16"/>
                    <w:szCs w:val="16"/>
                    <w:lang w:eastAsia="lt-LT"/>
                  </w:rPr>
                  <w:t xml:space="preserve">Stebėsenos rodiklis laikomas pasiektu, kai projekto veiklų įgyvendinimo pabaigoje </w:t>
                </w:r>
                <w:r>
                  <w:rPr>
                    <w:sz w:val="16"/>
                    <w:szCs w:val="16"/>
                  </w:rPr>
                  <w:t>pasirašomas statybos užbaigimo aktas.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P.S.348</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„Nutiestų skirstomųjų dujotiekių ilgis“</w:t>
                </w:r>
              </w:p>
            </w:tc>
            <w:tc>
              <w:tcPr>
                <w:tcW w:w="1196" w:type="dxa"/>
                <w:shd w:val="clear" w:color="auto" w:fill="auto"/>
              </w:tcPr>
              <w:p>
                <w:pPr>
                  <w:jc w:val="center"/>
                  <w:rPr>
                    <w:sz w:val="16"/>
                    <w:szCs w:val="16"/>
                  </w:rPr>
                </w:pPr>
                <w:r>
                  <w:rPr>
                    <w:sz w:val="16"/>
                    <w:szCs w:val="16"/>
                  </w:rPr>
                  <w:t>km</w:t>
                </w:r>
              </w:p>
            </w:tc>
            <w:tc>
              <w:tcPr>
                <w:tcW w:w="3921" w:type="dxa"/>
                <w:shd w:val="clear" w:color="auto" w:fill="auto"/>
              </w:tcPr>
              <w:p>
                <w:pPr>
                  <w:rPr>
                    <w:iCs/>
                    <w:color w:val="000000"/>
                    <w:sz w:val="16"/>
                    <w:szCs w:val="16"/>
                    <w:lang w:eastAsia="lt-LT"/>
                  </w:rPr>
                </w:pPr>
                <w:r>
                  <w:rPr>
                    <w:iCs/>
                    <w:color w:val="000000"/>
                    <w:sz w:val="16"/>
                    <w:szCs w:val="16"/>
                    <w:lang w:eastAsia="lt-LT"/>
                  </w:rPr>
                  <w:t>Skirstomasis dujotiekis</w:t>
                </w:r>
                <w:r>
                  <w:rPr>
                    <w:sz w:val="16"/>
                    <w:szCs w:val="16"/>
                  </w:rPr>
                  <w:t xml:space="preserve"> suprantamas kaip</w:t>
                </w:r>
                <w:r>
                  <w:rPr>
                    <w:iCs/>
                    <w:color w:val="000000"/>
                    <w:sz w:val="16"/>
                    <w:szCs w:val="16"/>
                    <w:lang w:eastAsia="lt-LT"/>
                  </w:rPr>
                  <w:t xml:space="preserve"> </w:t>
                </w:r>
                <w:r>
                  <w:rPr>
                    <w:bCs/>
                    <w:sz w:val="16"/>
                    <w:szCs w:val="16"/>
                  </w:rPr>
                  <w:t xml:space="preserve">gamtinių dujų skirstymo sistema </w:t>
                </w:r>
                <w:r>
                  <w:rPr>
                    <w:sz w:val="16"/>
                    <w:szCs w:val="16"/>
                  </w:rPr>
                  <w:t xml:space="preserve">– žemo slėgio vamzdynai gamtinėms dujoms iš magistralinio dujotiekio per gamtinių dujų skirstymo stotis pristatyti iki gamtinių dujų vartotojo sistemų, taip pat statiniai, įrenginiai ir priemonės šiems vamzdynams veikti </w:t>
                </w:r>
                <w:r>
                  <w:rPr>
                    <w:iCs/>
                    <w:color w:val="000000"/>
                    <w:sz w:val="16"/>
                    <w:szCs w:val="16"/>
                    <w:lang w:eastAsia="lt-LT"/>
                  </w:rPr>
                  <w:t>(šaltinis: Lietuvos Respublikos gamtinių dujų įstatymas).</w:t>
                </w:r>
              </w:p>
              <w:p>
                <w:pPr>
                  <w:rPr>
                    <w:sz w:val="16"/>
                    <w:szCs w:val="16"/>
                  </w:rPr>
                </w:pPr>
              </w:p>
              <w:p>
                <w:pPr>
                  <w:rPr>
                    <w:iCs/>
                    <w:color w:val="000000"/>
                    <w:sz w:val="16"/>
                    <w:szCs w:val="16"/>
                    <w:lang w:eastAsia="lt-LT"/>
                  </w:rPr>
                </w:pPr>
                <w:r>
                  <w:rPr>
                    <w:sz w:val="16"/>
                    <w:szCs w:val="16"/>
                  </w:rPr>
                  <w:t>Tiesimas suprantamas kaip skirstomojo dujotiekio statyba ar įrengimas, įdiegiant pažangias nuotolinio valdymo sistemas, elektrocheminės apsaugos sistemas, kontrolinio įtaiso paleidimo ir priėmimo kameras ir kitą technologinę įrangą.</w:t>
                </w:r>
              </w:p>
            </w:tc>
            <w:tc>
              <w:tcPr>
                <w:tcW w:w="1418" w:type="dxa"/>
                <w:gridSpan w:val="2"/>
                <w:shd w:val="clear" w:color="auto" w:fill="auto"/>
              </w:tcPr>
              <w:p>
                <w:pPr>
                  <w:jc w:val="center"/>
                  <w:rPr>
                    <w:iCs/>
                    <w:color w:val="000000"/>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sz w:val="16"/>
                    <w:szCs w:val="16"/>
                  </w:rPr>
                </w:pPr>
                <w:r>
                  <w:rPr>
                    <w:sz w:val="16"/>
                    <w:szCs w:val="16"/>
                  </w:rPr>
                  <w:t xml:space="preserve">Skaičiuojamas sumuojant įgyvendinant projekto veiklas nutiestų </w:t>
                </w:r>
                <w:r>
                  <w:rPr>
                    <w:rFonts w:eastAsia="AngsanaUPC"/>
                    <w:bCs/>
                    <w:iCs/>
                    <w:sz w:val="16"/>
                    <w:szCs w:val="16"/>
                    <w:lang w:eastAsia="lt-LT"/>
                  </w:rPr>
                  <w:t>skirstomųjų dujotiekių</w:t>
                </w:r>
                <w:r>
                  <w:rPr>
                    <w:sz w:val="16"/>
                    <w:szCs w:val="16"/>
                  </w:rPr>
                  <w:t xml:space="preserve"> ilgį (kilometrais).</w:t>
                </w:r>
              </w:p>
            </w:tc>
            <w:tc>
              <w:tcPr>
                <w:tcW w:w="1701" w:type="dxa"/>
                <w:shd w:val="clear" w:color="auto" w:fill="auto"/>
              </w:tcPr>
              <w:p>
                <w:pPr>
                  <w:rPr>
                    <w:i/>
                    <w:sz w:val="16"/>
                    <w:szCs w:val="16"/>
                  </w:rPr>
                </w:pPr>
                <w:r>
                  <w:rPr>
                    <w:sz w:val="16"/>
                    <w:szCs w:val="16"/>
                    <w:u w:val="single"/>
                  </w:rPr>
                  <w:t>Pirminiai šaltiniai</w:t>
                </w:r>
                <w:r>
                  <w:rPr>
                    <w:sz w:val="16"/>
                    <w:szCs w:val="16"/>
                  </w:rPr>
                  <w:t>:</w:t>
                </w:r>
              </w:p>
              <w:p>
                <w:pPr>
                  <w:rPr>
                    <w:i/>
                    <w:sz w:val="16"/>
                    <w:szCs w:val="16"/>
                  </w:rPr>
                </w:pPr>
                <w:r>
                  <w:rPr>
                    <w:sz w:val="16"/>
                    <w:szCs w:val="16"/>
                  </w:rPr>
                  <w:t>statybos užbaigimo aktai (kopijos).</w:t>
                </w:r>
              </w:p>
              <w:p>
                <w:pPr>
                  <w:rPr>
                    <w:i/>
                    <w:sz w:val="16"/>
                    <w:szCs w:val="16"/>
                  </w:rPr>
                </w:pPr>
              </w:p>
              <w:p>
                <w:pPr>
                  <w:rPr>
                    <w:i/>
                    <w:sz w:val="16"/>
                    <w:szCs w:val="16"/>
                  </w:rPr>
                </w:pPr>
                <w:r>
                  <w:rPr>
                    <w:sz w:val="16"/>
                    <w:szCs w:val="16"/>
                    <w:u w:val="single"/>
                  </w:rPr>
                  <w:t>Antriniai šaltiniai</w:t>
                </w:r>
                <w:r>
                  <w:rPr>
                    <w:sz w:val="16"/>
                    <w:szCs w:val="16"/>
                  </w:rPr>
                  <w:t>:</w:t>
                </w:r>
              </w:p>
              <w:p>
                <w:pPr>
                  <w:rPr>
                    <w:sz w:val="16"/>
                    <w:szCs w:val="16"/>
                    <w:u w:val="single"/>
                  </w:rPr>
                </w:pPr>
                <w:r>
                  <w:rPr>
                    <w:sz w:val="16"/>
                    <w:szCs w:val="16"/>
                  </w:rPr>
                  <w:t>mokėjimo prašymai.</w:t>
                </w:r>
              </w:p>
            </w:tc>
            <w:tc>
              <w:tcPr>
                <w:tcW w:w="1701" w:type="dxa"/>
                <w:gridSpan w:val="2"/>
                <w:shd w:val="clear" w:color="auto" w:fill="auto"/>
              </w:tcPr>
              <w:p>
                <w:pPr>
                  <w:rPr>
                    <w:iCs/>
                    <w:color w:val="000000"/>
                    <w:sz w:val="16"/>
                    <w:szCs w:val="16"/>
                    <w:lang w:eastAsia="lt-LT"/>
                  </w:rPr>
                </w:pPr>
                <w:r>
                  <w:rPr>
                    <w:iCs/>
                    <w:color w:val="000000"/>
                    <w:sz w:val="16"/>
                    <w:szCs w:val="16"/>
                    <w:lang w:eastAsia="lt-LT"/>
                  </w:rPr>
                  <w:t xml:space="preserve">Stebėsenos rodiklis laikomas pasiektu, kai projekto veiklų įgyvendinimo pabaigoje </w:t>
                </w:r>
                <w:r>
                  <w:rPr>
                    <w:sz w:val="16"/>
                    <w:szCs w:val="16"/>
                  </w:rPr>
                  <w:t>pasirašomas statybos užbaigimo aktas.</w:t>
                </w:r>
              </w:p>
            </w:tc>
            <w:tc>
              <w:tcPr>
                <w:tcW w:w="1418" w:type="dxa"/>
                <w:shd w:val="clear" w:color="auto" w:fill="auto"/>
              </w:tcPr>
              <w:p>
                <w:pPr>
                  <w:rPr>
                    <w:sz w:val="16"/>
                    <w:szCs w:val="16"/>
                    <w:lang w:eastAsia="lt-LT"/>
                  </w:rPr>
                </w:pPr>
                <w:r>
                  <w:rPr>
                    <w:iCs/>
                    <w:color w:val="000000"/>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P.S.349</w:t>
                </w:r>
              </w:p>
            </w:tc>
            <w:tc>
              <w:tcPr>
                <w:tcW w:w="1655" w:type="dxa"/>
                <w:shd w:val="clear" w:color="auto" w:fill="auto"/>
              </w:tcPr>
              <w:p>
                <w:pPr>
                  <w:rPr>
                    <w:rFonts w:eastAsia="AngsanaUPC"/>
                    <w:bCs/>
                    <w:iCs/>
                    <w:sz w:val="16"/>
                    <w:szCs w:val="16"/>
                    <w:lang w:eastAsia="lt-LT"/>
                  </w:rPr>
                </w:pPr>
                <w:r>
                  <w:rPr>
                    <w:sz w:val="16"/>
                    <w:szCs w:val="16"/>
                  </w:rPr>
                  <w:t>„Investicijas gavęs infrastruktūros objektas“</w:t>
                </w:r>
              </w:p>
            </w:tc>
            <w:tc>
              <w:tcPr>
                <w:tcW w:w="1196" w:type="dxa"/>
                <w:shd w:val="clear" w:color="auto" w:fill="auto"/>
              </w:tcPr>
              <w:p>
                <w:pPr>
                  <w:jc w:val="center"/>
                  <w:rPr>
                    <w:sz w:val="16"/>
                    <w:szCs w:val="16"/>
                  </w:rPr>
                </w:pPr>
                <w:r>
                  <w:rPr>
                    <w:rFonts w:eastAsia="AngsanaUPC"/>
                    <w:bCs/>
                    <w:iCs/>
                    <w:sz w:val="16"/>
                    <w:szCs w:val="16"/>
                    <w:lang w:eastAsia="lt-LT"/>
                  </w:rPr>
                  <w:t>Skaičius</w:t>
                </w:r>
              </w:p>
            </w:tc>
            <w:tc>
              <w:tcPr>
                <w:tcW w:w="3921" w:type="dxa"/>
                <w:shd w:val="clear" w:color="auto" w:fill="auto"/>
              </w:tcPr>
              <w:p>
                <w:pPr>
                  <w:rPr>
                    <w:iCs/>
                    <w:color w:val="000000"/>
                    <w:sz w:val="16"/>
                    <w:szCs w:val="16"/>
                    <w:lang w:eastAsia="lt-LT"/>
                  </w:rPr>
                </w:pPr>
                <w:r>
                  <w:rPr>
                    <w:iCs/>
                    <w:color w:val="000000"/>
                    <w:sz w:val="16"/>
                    <w:szCs w:val="16"/>
                    <w:lang w:eastAsia="lt-LT"/>
                  </w:rPr>
                  <w:t>Infrastruktūros objektas – pastatas ar pastato dalis.</w:t>
                </w:r>
              </w:p>
              <w:p>
                <w:pPr>
                  <w:rPr>
                    <w:iCs/>
                    <w:color w:val="000000"/>
                    <w:sz w:val="16"/>
                    <w:szCs w:val="16"/>
                    <w:lang w:eastAsia="lt-LT"/>
                  </w:rPr>
                </w:pPr>
              </w:p>
              <w:p>
                <w:pPr>
                  <w:rPr>
                    <w:iCs/>
                    <w:color w:val="000000"/>
                    <w:sz w:val="16"/>
                    <w:szCs w:val="16"/>
                    <w:lang w:eastAsia="lt-LT"/>
                  </w:rPr>
                </w:pPr>
                <w:r>
                  <w:rPr>
                    <w:iCs/>
                    <w:color w:val="000000"/>
                    <w:sz w:val="16"/>
                    <w:szCs w:val="16"/>
                    <w:lang w:eastAsia="lt-LT"/>
                  </w:rPr>
                  <w:t>Investicijų gavęs infrastruktūros objektas – pastatas ar pastato dalis, kurie įsigyjami, statomi, rekonstruojami ar remontuojami įgyvendinant projekto veiklas.</w:t>
                </w:r>
              </w:p>
              <w:p>
                <w:pPr>
                  <w:rPr>
                    <w:iCs/>
                    <w:color w:val="000000"/>
                    <w:sz w:val="16"/>
                    <w:szCs w:val="16"/>
                    <w:lang w:eastAsia="lt-LT"/>
                  </w:rPr>
                </w:pPr>
              </w:p>
              <w:p>
                <w:pPr>
                  <w:rPr>
                    <w:iCs/>
                    <w:color w:val="000000"/>
                    <w:sz w:val="16"/>
                    <w:szCs w:val="16"/>
                    <w:lang w:eastAsia="lt-LT"/>
                  </w:rPr>
                </w:pPr>
                <w:r>
                  <w:rPr>
                    <w:iCs/>
                    <w:color w:val="000000"/>
                    <w:sz w:val="16"/>
                    <w:szCs w:val="16"/>
                    <w:lang w:eastAsia="lt-LT"/>
                  </w:rPr>
                  <w:t>Pastato, statybos, rekonstrukcijos ir remonto sąvokos suprantamos taip, kaip jos apibrėžtos Lietuvos Respublikos statybos įstatyme.</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sz w:val="16"/>
                    <w:szCs w:val="16"/>
                    <w:lang w:eastAsia="lt-LT"/>
                  </w:rPr>
                  <w:t xml:space="preserve">Skaičiuojamas sumuojant įgyvendinant projekto veiklas investicijų gavusius infrastruktūros objektus. </w:t>
                </w:r>
              </w:p>
            </w:tc>
            <w:tc>
              <w:tcPr>
                <w:tcW w:w="1701" w:type="dxa"/>
                <w:shd w:val="clear" w:color="auto" w:fill="auto"/>
              </w:tcPr>
              <w:p>
                <w:pPr>
                  <w:rPr>
                    <w:sz w:val="16"/>
                    <w:szCs w:val="16"/>
                  </w:rPr>
                </w:pPr>
                <w:r>
                  <w:rPr>
                    <w:sz w:val="16"/>
                    <w:szCs w:val="16"/>
                    <w:u w:val="single"/>
                  </w:rPr>
                  <w:t>Pirminiai šaltiniai</w:t>
                </w:r>
                <w:r>
                  <w:rPr>
                    <w:sz w:val="16"/>
                    <w:szCs w:val="16"/>
                  </w:rPr>
                  <w:t>: pastato pripažinimo tinkamu naudoti aktas, deklaracija apie statybos darbų užbaigimą, galutinis atliktų darbų aktas (jei buvo atliktas paprastasis remontas) ir (arba) pirkimo–pardavimo sutartis, įregistruota Nekilnojamojo turto registro centriniame duomenų banke (jei buvo atliktas pirkimas).</w:t>
                </w:r>
              </w:p>
              <w:p>
                <w:pPr>
                  <w:ind w:firstLine="41"/>
                  <w:rPr>
                    <w:sz w:val="16"/>
                    <w:szCs w:val="16"/>
                  </w:rPr>
                </w:pPr>
              </w:p>
              <w:p>
                <w:pPr>
                  <w:rPr>
                    <w:sz w:val="16"/>
                    <w:szCs w:val="16"/>
                  </w:rPr>
                </w:pPr>
                <w:r>
                  <w:rPr>
                    <w:sz w:val="16"/>
                    <w:szCs w:val="16"/>
                    <w:u w:val="single"/>
                  </w:rPr>
                  <w:t>Antrinis šaltinis</w:t>
                </w:r>
                <w:r>
                  <w:rPr>
                    <w:sz w:val="16"/>
                    <w:szCs w:val="16"/>
                  </w:rPr>
                  <w:t>: mokėjimo prašymai.</w:t>
                </w:r>
              </w:p>
            </w:tc>
            <w:tc>
              <w:tcPr>
                <w:tcW w:w="1701" w:type="dxa"/>
                <w:gridSpan w:val="2"/>
                <w:shd w:val="clear" w:color="auto" w:fill="auto"/>
              </w:tcPr>
              <w:p>
                <w:pPr>
                  <w:rPr>
                    <w:iCs/>
                    <w:color w:val="000000"/>
                    <w:sz w:val="16"/>
                    <w:szCs w:val="16"/>
                    <w:lang w:eastAsia="lt-LT"/>
                  </w:rPr>
                </w:pPr>
                <w:r>
                  <w:rPr>
                    <w:sz w:val="16"/>
                    <w:szCs w:val="16"/>
                    <w:lang w:eastAsia="lt-LT"/>
                  </w:rPr>
                  <w:t xml:space="preserve">Stebėsenos rodiklis laikomas pasiektu, kai projekto veiklų įgyvendinimo pabaigoje pasirašomas pastato pripažinimo tinkamu naudoti aktas, deklaracija apie statybos darbų užbaigimą, galutinis atliktų darbų aktas (jei buvo atliktas paprastasis remontas) ir (arba) </w:t>
                </w:r>
                <w:r>
                  <w:rPr>
                    <w:sz w:val="16"/>
                    <w:szCs w:val="16"/>
                  </w:rPr>
                  <w:t>pirkimo–pardavimo sutartis, įregistruota Nekilnojamojo turto registro centriniame duomenų banke (jei buvo atliktas pirkimas)</w:t>
                </w:r>
                <w:r>
                  <w:rPr>
                    <w:sz w:val="16"/>
                    <w:szCs w:val="16"/>
                    <w:lang w:eastAsia="lt-LT"/>
                  </w:rPr>
                  <w:t>.</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P.S.350</w:t>
                </w:r>
              </w:p>
            </w:tc>
            <w:tc>
              <w:tcPr>
                <w:tcW w:w="1655" w:type="dxa"/>
                <w:shd w:val="clear" w:color="auto" w:fill="auto"/>
              </w:tcPr>
              <w:p>
                <w:pPr>
                  <w:rPr>
                    <w:sz w:val="16"/>
                    <w:szCs w:val="16"/>
                  </w:rPr>
                </w:pPr>
                <w:r>
                  <w:rPr>
                    <w:sz w:val="16"/>
                    <w:szCs w:val="16"/>
                  </w:rPr>
                  <w:t>„Neįgalieji, dalyvavę ESF remiamoje profesinės reabilitacijos programoje“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iCs/>
                    <w:sz w:val="16"/>
                    <w:szCs w:val="16"/>
                  </w:rPr>
                </w:pPr>
                <w:r>
                  <w:rPr>
                    <w:iCs/>
                    <w:sz w:val="16"/>
                    <w:szCs w:val="16"/>
                  </w:rPr>
                  <w:t>Neįgalusis – asmuo, kuriam Lietuvos Respublikos neįgaliųjų socialinės integracijos įstatymo nustatyta tvarka nustatytas neįgalumo lygis arba 55 procentų ir mažesnis darbingumo lygis, arba specialiųjų poreikių lygis (šaltinis: Lietuvos Respublikos neįgaliųjų socialinės integracijos įstatymas). Įskaičiuojami ir asmenys, pirmą kartą besikreipiantys į Neįgalumo ir darbingumo nustatymo tarnybą prie Socialinės apsaugos ir darbo ministerijos dėl darbingumo lygio nustatymo, kuriems Lietuvos Respublikos socialinės apsaugos ir darbo ministro 2004 m. gruodžio 31 d. įsakyme Nr. A1-302 „Dėl Profesinės reabilitacijos paslaugų poreikio nustatymo kriterijų aprašo ir Profesinės reabilitacijos paslaugų teikimo bei finansavimo taisyklių patvirtinimo“ nustatyta tvarka nustatytas profesinės reabilitacijos paslaugų poreikis.</w:t>
                </w:r>
              </w:p>
              <w:p>
                <w:pPr>
                  <w:rPr>
                    <w:iCs/>
                    <w:sz w:val="16"/>
                    <w:szCs w:val="16"/>
                  </w:rPr>
                </w:pPr>
              </w:p>
              <w:p>
                <w:pPr>
                  <w:rPr>
                    <w:iCs/>
                    <w:sz w:val="16"/>
                    <w:szCs w:val="16"/>
                  </w:rPr>
                </w:pPr>
                <w:r>
                  <w:rPr>
                    <w:iCs/>
                    <w:sz w:val="16"/>
                    <w:szCs w:val="16"/>
                  </w:rPr>
                  <w:t>Profesinės reabilitacijos programą sudaro šios paslaugos: profesinių gebėjimų įvertinimas; profesinis orientavimas ir konsultavimas; profesinių gebėjimų atkūrimas arba naujų išugdymas; pagalba įsidarbinant; palaikymas darbo vietoje (šaltinis: Lietuvos Respublikos socialinės apsaugos ir darbo ministro 2005 m. gegužės 31 d. įsakymas Nr. A1-159 „Dėl Reikalavimų profesinės reabilitacijos paslaugas teikiančioms įstaigoms aprašo patvirtinimo“).</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neįgaliuosius, kurie dalyvavo ESF remiamoje profesinės reabilitacijos programoje, t. y. buvo įtraukti į dalyvių sąrašą (asmenų skaičius). </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sąrašai ir (ar) dalyvių sąrašų suvestinės. </w:t>
                </w:r>
              </w:p>
              <w:p>
                <w:pPr>
                  <w:rPr>
                    <w:iCs/>
                    <w:sz w:val="16"/>
                    <w:szCs w:val="16"/>
                  </w:rPr>
                </w:pPr>
              </w:p>
              <w:p>
                <w:pPr>
                  <w:rPr>
                    <w:sz w:val="16"/>
                    <w:szCs w:val="16"/>
                    <w:u w:val="single"/>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rPr>
                </w:pPr>
                <w:r>
                  <w:rPr>
                    <w:iCs/>
                    <w:sz w:val="16"/>
                    <w:szCs w:val="16"/>
                  </w:rPr>
                  <w:t xml:space="preserve">Stebėsenos rodiklis laikomas pasiektu, kai projekto veiklų įgyvendinimo metu asmuo pirmą kartą </w:t>
                </w:r>
                <w:r>
                  <w:rPr>
                    <w:sz w:val="16"/>
                    <w:szCs w:val="16"/>
                  </w:rPr>
                  <w:t>įtraukiamas į ESF remiamos profesinės reabilitacijos programos dalyvių sąrašą</w:t>
                </w:r>
                <w:r>
                  <w:rPr>
                    <w:iCs/>
                    <w:sz w:val="16"/>
                    <w:szCs w:val="16"/>
                  </w:rPr>
                  <w:t>.</w:t>
                </w:r>
              </w:p>
              <w:p>
                <w:pPr>
                  <w:rPr>
                    <w:sz w:val="16"/>
                    <w:szCs w:val="16"/>
                    <w:lang w:eastAsia="lt-LT"/>
                  </w:rPr>
                </w:pP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P.S.351</w:t>
                </w:r>
              </w:p>
            </w:tc>
            <w:tc>
              <w:tcPr>
                <w:tcW w:w="1655" w:type="dxa"/>
                <w:shd w:val="clear" w:color="auto" w:fill="auto"/>
              </w:tcPr>
              <w:p>
                <w:pPr>
                  <w:rPr>
                    <w:sz w:val="16"/>
                    <w:szCs w:val="16"/>
                  </w:rPr>
                </w:pPr>
                <w:r>
                  <w:rPr>
                    <w:sz w:val="16"/>
                    <w:szCs w:val="16"/>
                  </w:rPr>
                  <w:t>„Lietuvos darbo biržos darbuotojai, dalyvavę ESF veiklose“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iCs/>
                    <w:sz w:val="16"/>
                    <w:szCs w:val="16"/>
                  </w:rPr>
                </w:pPr>
                <w:r>
                  <w:rPr>
                    <w:iCs/>
                    <w:sz w:val="16"/>
                    <w:szCs w:val="16"/>
                  </w:rPr>
                  <w:t>Lietuvos darbo biržos darbuotojas – Lietuvos darbo biržos ir teritorinių darbo biržų bei jų skyrių valstybės tarnautojas ar darbuotojas, dirbantis pagal darbo sutartį.</w:t>
                </w:r>
              </w:p>
              <w:p>
                <w:pPr>
                  <w:rPr>
                    <w:iCs/>
                    <w:sz w:val="16"/>
                    <w:szCs w:val="16"/>
                  </w:rPr>
                </w:pPr>
              </w:p>
              <w:p>
                <w:pPr>
                  <w:rPr>
                    <w:iCs/>
                    <w:sz w:val="16"/>
                    <w:szCs w:val="16"/>
                  </w:rPr>
                </w:pPr>
                <w:r>
                  <w:rPr>
                    <w:bCs/>
                    <w:sz w:val="16"/>
                    <w:szCs w:val="16"/>
                  </w:rPr>
                  <w:t xml:space="preserve">Lietuvos darbo birža – </w:t>
                </w:r>
                <w:r>
                  <w:rPr>
                    <w:iCs/>
                    <w:sz w:val="16"/>
                    <w:szCs w:val="16"/>
                  </w:rPr>
                  <w:t>įstaiga prie Socialinės apsaugos ir darbo ministerijos, kuri kartu su jai pavaldžiomis teritorinėmis darbo biržomis įgyvendina darbo rinkos ir užimtumo rėmimo politiką, kaip apibrėžta Lietuvos Respublikos užimtumo rėmimo įstatyme.</w:t>
                </w:r>
              </w:p>
              <w:p>
                <w:pPr>
                  <w:rPr>
                    <w:iCs/>
                    <w:sz w:val="16"/>
                    <w:szCs w:val="16"/>
                  </w:rPr>
                </w:pPr>
              </w:p>
              <w:p>
                <w:pPr>
                  <w:rPr>
                    <w:iCs/>
                    <w:sz w:val="16"/>
                    <w:szCs w:val="16"/>
                  </w:rPr>
                </w:pPr>
                <w:r>
                  <w:rPr>
                    <w:iCs/>
                    <w:sz w:val="16"/>
                    <w:szCs w:val="16"/>
                  </w:rPr>
                  <w:t xml:space="preserve">Teritorinė darbo birža – įstaiga, kuri jai priskirtoje teritorijoje įgyvendina užimtumo rėmimo politiką taip, kaip tai apibrėžta Lietuvos Respublikos užimtumo rėmimo įstatyme. </w:t>
                </w:r>
              </w:p>
              <w:p>
                <w:pPr>
                  <w:rPr>
                    <w:iCs/>
                    <w:strike/>
                    <w:sz w:val="16"/>
                    <w:szCs w:val="16"/>
                  </w:rPr>
                </w:pPr>
              </w:p>
              <w:p>
                <w:pPr>
                  <w:rPr>
                    <w:iCs/>
                    <w:sz w:val="16"/>
                    <w:szCs w:val="16"/>
                  </w:rPr>
                </w:pPr>
                <w:r>
                  <w:rPr>
                    <w:iCs/>
                    <w:sz w:val="16"/>
                    <w:szCs w:val="16"/>
                  </w:rPr>
                  <w:t>Teritorinės darbo biržos skyrius – teritorinės darbo biržos struktūrinis padalinys, vykdantis klientų (darbo ieškančių asmenų ir darbdavių) aptarnavimo funkcijas.</w:t>
                </w:r>
              </w:p>
              <w:p>
                <w:pPr>
                  <w:rPr>
                    <w:iCs/>
                    <w:sz w:val="16"/>
                    <w:szCs w:val="16"/>
                  </w:rPr>
                </w:pPr>
              </w:p>
              <w:p>
                <w:pPr>
                  <w:rPr>
                    <w:iCs/>
                    <w:sz w:val="16"/>
                    <w:szCs w:val="16"/>
                  </w:rPr>
                </w:pPr>
                <w:r>
                  <w:rPr>
                    <w:sz w:val="16"/>
                    <w:szCs w:val="16"/>
                  </w:rPr>
                  <w:t>Valstybės tarnautojas – fizinis asmuo, einantis pareigas valstybės tarnyboje ir atliekantis Lietuvos Respublikos valstybės tarnybos įstatymo 2 straipsnio 1 dalyje nurodytą viešojo administravimo veiklą (šaltinis: Lietuvos Respublikos valstybės tarnybos įstatymas).</w:t>
                </w:r>
              </w:p>
              <w:p>
                <w:pPr>
                  <w:rPr>
                    <w:iCs/>
                    <w:sz w:val="16"/>
                    <w:szCs w:val="16"/>
                  </w:rPr>
                </w:pPr>
              </w:p>
              <w:p>
                <w:pPr>
                  <w:rPr>
                    <w:iCs/>
                    <w:sz w:val="16"/>
                    <w:szCs w:val="16"/>
                  </w:rPr>
                </w:pPr>
                <w:r>
                  <w:rPr>
                    <w:iCs/>
                    <w:sz w:val="16"/>
                    <w:szCs w:val="16"/>
                  </w:rPr>
                  <w:t>Darbuotojas yra fizinis asmuo, pagal Lietuvos Respublikos darbo kodekso 13 straipsnį turintis darbinį teisnumą ir veiksnumą, dirbantis pagal darbo sutartį už atlyginimą (šaltinis: Lietuvos Respublikos darbo kodeksas).</w:t>
                </w:r>
              </w:p>
              <w:p>
                <w:pPr>
                  <w:rPr>
                    <w:iCs/>
                    <w:sz w:val="16"/>
                    <w:szCs w:val="16"/>
                  </w:rPr>
                </w:pPr>
              </w:p>
              <w:p>
                <w:pPr>
                  <w:rPr>
                    <w:iCs/>
                    <w:color w:val="000000"/>
                    <w:sz w:val="16"/>
                    <w:szCs w:val="16"/>
                    <w:lang w:eastAsia="lt-LT"/>
                  </w:rPr>
                </w:pPr>
                <w:r>
                  <w:rPr>
                    <w:iCs/>
                    <w:sz w:val="16"/>
                    <w:szCs w:val="16"/>
                  </w:rPr>
                  <w:t>ESF veikla – Europos socialinio fondo lėšomis finansuojamo projekto veikla.</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Skaičiuojamas sumuojant Lietuvos darbo biržos ir teritorinių darbo biržų darbuotojus, kurie dalyvavo ESF veiklose, t. y. buvo įtraukti į dalyvių sąrašus (asmenų skaičius).</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sąrašai ir (ar) dalyvių sąrašų suvestinės. </w:t>
                </w:r>
              </w:p>
              <w:p>
                <w:pPr>
                  <w:rPr>
                    <w:iCs/>
                    <w:sz w:val="16"/>
                    <w:szCs w:val="16"/>
                    <w:u w:val="single"/>
                  </w:rPr>
                </w:pPr>
              </w:p>
              <w:p>
                <w:pPr>
                  <w:rPr>
                    <w:sz w:val="16"/>
                    <w:szCs w:val="16"/>
                    <w:u w:val="single"/>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lang w:eastAsia="lt-LT"/>
                  </w:rPr>
                </w:pPr>
                <w:r>
                  <w:rPr>
                    <w:iCs/>
                    <w:sz w:val="16"/>
                    <w:szCs w:val="16"/>
                  </w:rPr>
                  <w:t xml:space="preserve">Stebėsenos rodiklis laikomas pasiektu, kai projekto veiklų įgyvendinimo metu Lietuvos darbo biržos darbuotojas pirmą kartą </w:t>
                </w:r>
                <w:r>
                  <w:rPr>
                    <w:sz w:val="16"/>
                    <w:szCs w:val="16"/>
                  </w:rPr>
                  <w:t>yra įtraukiamas į ESF veiklų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P.S.352</w:t>
                </w:r>
              </w:p>
            </w:tc>
            <w:tc>
              <w:tcPr>
                <w:tcW w:w="1655" w:type="dxa"/>
                <w:shd w:val="clear" w:color="auto" w:fill="auto"/>
              </w:tcPr>
              <w:p>
                <w:pPr>
                  <w:rPr>
                    <w:sz w:val="16"/>
                    <w:szCs w:val="16"/>
                  </w:rPr>
                </w:pPr>
                <w:r>
                  <w:rPr>
                    <w:sz w:val="16"/>
                    <w:szCs w:val="16"/>
                  </w:rPr>
                  <w:t>„Asmenys ir įmonės, pasinaudoję finansine priemone verslo pradžiai“</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iCs/>
                    <w:sz w:val="16"/>
                    <w:szCs w:val="16"/>
                  </w:rPr>
                  <w:t>Asmenys ir įmonės, pasinaudoję finansine priemone verslo pradžiai, t. y. paskolos gavėjai, – labai mažos, mažos įmonės, fiziniai asmenys (verslininkai), kaip apibrėžta Lietuvos Respublikos smulkiojo ir vidutinio verslo plėtros įstatyme arba atitinkamuose Europos Sąjungos valstybės pagalbos teikimą reglamentuojančiuose teisės aktuose ir (arba) dokumentuose, pradedantys ar plėtojantys savo verslą ir veikiantys ne ilgiau kaip vienus metus (skaičiuojama nuo įmonės įregistravimo datos arba verslininko ūkinės komercinės veiklos pradžios iki prašymo suteikti paskolą pateikimo datos).</w:t>
                </w:r>
              </w:p>
              <w:p>
                <w:pPr>
                  <w:rPr>
                    <w:iCs/>
                    <w:sz w:val="16"/>
                    <w:szCs w:val="16"/>
                  </w:rPr>
                </w:pPr>
              </w:p>
              <w:p>
                <w:pPr>
                  <w:rPr>
                    <w:iCs/>
                    <w:color w:val="000000"/>
                    <w:sz w:val="16"/>
                    <w:szCs w:val="16"/>
                    <w:lang w:eastAsia="lt-LT"/>
                  </w:rPr>
                </w:pPr>
                <w:r>
                  <w:rPr>
                    <w:iCs/>
                    <w:sz w:val="16"/>
                    <w:szCs w:val="16"/>
                  </w:rPr>
                  <w:t xml:space="preserve">Finansinės priemonės, finansinės priemonės valdytojo sąvoka suprantama taip, kaip yra apibrėžta </w:t>
                </w:r>
                <w:r>
                  <w:rPr>
                    <w:sz w:val="16"/>
                    <w:szCs w:val="16"/>
                  </w:rPr>
                  <w:t>Atsakomybės ir funkcijų paskirstymo tarp institucijų, įgyvendinant 2014–2020 metų Europos Sąjungos struktūrinių fondų investicijų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Skaičiuojamas sumuojant asmenis ir įmones, kurie pasinaudojo finansine priemone verslo pradžiai, t. y. sudarė paskolos sutartį su finansinės priemonės valdytoju, ir kuriems finansinės priemonės valdytojas pagal sudarytą paskolos sutartį nors kartą išmokėjo bet kokio dydžio lėšų dalį.</w:t>
                </w:r>
              </w:p>
              <w:p>
                <w:pPr>
                  <w:ind w:firstLine="41"/>
                  <w:rPr>
                    <w:iCs/>
                    <w:sz w:val="16"/>
                    <w:szCs w:val="16"/>
                  </w:rPr>
                </w:pPr>
              </w:p>
              <w:p>
                <w:pPr>
                  <w:rPr>
                    <w:sz w:val="16"/>
                    <w:szCs w:val="16"/>
                    <w:lang w:eastAsia="lt-LT"/>
                  </w:rPr>
                </w:pPr>
              </w:p>
            </w:tc>
            <w:tc>
              <w:tcPr>
                <w:tcW w:w="1701" w:type="dxa"/>
                <w:shd w:val="clear" w:color="auto" w:fill="auto"/>
              </w:tcPr>
              <w:p>
                <w:pPr>
                  <w:rPr>
                    <w:sz w:val="16"/>
                    <w:szCs w:val="16"/>
                  </w:rPr>
                </w:pPr>
                <w:r>
                  <w:rPr>
                    <w:sz w:val="16"/>
                    <w:szCs w:val="16"/>
                    <w:u w:val="single"/>
                  </w:rPr>
                  <w:t>Pirminis šaltinis:</w:t>
                </w:r>
                <w:r>
                  <w:rPr>
                    <w:sz w:val="16"/>
                    <w:szCs w:val="16"/>
                  </w:rPr>
                  <w:t xml:space="preserve"> finansinės priemonės valdytojo ataskaita projekto vykdytojui apie suteiktas paskolas. </w:t>
                </w:r>
              </w:p>
              <w:p>
                <w:pPr>
                  <w:rPr>
                    <w:sz w:val="16"/>
                    <w:szCs w:val="16"/>
                    <w:u w:val="single"/>
                  </w:rPr>
                </w:pPr>
              </w:p>
              <w:p>
                <w:pPr>
                  <w:rPr>
                    <w:sz w:val="16"/>
                    <w:szCs w:val="16"/>
                    <w:u w:val="single"/>
                  </w:rPr>
                </w:pPr>
                <w:r>
                  <w:rPr>
                    <w:sz w:val="16"/>
                    <w:szCs w:val="16"/>
                    <w:u w:val="single"/>
                  </w:rPr>
                  <w:t>Antriniai šaltiniai:</w:t>
                </w:r>
              </w:p>
              <w:p>
                <w:pPr>
                  <w:rPr>
                    <w:sz w:val="16"/>
                    <w:szCs w:val="16"/>
                    <w:u w:val="single"/>
                  </w:rPr>
                </w:pPr>
                <w:r>
                  <w:rPr>
                    <w:sz w:val="16"/>
                    <w:szCs w:val="16"/>
                  </w:rPr>
                  <w:t>ketvirtinės ataskaitos, kurios rengiamos Finansinių priemonių įgyvendinimo taisyklėse, patvirtintose Lietuvos Respublikos finansų ministro 2014 m. spalio 16 d. įsakymu Nr. 1K-326 „Dėl Finansinių priemonių įgyvendinimo taisyklių patvirtinimo“, nustatyta tvarka.</w:t>
                </w:r>
              </w:p>
            </w:tc>
            <w:tc>
              <w:tcPr>
                <w:tcW w:w="1701" w:type="dxa"/>
                <w:gridSpan w:val="2"/>
                <w:shd w:val="clear" w:color="auto" w:fill="auto"/>
              </w:tcPr>
              <w:p>
                <w:pPr>
                  <w:rPr>
                    <w:iCs/>
                    <w:sz w:val="16"/>
                    <w:szCs w:val="16"/>
                  </w:rPr>
                </w:pPr>
                <w:r>
                  <w:rPr>
                    <w:iCs/>
                    <w:sz w:val="16"/>
                    <w:szCs w:val="16"/>
                  </w:rPr>
                  <w:t xml:space="preserve">Stebėsenos rodiklis laikomas pasiektu, kai projekto veiklų įgyvendinimo metu finansinės priemonės valdytojas sudaro paskolos sutartį su paskolos gavėju ir pagal sudarytą paskolos sutartį išmoka bent dalį lėšų. </w:t>
                </w:r>
              </w:p>
              <w:p>
                <w:pPr>
                  <w:rPr>
                    <w:sz w:val="16"/>
                    <w:szCs w:val="16"/>
                    <w:lang w:eastAsia="lt-LT"/>
                  </w:rPr>
                </w:pP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P.S.353</w:t>
                </w:r>
              </w:p>
            </w:tc>
            <w:tc>
              <w:tcPr>
                <w:tcW w:w="1655" w:type="dxa"/>
                <w:shd w:val="clear" w:color="auto" w:fill="auto"/>
              </w:tcPr>
              <w:p>
                <w:pPr>
                  <w:rPr>
                    <w:sz w:val="16"/>
                    <w:szCs w:val="16"/>
                  </w:rPr>
                </w:pPr>
                <w:r>
                  <w:rPr>
                    <w:sz w:val="16"/>
                    <w:szCs w:val="16"/>
                  </w:rPr>
                  <w:t>„Asmenys ir įmonės, pasinaudoję finansine priemone verslo pradžiai, iš kurių: su sunkumais darbo rinkoje susiduriantys asmenys ir įmonės“</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iCs/>
                    <w:sz w:val="16"/>
                    <w:szCs w:val="16"/>
                  </w:rPr>
                  <w:t>Asmenys ir įmonės, pasinaudoję finansine priemone verslo pradžiai, t. y. paskolos gavėjai, – labai mažos, mažos įmonės, fiziniai asmenys (verslininkai), kaip apibrėžta Lietuvos Respublikos smulkiojo ir vidutinio verslo plėtros įstatyme arba atitinkamuose Europos Sąjungos valstybės pagalbos teikimą reglamentuojančiuose teisės aktuose ir (arba) dokumentuose, pradedantys ar plėtojantys savo verslą ir veikiantys ne ilgiau kaip vienus metus (skaičiuojama nuo įmonės įregistravimo datos arba verslininko ūkinės komercinės veiklos pradžios iki prašymo suteikti paskolą pateikimo datos).</w:t>
                </w:r>
              </w:p>
              <w:p>
                <w:pPr>
                  <w:rPr>
                    <w:iCs/>
                    <w:sz w:val="16"/>
                    <w:szCs w:val="16"/>
                  </w:rPr>
                </w:pPr>
              </w:p>
              <w:p>
                <w:pPr>
                  <w:rPr>
                    <w:iCs/>
                    <w:sz w:val="16"/>
                    <w:szCs w:val="16"/>
                  </w:rPr>
                </w:pPr>
                <w:r>
                  <w:rPr>
                    <w:iCs/>
                    <w:sz w:val="16"/>
                    <w:szCs w:val="16"/>
                  </w:rPr>
                  <w:t>Su sunkumais darbo rinkoje susiduriantys asmenys – pvz., jaunimas, neįgalūs asmenys, pagyvenę asmenys, bedarbiai ir kiti su sunkumais darbo rinkoje susiduriantys asmenys, kurie atitinka finansavimo sutarties tarp ministerijos, vadovaujančiosios institucijos ir projekto vykdytojo, skirtos projektui, apimančiam finansines priemones, įgyvendinti, nuostatas.</w:t>
                </w:r>
              </w:p>
              <w:p>
                <w:pPr>
                  <w:rPr>
                    <w:iCs/>
                    <w:sz w:val="16"/>
                    <w:szCs w:val="16"/>
                  </w:rPr>
                </w:pPr>
              </w:p>
              <w:p>
                <w:pPr>
                  <w:rPr>
                    <w:iCs/>
                    <w:color w:val="000000"/>
                    <w:sz w:val="16"/>
                    <w:szCs w:val="16"/>
                    <w:lang w:eastAsia="lt-LT"/>
                  </w:rPr>
                </w:pPr>
                <w:r>
                  <w:rPr>
                    <w:iCs/>
                    <w:sz w:val="16"/>
                    <w:szCs w:val="16"/>
                  </w:rPr>
                  <w:t xml:space="preserve">Finansinės priemonės, finansinės priemonės valdytojo sąvoka suprantama taip, kaip yra apibrėžta </w:t>
                </w:r>
                <w:r>
                  <w:rPr>
                    <w:sz w:val="16"/>
                    <w:szCs w:val="16"/>
                  </w:rPr>
                  <w:t>Atsakomybės ir funkcijų paskirstymo tarp institucijų, įgyvendinant 2014–2020 metų Europos Sąjungos struktūrinių fondų investicijų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lang w:eastAsia="lt-LT"/>
                  </w:rPr>
                </w:pPr>
                <w:r>
                  <w:rPr>
                    <w:iCs/>
                    <w:sz w:val="16"/>
                    <w:szCs w:val="16"/>
                  </w:rPr>
                  <w:t>Skaičiuojamas sumuojant su sunkumais darbo rinkoje susiduriančius asmenis ir įmones, kurie pasinaudojo finansine priemone verslo pradžiai, t. y. sudarė paskolos sutartį su finansinės priemonės valdytoju, ir kuriems finansinės priemonės valdytojas pagal sudarytą paskolos sutartį nors kartą išmokėjo bet kokio dydžio lėšų dalį.</w:t>
                </w:r>
              </w:p>
            </w:tc>
            <w:tc>
              <w:tcPr>
                <w:tcW w:w="1701" w:type="dxa"/>
                <w:shd w:val="clear" w:color="auto" w:fill="auto"/>
              </w:tcPr>
              <w:p>
                <w:pPr>
                  <w:rPr>
                    <w:sz w:val="16"/>
                    <w:szCs w:val="16"/>
                  </w:rPr>
                </w:pPr>
                <w:r>
                  <w:rPr>
                    <w:sz w:val="16"/>
                    <w:szCs w:val="16"/>
                    <w:u w:val="single"/>
                  </w:rPr>
                  <w:t>Pirminis šaltinis:</w:t>
                </w:r>
                <w:r>
                  <w:rPr>
                    <w:sz w:val="16"/>
                    <w:szCs w:val="16"/>
                  </w:rPr>
                  <w:t xml:space="preserve"> finansinės priemonės valdytojo ataskaita projekto vykdytojui apie suteiktas paskolas ir kiti dokumentai.</w:t>
                </w:r>
              </w:p>
              <w:p>
                <w:pPr>
                  <w:rPr>
                    <w:sz w:val="16"/>
                    <w:szCs w:val="16"/>
                  </w:rPr>
                </w:pPr>
              </w:p>
              <w:p>
                <w:pPr>
                  <w:rPr>
                    <w:sz w:val="16"/>
                    <w:szCs w:val="16"/>
                    <w:u w:val="single"/>
                  </w:rPr>
                </w:pPr>
                <w:r>
                  <w:rPr>
                    <w:sz w:val="16"/>
                    <w:szCs w:val="16"/>
                    <w:u w:val="single"/>
                  </w:rPr>
                  <w:t>Antriniai šaltiniai:</w:t>
                </w:r>
              </w:p>
              <w:p>
                <w:pPr>
                  <w:rPr>
                    <w:sz w:val="16"/>
                    <w:szCs w:val="16"/>
                    <w:u w:val="single"/>
                  </w:rPr>
                </w:pPr>
                <w:r>
                  <w:rPr>
                    <w:sz w:val="16"/>
                    <w:szCs w:val="16"/>
                  </w:rPr>
                  <w:t>ketvirtinės ataskaitos, kurios rengiamos Finansinių priemonių įgyvendinimo taisyklėse, patvirtintose Lietuvos Respublikos finansų ministro 2014 m. spalio 16 d. įsakymu Nr. 1K-326 „Dėl Finansinių priemonių įgyvendinimo taisyklių patvirtinimo“, nustatyta tvarka.</w:t>
                </w:r>
              </w:p>
            </w:tc>
            <w:tc>
              <w:tcPr>
                <w:tcW w:w="1701" w:type="dxa"/>
                <w:gridSpan w:val="2"/>
                <w:shd w:val="clear" w:color="auto" w:fill="auto"/>
              </w:tcPr>
              <w:p>
                <w:pPr>
                  <w:rPr>
                    <w:iCs/>
                    <w:sz w:val="16"/>
                    <w:szCs w:val="16"/>
                  </w:rPr>
                </w:pPr>
                <w:r>
                  <w:rPr>
                    <w:iCs/>
                    <w:sz w:val="16"/>
                    <w:szCs w:val="16"/>
                  </w:rPr>
                  <w:t xml:space="preserve">Stebėsenos rodiklis laikomas pasiektu, kai projekto veiklų įgyvendinimo metu finansinės priemonės valdytojas sudaro paskolos sutartį su paskolos gavėju ir pagal sudarytą paskolos sutartį išmoka bent dalį lėšų. </w:t>
                </w:r>
              </w:p>
              <w:p>
                <w:pPr>
                  <w:rPr>
                    <w:sz w:val="16"/>
                    <w:szCs w:val="16"/>
                    <w:lang w:eastAsia="lt-LT"/>
                  </w:rPr>
                </w:pP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P.S.354</w:t>
                </w:r>
              </w:p>
            </w:tc>
            <w:tc>
              <w:tcPr>
                <w:tcW w:w="1655" w:type="dxa"/>
                <w:shd w:val="clear" w:color="auto" w:fill="auto"/>
              </w:tcPr>
              <w:p>
                <w:pPr>
                  <w:rPr>
                    <w:sz w:val="16"/>
                    <w:szCs w:val="16"/>
                  </w:rPr>
                </w:pPr>
                <w:r>
                  <w:rPr>
                    <w:sz w:val="16"/>
                    <w:szCs w:val="16"/>
                  </w:rPr>
                  <w:t>„Sukurtų naujų darbo vietų skaičius naujai įsteigtose įmonėse (versluose)“</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iCs/>
                    <w:sz w:val="16"/>
                    <w:szCs w:val="16"/>
                  </w:rPr>
                  <w:t xml:space="preserve">Naujos darbo vietos sukūrimas – paskolos gavėjo sudarytos materialinės ir teisinės sąlygos naujai darbo vietai sukurti ir naujo darbuotojo priėmimas į sukurtą darbo vietą. </w:t>
                </w:r>
              </w:p>
              <w:p>
                <w:pPr>
                  <w:rPr>
                    <w:iCs/>
                    <w:sz w:val="16"/>
                    <w:szCs w:val="16"/>
                  </w:rPr>
                </w:pPr>
              </w:p>
              <w:p>
                <w:pPr>
                  <w:rPr>
                    <w:iCs/>
                    <w:sz w:val="16"/>
                    <w:szCs w:val="16"/>
                  </w:rPr>
                </w:pPr>
                <w:r>
                  <w:rPr>
                    <w:iCs/>
                    <w:sz w:val="16"/>
                    <w:szCs w:val="16"/>
                  </w:rPr>
                  <w:t xml:space="preserve">Paskolos gavėjas – labai maža, maža įmonė, fizinis asmuo (verslininkas), kaip apibrėžta Lietuvos Respublikos smulkiojo ir vidutinio verslo plėtros įstatyme arba atitinkamuose </w:t>
                </w:r>
                <w:r>
                  <w:rPr>
                    <w:sz w:val="16"/>
                    <w:szCs w:val="16"/>
                  </w:rPr>
                  <w:t>Europos Sąjungos</w:t>
                </w:r>
                <w:r>
                  <w:rPr>
                    <w:iCs/>
                    <w:sz w:val="16"/>
                    <w:szCs w:val="16"/>
                  </w:rPr>
                  <w:t xml:space="preserve"> valstybės pagalbos teikimą reglamentuojančiuose teisės aktuose ir (arba) dokumentuose, pradedantis ar plėtojantis savo verslą ir veikiantis ne ilgiau kaip vienus metus (skaičiuojama nuo įmonės įregistravimo datos arba verslininko ūkinės komercinės veiklos pradžios iki prašymo suteikti paskolą pateikimo datos). </w:t>
                </w:r>
              </w:p>
              <w:p>
                <w:pPr>
                  <w:rPr>
                    <w:iCs/>
                    <w:sz w:val="16"/>
                    <w:szCs w:val="16"/>
                  </w:rPr>
                </w:pPr>
              </w:p>
              <w:p>
                <w:pPr>
                  <w:rPr>
                    <w:iCs/>
                    <w:color w:val="000000"/>
                    <w:sz w:val="16"/>
                    <w:szCs w:val="16"/>
                    <w:lang w:eastAsia="lt-LT"/>
                  </w:rPr>
                </w:pPr>
                <w:r>
                  <w:rPr>
                    <w:sz w:val="16"/>
                    <w:szCs w:val="16"/>
                  </w:rPr>
                  <w:t xml:space="preserve">Naujai įsteigta įmonė (verslas) – paskolos gavėjo arba paskolos gavėjo po finansinės priemonės valdytojo paskolos sutarties su paskolos gavėju sudarymo dienos įsteigta (-s) įmonė (verslas), perimant paskolos gavėjo įsipareigojimus pagal paskolos sutartį.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w:t>
                </w:r>
                <w:r>
                  <w:rPr>
                    <w:sz w:val="16"/>
                    <w:szCs w:val="16"/>
                  </w:rPr>
                  <w:t>naujas darbo vietas, kurios buvo sukurtos naujai įsteigtose įmonėse (versle)</w:t>
                </w:r>
                <w:r>
                  <w:rPr>
                    <w:iCs/>
                    <w:sz w:val="16"/>
                    <w:szCs w:val="16"/>
                  </w:rPr>
                  <w:t xml:space="preserve">. </w:t>
                </w:r>
              </w:p>
              <w:p>
                <w:pPr>
                  <w:rPr>
                    <w:iCs/>
                    <w:sz w:val="16"/>
                    <w:szCs w:val="16"/>
                  </w:rPr>
                </w:pPr>
              </w:p>
              <w:p>
                <w:pPr>
                  <w:rPr>
                    <w:sz w:val="16"/>
                    <w:szCs w:val="16"/>
                    <w:lang w:eastAsia="lt-LT"/>
                  </w:rPr>
                </w:pPr>
              </w:p>
            </w:tc>
            <w:tc>
              <w:tcPr>
                <w:tcW w:w="1701" w:type="dxa"/>
                <w:shd w:val="clear" w:color="auto" w:fill="auto"/>
              </w:tcPr>
              <w:p>
                <w:pPr>
                  <w:rPr>
                    <w:sz w:val="16"/>
                    <w:szCs w:val="16"/>
                  </w:rPr>
                </w:pPr>
                <w:r>
                  <w:rPr>
                    <w:sz w:val="16"/>
                    <w:szCs w:val="16"/>
                    <w:u w:val="single"/>
                  </w:rPr>
                  <w:t>Pirminis šaltinis:</w:t>
                </w:r>
                <w:r>
                  <w:rPr>
                    <w:sz w:val="16"/>
                    <w:szCs w:val="16"/>
                  </w:rPr>
                  <w:t xml:space="preserve"> finansinės priemonės valdytojo ataskaita projekto vykdytojui apie suteiktas paskolas, </w:t>
                </w:r>
                <w:r>
                  <w:rPr>
                    <w:iCs/>
                    <w:sz w:val="16"/>
                    <w:szCs w:val="16"/>
                  </w:rPr>
                  <w:t>SODROS darbdavių ir darbuotojų duomenų bazė.</w:t>
                </w:r>
              </w:p>
              <w:p>
                <w:pPr>
                  <w:rPr>
                    <w:sz w:val="16"/>
                    <w:szCs w:val="16"/>
                  </w:rPr>
                </w:pPr>
              </w:p>
              <w:p>
                <w:pPr>
                  <w:rPr>
                    <w:sz w:val="16"/>
                    <w:szCs w:val="16"/>
                    <w:u w:val="single"/>
                  </w:rPr>
                </w:pPr>
                <w:r>
                  <w:rPr>
                    <w:sz w:val="16"/>
                    <w:szCs w:val="16"/>
                    <w:u w:val="single"/>
                  </w:rPr>
                  <w:t>Antriniai šaltiniai:</w:t>
                </w:r>
              </w:p>
              <w:p>
                <w:pPr>
                  <w:rPr>
                    <w:sz w:val="16"/>
                    <w:szCs w:val="16"/>
                    <w:u w:val="single"/>
                  </w:rPr>
                </w:pPr>
                <w:r>
                  <w:rPr>
                    <w:sz w:val="16"/>
                    <w:szCs w:val="16"/>
                  </w:rPr>
                  <w:t>ketvirtinės ataskaitos, kurios rengiamos Finansinių priemonių įgyvendinimo taisyklėse, patvirtintose Lietuvos Respublikos finansų ministro 2014 m. spalio 16 d. įsakymu Nr. 1K-326 „Dėl Finansinių priemonių įgyvendinimo taisyklių patvirtinimo“, nustatyta tvarka.</w:t>
                </w:r>
              </w:p>
            </w:tc>
            <w:tc>
              <w:tcPr>
                <w:tcW w:w="1701" w:type="dxa"/>
                <w:gridSpan w:val="2"/>
                <w:shd w:val="clear" w:color="auto" w:fill="auto"/>
              </w:tcPr>
              <w:p>
                <w:pPr>
                  <w:rPr>
                    <w:sz w:val="16"/>
                    <w:szCs w:val="16"/>
                    <w:lang w:eastAsia="lt-LT"/>
                  </w:rPr>
                </w:pPr>
                <w:r>
                  <w:rPr>
                    <w:iCs/>
                    <w:sz w:val="16"/>
                    <w:szCs w:val="16"/>
                  </w:rPr>
                  <w:t>Stebėsenos rodiklis laikomas pasiektu, kai projekto veiklų įgyvendinimo metu paskolos gavėjo sukurta nauja ir užimta darbo vieta fiksuojama SODROS duomenų bazėje.</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P.S.355</w:t>
                </w:r>
              </w:p>
            </w:tc>
            <w:tc>
              <w:tcPr>
                <w:tcW w:w="1655" w:type="dxa"/>
                <w:shd w:val="clear" w:color="auto" w:fill="auto"/>
              </w:tcPr>
              <w:p>
                <w:pPr>
                  <w:widowControl w:val="0"/>
                  <w:tabs>
                    <w:tab w:val="left" w:pos="622"/>
                  </w:tabs>
                  <w:rPr>
                    <w:sz w:val="16"/>
                    <w:szCs w:val="16"/>
                  </w:rPr>
                </w:pPr>
                <w:r>
                  <w:rPr>
                    <w:sz w:val="16"/>
                    <w:szCs w:val="16"/>
                  </w:rPr>
                  <w:t>„Sukurtų naujų darbo vietų skaičius naujai įsteigtose įmonėse (versluose), iš kurių: su sunkumais darbo rinkoje susiduriančių asmenų naujai įsteigtose įmonėse, versluose“</w:t>
                </w:r>
              </w:p>
              <w:p>
                <w:pPr>
                  <w:widowControl w:val="0"/>
                  <w:tabs>
                    <w:tab w:val="left" w:pos="622"/>
                  </w:tabs>
                  <w:rPr>
                    <w:sz w:val="16"/>
                    <w:szCs w:val="16"/>
                  </w:rPr>
                </w:pPr>
              </w:p>
              <w:p>
                <w:pPr>
                  <w:rPr>
                    <w:sz w:val="16"/>
                    <w:szCs w:val="16"/>
                  </w:rPr>
                </w:pP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iCs/>
                    <w:sz w:val="16"/>
                    <w:szCs w:val="16"/>
                  </w:rPr>
                  <w:t xml:space="preserve">Naujos darbo vietos sukūrimas – paskolos gavėjo sudarytos materialinės ir teisinės sąlygos naujai darbo vietai sukurti ir naujo darbuotojo priėmimas į sukurtą darbo vietą. </w:t>
                </w:r>
              </w:p>
              <w:p>
                <w:pPr>
                  <w:rPr>
                    <w:iCs/>
                    <w:sz w:val="16"/>
                    <w:szCs w:val="16"/>
                  </w:rPr>
                </w:pPr>
              </w:p>
              <w:p>
                <w:pPr>
                  <w:rPr>
                    <w:iCs/>
                    <w:sz w:val="16"/>
                    <w:szCs w:val="16"/>
                  </w:rPr>
                </w:pPr>
                <w:r>
                  <w:rPr>
                    <w:iCs/>
                    <w:sz w:val="16"/>
                    <w:szCs w:val="16"/>
                  </w:rPr>
                  <w:t xml:space="preserve">Paskolos gavėjas – labai maža, maža įmonė, fizinis asmuo (verslininkas), kaip apibrėžta Lietuvos Respublikos smulkiojo ir vidutinio verslo plėtros įstatyme arba atitinkamuose </w:t>
                </w:r>
                <w:r>
                  <w:rPr>
                    <w:sz w:val="16"/>
                    <w:szCs w:val="16"/>
                  </w:rPr>
                  <w:t>Europos Sąjungos</w:t>
                </w:r>
                <w:r>
                  <w:rPr>
                    <w:iCs/>
                    <w:sz w:val="16"/>
                    <w:szCs w:val="16"/>
                  </w:rPr>
                  <w:t xml:space="preserve"> valstybės pagalbos teikimą reglamentuojančiuose teisės aktuose ir (arba) dokumentuose, pradedantis ar plėtojantis savo verslą ir veikiantis ne ilgiau kaip vienus metus (skaičiuojama nuo įmonės įregistravimo datos arba verslininko ūkinės komercinės veiklos pradžios iki prašymo suteikti paskolą pateikimo datos).</w:t>
                </w:r>
              </w:p>
              <w:p>
                <w:pPr>
                  <w:rPr>
                    <w:iCs/>
                    <w:sz w:val="16"/>
                    <w:szCs w:val="16"/>
                  </w:rPr>
                </w:pPr>
              </w:p>
              <w:p>
                <w:pPr>
                  <w:rPr>
                    <w:iCs/>
                    <w:sz w:val="16"/>
                    <w:szCs w:val="16"/>
                  </w:rPr>
                </w:pPr>
                <w:r>
                  <w:rPr>
                    <w:iCs/>
                    <w:sz w:val="16"/>
                    <w:szCs w:val="16"/>
                  </w:rPr>
                  <w:t xml:space="preserve">Su sunkumais darbo rinkoje susiduriantys asmenys –jaunimas, neįgalūs asmenys, pagyvenę asmenys, bedarbiai ar  kiti su sunkumais darbo rinkoje susiduriantys asmenys, kurie atitinka finansavimo sutarties tarp ministerijos, vadovaujančiosios institucijos ir projekto vykdytojo, skirtos projektui, apimančiam finansines priemones, įgyvendinti, nuostatas.</w:t>
                </w:r>
              </w:p>
              <w:p>
                <w:pPr>
                  <w:rPr>
                    <w:iCs/>
                    <w:sz w:val="16"/>
                    <w:szCs w:val="16"/>
                  </w:rPr>
                </w:pPr>
              </w:p>
              <w:p>
                <w:pPr>
                  <w:rPr>
                    <w:iCs/>
                    <w:color w:val="000000"/>
                    <w:sz w:val="16"/>
                    <w:szCs w:val="16"/>
                    <w:lang w:eastAsia="lt-LT"/>
                  </w:rPr>
                </w:pPr>
                <w:r>
                  <w:rPr>
                    <w:sz w:val="16"/>
                    <w:szCs w:val="16"/>
                  </w:rPr>
                  <w:t>Naujai įsteigta įmonė (verslas) – įmonė (ar verslas), paskolos gavėjo arba paskolos gavėjo po finansinės priemonės valdytojo paskolos sutarties sudarymo dienos įsteigta, perimant paskolos gavėjo įsipareigojimus pagal paskolos sutartį.</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naujas darbo vietas, kurios buvo sukurtos su sunkumais darbo rinkoje susiduriančių asmenų </w:t>
                </w:r>
                <w:r>
                  <w:rPr>
                    <w:sz w:val="16"/>
                    <w:szCs w:val="16"/>
                  </w:rPr>
                  <w:t>naujai įsteigtose įmonėse (versle)</w:t>
                </w:r>
                <w:r>
                  <w:rPr>
                    <w:iCs/>
                    <w:sz w:val="16"/>
                    <w:szCs w:val="16"/>
                  </w:rPr>
                  <w:t xml:space="preserve">. </w:t>
                </w:r>
              </w:p>
              <w:p>
                <w:pPr>
                  <w:rPr>
                    <w:iCs/>
                    <w:sz w:val="16"/>
                    <w:szCs w:val="16"/>
                  </w:rPr>
                </w:pPr>
              </w:p>
              <w:p>
                <w:pPr>
                  <w:rPr>
                    <w:iCs/>
                    <w:sz w:val="16"/>
                    <w:szCs w:val="16"/>
                  </w:rPr>
                </w:pPr>
              </w:p>
              <w:p>
                <w:pPr>
                  <w:jc w:val="center"/>
                  <w:rPr>
                    <w:iCs/>
                    <w:sz w:val="16"/>
                    <w:szCs w:val="16"/>
                  </w:rPr>
                </w:pPr>
              </w:p>
              <w:p>
                <w:pPr>
                  <w:rPr>
                    <w:sz w:val="16"/>
                    <w:szCs w:val="16"/>
                    <w:lang w:eastAsia="lt-LT"/>
                  </w:rPr>
                </w:pPr>
              </w:p>
            </w:tc>
            <w:tc>
              <w:tcPr>
                <w:tcW w:w="1701" w:type="dxa"/>
                <w:shd w:val="clear" w:color="auto" w:fill="auto"/>
              </w:tcPr>
              <w:p>
                <w:pPr>
                  <w:rPr>
                    <w:sz w:val="16"/>
                    <w:szCs w:val="16"/>
                  </w:rPr>
                </w:pPr>
                <w:r>
                  <w:rPr>
                    <w:sz w:val="16"/>
                    <w:szCs w:val="16"/>
                    <w:u w:val="single"/>
                  </w:rPr>
                  <w:t>Pirminiai šaltiniai:</w:t>
                </w:r>
                <w:r>
                  <w:rPr>
                    <w:sz w:val="16"/>
                    <w:szCs w:val="16"/>
                  </w:rPr>
                  <w:t xml:space="preserve"> finansinio tarpininko ataskaita projekto vykdytojui apie suteiktas paskolas, </w:t>
                </w:r>
                <w:r>
                  <w:rPr>
                    <w:iCs/>
                    <w:sz w:val="16"/>
                    <w:szCs w:val="16"/>
                  </w:rPr>
                  <w:t>SODROS darbdavių ir darbuotojų duomenų bazė.</w:t>
                </w:r>
              </w:p>
              <w:p>
                <w:pPr>
                  <w:rPr>
                    <w:sz w:val="16"/>
                    <w:szCs w:val="16"/>
                  </w:rPr>
                </w:pPr>
              </w:p>
              <w:p>
                <w:pPr>
                  <w:rPr>
                    <w:sz w:val="16"/>
                    <w:szCs w:val="16"/>
                    <w:u w:val="single"/>
                  </w:rPr>
                </w:pPr>
                <w:r>
                  <w:rPr>
                    <w:sz w:val="16"/>
                    <w:szCs w:val="16"/>
                    <w:u w:val="single"/>
                  </w:rPr>
                  <w:t>Antriniai šaltiniai:</w:t>
                </w:r>
              </w:p>
              <w:p>
                <w:pPr>
                  <w:rPr>
                    <w:sz w:val="16"/>
                    <w:szCs w:val="16"/>
                    <w:u w:val="single"/>
                  </w:rPr>
                </w:pPr>
                <w:r>
                  <w:rPr>
                    <w:sz w:val="16"/>
                    <w:szCs w:val="16"/>
                  </w:rPr>
                  <w:t>ketvirtinės ataskaitos, kurios rengiamos Finansinių priemonių įgyvendinimo taisyklėse, patvirtintose Lietuvos Respublikos finansų ministro 2014 m. spalio 16 d. įsakymu Nr. 1K-326 „Dėl Finansinių priemonių įgyvendinimo taisyklių patvirtinimo“, nustatyta tvarka.</w:t>
                </w:r>
              </w:p>
            </w:tc>
            <w:tc>
              <w:tcPr>
                <w:tcW w:w="1701" w:type="dxa"/>
                <w:gridSpan w:val="2"/>
                <w:shd w:val="clear" w:color="auto" w:fill="auto"/>
              </w:tcPr>
              <w:p>
                <w:pPr>
                  <w:rPr>
                    <w:sz w:val="16"/>
                    <w:szCs w:val="16"/>
                    <w:lang w:eastAsia="lt-LT"/>
                  </w:rPr>
                </w:pPr>
                <w:r>
                  <w:rPr>
                    <w:iCs/>
                    <w:sz w:val="16"/>
                    <w:szCs w:val="16"/>
                  </w:rPr>
                  <w:t>Stebėsenos rodiklis laikomas pasiektu, kai projekto veiklų įgyvendinimo metu paskolos gavėjo sukurta nauja ir užimta darbo vieta fiksuojama SODROS duomenų bazėje.</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P.S.356</w:t>
                </w:r>
              </w:p>
            </w:tc>
            <w:tc>
              <w:tcPr>
                <w:tcW w:w="1655" w:type="dxa"/>
                <w:shd w:val="clear" w:color="auto" w:fill="auto"/>
              </w:tcPr>
              <w:p>
                <w:pPr>
                  <w:rPr>
                    <w:sz w:val="16"/>
                    <w:szCs w:val="16"/>
                  </w:rPr>
                </w:pPr>
                <w:r>
                  <w:rPr>
                    <w:sz w:val="16"/>
                    <w:szCs w:val="16"/>
                  </w:rPr>
                  <w:t>„Renginiuose, skatinančiuose moterų ir vyrų lygybę bei diskriminacijos mažinimą darbo rinkoje, dalyvavę asmenys“</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iCs/>
                    <w:sz w:val="16"/>
                    <w:szCs w:val="16"/>
                  </w:rPr>
                  <w:t xml:space="preserve">Renginys – organizuoti šviečiamieji (informaciniai)  mokymai, paskaitos, seminarai, apskritojo stalo diskusijos, susitikimai ar kiti uždarieji renginiai, skatinantys moterų ir vyrų lygybę bei diskriminacijos mažinimą darbo rinkoje. </w:t>
                </w:r>
              </w:p>
              <w:p>
                <w:pPr>
                  <w:rPr>
                    <w:iCs/>
                    <w:sz w:val="16"/>
                    <w:szCs w:val="16"/>
                  </w:rPr>
                </w:pPr>
              </w:p>
              <w:p>
                <w:pPr>
                  <w:rPr>
                    <w:iCs/>
                    <w:sz w:val="16"/>
                    <w:szCs w:val="16"/>
                  </w:rPr>
                </w:pPr>
                <w:r>
                  <w:rPr>
                    <w:iCs/>
                    <w:sz w:val="16"/>
                    <w:szCs w:val="16"/>
                  </w:rPr>
                  <w:t xml:space="preserve">Uždarasis renginys – renginys, skirtas tam tikrai tikslinei grupei dalyvių. Renginyje sudaromas dalyvių sąrašas. </w:t>
                </w:r>
              </w:p>
              <w:p>
                <w:pPr>
                  <w:rPr>
                    <w:iCs/>
                    <w:sz w:val="16"/>
                    <w:szCs w:val="16"/>
                  </w:rPr>
                </w:pPr>
              </w:p>
              <w:p>
                <w:pPr>
                  <w:rPr>
                    <w:iCs/>
                    <w:color w:val="000000"/>
                    <w:sz w:val="16"/>
                    <w:szCs w:val="16"/>
                    <w:lang w:eastAsia="lt-LT"/>
                  </w:rPr>
                </w:pPr>
                <w:r>
                  <w:rPr>
                    <w:iCs/>
                    <w:sz w:val="16"/>
                    <w:szCs w:val="16"/>
                  </w:rPr>
                  <w:t>Neįskaičiuojamas atvirajame renginyje, pavyzdžiui, mugėje, televizijos, radijo ar interneto portale transliuojamoje laidoje ir pan., dalyvavęs asmuo.</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Skaičiuojamas sumuojant asmenis, kurie įgyvendinant projekto veiklas dalyvavo renginiuose, skatinančiuose moterų ir vyrų lygybę bei diskriminacijos mažinimą darbo rinkoje, t. y. buvo įtraukti į dalyvių sąrašus (asmenų skaičius).</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sąrašai ir (arba) dalyvių sąrašų suvestinės. </w:t>
                </w:r>
              </w:p>
              <w:p>
                <w:pPr>
                  <w:rPr>
                    <w:iCs/>
                    <w:sz w:val="16"/>
                    <w:szCs w:val="16"/>
                    <w:u w:val="single"/>
                  </w:rPr>
                </w:pPr>
              </w:p>
              <w:p>
                <w:pPr>
                  <w:rPr>
                    <w:sz w:val="16"/>
                    <w:szCs w:val="16"/>
                    <w:u w:val="single"/>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lang w:eastAsia="lt-LT"/>
                  </w:rPr>
                </w:pPr>
                <w:r>
                  <w:rPr>
                    <w:iCs/>
                    <w:sz w:val="16"/>
                    <w:szCs w:val="16"/>
                  </w:rPr>
                  <w:t xml:space="preserve">Stebėsenos rodiklis laikomas pasiektu, kai projekto veiklų įgyvendinimo metu asmuo pirmą kartą yra įtraukiamas į renginio, skatinančio </w:t>
                </w:r>
                <w:r>
                  <w:rPr>
                    <w:sz w:val="16"/>
                    <w:szCs w:val="16"/>
                  </w:rPr>
                  <w:t>moterų ir vyrų lygybę bei diskriminacijos mažinimą darbo rinkoje,</w:t>
                </w:r>
                <w:r>
                  <w:rPr>
                    <w:iCs/>
                    <w:sz w:val="16"/>
                    <w:szCs w:val="16"/>
                  </w:rPr>
                  <w:t xml:space="preserve">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P.S.357</w:t>
                </w:r>
              </w:p>
            </w:tc>
            <w:tc>
              <w:tcPr>
                <w:tcW w:w="1655" w:type="dxa"/>
                <w:shd w:val="clear" w:color="auto" w:fill="auto"/>
              </w:tcPr>
              <w:p>
                <w:pPr>
                  <w:rPr>
                    <w:sz w:val="16"/>
                    <w:szCs w:val="16"/>
                  </w:rPr>
                </w:pPr>
                <w:r>
                  <w:rPr>
                    <w:sz w:val="16"/>
                    <w:szCs w:val="16"/>
                  </w:rPr>
                  <w:t>„15–29 metų nedirbantys, nesimokantys ir mokymuose nedalyvaujantys asmenys, dalyvavę JUI remiamoje intervencijoje“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Bedarbiu taip pat laikomas asmuo, esantis nėštumo ir gimdymo arba tėvystės atostogose (kaip jos apibrėžtos Lietuvos Respublikos darbo kodekse), jei jis yra registruotas kaip bedarbis.</w:t>
                </w:r>
              </w:p>
              <w:p>
                <w:pPr>
                  <w:rPr>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sz w:val="16"/>
                    <w:szCs w:val="16"/>
                  </w:rPr>
                </w:pPr>
              </w:p>
              <w:p>
                <w:pPr>
                  <w:rPr>
                    <w:iCs/>
                    <w:sz w:val="16"/>
                    <w:szCs w:val="16"/>
                  </w:rPr>
                </w:pPr>
                <w:r>
                  <w:rPr>
                    <w:iCs/>
                    <w:sz w:val="16"/>
                    <w:szCs w:val="16"/>
                  </w:rPr>
                  <w:t xml:space="preserve">Neaktyvus nesimokantis asmuo – </w:t>
                </w:r>
                <w:r>
                  <w:rPr>
                    <w:sz w:val="16"/>
                    <w:szCs w:val="16"/>
                  </w:rPr>
                  <w:t>neaktyvus asmuo, kuris nesimoko pagal formaliojo švietimo programą ar neformaliojo profesinio mokymo programą. Programos suprantamos taip, kaip jos apibrėžtos Lietuvos Respublikos švietimo įstatyme.</w:t>
                </w:r>
              </w:p>
              <w:p>
                <w:pPr>
                  <w:rPr>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sz w:val="16"/>
                    <w:szCs w:val="16"/>
                  </w:rPr>
                </w:pPr>
              </w:p>
              <w:p>
                <w:pPr>
                  <w:rPr>
                    <w:sz w:val="16"/>
                    <w:szCs w:val="16"/>
                  </w:rPr>
                </w:pPr>
                <w:r>
                  <w:rPr>
                    <w:sz w:val="16"/>
                    <w:szCs w:val="16"/>
                  </w:rPr>
                  <w:t>15–29 metų asmuo – 15 metų ir vyresnis, bet ne daugiau kaip 29 metų, asmuo. Asmens amžius yra skaičiuojamas nuo jo gimimo dienos ir nustatomas tą dieną, kai asmuo pradeda dalyvauti JUI lėšomis finansuojamose veiklose.</w:t>
                </w:r>
              </w:p>
              <w:p>
                <w:pPr>
                  <w:rPr>
                    <w:sz w:val="16"/>
                    <w:szCs w:val="16"/>
                  </w:rPr>
                </w:pPr>
              </w:p>
              <w:p>
                <w:pPr>
                  <w:rPr>
                    <w:iCs/>
                    <w:color w:val="000000"/>
                    <w:sz w:val="16"/>
                    <w:szCs w:val="16"/>
                    <w:lang w:eastAsia="lt-LT"/>
                  </w:rPr>
                </w:pPr>
                <w:r>
                  <w:rPr>
                    <w:sz w:val="16"/>
                    <w:szCs w:val="16"/>
                  </w:rPr>
                  <w:t xml:space="preserve">JUI remiama intervencija – visuma Jaunimo užimtumo iniciatyvos (Europos socialinio fondo) lėšomis finansuojamų veiklų ir subsidijuojamų pasiūlymų, kurie yra individuliai suplanuoti jaunam asmeniui, siekiant integruoti jį į darbo rinką (švietimo sistema) ir (arba) skatinti jo aktyvumą darbo rinkoje.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sz w:val="16"/>
                    <w:szCs w:val="16"/>
                  </w:rPr>
                  <w:t xml:space="preserve">Skaičiuojamas sumuojant </w:t>
                </w:r>
                <w:r>
                  <w:rPr>
                    <w:sz w:val="16"/>
                    <w:szCs w:val="16"/>
                  </w:rPr>
                  <w:t xml:space="preserve">15–29 metų nedirbančius, nesimokančius ir mokymuose nedalyvaujančius asmenis, kurie dalyvavo JUI lėšomis finansuojamose veiklose , t. y. buvo įtraukti į dalyvių sąrašus (asmenų skaičius). </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dalyvių sąrašai ir (arba) dalyvių sąrašų suvestinės</w:t>
                </w:r>
                <w:r>
                  <w:rPr>
                    <w:sz w:val="16"/>
                    <w:szCs w:val="16"/>
                  </w:rPr>
                  <w:t>.</w:t>
                </w:r>
                <w:r>
                  <w:rPr>
                    <w:iCs/>
                    <w:sz w:val="16"/>
                    <w:szCs w:val="16"/>
                  </w:rPr>
                  <w:t xml:space="preserve"> </w:t>
                </w:r>
              </w:p>
              <w:p>
                <w:pPr>
                  <w:rPr>
                    <w:iCs/>
                    <w:sz w:val="16"/>
                    <w:szCs w:val="16"/>
                  </w:rPr>
                </w:pPr>
              </w:p>
              <w:p>
                <w:pPr>
                  <w:rPr>
                    <w:iCs/>
                    <w:sz w:val="16"/>
                    <w:szCs w:val="16"/>
                    <w:u w:val="single"/>
                  </w:rPr>
                </w:pPr>
                <w:r>
                  <w:rPr>
                    <w:iCs/>
                    <w:sz w:val="16"/>
                    <w:szCs w:val="16"/>
                    <w:u w:val="single"/>
                  </w:rPr>
                  <w:t xml:space="preserve">Antriniai šaltiniai: </w:t>
                </w:r>
              </w:p>
              <w:p>
                <w:pPr>
                  <w:rPr>
                    <w:sz w:val="16"/>
                    <w:szCs w:val="16"/>
                    <w:u w:val="single"/>
                  </w:rPr>
                </w:pPr>
                <w:r>
                  <w:rPr>
                    <w:iCs/>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15–29 metų nedirbantis, nesimokantis ir mokymuose nedalyvaujantis asmuo pirmą kartą yra įtraukiamas į JUI remiamos intervencijos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P.S.358</w:t>
                </w:r>
              </w:p>
            </w:tc>
            <w:tc>
              <w:tcPr>
                <w:tcW w:w="1655" w:type="dxa"/>
                <w:shd w:val="clear" w:color="auto" w:fill="auto"/>
              </w:tcPr>
              <w:p>
                <w:pPr>
                  <w:rPr>
                    <w:sz w:val="16"/>
                    <w:szCs w:val="16"/>
                  </w:rPr>
                </w:pPr>
                <w:r>
                  <w:rPr>
                    <w:sz w:val="16"/>
                    <w:szCs w:val="16"/>
                  </w:rPr>
                  <w:t>„15–29 metų nedirbantys, nesimokantys ir mokymuose nedalyvaujantys asmenys, dalyvavę JUI remiamoje intervencijoje“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Bedarbiu taip pat laikomas asmuo, esantis nėštumo ir gimdymo arba tėvystės atostogose (kaip jos apibrėžtos Lietuvos Respublikos darbo kodekse), jei jis yra registruotas kaip bedarbis.</w:t>
                </w:r>
              </w:p>
              <w:p>
                <w:pPr>
                  <w:rPr>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sz w:val="16"/>
                    <w:szCs w:val="16"/>
                  </w:rPr>
                </w:pPr>
              </w:p>
              <w:p>
                <w:pPr>
                  <w:rPr>
                    <w:iCs/>
                    <w:sz w:val="16"/>
                    <w:szCs w:val="16"/>
                  </w:rPr>
                </w:pPr>
                <w:r>
                  <w:rPr>
                    <w:iCs/>
                    <w:sz w:val="16"/>
                    <w:szCs w:val="16"/>
                  </w:rPr>
                  <w:t xml:space="preserve">Neaktyvus nesimokantis asmuo – </w:t>
                </w:r>
                <w:r>
                  <w:rPr>
                    <w:sz w:val="16"/>
                    <w:szCs w:val="16"/>
                  </w:rPr>
                  <w:t>neaktyvus asmuo, kuris nesimoko pagal formaliojo švietimo programą ar neformaliojo profesinio mokymo programą. Programos suprantamos taip, kaip jos apibrėžtos Lietuvos Respublikos švietimo įstatyme.</w:t>
                </w:r>
              </w:p>
              <w:p>
                <w:pPr>
                  <w:rPr>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sz w:val="16"/>
                    <w:szCs w:val="16"/>
                  </w:rPr>
                </w:pPr>
              </w:p>
              <w:p>
                <w:pPr>
                  <w:rPr>
                    <w:sz w:val="16"/>
                    <w:szCs w:val="16"/>
                  </w:rPr>
                </w:pPr>
                <w:r>
                  <w:rPr>
                    <w:sz w:val="16"/>
                    <w:szCs w:val="16"/>
                  </w:rPr>
                  <w:t>15–29 metų asmuo – 15 metų ir vyresnis, bet ne daugiau kaip 29 metų, asmuo. Asmens amžius yra skaičiuojamas nuo jo gimimo dienos ir nustatomas tą dieną, kai asmuo pradeda dalyvauti JUI lėšomis finansuojamose veiklose.</w:t>
                </w:r>
              </w:p>
              <w:p>
                <w:pPr>
                  <w:rPr>
                    <w:sz w:val="16"/>
                    <w:szCs w:val="16"/>
                  </w:rPr>
                </w:pPr>
              </w:p>
              <w:p>
                <w:pPr>
                  <w:rPr>
                    <w:iCs/>
                    <w:color w:val="000000"/>
                    <w:sz w:val="16"/>
                    <w:szCs w:val="16"/>
                    <w:lang w:eastAsia="lt-LT"/>
                  </w:rPr>
                </w:pPr>
                <w:r>
                  <w:rPr>
                    <w:sz w:val="16"/>
                    <w:szCs w:val="16"/>
                  </w:rPr>
                  <w:t xml:space="preserve">JUI remiama intervencija – visuma Jaunimo užimtumo iniciatyvos (Europos socialinio fondo) lėšomis finansuojamų veiklų ir subsidijuojamų pasiūlymų, kurie yra individuliai suplanuoti jaunam asmeniui, siekiant integruoti jį į darbo rinką (švietimo sistema) ir (arba) skatinti jo aktyvumą darbo rinkoje.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sz w:val="16"/>
                    <w:szCs w:val="16"/>
                  </w:rPr>
                  <w:t xml:space="preserve">Skaičiuojamas sumuojant </w:t>
                </w:r>
                <w:r>
                  <w:rPr>
                    <w:sz w:val="16"/>
                    <w:szCs w:val="16"/>
                  </w:rPr>
                  <w:t xml:space="preserve">15–29 metų nedirbančius, nesimokančius ir mokymuose nedalyvaujančius asmenis, kurie dalyvavo JUI lėšomis finansuojamose veiklose, t. y. buvo įtraukti į dalyvių sąrašus (asmenų skaičius). </w:t>
                </w:r>
              </w:p>
              <w:p>
                <w:pPr>
                  <w:rPr>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dalyvių sąrašai ir (arba) dalyvių sąrašų suvestinės</w:t>
                </w:r>
                <w:r>
                  <w:rPr>
                    <w:sz w:val="16"/>
                    <w:szCs w:val="16"/>
                  </w:rPr>
                  <w:t>.</w:t>
                </w:r>
                <w:r>
                  <w:rPr>
                    <w:iCs/>
                    <w:sz w:val="16"/>
                    <w:szCs w:val="16"/>
                  </w:rPr>
                  <w:t xml:space="preserve"> </w:t>
                </w:r>
              </w:p>
              <w:p>
                <w:pPr>
                  <w:rPr>
                    <w:iCs/>
                    <w:sz w:val="16"/>
                    <w:szCs w:val="16"/>
                  </w:rPr>
                </w:pPr>
              </w:p>
              <w:p>
                <w:pPr>
                  <w:rPr>
                    <w:iCs/>
                    <w:sz w:val="16"/>
                    <w:szCs w:val="16"/>
                    <w:u w:val="single"/>
                  </w:rPr>
                </w:pPr>
                <w:r>
                  <w:rPr>
                    <w:iCs/>
                    <w:sz w:val="16"/>
                    <w:szCs w:val="16"/>
                    <w:u w:val="single"/>
                  </w:rPr>
                  <w:t xml:space="preserve">Antriniai šaltiniai: </w:t>
                </w:r>
              </w:p>
              <w:p>
                <w:pPr>
                  <w:rPr>
                    <w:sz w:val="16"/>
                    <w:szCs w:val="16"/>
                    <w:u w:val="single"/>
                  </w:rPr>
                </w:pPr>
                <w:r>
                  <w:rPr>
                    <w:iCs/>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15–29 metų nedirbantis, nesimokantis ir mokymuose nedalyvaujantis asmuo pirmą kartą yra įtraukiamas į Europos socialinio fondo lėšomis finansuojamos JUI remiamos intervencijos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P.S.359</w:t>
                </w:r>
              </w:p>
            </w:tc>
            <w:tc>
              <w:tcPr>
                <w:tcW w:w="1655" w:type="dxa"/>
                <w:shd w:val="clear" w:color="auto" w:fill="auto"/>
              </w:tcPr>
              <w:p>
                <w:pPr>
                  <w:rPr>
                    <w:sz w:val="16"/>
                    <w:szCs w:val="16"/>
                  </w:rPr>
                </w:pPr>
                <w:r>
                  <w:rPr>
                    <w:sz w:val="16"/>
                    <w:szCs w:val="16"/>
                  </w:rPr>
                  <w:t>„15–29 metų nedirbantys, nesimokantys ir mokymuose nedalyvaujantys asmenys, dalyvavę JUI remiamoje intervencijoje, iš kurių: 25–29 metų asmenys“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Bedarbiu taip pat laikomas asmuo, esantis nėštumo ir gimdymo arba tėvystės atostogose (kaip jos apibrėžtos Lietuvos Respublikos darbo kodekse), jei jis yra registruotas kaip bedarbis.</w:t>
                </w:r>
              </w:p>
              <w:p>
                <w:pPr>
                  <w:rPr>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sz w:val="16"/>
                    <w:szCs w:val="16"/>
                  </w:rPr>
                </w:pPr>
              </w:p>
              <w:p>
                <w:pPr>
                  <w:rPr>
                    <w:iCs/>
                    <w:sz w:val="16"/>
                    <w:szCs w:val="16"/>
                  </w:rPr>
                </w:pPr>
                <w:r>
                  <w:rPr>
                    <w:iCs/>
                    <w:sz w:val="16"/>
                    <w:szCs w:val="16"/>
                  </w:rPr>
                  <w:t xml:space="preserve">Neaktyvus nesimokantis asmuo – </w:t>
                </w:r>
                <w:r>
                  <w:rPr>
                    <w:sz w:val="16"/>
                    <w:szCs w:val="16"/>
                  </w:rPr>
                  <w:t>neaktyvus asmuo, kuris nesimoko pagal formaliojo švietimo programą ar neformaliojo profesinio mokymo programą. Programos suprantamos taip, kaip jos apibrėžtos Lietuvos Respublikos švietimo įstatyme.</w:t>
                </w:r>
              </w:p>
              <w:p>
                <w:pPr>
                  <w:rPr>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sz w:val="16"/>
                    <w:szCs w:val="16"/>
                  </w:rPr>
                </w:pPr>
              </w:p>
              <w:p>
                <w:pPr>
                  <w:rPr>
                    <w:sz w:val="16"/>
                    <w:szCs w:val="16"/>
                  </w:rPr>
                </w:pPr>
                <w:r>
                  <w:rPr>
                    <w:sz w:val="16"/>
                    <w:szCs w:val="16"/>
                  </w:rPr>
                  <w:t>25–29 metų asmuo – 25 metų ir vyresnis, bet ne daugiau kaip 29 metų, asmuo. Asmens amžius yra skaičiuojamas nuo jo gimimo dienos ir nustatomas tą dieną, kai asmuo pradeda dalyvauti JUI lėšomis finansuojamose veiklose.</w:t>
                </w:r>
              </w:p>
              <w:p>
                <w:pPr>
                  <w:rPr>
                    <w:sz w:val="16"/>
                    <w:szCs w:val="16"/>
                  </w:rPr>
                </w:pPr>
              </w:p>
              <w:p>
                <w:pPr>
                  <w:rPr>
                    <w:iCs/>
                    <w:color w:val="000000"/>
                    <w:sz w:val="16"/>
                    <w:szCs w:val="16"/>
                    <w:lang w:eastAsia="lt-LT"/>
                  </w:rPr>
                </w:pPr>
                <w:r>
                  <w:rPr>
                    <w:sz w:val="16"/>
                    <w:szCs w:val="16"/>
                  </w:rPr>
                  <w:t xml:space="preserve">JUI remiama intervencija – visuma Jaunimo užimtumo iniciatyvos (Europos socialinio fondo) lėšomis finansuojamų veiklų ir subsidijuojamų pasiūlymų, kurie yra individuliai suplanuoti jaunam asmeniui, siekiant integruoti jį į darbo rinką (švietimo sistema) ir (arba) skatinti jo aktyvumą darbo rinkoje.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sz w:val="16"/>
                    <w:szCs w:val="16"/>
                  </w:rPr>
                  <w:t xml:space="preserve">Skaičiuojamas sumuojant </w:t>
                </w:r>
                <w:r>
                  <w:rPr>
                    <w:sz w:val="16"/>
                    <w:szCs w:val="16"/>
                  </w:rPr>
                  <w:t xml:space="preserve">25–29 metų nedirbančius, nesimokančius ir mokymuose nedalyvaujančius asmenis, kurie dalyvavo JUI lėšomis finansuojamoje veikloje, t. y. buvo įtraukti į dalyvių sąrašus (asmenų skaičius). </w:t>
                </w:r>
              </w:p>
              <w:p>
                <w:pPr>
                  <w:rPr>
                    <w:iCs/>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dalyvių sąrašai ir (arba) dalyvių sąrašų suvestinės</w:t>
                </w:r>
                <w:r>
                  <w:rPr>
                    <w:sz w:val="16"/>
                    <w:szCs w:val="16"/>
                  </w:rPr>
                  <w:t>.</w:t>
                </w:r>
                <w:r>
                  <w:rPr>
                    <w:iCs/>
                    <w:sz w:val="16"/>
                    <w:szCs w:val="16"/>
                  </w:rPr>
                  <w:t xml:space="preserve"> </w:t>
                </w:r>
              </w:p>
              <w:p>
                <w:pPr>
                  <w:rPr>
                    <w:iCs/>
                    <w:sz w:val="16"/>
                    <w:szCs w:val="16"/>
                  </w:rPr>
                </w:pPr>
              </w:p>
              <w:p>
                <w:pPr>
                  <w:rPr>
                    <w:iCs/>
                    <w:sz w:val="16"/>
                    <w:szCs w:val="16"/>
                    <w:u w:val="single"/>
                  </w:rPr>
                </w:pPr>
                <w:r>
                  <w:rPr>
                    <w:iCs/>
                    <w:sz w:val="16"/>
                    <w:szCs w:val="16"/>
                    <w:u w:val="single"/>
                  </w:rPr>
                  <w:t xml:space="preserve">Antriniai šaltiniai: </w:t>
                </w:r>
              </w:p>
              <w:p>
                <w:pPr>
                  <w:rPr>
                    <w:sz w:val="16"/>
                    <w:szCs w:val="16"/>
                    <w:u w:val="single"/>
                  </w:rPr>
                </w:pPr>
                <w:r>
                  <w:rPr>
                    <w:iCs/>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25–29 metų nedirbantis, nesimokantis ir mokymuose nedalyvaujantis asmuo pirmą kartą yra įtraukiamas į JUI lėšomis finansuojamų veiklų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P.S.360</w:t>
                </w:r>
              </w:p>
            </w:tc>
            <w:tc>
              <w:tcPr>
                <w:tcW w:w="1655" w:type="dxa"/>
                <w:shd w:val="clear" w:color="auto" w:fill="auto"/>
              </w:tcPr>
              <w:p>
                <w:pPr>
                  <w:rPr>
                    <w:sz w:val="16"/>
                    <w:szCs w:val="16"/>
                  </w:rPr>
                </w:pPr>
                <w:r>
                  <w:rPr>
                    <w:sz w:val="16"/>
                    <w:szCs w:val="16"/>
                  </w:rPr>
                  <w:t>„15–29 metų nedirbantys, nesimokantys ir mokymuose nedalyvaujantys asmenys, dalyvavę JUI remiamoje intervencijoje, iš kurių: 25–29 metų asmenys“</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sz w:val="16"/>
                    <w:szCs w:val="16"/>
                  </w:rPr>
                </w:pPr>
                <w:r>
                  <w:rPr>
                    <w:sz w:val="16"/>
                    <w:szCs w:val="16"/>
                  </w:rPr>
                  <w:t xml:space="preserve">Bedarbis dalyvis – 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 (šaltinis: Lietuvos Respublikos užimtumo rėmimo įstatymas). </w:t>
                </w:r>
                <w:r>
                  <w:rPr>
                    <w:iCs/>
                    <w:sz w:val="16"/>
                    <w:szCs w:val="16"/>
                  </w:rPr>
                  <w:t>Bedarbiu taip pat laikomas asmuo, esantis nėštumo ir gimdymo arba tėvystės atostogose (kaip jos apibrėžtos Lietuvos Respublikos darbo kodekse), jei jis yra registruotas kaip bedarbis.</w:t>
                </w:r>
              </w:p>
              <w:p>
                <w:pPr>
                  <w:rPr>
                    <w:sz w:val="16"/>
                    <w:szCs w:val="16"/>
                  </w:rPr>
                </w:pPr>
              </w:p>
              <w:p>
                <w:pPr>
                  <w:rPr>
                    <w:iCs/>
                    <w:sz w:val="16"/>
                    <w:szCs w:val="16"/>
                  </w:rPr>
                </w:pPr>
                <w:r>
                  <w:rPr>
                    <w:bCs/>
                    <w:sz w:val="16"/>
                    <w:szCs w:val="16"/>
                  </w:rPr>
                  <w:t>Ilgalaikis bedarbis</w:t>
                </w:r>
                <w:r>
                  <w:rPr>
                    <w:sz w:val="16"/>
                    <w:szCs w:val="16"/>
                  </w:rPr>
                  <w:t xml:space="preserve"> – asmuo iki 25 metų, kurio nedarbo trukmė viršija 6 mėnesius, ir asmuo nuo 25 metų, kurio nedarbo trukmė viršija 12 mėnesių, skaičiuojant nuo įsiregistravimo teritorinėje darbo biržoje dienos (šaltinis: Lietuvos Respublikos užimtumo rėmimo įstatymas).</w:t>
                </w:r>
              </w:p>
              <w:p>
                <w:pPr>
                  <w:rPr>
                    <w:sz w:val="16"/>
                    <w:szCs w:val="16"/>
                  </w:rPr>
                </w:pPr>
              </w:p>
              <w:p>
                <w:pPr>
                  <w:rPr>
                    <w:iCs/>
                    <w:sz w:val="16"/>
                    <w:szCs w:val="16"/>
                  </w:rPr>
                </w:pPr>
                <w:r>
                  <w:rPr>
                    <w:iCs/>
                    <w:sz w:val="16"/>
                    <w:szCs w:val="16"/>
                  </w:rPr>
                  <w:t xml:space="preserve">Neaktyvus nesimokantis asmuo – </w:t>
                </w:r>
                <w:r>
                  <w:rPr>
                    <w:sz w:val="16"/>
                    <w:szCs w:val="16"/>
                  </w:rPr>
                  <w:t>neaktyvus asmuo, kuris nesimoko pagal formaliojo švietimo programą ar neformaliojo profesinio mokymo programą. Programos suprantamos taip, kaip jos apibrėžtos Lietuvos Respublikos švietimo įstatyme.</w:t>
                </w:r>
              </w:p>
              <w:p>
                <w:pPr>
                  <w:rPr>
                    <w:sz w:val="16"/>
                    <w:szCs w:val="16"/>
                  </w:rPr>
                </w:pPr>
              </w:p>
              <w:p>
                <w:pPr>
                  <w:rPr>
                    <w:iCs/>
                    <w:sz w:val="16"/>
                    <w:szCs w:val="16"/>
                  </w:rPr>
                </w:pPr>
                <w:r>
                  <w:rPr>
                    <w:iCs/>
                    <w:sz w:val="16"/>
                    <w:szCs w:val="16"/>
                  </w:rPr>
                  <w:t xml:space="preserve">Neaktyvus asmuo – nedirbantis ir neieškantis darbo asmuo, kurio negalima priskirti nei prie užimtų asmenų, nei prie bedarbių (šaltinis: Lietuvos statistikos departamentas: </w:t>
                </w:r>
                <w:r>
                  <w:rPr>
                    <w:iCs/>
                    <w:color w:val="0000FF"/>
                    <w:sz w:val="16"/>
                    <w:szCs w:val="16"/>
                    <w:u w:val="single"/>
                  </w:rPr>
                  <w:t>http://zodynas.stat.gov.lt/index/detail.aspx?id=176</w:t>
                </w:r>
                <w:r>
                  <w:rPr>
                    <w:iCs/>
                    <w:sz w:val="16"/>
                    <w:szCs w:val="16"/>
                  </w:rPr>
                  <w:t xml:space="preserve">). </w:t>
                </w:r>
              </w:p>
              <w:p>
                <w:pPr>
                  <w:rPr>
                    <w:iCs/>
                    <w:sz w:val="16"/>
                    <w:szCs w:val="16"/>
                  </w:rPr>
                </w:pPr>
                <w:r>
                  <w:rPr>
                    <w:iCs/>
                    <w:sz w:val="16"/>
                    <w:szCs w:val="16"/>
                  </w:rPr>
                  <w:t xml:space="preserve">Neaktyviu asmeniu taip pat laikomas asmuo, esantis vaiko priežiūros atostogose  (iki vaikui sukaks treji metai)  ir neregistruotas kaip bedarbis. Atostogos vaikui prižiūrėti apibrėžtos Lietuvos Respublikos darbo kodekse. </w:t>
                </w:r>
              </w:p>
              <w:p>
                <w:pPr>
                  <w:rPr>
                    <w:sz w:val="16"/>
                    <w:szCs w:val="16"/>
                  </w:rPr>
                </w:pPr>
              </w:p>
              <w:p>
                <w:pPr>
                  <w:rPr>
                    <w:sz w:val="16"/>
                    <w:szCs w:val="16"/>
                  </w:rPr>
                </w:pPr>
                <w:r>
                  <w:rPr>
                    <w:sz w:val="16"/>
                    <w:szCs w:val="16"/>
                  </w:rPr>
                  <w:t>25–29 metų asmuo – 25 metų ir vyresnis, bet ne daugiau kaip 29 metų, asmuo. Asmens amžius yra skaičiuojamas nuo jo gimimo dienos ir nustatomas tą dieną, kai asmuo pradeda dalyvauti JUI lėšomis finansuojamose veiklose.</w:t>
                </w:r>
              </w:p>
              <w:p>
                <w:pPr>
                  <w:rPr>
                    <w:sz w:val="16"/>
                    <w:szCs w:val="16"/>
                  </w:rPr>
                </w:pPr>
              </w:p>
              <w:p>
                <w:pPr>
                  <w:rPr>
                    <w:iCs/>
                    <w:color w:val="000000"/>
                    <w:sz w:val="16"/>
                    <w:szCs w:val="16"/>
                    <w:lang w:eastAsia="lt-LT"/>
                  </w:rPr>
                </w:pPr>
                <w:r>
                  <w:rPr>
                    <w:sz w:val="16"/>
                    <w:szCs w:val="16"/>
                  </w:rPr>
                  <w:t xml:space="preserve">JUI remiama intervencija – visuma Jaunimo užimtumo iniciatyvos (Europos socialinio fondo) lėšomis finansuojamų veiklų ir subsidijuojamų pasiūlymų, kurie yra individuliai suplanuoti jaunam asmeniui, siekiant integruoti jį į darbo rinką (švietimo sistema) ir (arba) skatinti jo aktyvumą darbo rinkoje.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iCs/>
                    <w:sz w:val="16"/>
                    <w:szCs w:val="16"/>
                  </w:rPr>
                  <w:t xml:space="preserve">Skaičiuojamas sumuojant </w:t>
                </w:r>
                <w:r>
                  <w:rPr>
                    <w:sz w:val="16"/>
                    <w:szCs w:val="16"/>
                  </w:rPr>
                  <w:t xml:space="preserve">15–29 metų nedirbančius, nesimokančius ir mokymuose nedalyvaujančius asmenis, kurie dalyvavo JUI lėšomis finansuojamose veiklose, t. y. buvo įtraukti į dalyvių sąrašus (asmenų skaičius). </w:t>
                </w:r>
              </w:p>
              <w:p>
                <w:pPr>
                  <w:rPr>
                    <w:sz w:val="16"/>
                    <w:szCs w:val="16"/>
                  </w:rPr>
                </w:pPr>
              </w:p>
              <w:p>
                <w:pPr>
                  <w:rPr>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dalyvių sąrašai ir (arba) dalyvių sąrašų suvestinės</w:t>
                </w:r>
                <w:r>
                  <w:rPr>
                    <w:sz w:val="16"/>
                    <w:szCs w:val="16"/>
                  </w:rPr>
                  <w:t>.</w:t>
                </w:r>
                <w:r>
                  <w:rPr>
                    <w:iCs/>
                    <w:sz w:val="16"/>
                    <w:szCs w:val="16"/>
                  </w:rPr>
                  <w:t xml:space="preserve"> </w:t>
                </w:r>
              </w:p>
              <w:p>
                <w:pPr>
                  <w:rPr>
                    <w:iCs/>
                    <w:sz w:val="16"/>
                    <w:szCs w:val="16"/>
                  </w:rPr>
                </w:pPr>
              </w:p>
              <w:p>
                <w:pPr>
                  <w:rPr>
                    <w:iCs/>
                    <w:sz w:val="16"/>
                    <w:szCs w:val="16"/>
                    <w:u w:val="single"/>
                  </w:rPr>
                </w:pPr>
                <w:r>
                  <w:rPr>
                    <w:iCs/>
                    <w:sz w:val="16"/>
                    <w:szCs w:val="16"/>
                    <w:u w:val="single"/>
                  </w:rPr>
                  <w:t xml:space="preserve">Antriniai šaltiniai: </w:t>
                </w:r>
              </w:p>
              <w:p>
                <w:pPr>
                  <w:rPr>
                    <w:sz w:val="16"/>
                    <w:szCs w:val="16"/>
                    <w:u w:val="single"/>
                  </w:rPr>
                </w:pPr>
                <w:r>
                  <w:rPr>
                    <w:iCs/>
                    <w:sz w:val="16"/>
                    <w:szCs w:val="16"/>
                  </w:rPr>
                  <w:t>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25–29 metų nedirbantis, nesimokantis ir mokymuose nedalyvaujantis asmuo pirmą kartą yra įtraukiamas į Europos socialinio fondo lėšomis finansuojamos JUI remiamos intervencijos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P.S.361</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„Investicijas gavę socialinių paslaugų infrastruktūros objektai“</w:t>
                </w:r>
              </w:p>
            </w:tc>
            <w:tc>
              <w:tcPr>
                <w:tcW w:w="1196" w:type="dxa"/>
                <w:shd w:val="clear" w:color="auto" w:fill="auto"/>
              </w:tcPr>
              <w:p>
                <w:pPr>
                  <w:jc w:val="center"/>
                  <w:rPr>
                    <w:sz w:val="16"/>
                    <w:szCs w:val="16"/>
                  </w:rPr>
                </w:pPr>
                <w:r>
                  <w:rPr>
                    <w:rFonts w:eastAsia="AngsanaUPC"/>
                    <w:bCs/>
                    <w:iCs/>
                    <w:sz w:val="16"/>
                    <w:szCs w:val="16"/>
                    <w:lang w:eastAsia="lt-LT"/>
                  </w:rPr>
                  <w:t>Skaičius</w:t>
                </w:r>
              </w:p>
            </w:tc>
            <w:tc>
              <w:tcPr>
                <w:tcW w:w="3921" w:type="dxa"/>
                <w:shd w:val="clear" w:color="auto" w:fill="auto"/>
              </w:tcPr>
              <w:p>
                <w:pPr>
                  <w:rPr>
                    <w:iCs/>
                    <w:color w:val="000000"/>
                    <w:sz w:val="16"/>
                    <w:szCs w:val="16"/>
                    <w:lang w:eastAsia="lt-LT"/>
                  </w:rPr>
                </w:pPr>
                <w:r>
                  <w:rPr>
                    <w:iCs/>
                    <w:color w:val="000000"/>
                    <w:sz w:val="16"/>
                    <w:szCs w:val="16"/>
                    <w:lang w:eastAsia="lt-LT"/>
                  </w:rPr>
                  <w:t>Socialinės paslaugos 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 (šaltinis: Lietuvos Respublikos socialinių paslaugų įstatymas).</w:t>
                </w:r>
              </w:p>
              <w:p>
                <w:pPr>
                  <w:rPr>
                    <w:iCs/>
                    <w:color w:val="000000"/>
                    <w:sz w:val="16"/>
                    <w:szCs w:val="16"/>
                    <w:lang w:eastAsia="lt-LT"/>
                  </w:rPr>
                </w:pPr>
              </w:p>
              <w:p>
                <w:pPr>
                  <w:rPr>
                    <w:iCs/>
                    <w:color w:val="000000"/>
                    <w:sz w:val="16"/>
                    <w:szCs w:val="16"/>
                    <w:lang w:eastAsia="lt-LT"/>
                  </w:rPr>
                </w:pPr>
                <w:r>
                  <w:rPr>
                    <w:iCs/>
                    <w:color w:val="000000"/>
                    <w:sz w:val="16"/>
                    <w:szCs w:val="16"/>
                    <w:lang w:eastAsia="lt-LT"/>
                  </w:rPr>
                  <w:t>Socialinių paslaugų infrastruktūros objektas – pastatas ar pastato dalis, kur</w:t>
                </w:r>
              </w:p>
              <w:p>
                <w:pPr>
                  <w:ind w:firstLine="41"/>
                  <w:rPr>
                    <w:iCs/>
                    <w:color w:val="000000"/>
                    <w:sz w:val="16"/>
                    <w:szCs w:val="16"/>
                    <w:lang w:eastAsia="lt-LT"/>
                  </w:rPr>
                </w:pPr>
                <w:r>
                  <w:rPr>
                    <w:iCs/>
                    <w:color w:val="000000"/>
                    <w:sz w:val="16"/>
                    <w:szCs w:val="16"/>
                    <w:lang w:eastAsia="lt-LT"/>
                  </w:rPr>
                  <w:t>teikiamos socialinės paslaugos.</w:t>
                </w:r>
              </w:p>
              <w:p>
                <w:pPr>
                  <w:rPr>
                    <w:iCs/>
                    <w:color w:val="000000"/>
                    <w:sz w:val="16"/>
                    <w:szCs w:val="16"/>
                    <w:lang w:eastAsia="lt-LT"/>
                  </w:rPr>
                </w:pPr>
              </w:p>
              <w:p>
                <w:pPr>
                  <w:rPr>
                    <w:iCs/>
                    <w:color w:val="000000"/>
                    <w:sz w:val="16"/>
                    <w:szCs w:val="16"/>
                    <w:lang w:eastAsia="lt-LT"/>
                  </w:rPr>
                </w:pPr>
                <w:r>
                  <w:rPr>
                    <w:iCs/>
                    <w:color w:val="000000"/>
                    <w:sz w:val="16"/>
                    <w:szCs w:val="16"/>
                    <w:lang w:eastAsia="lt-LT"/>
                  </w:rPr>
                  <w:t>Investicijų gavęs socialinių paslaugų infrastruktūros objektas – pastatas ar pastato dalis, kurie statomi, rekonstruojami ar remontuojami įgyvendinant projekto veiklas.</w:t>
                </w:r>
              </w:p>
              <w:p>
                <w:pPr>
                  <w:rPr>
                    <w:iCs/>
                    <w:color w:val="000000"/>
                    <w:sz w:val="16"/>
                    <w:szCs w:val="16"/>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sz w:val="16"/>
                    <w:szCs w:val="16"/>
                    <w:lang w:eastAsia="lt-LT"/>
                  </w:rPr>
                </w:pPr>
                <w:r>
                  <w:rPr>
                    <w:iCs/>
                    <w:color w:val="000000"/>
                    <w:sz w:val="16"/>
                    <w:szCs w:val="16"/>
                    <w:lang w:eastAsia="lt-LT"/>
                  </w:rPr>
                  <w:t>Pastato, statybos, rekonstrukcijos ir remonto sąvokos suprantamos taip, kaip jos apibrėžtos Lietuvos Respublikos statybos įstatyme.</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sz w:val="16"/>
                    <w:szCs w:val="16"/>
                    <w:lang w:eastAsia="lt-LT"/>
                  </w:rPr>
                  <w:t>Skaičiuojamas sumuojant įgyvendinant projekto veiklas investicijų gavusius socialinių paslaugų infrastruktūros objektus.</w:t>
                </w:r>
              </w:p>
            </w:tc>
            <w:tc>
              <w:tcPr>
                <w:tcW w:w="1701" w:type="dxa"/>
                <w:shd w:val="clear" w:color="auto" w:fill="auto"/>
              </w:tcPr>
              <w:p>
                <w:pPr>
                  <w:rPr>
                    <w:sz w:val="16"/>
                    <w:szCs w:val="16"/>
                  </w:rPr>
                </w:pPr>
                <w:r>
                  <w:rPr>
                    <w:sz w:val="16"/>
                    <w:szCs w:val="16"/>
                    <w:u w:val="single"/>
                  </w:rPr>
                  <w:t>Pirminiai šaltiniai</w:t>
                </w:r>
                <w:r>
                  <w:rPr>
                    <w:sz w:val="16"/>
                    <w:szCs w:val="16"/>
                  </w:rPr>
                  <w:t>: pastato pripažinimo tinkamu naudoti aktas, deklaracija apie statybos darbų užbaigimą (arba galutinis atliktų darbų aktas, jei buvo atliktas paprastasis remontas).</w:t>
                </w:r>
              </w:p>
              <w:p>
                <w:pPr>
                  <w:ind w:firstLine="41"/>
                  <w:rPr>
                    <w:sz w:val="16"/>
                    <w:szCs w:val="16"/>
                  </w:rPr>
                </w:pPr>
              </w:p>
              <w:p>
                <w:pPr>
                  <w:rPr>
                    <w:sz w:val="16"/>
                    <w:szCs w:val="16"/>
                    <w:u w:val="single"/>
                  </w:rPr>
                </w:pPr>
                <w:r>
                  <w:rPr>
                    <w:sz w:val="16"/>
                    <w:szCs w:val="16"/>
                    <w:u w:val="single"/>
                  </w:rPr>
                  <w:t>Antriniai šaltiniai</w:t>
                </w:r>
                <w:r>
                  <w:rPr>
                    <w:sz w:val="16"/>
                    <w:szCs w:val="16"/>
                  </w:rPr>
                  <w:t>: mokėjimo prašymai.</w:t>
                </w:r>
              </w:p>
            </w:tc>
            <w:tc>
              <w:tcPr>
                <w:tcW w:w="1701" w:type="dxa"/>
                <w:gridSpan w:val="2"/>
                <w:shd w:val="clear" w:color="auto" w:fill="auto"/>
              </w:tcPr>
              <w:p>
                <w:pPr>
                  <w:rPr>
                    <w:iCs/>
                    <w:color w:val="000000"/>
                    <w:sz w:val="16"/>
                    <w:szCs w:val="16"/>
                    <w:lang w:eastAsia="lt-LT"/>
                  </w:rPr>
                </w:pPr>
                <w:r>
                  <w:rPr>
                    <w:sz w:val="16"/>
                    <w:szCs w:val="16"/>
                    <w:lang w:eastAsia="lt-LT"/>
                  </w:rPr>
                  <w:t>Stebėsenos rodiklis laikomas pasiektu, kai projekto veiklų įgyvendinimo pabaigoje pasirašomas pastato pripažinimo tinkamu naudoti aktas arba deklaracija apie statybos darbų užbaigimą (arba galutinis atliktų darbų aktas, jei buvo atliktas paprastasis remontas).</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P.S.362</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„Naujai įrengti ar įsigyti socialiniai būstai“</w:t>
                </w:r>
              </w:p>
            </w:tc>
            <w:tc>
              <w:tcPr>
                <w:tcW w:w="1196" w:type="dxa"/>
                <w:shd w:val="clear" w:color="auto" w:fill="auto"/>
              </w:tcPr>
              <w:p>
                <w:pPr>
                  <w:jc w:val="center"/>
                  <w:rPr>
                    <w:sz w:val="16"/>
                    <w:szCs w:val="16"/>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 xml:space="preserve">Būstas – vienbutis gyvenamasis namas, butas ar kitos gyvenamosios patalpos arba jų dalys, tinkami gyventi vienam asmeniui ar šeimai ir atitinkantys statybos bei specialiųjų normų (higienos, gaisrinės saugos ir kitų) reikalavimus </w:t>
                </w:r>
                <w:r>
                  <w:rPr>
                    <w:iCs/>
                    <w:sz w:val="16"/>
                    <w:szCs w:val="16"/>
                    <w:lang w:eastAsia="lt-LT"/>
                  </w:rPr>
                  <w:t>(šaltinis: Lietuvos Respublikos paramos būstui įsigyti ar išsinuomoti įstatymas)</w:t>
                </w:r>
                <w:r>
                  <w:rPr>
                    <w:sz w:val="16"/>
                    <w:szCs w:val="16"/>
                    <w:lang w:eastAsia="lt-LT"/>
                  </w:rPr>
                  <w:t>.</w:t>
                </w:r>
              </w:p>
              <w:p>
                <w:pPr>
                  <w:contextualSpacing/>
                  <w:rPr>
                    <w:sz w:val="16"/>
                    <w:szCs w:val="16"/>
                    <w:lang w:eastAsia="lt-LT"/>
                  </w:rPr>
                </w:pPr>
              </w:p>
              <w:p>
                <w:pPr>
                  <w:contextualSpacing/>
                  <w:rPr>
                    <w:sz w:val="16"/>
                    <w:szCs w:val="22"/>
                  </w:rPr>
                </w:pPr>
                <w:r>
                  <w:rPr>
                    <w:sz w:val="16"/>
                    <w:szCs w:val="16"/>
                    <w:lang w:eastAsia="lt-LT"/>
                  </w:rPr>
                  <w:t xml:space="preserve">Socialinis būstas – į savivaldybės tarybos patvirtintą savivaldybės socialinio būsto fondo sąrašą įtraukto savivaldybės būsto fondo dalis. Pagal įstatyme nustatytas sąlygas prie socialinio būsto nepriskiriami bendrabučiai, nakvynės namai, tarnybinės gyvenamosios patalpos, gydymo ar globos (rūpybos) įstaigos gyvenamosios patalpos, savivaldybės būstai, kurie nuomojami ne socialinio būsto nuomos sąlygomis </w:t>
                </w:r>
                <w:r>
                  <w:rPr>
                    <w:iCs/>
                    <w:sz w:val="16"/>
                    <w:szCs w:val="16"/>
                    <w:lang w:eastAsia="lt-LT"/>
                  </w:rPr>
                  <w:t>(šaltinis: Lietuvos Respublikos paramos būstui įsigyti ar išsinuomoti įstatymas)</w:t>
                </w:r>
                <w:r>
                  <w:rPr>
                    <w:sz w:val="16"/>
                    <w:szCs w:val="16"/>
                    <w:lang w:eastAsia="lt-LT"/>
                  </w:rPr>
                  <w:t>.</w:t>
                </w:r>
              </w:p>
              <w:p>
                <w:pPr>
                  <w:rPr>
                    <w:sz w:val="16"/>
                    <w:szCs w:val="16"/>
                    <w:lang w:eastAsia="lt-LT"/>
                  </w:rPr>
                </w:pPr>
              </w:p>
              <w:p>
                <w:pPr>
                  <w:contextualSpacing/>
                  <w:rPr>
                    <w:sz w:val="16"/>
                    <w:szCs w:val="16"/>
                    <w:lang w:eastAsia="lt-LT"/>
                  </w:rPr>
                </w:pPr>
                <w:r>
                  <w:rPr>
                    <w:sz w:val="16"/>
                    <w:szCs w:val="16"/>
                    <w:lang w:eastAsia="lt-LT"/>
                  </w:rPr>
                  <w:t xml:space="preserve">Savivaldybės būstas – savivaldybei nuosavybės teise priklausantis būstas, įtrauktas į savivaldybės tarybos patvirtintą savivaldybės būsto fondo sąrašą </w:t>
                </w:r>
                <w:r>
                  <w:rPr>
                    <w:iCs/>
                    <w:sz w:val="16"/>
                    <w:szCs w:val="16"/>
                    <w:lang w:eastAsia="lt-LT"/>
                  </w:rPr>
                  <w:t>(šaltinis: Lietuvos Respublikos paramos būstui įsigyti ar išsinuomoti įstatymas)</w:t>
                </w:r>
                <w:r>
                  <w:rPr>
                    <w:sz w:val="16"/>
                    <w:szCs w:val="16"/>
                    <w:lang w:eastAsia="lt-LT"/>
                  </w:rPr>
                  <w:t>.</w:t>
                </w:r>
              </w:p>
              <w:p>
                <w:pPr>
                  <w:rPr>
                    <w:rFonts w:eastAsia="AngsanaUPC"/>
                    <w:bCs/>
                    <w:iCs/>
                    <w:sz w:val="16"/>
                    <w:szCs w:val="16"/>
                    <w:lang w:eastAsia="lt-LT"/>
                  </w:rPr>
                </w:pPr>
              </w:p>
              <w:p>
                <w:pPr>
                  <w:rPr>
                    <w:iCs/>
                    <w:color w:val="000000"/>
                    <w:sz w:val="16"/>
                    <w:szCs w:val="16"/>
                    <w:lang w:eastAsia="lt-LT"/>
                  </w:rPr>
                </w:pPr>
                <w:r>
                  <w:rPr>
                    <w:iCs/>
                    <w:color w:val="000000"/>
                    <w:sz w:val="16"/>
                    <w:szCs w:val="16"/>
                    <w:lang w:eastAsia="lt-LT"/>
                  </w:rPr>
                  <w:t xml:space="preserve">Naujai įrengtas </w:t>
                </w:r>
                <w:r>
                  <w:rPr>
                    <w:rFonts w:eastAsia="AngsanaUPC"/>
                    <w:bCs/>
                    <w:iCs/>
                    <w:sz w:val="16"/>
                    <w:szCs w:val="16"/>
                    <w:lang w:eastAsia="lt-LT"/>
                  </w:rPr>
                  <w:t>ar įsigytas socialinis būstas –įsigytas, pastatytas ar pritaikytas socialinio būsto paskirčiai (t. y. pritaikant esamą kitos paskirties infrastruktūrą) vienbutis gyvenamasis namas ar butas, tinkamas gyventi vienam asmeniui ar šeimai ir atitinkantis statybos ir specialiųjų normų (higienos, gaisrinės saugos ir kitų) reikalavimus.</w:t>
                </w:r>
              </w:p>
            </w:tc>
            <w:tc>
              <w:tcPr>
                <w:tcW w:w="1418" w:type="dxa"/>
                <w:gridSpan w:val="2"/>
                <w:shd w:val="clear" w:color="auto" w:fill="auto"/>
              </w:tcPr>
              <w:p>
                <w:pPr>
                  <w:jc w:val="center"/>
                  <w:rPr>
                    <w:iCs/>
                    <w:color w:val="000000"/>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sz w:val="16"/>
                    <w:szCs w:val="16"/>
                    <w:lang w:eastAsia="lt-LT"/>
                  </w:rPr>
                  <w:t>Skaičiuojamas sumuojant įgyvendinant projekto veiklas naujai įrengtus ar įsigytus socialinius būstus.</w:t>
                </w:r>
              </w:p>
            </w:tc>
            <w:tc>
              <w:tcPr>
                <w:tcW w:w="1701" w:type="dxa"/>
                <w:shd w:val="clear" w:color="auto" w:fill="auto"/>
              </w:tcPr>
              <w:p>
                <w:pPr>
                  <w:rPr>
                    <w:sz w:val="16"/>
                    <w:szCs w:val="16"/>
                  </w:rPr>
                </w:pPr>
                <w:r>
                  <w:rPr>
                    <w:sz w:val="16"/>
                    <w:szCs w:val="16"/>
                    <w:u w:val="single"/>
                  </w:rPr>
                  <w:t>Pirminiai šaltiniai</w:t>
                </w:r>
                <w:r>
                  <w:rPr>
                    <w:sz w:val="16"/>
                    <w:szCs w:val="16"/>
                  </w:rPr>
                  <w:t>: pastato pripažinimo tinkamu naudoti aktas, deklaracija apie statybos darbų užbaigimą, galutinis atliktų darbų aktas (jei buvo atliktas paprastasis remontas) ir (arba) pirkimo–pardavimo sutartis, įregistruota Nekilnojamojo turto registro centriniame duomenų banke (jei buvo atliktas pirkimas).</w:t>
                </w:r>
              </w:p>
              <w:p>
                <w:pPr>
                  <w:ind w:firstLine="41"/>
                  <w:rPr>
                    <w:sz w:val="16"/>
                    <w:szCs w:val="16"/>
                  </w:rPr>
                </w:pPr>
              </w:p>
              <w:p>
                <w:pPr>
                  <w:rPr>
                    <w:sz w:val="16"/>
                    <w:szCs w:val="16"/>
                  </w:rPr>
                </w:pPr>
                <w:r>
                  <w:rPr>
                    <w:sz w:val="16"/>
                    <w:szCs w:val="16"/>
                    <w:u w:val="single"/>
                  </w:rPr>
                  <w:t>Antriniai šaltiniai</w:t>
                </w:r>
                <w:r>
                  <w:rPr>
                    <w:sz w:val="16"/>
                    <w:szCs w:val="16"/>
                  </w:rPr>
                  <w:t>: mokėjimo prašymai.</w:t>
                </w:r>
              </w:p>
              <w:p>
                <w:pPr>
                  <w:rPr>
                    <w:sz w:val="16"/>
                    <w:szCs w:val="16"/>
                    <w:u w:val="single"/>
                  </w:rPr>
                </w:pPr>
              </w:p>
            </w:tc>
            <w:tc>
              <w:tcPr>
                <w:tcW w:w="1701" w:type="dxa"/>
                <w:gridSpan w:val="2"/>
                <w:shd w:val="clear" w:color="auto" w:fill="auto"/>
              </w:tcPr>
              <w:p>
                <w:pPr>
                  <w:rPr>
                    <w:iCs/>
                    <w:color w:val="000000"/>
                    <w:sz w:val="16"/>
                    <w:szCs w:val="16"/>
                    <w:lang w:eastAsia="lt-LT"/>
                  </w:rPr>
                </w:pPr>
                <w:r>
                  <w:rPr>
                    <w:sz w:val="16"/>
                    <w:szCs w:val="16"/>
                    <w:lang w:eastAsia="lt-LT"/>
                  </w:rPr>
                  <w:t>Stebėsenos rodiklis laikomas pasiektu, kai projekto veiklų įgyvendinimo pabaigoje pasirašomas pastato pripažinimo tinkamu naudoti aktas, deklaracija apie statybos darbų užbaigimą, galutinis atliktų darbų aktas (jei buvo atliktas paprastasis remontas) ir (arba) pirkimo–pardavimo sutartis, į</w:t>
                </w:r>
                <w:r>
                  <w:rPr>
                    <w:sz w:val="16"/>
                    <w:szCs w:val="16"/>
                  </w:rPr>
                  <w:t>registruota Nekilnojamojo turto registro centriniame duomenų banke (jei buvo atliktas pirkimas).</w:t>
                </w:r>
              </w:p>
            </w:tc>
            <w:tc>
              <w:tcPr>
                <w:tcW w:w="1418" w:type="dxa"/>
                <w:shd w:val="clear" w:color="auto" w:fill="auto"/>
              </w:tcPr>
              <w:p>
                <w:pPr>
                  <w:rPr>
                    <w:iCs/>
                    <w:color w:val="000000"/>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lang w:eastAsia="lt-LT"/>
                  </w:rPr>
                  <w:t>P.S.363</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„Viešąsias sveikatos priežiūros paslaugas teikiančių įstaigų, kuriose pagerinta paslaugų teikimo infrastruktūra, skaičius“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Viešoji paslauga –</w:t>
                </w:r>
                <w:r>
                  <w:rPr>
                    <w:sz w:val="16"/>
                    <w:szCs w:val="22"/>
                  </w:rPr>
                  <w:t xml:space="preserve"> </w:t>
                </w:r>
                <w:r>
                  <w:rPr>
                    <w:iCs/>
                    <w:sz w:val="16"/>
                    <w:szCs w:val="16"/>
                    <w:lang w:eastAsia="lt-LT"/>
                  </w:rPr>
                  <w:t xml:space="preserve">valstybės ar savivaldybių kontroliuojamų juridinių asmenų veikla teikiant asmenims socialines, švietimo, mokslo, kultūros, sporto ir kitas įstatymų numatytas paslaugas. Įstatymų nustatytais atvejais ir tvarka viešąsias paslaugas gali teikti ir kiti asmenys (šaltinis: Lietuvos Respublikos viešojo administravimo įstatymas). </w:t>
                </w:r>
              </w:p>
              <w:p>
                <w:pPr>
                  <w:rPr>
                    <w:iCs/>
                    <w:sz w:val="16"/>
                    <w:szCs w:val="16"/>
                    <w:lang w:eastAsia="lt-LT"/>
                  </w:rPr>
                </w:pPr>
              </w:p>
              <w:p>
                <w:pPr>
                  <w:rPr>
                    <w:iCs/>
                    <w:sz w:val="16"/>
                    <w:szCs w:val="16"/>
                    <w:lang w:eastAsia="lt-LT"/>
                  </w:rPr>
                </w:pPr>
                <w:r>
                  <w:rPr>
                    <w:iCs/>
                    <w:sz w:val="16"/>
                    <w:szCs w:val="16"/>
                    <w:lang w:eastAsia="lt-LT"/>
                  </w:rPr>
                  <w:t>Viešoji sveikatos priežiūros paslauga suprantama kaip sveikatos priežiūros paslauga, finansuojama Privalomojo sveikatos draudimo fondo lėšomis, taip pat kitomis valstybės ir savivaldybių lėšomis.</w:t>
                </w:r>
              </w:p>
              <w:p>
                <w:pPr>
                  <w:rPr>
                    <w:iCs/>
                    <w:sz w:val="16"/>
                    <w:szCs w:val="16"/>
                    <w:lang w:eastAsia="lt-LT"/>
                  </w:rPr>
                </w:pPr>
              </w:p>
              <w:p>
                <w:pPr>
                  <w:rPr>
                    <w:iCs/>
                    <w:sz w:val="16"/>
                    <w:szCs w:val="16"/>
                    <w:lang w:eastAsia="lt-LT"/>
                  </w:rPr>
                </w:pPr>
                <w:r>
                  <w:rPr>
                    <w:iCs/>
                    <w:sz w:val="16"/>
                    <w:szCs w:val="16"/>
                    <w:lang w:eastAsia="lt-LT"/>
                  </w:rPr>
                  <w:t>Sveikatos priežiūros paslaugas teikianti įstaiga (toliau – įstaiga):</w:t>
                </w:r>
              </w:p>
              <w:p>
                <w:pPr>
                  <w:rPr>
                    <w:iCs/>
                    <w:sz w:val="16"/>
                    <w:szCs w:val="16"/>
                    <w:lang w:eastAsia="lt-LT"/>
                  </w:rPr>
                </w:pPr>
                <w:r>
                  <w:rPr>
                    <w:iCs/>
                    <w:sz w:val="16"/>
                    <w:szCs w:val="16"/>
                    <w:lang w:eastAsia="lt-LT"/>
                  </w:rPr>
                  <w:t>1) įstaiga ar įmonė, Lietuvos Respublikos sveikatos priežiūros ir kitų įstatymų bei teisės aktų nustatyta tvarka turinti teisę teikti sveikatos priežiūros paslaugas ir patarnavimus;</w:t>
                </w:r>
              </w:p>
              <w:p>
                <w:pPr>
                  <w:rPr>
                    <w:iCs/>
                    <w:sz w:val="16"/>
                    <w:szCs w:val="16"/>
                    <w:lang w:eastAsia="lt-LT"/>
                  </w:rPr>
                </w:pPr>
                <w:r>
                  <w:rPr>
                    <w:iCs/>
                    <w:sz w:val="16"/>
                    <w:szCs w:val="16"/>
                    <w:lang w:eastAsia="lt-LT"/>
                  </w:rPr>
                  <w:t>2) įstaigos ar įmonės, kuri verčiasi kita (ne sveikatos priežiūros) veikla, filialas ar padalinys, turintis teisę teikti sveikatos priežiūros paslaugas (šaltinis: Lietuvos Respublikos sveikatos priežiūros įstatymas).</w:t>
                </w:r>
              </w:p>
              <w:p>
                <w:pPr>
                  <w:rPr>
                    <w:iCs/>
                    <w:sz w:val="16"/>
                    <w:szCs w:val="16"/>
                    <w:lang w:eastAsia="lt-LT"/>
                  </w:rPr>
                </w:pPr>
              </w:p>
              <w:p>
                <w:pPr>
                  <w:rPr>
                    <w:sz w:val="16"/>
                    <w:szCs w:val="16"/>
                    <w:lang w:eastAsia="lt-LT"/>
                  </w:rPr>
                </w:pPr>
                <w:r>
                  <w:rPr>
                    <w:iCs/>
                    <w:sz w:val="16"/>
                    <w:szCs w:val="16"/>
                    <w:lang w:eastAsia="lt-LT"/>
                  </w:rPr>
                  <w:t>Viešųjų sveikatos priežiūros paslaugų teikimo infrastruktūros pagerinimas (modernizavimas) – fizinės ir informacinės infrastruktūros (pastatų, patalpų, įrangos, priemonių, kt.), skirtos sveikatos priežiūros paslaugoms teikti, sukūrimas, atnaujinimas, įsigijimas ir plėtojimas.</w:t>
                </w:r>
              </w:p>
            </w:tc>
            <w:tc>
              <w:tcPr>
                <w:tcW w:w="1418" w:type="dxa"/>
                <w:gridSpan w:val="2"/>
                <w:shd w:val="clear" w:color="auto" w:fill="auto"/>
              </w:tcPr>
              <w:p>
                <w:pPr>
                  <w:jc w:val="center"/>
                  <w:rPr>
                    <w:sz w:val="16"/>
                    <w:szCs w:val="16"/>
                    <w:lang w:eastAsia="lt-LT"/>
                  </w:rPr>
                </w:pPr>
                <w:r>
                  <w:rPr>
                    <w:sz w:val="16"/>
                    <w:szCs w:val="16"/>
                    <w:lang w:eastAsia="lt-LT"/>
                  </w:rPr>
                  <w:t>Automatiškai apskaičiuojamas projekto lygmeniu</w:t>
                </w:r>
              </w:p>
              <w:p>
                <w:pPr>
                  <w:jc w:val="center"/>
                  <w:rPr>
                    <w:sz w:val="16"/>
                    <w:szCs w:val="16"/>
                    <w:lang w:eastAsia="lt-LT"/>
                  </w:rPr>
                </w:pPr>
              </w:p>
              <w:p>
                <w:pPr>
                  <w:jc w:val="center"/>
                  <w:rPr>
                    <w:sz w:val="16"/>
                    <w:szCs w:val="16"/>
                    <w:lang w:eastAsia="lt-LT"/>
                  </w:rPr>
                </w:pPr>
                <w:r>
                  <w:rPr>
                    <w:sz w:val="16"/>
                    <w:szCs w:val="16"/>
                    <w:lang w:eastAsia="lt-LT"/>
                  </w:rPr>
                  <w:t>Įvedamasis uždavinio lygmeniu</w:t>
                </w:r>
              </w:p>
              <w:p>
                <w:pPr>
                  <w:jc w:val="center"/>
                  <w:rPr>
                    <w:sz w:val="16"/>
                    <w:szCs w:val="16"/>
                    <w:lang w:eastAsia="lt-LT"/>
                  </w:rPr>
                </w:pPr>
              </w:p>
            </w:tc>
            <w:tc>
              <w:tcPr>
                <w:tcW w:w="1717" w:type="dxa"/>
                <w:gridSpan w:val="2"/>
                <w:shd w:val="clear" w:color="auto" w:fill="auto"/>
              </w:tcPr>
              <w:p>
                <w:pPr>
                  <w:rPr>
                    <w:rFonts w:eastAsia="AngsanaUPC"/>
                    <w:bCs/>
                    <w:iCs/>
                    <w:sz w:val="16"/>
                    <w:szCs w:val="16"/>
                    <w:lang w:eastAsia="lt-LT"/>
                  </w:rPr>
                </w:pPr>
                <w:r>
                  <w:rPr>
                    <w:rFonts w:eastAsia="AngsanaUPC"/>
                    <w:bCs/>
                    <w:iCs/>
                    <w:sz w:val="16"/>
                    <w:szCs w:val="16"/>
                    <w:lang w:eastAsia="lt-LT"/>
                  </w:rPr>
                  <w:t xml:space="preserve">Skaičiuojamas sumuojant viešąsias sveikatos priežiūros paslaugas teikiančias įstaigas, kuriose įgyvendinant projekto veiklas buvo pagerinta (modernizuota) visa projekto sutartyje numatyta atskiros sveikatos priežiūros įstaigos paslaugų teikimo infrastruktūra. </w:t>
                </w:r>
              </w:p>
              <w:p>
                <w:pPr>
                  <w:rPr>
                    <w:rFonts w:eastAsia="AngsanaUPC"/>
                    <w:bCs/>
                    <w:iCs/>
                    <w:sz w:val="16"/>
                    <w:szCs w:val="16"/>
                    <w:lang w:eastAsia="lt-LT"/>
                  </w:rPr>
                </w:pPr>
              </w:p>
              <w:p>
                <w:pPr>
                  <w:rPr>
                    <w:sz w:val="16"/>
                    <w:szCs w:val="16"/>
                    <w:lang w:eastAsia="lt-LT"/>
                  </w:rPr>
                </w:pPr>
                <w:r>
                  <w:rPr>
                    <w:rFonts w:eastAsia="AngsanaUPC"/>
                    <w:bCs/>
                    <w:iCs/>
                    <w:sz w:val="16"/>
                    <w:szCs w:val="16"/>
                    <w:lang w:eastAsia="lt-LT"/>
                  </w:rPr>
                  <w:t>Kiekviena įstaiga gali būti įskaičiuota tik vieną kartą, net jei įgyvendino arba dalyvavo įgyvendinant keletą projektų, finansuojamų Europos Sąjungos fondų investicijų lėšomis, todėl uždavinio lygmeniu pasiekta stebėsenos rodiklio reikšmė skaičiuojama, neįtraukiant skirtingus veiksmų programos uždavinio lėšomis finansuojamus projektus įgyvendinančių besidubliuojančių viešąsias sveikatos priežiūros paslaugas teikiančių įstaigų, kuriose įgyvendinant projekto veiklas buvo pagerinta (modernizuota) atskiros sveikatos priežiūros įstaigos paslaugų teikimo infrastruktūra.</w:t>
                </w:r>
              </w:p>
            </w:tc>
            <w:tc>
              <w:tcPr>
                <w:tcW w:w="1701" w:type="dxa"/>
                <w:shd w:val="clear" w:color="auto" w:fill="auto"/>
              </w:tcPr>
              <w:p>
                <w:pPr>
                  <w:rPr>
                    <w:rFonts w:eastAsia="AngsanaUPC"/>
                    <w:bCs/>
                    <w:iCs/>
                    <w:sz w:val="16"/>
                    <w:szCs w:val="16"/>
                    <w:lang w:eastAsia="lt-LT"/>
                  </w:rPr>
                </w:pPr>
                <w:r>
                  <w:rPr>
                    <w:rFonts w:eastAsia="AngsanaUPC"/>
                    <w:bCs/>
                    <w:iCs/>
                    <w:sz w:val="16"/>
                    <w:szCs w:val="16"/>
                    <w:lang w:eastAsia="lt-LT"/>
                  </w:rPr>
                  <w:t>Projekto lygmeniu:</w:t>
                </w:r>
              </w:p>
              <w:p>
                <w:pPr>
                  <w:rPr>
                    <w:rFonts w:eastAsia="AngsanaUPC"/>
                    <w:bCs/>
                    <w:iCs/>
                    <w:sz w:val="16"/>
                    <w:szCs w:val="16"/>
                    <w:u w:val="single"/>
                    <w:lang w:eastAsia="lt-LT"/>
                  </w:rPr>
                </w:pPr>
                <w:r>
                  <w:rPr>
                    <w:rFonts w:eastAsia="AngsanaUPC"/>
                    <w:bCs/>
                    <w:iCs/>
                    <w:sz w:val="16"/>
                    <w:szCs w:val="16"/>
                    <w:u w:val="single"/>
                    <w:lang w:eastAsia="lt-LT"/>
                  </w:rPr>
                  <w:t>Pirminiai šaltiniai:</w:t>
                </w:r>
              </w:p>
              <w:p>
                <w:pPr>
                  <w:rPr>
                    <w:rFonts w:eastAsia="AngsanaUPC"/>
                    <w:bCs/>
                    <w:iCs/>
                    <w:sz w:val="16"/>
                    <w:szCs w:val="16"/>
                    <w:lang w:eastAsia="lt-LT"/>
                  </w:rPr>
                </w:pPr>
                <w:r>
                  <w:rPr>
                    <w:rFonts w:eastAsia="AngsanaUPC"/>
                    <w:bCs/>
                    <w:iCs/>
                    <w:sz w:val="16"/>
                    <w:szCs w:val="16"/>
                    <w:lang w:eastAsia="lt-LT"/>
                  </w:rPr>
                  <w:t>priėmimo–perdavimo aktai ir (arba) kiti dokumentai, kuriais patvirtinama pasiekta stebėsenos rodiklio reikšmė projekto lygmeniu.</w:t>
                </w:r>
              </w:p>
              <w:p>
                <w:pPr>
                  <w:rPr>
                    <w:rFonts w:eastAsia="AngsanaUPC"/>
                    <w:bCs/>
                    <w:iCs/>
                    <w:sz w:val="16"/>
                    <w:szCs w:val="16"/>
                    <w:u w:val="single"/>
                    <w:lang w:eastAsia="lt-LT"/>
                  </w:rPr>
                </w:pPr>
                <w:r>
                  <w:rPr>
                    <w:rFonts w:eastAsia="AngsanaUPC"/>
                    <w:bCs/>
                    <w:iCs/>
                    <w:sz w:val="16"/>
                    <w:szCs w:val="16"/>
                    <w:u w:val="single"/>
                    <w:lang w:eastAsia="lt-LT"/>
                  </w:rPr>
                  <w:t>Antriniai šaltiniai:</w:t>
                </w:r>
              </w:p>
              <w:p>
                <w:pPr>
                  <w:rPr>
                    <w:rFonts w:eastAsia="AngsanaUPC"/>
                    <w:bCs/>
                    <w:iCs/>
                    <w:sz w:val="16"/>
                    <w:szCs w:val="16"/>
                    <w:lang w:eastAsia="lt-LT"/>
                  </w:rPr>
                </w:pPr>
                <w:r>
                  <w:rPr>
                    <w:rFonts w:eastAsia="AngsanaUPC"/>
                    <w:bCs/>
                    <w:iCs/>
                    <w:sz w:val="16"/>
                    <w:szCs w:val="16"/>
                    <w:lang w:eastAsia="lt-LT"/>
                  </w:rPr>
                  <w:t>mokėjimo prašymai.</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Uždavinio lygmeniu:</w:t>
                </w:r>
              </w:p>
              <w:p>
                <w:pPr>
                  <w:rPr>
                    <w:rFonts w:eastAsia="AngsanaUPC"/>
                    <w:bCs/>
                    <w:iCs/>
                    <w:sz w:val="16"/>
                    <w:szCs w:val="16"/>
                    <w:u w:val="single"/>
                    <w:lang w:eastAsia="lt-LT"/>
                  </w:rPr>
                </w:pPr>
                <w:r>
                  <w:rPr>
                    <w:rFonts w:eastAsia="AngsanaUPC"/>
                    <w:bCs/>
                    <w:iCs/>
                    <w:sz w:val="16"/>
                    <w:szCs w:val="16"/>
                    <w:u w:val="single"/>
                    <w:lang w:eastAsia="lt-LT"/>
                  </w:rPr>
                  <w:t>Pirminiai šaltiniai:</w:t>
                </w:r>
              </w:p>
              <w:p>
                <w:pPr>
                  <w:rPr>
                    <w:rFonts w:eastAsia="AngsanaUPC"/>
                    <w:bCs/>
                    <w:iCs/>
                    <w:sz w:val="16"/>
                    <w:szCs w:val="16"/>
                    <w:lang w:eastAsia="lt-LT"/>
                  </w:rPr>
                </w:pPr>
                <w:r>
                  <w:rPr>
                    <w:rFonts w:eastAsia="AngsanaUPC"/>
                    <w:bCs/>
                    <w:iCs/>
                    <w:sz w:val="16"/>
                    <w:szCs w:val="16"/>
                    <w:lang w:eastAsia="lt-LT"/>
                  </w:rPr>
                  <w:t>projektų duomenys.</w:t>
                </w:r>
              </w:p>
              <w:p>
                <w:pPr>
                  <w:rPr>
                    <w:rFonts w:eastAsia="AngsanaUPC"/>
                    <w:bCs/>
                    <w:iCs/>
                    <w:sz w:val="16"/>
                    <w:szCs w:val="16"/>
                    <w:u w:val="single"/>
                    <w:lang w:eastAsia="lt-LT"/>
                  </w:rPr>
                </w:pPr>
                <w:r>
                  <w:rPr>
                    <w:rFonts w:eastAsia="AngsanaUPC"/>
                    <w:bCs/>
                    <w:iCs/>
                    <w:sz w:val="16"/>
                    <w:szCs w:val="16"/>
                    <w:u w:val="single"/>
                    <w:lang w:eastAsia="lt-LT"/>
                  </w:rPr>
                  <w:t>Antriniai šaltiniai:</w:t>
                </w:r>
              </w:p>
              <w:p>
                <w:pPr>
                  <w:rPr>
                    <w:rFonts w:eastAsia="AngsanaUPC"/>
                    <w:bCs/>
                    <w:iCs/>
                    <w:sz w:val="16"/>
                    <w:szCs w:val="16"/>
                    <w:lang w:eastAsia="lt-LT"/>
                  </w:rPr>
                </w:pPr>
                <w:r>
                  <w:rPr>
                    <w:rFonts w:eastAsia="AngsanaUPC"/>
                    <w:bCs/>
                    <w:iCs/>
                    <w:sz w:val="16"/>
                    <w:szCs w:val="16"/>
                    <w:lang w:eastAsia="lt-LT"/>
                  </w:rPr>
                  <w:t>metinės veiksmų programos įgyvendinimo ataskaitos,</w:t>
                </w:r>
              </w:p>
              <w:p>
                <w:pPr>
                  <w:rPr>
                    <w:rFonts w:eastAsia="AngsanaUPC"/>
                    <w:bCs/>
                    <w:iCs/>
                    <w:sz w:val="16"/>
                    <w:szCs w:val="16"/>
                    <w:lang w:eastAsia="lt-LT"/>
                  </w:rPr>
                </w:pPr>
                <w:r>
                  <w:rPr>
                    <w:rFonts w:eastAsia="AngsanaUPC"/>
                    <w:bCs/>
                    <w:iCs/>
                    <w:sz w:val="16"/>
                    <w:szCs w:val="16"/>
                    <w:lang w:eastAsia="lt-LT"/>
                  </w:rPr>
                  <w:t>2014–2020 metų Europos Sąjungos struktūrinių fondų posistemis (SFMIS2014).</w:t>
                </w:r>
              </w:p>
              <w:p>
                <w:pPr>
                  <w:rPr>
                    <w:sz w:val="16"/>
                    <w:szCs w:val="16"/>
                    <w:u w:val="single"/>
                  </w:rPr>
                </w:pPr>
              </w:p>
            </w:tc>
            <w:tc>
              <w:tcPr>
                <w:tcW w:w="1701" w:type="dxa"/>
                <w:gridSpan w:val="2"/>
                <w:shd w:val="clear" w:color="auto" w:fill="auto"/>
              </w:tcPr>
              <w:p>
                <w:pPr>
                  <w:rPr>
                    <w:rFonts w:eastAsia="AngsanaUPC"/>
                    <w:bCs/>
                    <w:iCs/>
                    <w:sz w:val="16"/>
                    <w:szCs w:val="16"/>
                    <w:lang w:eastAsia="lt-LT"/>
                  </w:rPr>
                </w:pPr>
                <w:r>
                  <w:rPr>
                    <w:rFonts w:eastAsia="AngsanaUPC"/>
                    <w:bCs/>
                    <w:iCs/>
                    <w:sz w:val="16"/>
                    <w:szCs w:val="16"/>
                    <w:lang w:eastAsia="lt-LT"/>
                  </w:rPr>
                  <w:t>Projekto lygmeniu stebėsenos rodiklis laikomas pasiektu, kai pagerinama (modernizuojama) visa projekto sutartyje numatyta atskiros sveikatos priežiūros įstaigos paslaugų teikimo infrastruktūra ir pasirašomas priėmimo–perdavimo aktas ir (arba) kitas dokumentas, kuriuo patvirtinama pasiekta stebėsenos rodiklio reikšmė projekto lygmeniu.</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Kai projektas įgyvendinamas su partneriais, stebėsenos rodiklis laikomas pasiektu baigus įgyvendinti visas projekto veiklas, t. y. nors projekto partneris baigė projekto sutartyje numatytas veiklas anksčiau, nei baigiamos kitos projekto veiklos, stebėsenos rodiklio pasiekimo reikšmė neskaičiuojama.</w:t>
                </w:r>
              </w:p>
              <w:p>
                <w:pPr>
                  <w:rPr>
                    <w:rFonts w:eastAsia="AngsanaUPC"/>
                    <w:bCs/>
                    <w:iCs/>
                    <w:sz w:val="16"/>
                    <w:szCs w:val="16"/>
                    <w:lang w:eastAsia="lt-LT"/>
                  </w:rPr>
                </w:pPr>
              </w:p>
              <w:p>
                <w:pPr>
                  <w:rPr>
                    <w:sz w:val="16"/>
                    <w:szCs w:val="16"/>
                    <w:lang w:eastAsia="lt-LT"/>
                  </w:rPr>
                </w:pPr>
                <w:r>
                  <w:rPr>
                    <w:rFonts w:eastAsia="AngsanaUPC"/>
                    <w:bCs/>
                    <w:iCs/>
                    <w:sz w:val="16"/>
                    <w:szCs w:val="16"/>
                    <w:lang w:eastAsia="lt-LT"/>
                  </w:rPr>
                  <w:t>Uždavinio lygmeniu pasiekta stebėsenos rodiklio reikšmė nustatoma, kai kiekvienais einamaisiais kalendoriniais metais įgyvendinančioji institucija (VšĮ Centrinė projektų valdymo agentūra) apskaičiuoja stebėsenos rodiklio reikšmę, pasiektą iki praėjusių kalendorinių metų pabaigos (neįtraukiant skirtingus to paties veiksmų programos uždavinio lėšomis finansuojamus projektus įgyvendinančių besidubliuojančių įstaigų).</w:t>
                </w:r>
              </w:p>
            </w:tc>
            <w:tc>
              <w:tcPr>
                <w:tcW w:w="1418" w:type="dxa"/>
                <w:shd w:val="clear" w:color="auto" w:fill="auto"/>
              </w:tcPr>
              <w:p>
                <w:pPr>
                  <w:rPr>
                    <w:rFonts w:eastAsia="AngsanaUPC"/>
                    <w:bCs/>
                    <w:iCs/>
                    <w:sz w:val="16"/>
                    <w:szCs w:val="16"/>
                    <w:lang w:eastAsia="lt-LT"/>
                  </w:rPr>
                </w:pPr>
                <w:r>
                  <w:rPr>
                    <w:rFonts w:eastAsia="AngsanaUPC"/>
                    <w:bCs/>
                    <w:iCs/>
                    <w:sz w:val="16"/>
                    <w:szCs w:val="16"/>
                    <w:lang w:eastAsia="lt-LT"/>
                  </w:rPr>
                  <w:t>Projekto lygmeniu už stebėsenos rodiklio pasiekimą ir duomenų apie pasiektą stebėsenos rodiklio reikšmę teikimą antriniuose šaltiniuose yra atsakingas projekto vykdytojas.</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Uždavinio lygmeniu už duomenų apie pasiektą stebėsenos reikšmę apskaičiavimą ir registravimą antriniuose šaltiniuose yra atsakinga įgyvendinančioji institucija (VšĮ Centrinė projektų valdymo agentūra).</w:t>
                </w:r>
              </w:p>
              <w:p>
                <w:pPr>
                  <w:rPr>
                    <w:sz w:val="16"/>
                    <w:szCs w:val="16"/>
                    <w:lang w:eastAsia="lt-LT"/>
                  </w:rPr>
                </w:pP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P.S.364</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„Naujos atviros erdvės vietovėse nuo 1 iki 6 tūkst. gyv. (išskyrus savivaldybių centrus)“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Kvadratiniai metrai</w:t>
                </w:r>
              </w:p>
            </w:tc>
            <w:tc>
              <w:tcPr>
                <w:tcW w:w="3921" w:type="dxa"/>
                <w:shd w:val="clear" w:color="auto" w:fill="auto"/>
              </w:tcPr>
              <w:p>
                <w:pPr>
                  <w:rPr>
                    <w:iCs/>
                    <w:color w:val="000000"/>
                    <w:sz w:val="16"/>
                    <w:szCs w:val="16"/>
                    <w:lang w:eastAsia="lt-LT"/>
                  </w:rPr>
                </w:pPr>
                <w:r>
                  <w:rPr>
                    <w:rFonts w:eastAsia="AngsanaUPC"/>
                    <w:bCs/>
                    <w:iCs/>
                    <w:sz w:val="16"/>
                    <w:szCs w:val="16"/>
                    <w:lang w:eastAsia="lt-LT"/>
                  </w:rPr>
                  <w:t xml:space="preserve">Vietovės nuo 1 iki 6 tūkstančių gyventojų (išskyrus savivaldybių centrus) </w:t>
                </w:r>
                <w:r>
                  <w:rPr>
                    <w:iCs/>
                    <w:color w:val="000000"/>
                    <w:sz w:val="16"/>
                    <w:szCs w:val="16"/>
                    <w:lang w:eastAsia="lt-LT"/>
                  </w:rPr>
                  <w:t xml:space="preserve">– regionų plėtros tarybų išskirtos iš kaimo gyvenamųjų vietovių ir miestų tikslinės teritorijos (išskyrus savivaldybių administracinius centrus), kuriose 2011 m. visuotinio gyventojų ir būstų surašymo metu gyveno nuo 1 iki 6 tūkstančių gyventojų </w:t>
                </w:r>
                <w:r>
                  <w:rPr>
                    <w:rFonts w:eastAsia="AngsanaUPC"/>
                    <w:bCs/>
                    <w:sz w:val="16"/>
                    <w:szCs w:val="16"/>
                    <w:lang w:eastAsia="lt-LT"/>
                  </w:rPr>
                  <w:t>(Lietuvos Respublikos vidaus reikalų ministro 2014 m. rugsėjo 30 d. įsakymas Nr. 1V-655 „Dėl tikslinių teritorijų išskyrimo iš gyvenamųjų vietovių grupės, apimančios mažuosius miestus ir kaimo vietoves, turinčius nuo 1 iki 6 tūkstančių gyventojų, išskyrus savivaldybių centrus, principų“).</w:t>
                </w:r>
              </w:p>
              <w:p>
                <w:pPr>
                  <w:rPr>
                    <w:iCs/>
                    <w:color w:val="000000"/>
                    <w:sz w:val="16"/>
                    <w:szCs w:val="16"/>
                    <w:lang w:eastAsia="lt-LT"/>
                  </w:rPr>
                </w:pPr>
              </w:p>
              <w:p>
                <w:pPr>
                  <w:rPr>
                    <w:sz w:val="16"/>
                    <w:szCs w:val="16"/>
                    <w:lang w:eastAsia="lt-LT"/>
                  </w:rPr>
                </w:pPr>
                <w:r>
                  <w:rPr>
                    <w:sz w:val="16"/>
                    <w:szCs w:val="16"/>
                    <w:lang w:eastAsia="lt-LT"/>
                  </w:rPr>
                  <w:t>Atvira erdvė – gyvenamosios vietovės teritorijos erdvinės struktūros elementas, skirtas visuomenės bendriesiems interesams.</w:t>
                </w:r>
              </w:p>
              <w:p>
                <w:pPr>
                  <w:rPr>
                    <w:sz w:val="16"/>
                    <w:szCs w:val="16"/>
                    <w:lang w:eastAsia="lt-LT"/>
                  </w:rPr>
                </w:pPr>
              </w:p>
              <w:p>
                <w:pPr>
                  <w:rPr>
                    <w:sz w:val="16"/>
                    <w:szCs w:val="16"/>
                    <w:lang w:eastAsia="lt-LT"/>
                  </w:rPr>
                </w:pPr>
                <w:r>
                  <w:rPr>
                    <w:sz w:val="16"/>
                    <w:szCs w:val="16"/>
                    <w:lang w:eastAsia="lt-LT"/>
                  </w:rPr>
                  <w:t>Nauja atvira erdvė – sukurta arba atnaujinta atvira erdvė.</w:t>
                </w:r>
              </w:p>
              <w:p>
                <w:pPr>
                  <w:rPr>
                    <w:sz w:val="16"/>
                    <w:szCs w:val="16"/>
                    <w:lang w:eastAsia="lt-LT"/>
                  </w:rPr>
                </w:pPr>
              </w:p>
              <w:p>
                <w:pPr>
                  <w:rPr>
                    <w:sz w:val="16"/>
                    <w:szCs w:val="16"/>
                    <w:lang w:eastAsia="lt-LT"/>
                  </w:rPr>
                </w:pPr>
                <w:r>
                  <w:rPr>
                    <w:sz w:val="16"/>
                    <w:szCs w:val="16"/>
                    <w:lang w:eastAsia="lt-LT"/>
                  </w:rPr>
                  <w:t xml:space="preserve">Sukurta atvira erdvė – nenaudojama atvira erdvė, pritaikyta visuomenės bendriesiems interesams tenkinti. </w:t>
                </w:r>
              </w:p>
              <w:p>
                <w:pPr>
                  <w:rPr>
                    <w:sz w:val="16"/>
                    <w:szCs w:val="16"/>
                    <w:lang w:eastAsia="lt-LT"/>
                  </w:rPr>
                </w:pPr>
              </w:p>
              <w:p>
                <w:pPr>
                  <w:rPr>
                    <w:sz w:val="16"/>
                    <w:szCs w:val="16"/>
                    <w:lang w:eastAsia="lt-LT"/>
                  </w:rPr>
                </w:pPr>
                <w:r>
                  <w:rPr>
                    <w:sz w:val="16"/>
                    <w:szCs w:val="16"/>
                    <w:lang w:eastAsia="lt-LT"/>
                  </w:rPr>
                  <w:t>Atnaujinta atvira erdvė – naudojama arba mažai naudojama atvira erdvė, pritaikyta visuomenės bendriesiems interesams tenkinti.</w:t>
                </w:r>
              </w:p>
            </w:tc>
            <w:tc>
              <w:tcPr>
                <w:tcW w:w="1418" w:type="dxa"/>
                <w:gridSpan w:val="2"/>
                <w:shd w:val="clear" w:color="auto" w:fill="auto"/>
              </w:tcPr>
              <w:p>
                <w:pPr>
                  <w:jc w:val="center"/>
                  <w:rPr>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rFonts w:eastAsia="AngsanaUPC"/>
                    <w:bCs/>
                    <w:iCs/>
                    <w:sz w:val="16"/>
                    <w:szCs w:val="16"/>
                    <w:lang w:eastAsia="lt-LT"/>
                  </w:rPr>
                  <w:t>Skaičiuojamas sumuojant įgyvendinant projekto veiklas sukurtų ar atnaujintų atvirų erdvių plotą (kvadratiniais metrais) vietovėse nuo 1 iki 6 tūkstančių gyventojų (išskyrus savivaldybių centrus).</w:t>
                </w:r>
              </w:p>
              <w:p>
                <w:pPr>
                  <w:rPr>
                    <w:rFonts w:eastAsia="AngsanaUPC"/>
                    <w:bCs/>
                    <w:iCs/>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sz w:val="16"/>
                    <w:szCs w:val="16"/>
                    <w:lang w:eastAsia="lt-LT"/>
                  </w:rPr>
                </w:pPr>
                <w:r>
                  <w:rPr>
                    <w:sz w:val="16"/>
                    <w:szCs w:val="16"/>
                    <w:lang w:eastAsia="lt-LT"/>
                  </w:rPr>
                  <w:t>statybos užbaigimo dokumentas (statybos užbaigimo aktas arba deklaracija apie statybos užbaigimą).</w:t>
                </w:r>
              </w:p>
              <w:p>
                <w:pPr>
                  <w:rPr>
                    <w:iCs/>
                    <w:color w:val="000000"/>
                    <w:sz w:val="16"/>
                    <w:szCs w:val="16"/>
                    <w:u w:val="single"/>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sz w:val="16"/>
                    <w:szCs w:val="16"/>
                    <w:u w:val="single"/>
                  </w:rPr>
                </w:pPr>
                <w:r>
                  <w:rPr>
                    <w:iCs/>
                    <w:sz w:val="16"/>
                    <w:szCs w:val="16"/>
                    <w:lang w:eastAsia="lt-LT"/>
                  </w:rPr>
                  <w:t>mokėjimo prašymai.</w:t>
                </w:r>
              </w:p>
            </w:tc>
            <w:tc>
              <w:tcPr>
                <w:tcW w:w="1701" w:type="dxa"/>
                <w:gridSpan w:val="2"/>
                <w:shd w:val="clear" w:color="auto" w:fill="auto"/>
              </w:tcPr>
              <w:p>
                <w:pPr>
                  <w:rPr>
                    <w:sz w:val="16"/>
                    <w:szCs w:val="16"/>
                    <w:lang w:eastAsia="lt-LT"/>
                  </w:rPr>
                </w:pPr>
                <w:r>
                  <w:rPr>
                    <w:sz w:val="16"/>
                    <w:szCs w:val="16"/>
                    <w:lang w:eastAsia="lt-LT"/>
                  </w:rPr>
                  <w:t>Stebėsenos rodiklis laikomas pasiektu, kai projekto veiklų įgyvendinimo pabaigoje pasirašomas statybos užbaigimo dokumentas.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P.S.365</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„Atnaujinti ir pritaikyti naujai paskirčiai pastatai ir statiniai kaimo vietovėse“</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Kvadratiniai metrai</w:t>
                </w:r>
              </w:p>
            </w:tc>
            <w:tc>
              <w:tcPr>
                <w:tcW w:w="3921" w:type="dxa"/>
                <w:shd w:val="clear" w:color="auto" w:fill="auto"/>
              </w:tcPr>
              <w:p>
                <w:pPr>
                  <w:rPr>
                    <w:sz w:val="16"/>
                    <w:szCs w:val="16"/>
                    <w:lang w:eastAsia="lt-LT"/>
                  </w:rPr>
                </w:pPr>
                <w:r>
                  <w:rPr>
                    <w:sz w:val="16"/>
                    <w:szCs w:val="16"/>
                    <w:lang w:eastAsia="lt-LT"/>
                  </w:rPr>
                  <w:t>Pastatas – apdengtas stogu statinys, kurio didžiausią dalį sudaro patalpos (šaltinis: Lietuvos Respublikos statybos įstatymas).</w:t>
                </w:r>
              </w:p>
              <w:p>
                <w:pPr>
                  <w:rPr>
                    <w:sz w:val="16"/>
                    <w:szCs w:val="16"/>
                    <w:lang w:eastAsia="lt-LT"/>
                  </w:rPr>
                </w:pPr>
              </w:p>
              <w:p>
                <w:pPr>
                  <w:rPr>
                    <w:sz w:val="16"/>
                    <w:szCs w:val="16"/>
                    <w:lang w:eastAsia="lt-LT"/>
                  </w:rPr>
                </w:pPr>
                <w:r>
                  <w:rPr>
                    <w:sz w:val="16"/>
                    <w:szCs w:val="16"/>
                    <w:lang w:eastAsia="lt-LT"/>
                  </w:rPr>
                  <w:t>Statinys – pastatas arba inžinerinis statinys, turintis laikančiąsias konstrukcijas, kurios visos (ar jų dalis) sumontuotos statybos vietoje atliekant statybos darbus, ir kuris yra nekilnojamasis daiktas (šaltinis: Lietuvos Respublikos statybos įstatymas).</w:t>
                </w:r>
              </w:p>
              <w:p>
                <w:pPr>
                  <w:rPr>
                    <w:sz w:val="16"/>
                    <w:szCs w:val="16"/>
                    <w:lang w:eastAsia="lt-LT"/>
                  </w:rPr>
                </w:pPr>
              </w:p>
              <w:p>
                <w:pPr>
                  <w:rPr>
                    <w:rFonts w:eastAsia="AngsanaUPC"/>
                    <w:bCs/>
                    <w:iCs/>
                    <w:sz w:val="16"/>
                    <w:szCs w:val="16"/>
                    <w:lang w:eastAsia="lt-LT"/>
                  </w:rPr>
                </w:pPr>
                <w:r>
                  <w:rPr>
                    <w:rFonts w:eastAsia="AngsanaUPC"/>
                    <w:bCs/>
                    <w:iCs/>
                    <w:sz w:val="16"/>
                    <w:szCs w:val="16"/>
                    <w:lang w:eastAsia="lt-LT"/>
                  </w:rPr>
                  <w:t>Pastatas arba statinys yra pritaikytas naujai paskirčiai tuomet, kai jame pradedama vykdyti anksčiau nevykdyta veikla, priskiriama prie kitos Ekonominės veiklos rūšių klasifikatoriaus, parengto pagal Europos Sąjungos statistikos tarnybos (Eurostato) klasifikatorių „Nomenclatures des Activities de Communite Europeene“ – NACE rev. 2 (Statistinis Europos Bendrijos ekonominės veiklos rūšių klasifikatorius – NACE 2 red.), klasės (4 ženklų nomenklatūra): pavyzdžiui, kultūros įstaigos pastate pradedama teikti švietimo paslauga.</w:t>
                </w:r>
              </w:p>
              <w:p>
                <w:pPr>
                  <w:rPr>
                    <w:rFonts w:eastAsia="AngsanaUPC"/>
                    <w:bCs/>
                    <w:iCs/>
                    <w:sz w:val="16"/>
                    <w:szCs w:val="16"/>
                    <w:lang w:eastAsia="lt-LT"/>
                  </w:rPr>
                </w:pPr>
              </w:p>
              <w:p>
                <w:pPr>
                  <w:rPr>
                    <w:sz w:val="16"/>
                    <w:szCs w:val="16"/>
                    <w:lang w:eastAsia="lt-LT"/>
                  </w:rPr>
                </w:pPr>
                <w:r>
                  <w:rPr>
                    <w:rFonts w:eastAsia="AngsanaUPC"/>
                    <w:bCs/>
                    <w:iCs/>
                    <w:sz w:val="16"/>
                    <w:szCs w:val="16"/>
                    <w:lang w:eastAsia="lt-LT"/>
                  </w:rPr>
                  <w:t xml:space="preserve">Kaimo vietovės </w:t>
                </w:r>
                <w:r>
                  <w:rPr>
                    <w:iCs/>
                    <w:color w:val="000000"/>
                    <w:sz w:val="16"/>
                    <w:szCs w:val="16"/>
                    <w:lang w:eastAsia="lt-LT"/>
                  </w:rPr>
                  <w:t>– regionų plėtros tarybų išskirtos iš kaimo gyvenamųjų vietovių ir miestų tikslinės teritorijos (išskyrus savivaldybių administracinius centrus), kuriose 2011 m. visuotinio gyventojų ir būstų surašymo metu gyveno nuo 1 iki 6 tūkstančių gyventojų.</w:t>
                </w:r>
              </w:p>
            </w:tc>
            <w:tc>
              <w:tcPr>
                <w:tcW w:w="1418" w:type="dxa"/>
                <w:gridSpan w:val="2"/>
                <w:shd w:val="clear" w:color="auto" w:fill="auto"/>
              </w:tcPr>
              <w:p>
                <w:pPr>
                  <w:jc w:val="center"/>
                  <w:rPr>
                    <w:sz w:val="16"/>
                    <w:szCs w:val="16"/>
                    <w:lang w:eastAsia="lt-LT"/>
                  </w:rPr>
                </w:pPr>
                <w:r>
                  <w:rPr>
                    <w:iCs/>
                    <w:color w:val="000000"/>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rFonts w:eastAsia="AngsanaUPC"/>
                    <w:bCs/>
                    <w:iCs/>
                    <w:sz w:val="16"/>
                    <w:szCs w:val="16"/>
                    <w:lang w:eastAsia="lt-LT"/>
                  </w:rPr>
                  <w:t>Skaičiuojamas sumuojant įgyvendinant projekto veiklas kaimo vietovėse</w:t>
                </w:r>
                <w:r>
                  <w:rPr>
                    <w:sz w:val="16"/>
                    <w:szCs w:val="22"/>
                  </w:rPr>
                  <w:t xml:space="preserve"> </w:t>
                </w:r>
                <w:r>
                  <w:rPr>
                    <w:rFonts w:eastAsia="AngsanaUPC"/>
                    <w:bCs/>
                    <w:iCs/>
                    <w:sz w:val="16"/>
                    <w:szCs w:val="16"/>
                    <w:lang w:eastAsia="lt-LT"/>
                  </w:rPr>
                  <w:t xml:space="preserve">atnaujintų ir (arba) naujai paskirčiai pritaikytų viešųjų pastatų ir (ar) statinių, turinčių stogą, plotas (kvadratiniais metrais). </w:t>
                </w:r>
              </w:p>
              <w:p>
                <w:pPr>
                  <w:rPr>
                    <w:rFonts w:eastAsia="AngsanaUPC"/>
                    <w:bCs/>
                    <w:iCs/>
                    <w:sz w:val="16"/>
                    <w:szCs w:val="16"/>
                    <w:lang w:eastAsia="lt-LT"/>
                  </w:rPr>
                </w:pPr>
              </w:p>
              <w:p>
                <w:pPr>
                  <w:rPr>
                    <w:sz w:val="16"/>
                    <w:szCs w:val="16"/>
                    <w:lang w:eastAsia="lt-LT"/>
                  </w:rPr>
                </w:pPr>
              </w:p>
            </w:tc>
            <w:tc>
              <w:tcPr>
                <w:tcW w:w="1701" w:type="dxa"/>
                <w:shd w:val="clear" w:color="auto" w:fill="auto"/>
              </w:tcPr>
              <w:p>
                <w:pPr>
                  <w:rPr>
                    <w:iCs/>
                    <w:color w:val="000000"/>
                    <w:sz w:val="16"/>
                    <w:szCs w:val="16"/>
                    <w:u w:val="single"/>
                    <w:lang w:eastAsia="lt-LT"/>
                  </w:rPr>
                </w:pPr>
                <w:r>
                  <w:rPr>
                    <w:iCs/>
                    <w:color w:val="000000"/>
                    <w:sz w:val="16"/>
                    <w:szCs w:val="16"/>
                    <w:u w:val="single"/>
                    <w:lang w:eastAsia="lt-LT"/>
                  </w:rPr>
                  <w:t>Pirminiai šaltiniai:</w:t>
                </w:r>
              </w:p>
              <w:p>
                <w:pPr>
                  <w:rPr>
                    <w:iCs/>
                    <w:color w:val="000000"/>
                    <w:sz w:val="16"/>
                    <w:szCs w:val="16"/>
                    <w:lang w:eastAsia="lt-LT"/>
                  </w:rPr>
                </w:pPr>
                <w:r>
                  <w:rPr>
                    <w:sz w:val="16"/>
                    <w:szCs w:val="16"/>
                    <w:lang w:eastAsia="lt-LT"/>
                  </w:rPr>
                  <w:t>statinio projektas arba statybos užbaigimo dokumentas</w:t>
                </w:r>
                <w:r>
                  <w:rPr>
                    <w:iCs/>
                    <w:color w:val="000000"/>
                    <w:sz w:val="16"/>
                    <w:szCs w:val="16"/>
                    <w:lang w:eastAsia="lt-LT"/>
                  </w:rPr>
                  <w:t xml:space="preserve"> (</w:t>
                </w:r>
                <w:r>
                  <w:rPr>
                    <w:sz w:val="16"/>
                    <w:szCs w:val="16"/>
                    <w:lang w:eastAsia="lt-LT"/>
                  </w:rPr>
                  <w:t>statybos užbaigimo aktas arba deklaracija apie statybos užbaigimą</w:t>
                </w:r>
                <w:r>
                  <w:rPr>
                    <w:iCs/>
                    <w:color w:val="000000"/>
                    <w:sz w:val="16"/>
                    <w:szCs w:val="16"/>
                    <w:lang w:eastAsia="lt-LT"/>
                  </w:rPr>
                  <w:t>).</w:t>
                </w:r>
              </w:p>
              <w:p>
                <w:pPr>
                  <w:ind w:firstLine="41"/>
                  <w:rPr>
                    <w:iCs/>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xml:space="preserve"> </w:t>
                </w:r>
              </w:p>
              <w:p>
                <w:pPr>
                  <w:rPr>
                    <w:iCs/>
                    <w:sz w:val="16"/>
                    <w:szCs w:val="16"/>
                    <w:lang w:eastAsia="lt-LT"/>
                  </w:rPr>
                </w:pPr>
                <w:r>
                  <w:rPr>
                    <w:iCs/>
                    <w:sz w:val="16"/>
                    <w:szCs w:val="16"/>
                    <w:lang w:eastAsia="lt-LT"/>
                  </w:rPr>
                  <w:t>mokėjimo prašymai.</w:t>
                </w:r>
              </w:p>
              <w:p>
                <w:pPr>
                  <w:rPr>
                    <w:sz w:val="16"/>
                    <w:szCs w:val="16"/>
                    <w:u w:val="single"/>
                  </w:rPr>
                </w:pPr>
              </w:p>
            </w:tc>
            <w:tc>
              <w:tcPr>
                <w:tcW w:w="1701" w:type="dxa"/>
                <w:gridSpan w:val="2"/>
                <w:shd w:val="clear" w:color="auto" w:fill="auto"/>
              </w:tcPr>
              <w:p>
                <w:pPr>
                  <w:rPr>
                    <w:sz w:val="16"/>
                    <w:szCs w:val="16"/>
                    <w:lang w:eastAsia="lt-LT"/>
                  </w:rPr>
                </w:pPr>
                <w:r>
                  <w:rPr>
                    <w:sz w:val="16"/>
                    <w:szCs w:val="16"/>
                    <w:lang w:eastAsia="lt-LT"/>
                  </w:rPr>
                  <w:t>Stebėsenos rodiklis laikomas pasiektu, kai projekto veiklų įgyvendinimo pabaigoje pasirašomas statybos užbaigimo dokumentas.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P.S.366</w:t>
                </w:r>
              </w:p>
            </w:tc>
            <w:tc>
              <w:tcPr>
                <w:tcW w:w="1655" w:type="dxa"/>
                <w:shd w:val="clear" w:color="auto" w:fill="auto"/>
              </w:tcPr>
              <w:p>
                <w:pPr>
                  <w:rPr>
                    <w:rFonts w:eastAsia="AngsanaUPC"/>
                    <w:bCs/>
                    <w:iCs/>
                    <w:sz w:val="16"/>
                    <w:szCs w:val="16"/>
                    <w:lang w:eastAsia="lt-LT"/>
                  </w:rPr>
                </w:pPr>
                <w:r>
                  <w:rPr>
                    <w:bCs/>
                    <w:sz w:val="16"/>
                    <w:szCs w:val="16"/>
                  </w:rPr>
                  <w:t>„Socialiai pažeidžiami asmenys, dalyvavę socialinei integracijai skirtose ESF veiklose“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Asmenys</w:t>
                </w:r>
              </w:p>
            </w:tc>
            <w:tc>
              <w:tcPr>
                <w:tcW w:w="3921" w:type="dxa"/>
                <w:shd w:val="clear" w:color="auto" w:fill="auto"/>
              </w:tcPr>
              <w:p>
                <w:pPr>
                  <w:rPr>
                    <w:iCs/>
                    <w:sz w:val="16"/>
                    <w:szCs w:val="16"/>
                  </w:rPr>
                </w:pPr>
                <w:r>
                  <w:rPr>
                    <w:sz w:val="16"/>
                    <w:szCs w:val="16"/>
                  </w:rPr>
                  <w:t>Socialiai pažeidžiamais asmenimis laikomi suaugę socialinės rizikos asmenys, kaip tai nustatyta Lietuvos Respublikos socialinių paslaugų įstatyme,</w:t>
                </w:r>
                <w:r>
                  <w:rPr>
                    <w:bCs/>
                    <w:sz w:val="16"/>
                    <w:szCs w:val="16"/>
                  </w:rPr>
                  <w:t xml:space="preserve"> taip pat neįgalieji,</w:t>
                </w:r>
                <w:r>
                  <w:rPr>
                    <w:sz w:val="16"/>
                    <w:szCs w:val="16"/>
                  </w:rPr>
                  <w:t xml:space="preserve"> romai ir kiti asmenys, susiduriantys su sunkumais integruotis į darbo rinką.</w:t>
                </w:r>
              </w:p>
              <w:p>
                <w:pPr>
                  <w:rPr>
                    <w:iCs/>
                    <w:sz w:val="16"/>
                    <w:szCs w:val="16"/>
                  </w:rPr>
                </w:pPr>
              </w:p>
              <w:p>
                <w:pPr>
                  <w:rPr>
                    <w:iCs/>
                    <w:sz w:val="16"/>
                    <w:szCs w:val="16"/>
                  </w:rPr>
                </w:pPr>
                <w:r>
                  <w:rPr>
                    <w:bCs/>
                    <w:sz w:val="16"/>
                    <w:szCs w:val="16"/>
                  </w:rPr>
                  <w:t>ESF veikla – Europos socialinio fondo lėšomis finansuojamo projekto veikla.</w:t>
                </w:r>
              </w:p>
              <w:p>
                <w:pPr>
                  <w:rPr>
                    <w:iCs/>
                    <w:sz w:val="16"/>
                    <w:szCs w:val="16"/>
                  </w:rPr>
                </w:pPr>
              </w:p>
              <w:p>
                <w:pPr>
                  <w:rPr>
                    <w:sz w:val="16"/>
                    <w:szCs w:val="16"/>
                    <w:lang w:eastAsia="lt-LT"/>
                  </w:rPr>
                </w:pPr>
                <w:r>
                  <w:rPr>
                    <w:bCs/>
                    <w:sz w:val="16"/>
                    <w:szCs w:val="16"/>
                  </w:rPr>
                  <w:t>Socialinė integracija – socialiai pažeidžiamų asmenų integracija į darbo rinką.</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bCs/>
                    <w:sz w:val="16"/>
                    <w:szCs w:val="16"/>
                  </w:rPr>
                </w:pPr>
                <w:r>
                  <w:rPr>
                    <w:iCs/>
                    <w:sz w:val="16"/>
                    <w:szCs w:val="16"/>
                  </w:rPr>
                  <w:t xml:space="preserve">Skaičiuojamas sumuojant socialiai pažeidžiamus asmenis, kurie </w:t>
                </w:r>
                <w:r>
                  <w:rPr>
                    <w:bCs/>
                    <w:sz w:val="16"/>
                    <w:szCs w:val="16"/>
                  </w:rPr>
                  <w:t>dalyvavo socialinei integracijai skirtose ESF veiklose, t. y. buvo įtraukti į dalyvių sąrašus (asmenų skaičius).</w:t>
                </w:r>
              </w:p>
              <w:p>
                <w:pPr>
                  <w:rPr>
                    <w:iCs/>
                    <w:sz w:val="16"/>
                    <w:szCs w:val="16"/>
                  </w:rPr>
                </w:pPr>
              </w:p>
              <w:p>
                <w:pPr>
                  <w:rPr>
                    <w:rFonts w:eastAsia="AngsanaUPC"/>
                    <w:bCs/>
                    <w:iCs/>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sąrašai ir (arba) dalyvių sąrašų suvestinės. </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socialiai pažeidžiamas asmuo pirmą kartą yra įtraukiamas į socialinei integracijai skirtų ESF veiklų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P.S.367</w:t>
                </w:r>
              </w:p>
            </w:tc>
            <w:tc>
              <w:tcPr>
                <w:tcW w:w="1655" w:type="dxa"/>
                <w:shd w:val="clear" w:color="auto" w:fill="auto"/>
              </w:tcPr>
              <w:p>
                <w:pPr>
                  <w:rPr>
                    <w:rFonts w:eastAsia="AngsanaUPC"/>
                    <w:bCs/>
                    <w:iCs/>
                    <w:sz w:val="16"/>
                    <w:szCs w:val="16"/>
                    <w:lang w:eastAsia="lt-LT"/>
                  </w:rPr>
                </w:pPr>
                <w:r>
                  <w:rPr>
                    <w:bCs/>
                    <w:sz w:val="16"/>
                    <w:szCs w:val="16"/>
                  </w:rPr>
                  <w:t>„Asmenys virš 54 metų amžiaus, dalyvavę aktyviam senėjimui skirtose ESF veiklose“</w:t>
                </w:r>
              </w:p>
            </w:tc>
            <w:tc>
              <w:tcPr>
                <w:tcW w:w="1196" w:type="dxa"/>
                <w:shd w:val="clear" w:color="auto" w:fill="auto"/>
              </w:tcPr>
              <w:p>
                <w:pPr>
                  <w:jc w:val="center"/>
                  <w:rPr>
                    <w:rFonts w:eastAsia="AngsanaUPC"/>
                    <w:bCs/>
                    <w:iCs/>
                    <w:sz w:val="16"/>
                    <w:szCs w:val="16"/>
                    <w:lang w:eastAsia="lt-LT"/>
                  </w:rPr>
                </w:pPr>
                <w:r>
                  <w:rPr>
                    <w:rFonts w:eastAsia="AngsanaUPC"/>
                    <w:bCs/>
                    <w:iCs/>
                    <w:sz w:val="16"/>
                    <w:szCs w:val="16"/>
                  </w:rPr>
                  <w:t>Skaičius</w:t>
                </w:r>
              </w:p>
            </w:tc>
            <w:tc>
              <w:tcPr>
                <w:tcW w:w="3921" w:type="dxa"/>
                <w:shd w:val="clear" w:color="auto" w:fill="auto"/>
              </w:tcPr>
              <w:p>
                <w:pPr>
                  <w:rPr>
                    <w:iCs/>
                    <w:sz w:val="16"/>
                    <w:szCs w:val="16"/>
                  </w:rPr>
                </w:pPr>
                <w:r>
                  <w:rPr>
                    <w:iCs/>
                    <w:sz w:val="16"/>
                    <w:szCs w:val="16"/>
                  </w:rPr>
                  <w:t xml:space="preserve">Tikslinė grupė – 55 metų ir vyresni darbingo amžiaus asmenys, dalyvavę aktyviam senėjimui skirtose ESF veiklose. </w:t>
                </w:r>
              </w:p>
              <w:p>
                <w:pPr>
                  <w:rPr>
                    <w:iCs/>
                    <w:sz w:val="16"/>
                    <w:szCs w:val="16"/>
                  </w:rPr>
                </w:pPr>
              </w:p>
              <w:p>
                <w:pPr>
                  <w:rPr>
                    <w:iCs/>
                    <w:sz w:val="16"/>
                    <w:szCs w:val="16"/>
                  </w:rPr>
                </w:pPr>
                <w:r>
                  <w:rPr>
                    <w:iCs/>
                    <w:sz w:val="16"/>
                    <w:szCs w:val="16"/>
                  </w:rPr>
                  <w:t>Asmens amžius yra skaičiuojamas nuo gimimo dienos ir nustatomas tą dieną, kai asmuo pradeda dalyvauti ESF veiklose.</w:t>
                </w:r>
              </w:p>
              <w:p>
                <w:pPr>
                  <w:rPr>
                    <w:iCs/>
                    <w:sz w:val="16"/>
                    <w:szCs w:val="16"/>
                  </w:rPr>
                </w:pPr>
              </w:p>
              <w:p>
                <w:pPr>
                  <w:rPr>
                    <w:iCs/>
                    <w:sz w:val="16"/>
                    <w:szCs w:val="16"/>
                  </w:rPr>
                </w:pPr>
                <w:r>
                  <w:rPr>
                    <w:iCs/>
                    <w:sz w:val="16"/>
                    <w:szCs w:val="16"/>
                  </w:rPr>
                  <w:t xml:space="preserve">Darbingo amžiaus asmenys – asmenys nuo 16 metų iki Valstybinių socialinio draudimo pensijų įstatymo nustatyto senatvės pensijos amžiaus (šaltinis: Lietuvos Respublikos užimtumo rėmimo įstatymas). </w:t>
                </w:r>
              </w:p>
              <w:p>
                <w:pPr>
                  <w:rPr>
                    <w:iCs/>
                    <w:sz w:val="16"/>
                    <w:szCs w:val="16"/>
                  </w:rPr>
                </w:pPr>
              </w:p>
              <w:p>
                <w:pPr>
                  <w:rPr>
                    <w:iCs/>
                    <w:sz w:val="16"/>
                    <w:szCs w:val="16"/>
                  </w:rPr>
                </w:pPr>
                <w:r>
                  <w:rPr>
                    <w:iCs/>
                    <w:sz w:val="16"/>
                    <w:szCs w:val="16"/>
                  </w:rPr>
                  <w:t>ESF veikla – Europos socialinio fondo lėšomis finansuojamo projekto veikla.</w:t>
                </w:r>
              </w:p>
              <w:p>
                <w:pPr>
                  <w:rPr>
                    <w:iCs/>
                    <w:sz w:val="16"/>
                    <w:szCs w:val="16"/>
                  </w:rPr>
                </w:pPr>
              </w:p>
              <w:p>
                <w:pPr>
                  <w:rPr>
                    <w:sz w:val="16"/>
                    <w:szCs w:val="16"/>
                    <w:lang w:eastAsia="lt-LT"/>
                  </w:rPr>
                </w:pPr>
                <w:r>
                  <w:rPr>
                    <w:iCs/>
                    <w:sz w:val="16"/>
                    <w:szCs w:val="16"/>
                  </w:rPr>
                  <w:t>Aktyviam senėjimui skirta ESF veikla – bet kuri veikla, finansuojama pagal 2014–2020 m. Europos Sąjungos fondų investicijų veiksmų programos 8.3.2 uždavinį „Padidinti vyresnio amžiaus asmenų dalyvavimą darbo rinkoje ir savanoriškoje veikloje“.</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w:t>
                </w:r>
                <w:r>
                  <w:rPr>
                    <w:bCs/>
                    <w:iCs/>
                    <w:sz w:val="16"/>
                    <w:szCs w:val="16"/>
                  </w:rPr>
                  <w:t xml:space="preserve">55 metų ir vyresnius asmenis, kurie dalyvavo </w:t>
                </w:r>
                <w:r>
                  <w:rPr>
                    <w:iCs/>
                    <w:sz w:val="16"/>
                    <w:szCs w:val="16"/>
                  </w:rPr>
                  <w:t>aktyviam senėjimui skirtose ESF veiklose</w:t>
                </w:r>
                <w:r>
                  <w:rPr>
                    <w:bCs/>
                    <w:sz w:val="16"/>
                    <w:szCs w:val="16"/>
                  </w:rPr>
                  <w:t>, t. y. buvo įtraukti į dalyvių sąrašus (asmenų skaičius)</w:t>
                </w:r>
                <w:r>
                  <w:rPr>
                    <w:iCs/>
                    <w:sz w:val="16"/>
                    <w:szCs w:val="16"/>
                  </w:rPr>
                  <w:t>.</w:t>
                </w:r>
              </w:p>
              <w:p>
                <w:pPr>
                  <w:rPr>
                    <w:iCs/>
                    <w:sz w:val="16"/>
                    <w:szCs w:val="16"/>
                  </w:rPr>
                </w:pPr>
              </w:p>
              <w:p>
                <w:pPr>
                  <w:rPr>
                    <w:rFonts w:eastAsia="AngsanaUPC"/>
                    <w:bCs/>
                    <w:iCs/>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sąrašai ir (arba) dalyvių sąrašų suvestinės. </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55 metų ar vyresnis asmuo pirmą kartą yra įtraukiamas į aktyviam senėjimui skirtų ESF veiklų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P.S.368</w:t>
                </w:r>
              </w:p>
            </w:tc>
            <w:tc>
              <w:tcPr>
                <w:tcW w:w="1655" w:type="dxa"/>
                <w:shd w:val="clear" w:color="auto" w:fill="auto"/>
              </w:tcPr>
              <w:p>
                <w:pPr>
                  <w:rPr>
                    <w:rFonts w:eastAsia="AngsanaUPC"/>
                    <w:bCs/>
                    <w:iCs/>
                    <w:sz w:val="16"/>
                    <w:szCs w:val="16"/>
                    <w:lang w:eastAsia="lt-LT"/>
                  </w:rPr>
                </w:pPr>
                <w:r>
                  <w:rPr>
                    <w:sz w:val="16"/>
                    <w:szCs w:val="16"/>
                  </w:rPr>
                  <w:t>„Socialines paslaugas gavę tikslinių grupių asmenys (šeimos)“</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sz w:val="16"/>
                    <w:szCs w:val="16"/>
                  </w:rPr>
                </w:pPr>
                <w:r>
                  <w:rPr>
                    <w:iCs/>
                    <w:sz w:val="16"/>
                    <w:szCs w:val="16"/>
                  </w:rPr>
                  <w:t xml:space="preserve">Socialinės paslaugos – </w:t>
                </w:r>
                <w:r>
                  <w:rPr>
                    <w:sz w:val="16"/>
                    <w:szCs w:val="16"/>
                  </w:rPr>
                  <w:t>paslaugos, kuriomis suteikiama pagalba asmeniui (šeimai), dėl amžiaus, neįgalumo, socialinių problemų iš dalies ar visiškai neturinčiam, neįgijusiam arba praradusiam gebėjimus ar galimybes savarankiškai rūpintis asmeniniu (šeimos) gyvenimu ir dalyvauti visuomenės gyvenime. (šaltinis: Lietuvos Respublikos socialinių paslaugų įstatymas).</w:t>
                </w:r>
              </w:p>
              <w:p>
                <w:pPr>
                  <w:rPr>
                    <w:sz w:val="16"/>
                    <w:szCs w:val="16"/>
                  </w:rPr>
                </w:pPr>
              </w:p>
              <w:p>
                <w:pPr>
                  <w:rPr>
                    <w:iCs/>
                    <w:sz w:val="16"/>
                    <w:szCs w:val="16"/>
                  </w:rPr>
                </w:pPr>
                <w:r>
                  <w:rPr>
                    <w:iCs/>
                    <w:sz w:val="16"/>
                    <w:szCs w:val="16"/>
                  </w:rPr>
                  <w:t>Skaičiuojami asmenys (šeimos), gaunantys socialines paslaugas, kompleksiškai teikiamas paslaugas šeimai ir vaikui, taip pat paslaugas, padedančias derinti šeimos poreikius ir darbą.</w:t>
                </w:r>
              </w:p>
              <w:p>
                <w:pPr>
                  <w:ind w:firstLine="41"/>
                  <w:rPr>
                    <w:iCs/>
                    <w:sz w:val="16"/>
                    <w:szCs w:val="16"/>
                  </w:rPr>
                </w:pPr>
              </w:p>
              <w:p>
                <w:pPr>
                  <w:rPr>
                    <w:iCs/>
                    <w:sz w:val="16"/>
                    <w:szCs w:val="16"/>
                  </w:rPr>
                </w:pPr>
                <w:r>
                  <w:rPr>
                    <w:iCs/>
                    <w:sz w:val="16"/>
                    <w:szCs w:val="16"/>
                  </w:rPr>
                  <w:t>Paslaugos šeimai apima bendrąsias ir specialiąsias socialines paslaugas, kaip apibrėžta Lietuvos Respublikos socialinės apsaugos ir darbo ministro 2006 m. balandžio 5 d. įsakymu Nr. A1-93 „Dėl socialinių paslaugų katalogo patvirtinimo“ patvirtintame Socialinių paslaugų kataloge, ir kompleksiškai teikiamas švietimo pagalbos, socialinės paramos, sveikatos priežiūros paslaugas vaikams ir jų tėvams (globėjams).</w:t>
                </w:r>
              </w:p>
              <w:p>
                <w:pPr>
                  <w:rPr>
                    <w:iCs/>
                    <w:sz w:val="16"/>
                    <w:szCs w:val="16"/>
                  </w:rPr>
                </w:pPr>
              </w:p>
              <w:p>
                <w:pPr>
                  <w:rPr>
                    <w:sz w:val="16"/>
                    <w:szCs w:val="16"/>
                    <w:lang w:eastAsia="lt-LT"/>
                  </w:rPr>
                </w:pPr>
                <w:r>
                  <w:rPr>
                    <w:iCs/>
                    <w:sz w:val="16"/>
                    <w:szCs w:val="16"/>
                  </w:rPr>
                  <w:t xml:space="preserve">Tikslinių grupių asmenys (šeimos) – </w:t>
                </w:r>
                <w:r>
                  <w:rPr>
                    <w:sz w:val="16"/>
                    <w:szCs w:val="16"/>
                  </w:rPr>
                  <w:t>asmenys (šeimos), dėl amžiaus, neįgalumo, socialinių problemų iš dalies ar visiškai neturintys, neįgiję arba praradę gebėjimus ar galimybes savarankiškai rūpintis asmeniniu (šeimos) gyvenimu ir dalyvauti visuomenės gyvenime, kuriems suteikiamos socialinės paslaugos.</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Skaičiuojamas sumuojant įgyvendinant projekto veiklas socialines paslaugas gavusius tikslinių grupių asmenis (šeimas) (asmenų (šeimų) skaičius).</w:t>
                </w:r>
              </w:p>
              <w:p>
                <w:pPr>
                  <w:rPr>
                    <w:iCs/>
                    <w:sz w:val="16"/>
                    <w:szCs w:val="16"/>
                  </w:rPr>
                </w:pPr>
              </w:p>
              <w:p>
                <w:pPr>
                  <w:rPr>
                    <w:iCs/>
                    <w:sz w:val="16"/>
                    <w:szCs w:val="16"/>
                  </w:rPr>
                </w:pPr>
                <w:r>
                  <w:rPr>
                    <w:iCs/>
                    <w:sz w:val="16"/>
                    <w:szCs w:val="16"/>
                  </w:rPr>
                  <w:t>Tas pats asmuo (šeima), gaunantis skirtingas socialines paslaugas įgyvendinant tą patį projektą, skaičiuojamas vieną kartą.</w:t>
                </w:r>
              </w:p>
              <w:p>
                <w:pPr>
                  <w:rPr>
                    <w:rFonts w:eastAsia="AngsanaUPC"/>
                    <w:bCs/>
                    <w:iCs/>
                    <w:sz w:val="16"/>
                    <w:szCs w:val="16"/>
                    <w:lang w:eastAsia="lt-LT"/>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 xml:space="preserve">dalyvių, kuriems teikiamos socialinės paslaugos, sąrašai ir (arba) suvestinės. </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rPr>
                </w:pPr>
                <w:r>
                  <w:rPr>
                    <w:sz w:val="16"/>
                    <w:szCs w:val="16"/>
                  </w:rPr>
                  <w:t>Stebėsenos rodiklis laikomas pasiektu, kai asmeniui suteikiama nors viena socialinė paslauga ir jis pirmą kartą yra įtraukiamas į projekto dalyvių, kuriems teikiamos socialinės paslaugos, sąrašą.</w:t>
                </w:r>
              </w:p>
              <w:p>
                <w:pPr>
                  <w:rPr>
                    <w:sz w:val="16"/>
                    <w:szCs w:val="16"/>
                  </w:rPr>
                </w:pPr>
              </w:p>
              <w:p>
                <w:pPr>
                  <w:rPr>
                    <w:sz w:val="16"/>
                    <w:szCs w:val="16"/>
                    <w:lang w:eastAsia="lt-LT"/>
                  </w:rPr>
                </w:pP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P.S.369</w:t>
                </w:r>
              </w:p>
            </w:tc>
            <w:tc>
              <w:tcPr>
                <w:tcW w:w="1655" w:type="dxa"/>
                <w:shd w:val="clear" w:color="auto" w:fill="auto"/>
              </w:tcPr>
              <w:p>
                <w:pPr>
                  <w:rPr>
                    <w:rFonts w:eastAsia="AngsanaUPC"/>
                    <w:bCs/>
                    <w:iCs/>
                    <w:sz w:val="16"/>
                    <w:szCs w:val="16"/>
                    <w:lang w:eastAsia="lt-LT"/>
                  </w:rPr>
                </w:pPr>
                <w:r>
                  <w:rPr>
                    <w:sz w:val="16"/>
                    <w:szCs w:val="16"/>
                  </w:rPr>
                  <w:t>„Parengti asmeniui taikomi individualūs perėjimo nuo institucinės globos prie šeimoje ir bendruomenėje teikiamų paslaugų planai“</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sz w:val="16"/>
                    <w:szCs w:val="16"/>
                  </w:rPr>
                  <w:t>Asmeniui taikomi individualūs perėjimo nuo institucinės globos prie šeimoje ir bendruomenėje teikiamų paslaugų planai</w:t>
                </w:r>
                <w:r>
                  <w:rPr>
                    <w:iCs/>
                    <w:sz w:val="16"/>
                    <w:szCs w:val="16"/>
                  </w:rPr>
                  <w:t xml:space="preserve"> – individuali pagalba  likusiems be tėvų globos vaikams ir proto ir (ar) psichikos negalią turintiems neįgaliems vaikams, jaunuoliams ir suaugusiems asmenims, gyvenantiems stacionariose socialinės globos įstaigose.</w:t>
                </w:r>
              </w:p>
              <w:p>
                <w:pPr>
                  <w:rPr>
                    <w:iCs/>
                    <w:sz w:val="16"/>
                    <w:szCs w:val="16"/>
                  </w:rPr>
                </w:pPr>
              </w:p>
              <w:p>
                <w:pPr>
                  <w:rPr>
                    <w:sz w:val="16"/>
                    <w:szCs w:val="16"/>
                  </w:rPr>
                </w:pPr>
                <w:r>
                  <w:rPr>
                    <w:sz w:val="16"/>
                    <w:szCs w:val="16"/>
                  </w:rPr>
                  <w:t xml:space="preserve">Individualios pagalbos planas – veiksmų planas konkrečiam asmeniui, kuris gyvena stacionarioje globos įstaigoje ir ruošiasi pereiti nuo institucinės globos prie šeimoje ir bendruomenėje teikiamų paslaugų. </w:t>
                </w:r>
              </w:p>
              <w:p>
                <w:pPr>
                  <w:rPr>
                    <w:sz w:val="16"/>
                    <w:szCs w:val="16"/>
                  </w:rPr>
                </w:pPr>
              </w:p>
              <w:p>
                <w:pPr>
                  <w:rPr>
                    <w:iCs/>
                    <w:sz w:val="16"/>
                    <w:szCs w:val="16"/>
                  </w:rPr>
                </w:pPr>
                <w:r>
                  <w:rPr>
                    <w:iCs/>
                    <w:sz w:val="16"/>
                    <w:szCs w:val="16"/>
                  </w:rPr>
                  <w:t>Individualios pagalbos planas laikomas parengtu, kai jį pasirašo už plano rengimą atsakingas asmuo ar kiti specialistai, rengę planą.</w:t>
                </w:r>
              </w:p>
              <w:p>
                <w:pPr>
                  <w:rPr>
                    <w:iCs/>
                    <w:sz w:val="16"/>
                    <w:szCs w:val="16"/>
                  </w:rPr>
                </w:pPr>
              </w:p>
              <w:p>
                <w:pPr>
                  <w:rPr>
                    <w:iCs/>
                    <w:sz w:val="16"/>
                    <w:szCs w:val="16"/>
                  </w:rPr>
                </w:pPr>
                <w:r>
                  <w:rPr>
                    <w:iCs/>
                    <w:sz w:val="16"/>
                    <w:szCs w:val="16"/>
                  </w:rPr>
                  <w:t xml:space="preserve">Institucinė globa – likusių be tėvų globos vaikų, proto ir (ar) psichikos negalią turinčių neįgalių vaikų, jaunuolių ir suaugusių asmenų apgyvendinimas globos įstaigose, kūdikių namuose, kuriuose nuolat gyvena nuo kelių dešimčių iki kelių šimtų asmenų, kurių socialiniai ryšiai su bendruomene dėl šių įstaigų specifikos yra riboti, socialiniai įgūdžiai silpni, galimybės integruotis į visuomenę – minimalios. Būdinga grupinė, o ne individuali asmens priežiūra, institucinė kultūra (griežta tvarka, taisyklės ir pan.) (šaltinis: Perėjimo nuo institucinės globos prie šeimoje ir bendruomenėje teikiamų paslaugų neįgaliesiems, likusiems be tėvų globos vaikams 2014–2020 metų veiksmų planas, patvirtintas Lietuvos Respublikos socialinės apsaugos ir darbo ministro </w:t>
                </w:r>
                <w:r>
                  <w:rPr>
                    <w:sz w:val="16"/>
                    <w:szCs w:val="16"/>
                  </w:rPr>
                  <w:t xml:space="preserve">2014 m. vasario 14 d. įsakymu Nr. A1-83 </w:t>
                </w:r>
                <w:r>
                  <w:rPr>
                    <w:iCs/>
                    <w:color w:val="000000"/>
                    <w:sz w:val="16"/>
                    <w:szCs w:val="16"/>
                    <w:lang w:eastAsia="lt-LT"/>
                  </w:rPr>
                  <w:t>„Dėl perėjimo nuo institucinės globos prie šeimoje ir bendruomenėje teikiamų paslaugų neįgaliesiems ir likusiems be tėvų globos vaikams 2014–2020 metų veiksmų plano patvirtinimo“</w:t>
                </w:r>
                <w:r>
                  <w:rPr>
                    <w:iCs/>
                    <w:sz w:val="16"/>
                    <w:szCs w:val="16"/>
                  </w:rPr>
                  <w:t xml:space="preserve">). </w:t>
                </w:r>
              </w:p>
              <w:p>
                <w:pPr>
                  <w:rPr>
                    <w:sz w:val="16"/>
                    <w:szCs w:val="16"/>
                    <w:lang w:eastAsia="lt-LT"/>
                  </w:rPr>
                </w:pPr>
                <w:r>
                  <w:rPr>
                    <w:iCs/>
                    <w:sz w:val="16"/>
                    <w:szCs w:val="16"/>
                  </w:rPr>
                  <w:t xml:space="preserve">Bendruomenėje teikiamos paslaugos (bendruomeninės paslaugos) – alternatyvios institucinei globai įvairių formų ir rūšių, bendruomenėje teikiamos aukštos kokybės paslaugos (socialinės, sveikatos priežiūros, švietimo, kultūros ir kt.), kurios užtikrina asmens galimybę gyventi bendruomenėje ir gauti joje specializuotą pagalbą, atitinkančią individualius asmens ar šeimos poreikius, vaikui – augti šeimos aplinkoje. Šios paslaugos skatina paslaugos gavėjų savarankiškumą, visapusišką dalyvavimą bendruomenėje ir socialinę įtrauktį (šaltinis: Perėjimo nuo institucinės globos prie šeimoje ir bendruomenėje teikiamų paslaugų neįgaliesiems, likusiems be tėvų globos vaikams 2014–2020 metų veiksmų planas, patvirtintas Lietuvos Respublikos socialinės apsaugos ir darbo ministro </w:t>
                </w:r>
                <w:r>
                  <w:rPr>
                    <w:sz w:val="16"/>
                    <w:szCs w:val="16"/>
                  </w:rPr>
                  <w:t xml:space="preserve">2014 m. vasario 14 d. įsakymu Nr. A1-83 </w:t>
                </w:r>
                <w:r>
                  <w:rPr>
                    <w:iCs/>
                    <w:color w:val="000000"/>
                    <w:sz w:val="16"/>
                    <w:szCs w:val="16"/>
                    <w:lang w:eastAsia="lt-LT"/>
                  </w:rPr>
                  <w:t>„Dėl perėjimo nuo institucinės globos prie šeimoje ir bendruomenėje teikiamų paslaugų neįgaliesiems ir likusiems be tėvų globos vaikams 2014–2020 metų veiksmų plano patvirtinimo“</w:t>
                </w:r>
                <w:r>
                  <w:rPr>
                    <w:iCs/>
                    <w:sz w:val="16"/>
                    <w:szCs w:val="16"/>
                  </w:rPr>
                  <w:t>).</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rFonts w:eastAsia="AngsanaUPC"/>
                    <w:bCs/>
                    <w:iCs/>
                    <w:sz w:val="16"/>
                    <w:szCs w:val="16"/>
                    <w:lang w:eastAsia="lt-LT"/>
                  </w:rPr>
                </w:pPr>
                <w:r>
                  <w:rPr>
                    <w:iCs/>
                    <w:sz w:val="16"/>
                    <w:szCs w:val="16"/>
                  </w:rPr>
                  <w:t>Skaičiuojamas sumuojant įgyvendinant projekto veiklas parengtus individualios pagalbos planus.</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parengti individualios pagalbos planai. </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rPr>
                </w:pPr>
                <w:r>
                  <w:rPr>
                    <w:sz w:val="16"/>
                    <w:szCs w:val="16"/>
                  </w:rPr>
                  <w:t xml:space="preserve">Stebėsenos rodiklis laikomas pasiektu, kai </w:t>
                </w:r>
                <w:r>
                  <w:rPr>
                    <w:iCs/>
                    <w:sz w:val="16"/>
                    <w:szCs w:val="16"/>
                  </w:rPr>
                  <w:t>individualios veiklos planą pasirašo už plano rengimą atsakingas asmuo (ir kiti planą rengę specialistai).</w:t>
                </w:r>
              </w:p>
              <w:p>
                <w:pPr>
                  <w:rPr>
                    <w:sz w:val="16"/>
                    <w:szCs w:val="16"/>
                    <w:lang w:eastAsia="lt-LT"/>
                  </w:rPr>
                </w:pP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sz w:val="16"/>
                    <w:szCs w:val="16"/>
                  </w:rPr>
                  <w:t>P.S.370</w:t>
                </w:r>
              </w:p>
            </w:tc>
            <w:tc>
              <w:tcPr>
                <w:tcW w:w="1655" w:type="dxa"/>
                <w:shd w:val="clear" w:color="auto" w:fill="auto"/>
              </w:tcPr>
              <w:p>
                <w:pPr>
                  <w:rPr>
                    <w:rFonts w:eastAsia="AngsanaUPC"/>
                    <w:bCs/>
                    <w:iCs/>
                    <w:sz w:val="16"/>
                    <w:szCs w:val="16"/>
                    <w:lang w:eastAsia="lt-LT"/>
                  </w:rPr>
                </w:pPr>
                <w:r>
                  <w:rPr>
                    <w:sz w:val="16"/>
                    <w:szCs w:val="16"/>
                  </w:rPr>
                  <w:t>„Socialinių paslaugų sistemos darbuotojai, kurie dalyvavo kvalifikacijos tobulinimo veiklose“</w:t>
                </w:r>
              </w:p>
            </w:tc>
            <w:tc>
              <w:tcPr>
                <w:tcW w:w="1196" w:type="dxa"/>
                <w:shd w:val="clear" w:color="auto" w:fill="auto"/>
              </w:tcPr>
              <w:p>
                <w:pPr>
                  <w:jc w:val="center"/>
                  <w:rPr>
                    <w:rFonts w:eastAsia="AngsanaUPC"/>
                    <w:bCs/>
                    <w:iCs/>
                    <w:sz w:val="16"/>
                    <w:szCs w:val="16"/>
                    <w:lang w:eastAsia="lt-LT"/>
                  </w:rPr>
                </w:pPr>
                <w:r>
                  <w:rPr>
                    <w:bCs/>
                    <w:sz w:val="16"/>
                    <w:szCs w:val="16"/>
                  </w:rPr>
                  <w:t>Skaičius</w:t>
                </w:r>
              </w:p>
            </w:tc>
            <w:tc>
              <w:tcPr>
                <w:tcW w:w="3921" w:type="dxa"/>
                <w:shd w:val="clear" w:color="auto" w:fill="auto"/>
              </w:tcPr>
              <w:p>
                <w:pPr>
                  <w:rPr>
                    <w:iCs/>
                    <w:sz w:val="16"/>
                    <w:szCs w:val="16"/>
                  </w:rPr>
                </w:pPr>
                <w:r>
                  <w:rPr>
                    <w:iCs/>
                    <w:sz w:val="16"/>
                    <w:szCs w:val="16"/>
                  </w:rPr>
                  <w:t>Socialinių paslaugų sistemos darbuotojas – asmuo, dirbantis socialinių paslaugų įstaigoje.</w:t>
                </w:r>
              </w:p>
              <w:p>
                <w:pPr>
                  <w:rPr>
                    <w:iCs/>
                    <w:sz w:val="16"/>
                    <w:szCs w:val="16"/>
                  </w:rPr>
                </w:pPr>
              </w:p>
              <w:p>
                <w:pPr>
                  <w:rPr>
                    <w:iCs/>
                    <w:sz w:val="16"/>
                    <w:szCs w:val="16"/>
                  </w:rPr>
                </w:pPr>
                <w:r>
                  <w:rPr>
                    <w:iCs/>
                    <w:sz w:val="16"/>
                    <w:szCs w:val="16"/>
                  </w:rPr>
                  <w:t>Socialinių paslaugų įstaiga – socialines paslaugas teikiantis Lietuvos Respublikoje ar kitoje Europos Sąjungos valstybėje narėje arba kitoje Europos ekonominės erdvės valstybėje</w:t>
                </w:r>
              </w:p>
              <w:p>
                <w:pPr>
                  <w:rPr>
                    <w:iCs/>
                    <w:sz w:val="16"/>
                    <w:szCs w:val="16"/>
                  </w:rPr>
                </w:pPr>
                <w:r>
                  <w:rPr>
                    <w:iCs/>
                    <w:sz w:val="16"/>
                    <w:szCs w:val="16"/>
                  </w:rPr>
                  <w:t>įsisteigęs juridinis asmuo ar kita organizacija, jų padalinys, atitinkantys Lietuvos Respublikos socialinių paslaugų įstatyme nustatytus reikalavimus (šaltinis: Lietuvos Respublikos socialinių paslaugų įstatymas).</w:t>
                </w:r>
              </w:p>
              <w:p>
                <w:pPr>
                  <w:rPr>
                    <w:iCs/>
                    <w:sz w:val="16"/>
                    <w:szCs w:val="16"/>
                  </w:rPr>
                </w:pPr>
              </w:p>
              <w:p>
                <w:pPr>
                  <w:rPr>
                    <w:sz w:val="16"/>
                    <w:szCs w:val="16"/>
                    <w:lang w:eastAsia="lt-LT"/>
                  </w:rPr>
                </w:pPr>
                <w:r>
                  <w:rPr>
                    <w:iCs/>
                    <w:sz w:val="16"/>
                    <w:szCs w:val="16"/>
                  </w:rPr>
                  <w:t>Kvalifikacijos tobulinimo veikla – Europos socialinio fondo lėšomis finansuojamo projekto veikla – kvalifikacijos tobulinimo mokymai.</w:t>
                </w:r>
              </w:p>
            </w:tc>
            <w:tc>
              <w:tcPr>
                <w:tcW w:w="1418" w:type="dxa"/>
                <w:gridSpan w:val="2"/>
                <w:shd w:val="clear" w:color="auto" w:fill="auto"/>
              </w:tcPr>
              <w:p>
                <w:pPr>
                  <w:jc w:val="center"/>
                  <w:rPr>
                    <w:iCs/>
                    <w:color w:val="000000"/>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socialinių paslaugų sistemos darbuotojus, kurie įgyvendinant projekto veiklas dalyvavo </w:t>
                </w:r>
                <w:r>
                  <w:rPr>
                    <w:sz w:val="16"/>
                    <w:szCs w:val="16"/>
                  </w:rPr>
                  <w:t>kvalifikacijos tobulinimo veiklose</w:t>
                </w:r>
                <w:r>
                  <w:rPr>
                    <w:iCs/>
                    <w:sz w:val="16"/>
                    <w:szCs w:val="16"/>
                  </w:rPr>
                  <w:t>.</w:t>
                </w:r>
              </w:p>
              <w:p>
                <w:pPr>
                  <w:rPr>
                    <w:iCs/>
                    <w:sz w:val="16"/>
                    <w:szCs w:val="16"/>
                  </w:rPr>
                </w:pPr>
              </w:p>
              <w:p>
                <w:pPr>
                  <w:rPr>
                    <w:rFonts w:eastAsia="AngsanaUPC"/>
                    <w:bCs/>
                    <w:iCs/>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dalyvių sąrašai ir (arba) dalyvių sąrašų suvestinės. </w:t>
                </w:r>
              </w:p>
              <w:p>
                <w:pPr>
                  <w:rPr>
                    <w:iCs/>
                    <w:sz w:val="16"/>
                    <w:szCs w:val="16"/>
                    <w:u w:val="single"/>
                  </w:rPr>
                </w:pPr>
              </w:p>
              <w:p>
                <w:pPr>
                  <w:rPr>
                    <w:iCs/>
                    <w:color w:val="000000"/>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sz w:val="16"/>
                    <w:szCs w:val="16"/>
                    <w:lang w:eastAsia="lt-LT"/>
                  </w:rPr>
                </w:pPr>
                <w:r>
                  <w:rPr>
                    <w:sz w:val="16"/>
                    <w:szCs w:val="16"/>
                  </w:rPr>
                  <w:t>Stebėsenos rodiklis laikomas pasiektu, kai projekto veiklų įgyvendinimo metu socialinių paslaugų sistemos darbuotojas pirmą kartą yra įtraukiamas į kvalifikacijos tobulinimo veiklų dalyvių sąrašą.</w:t>
                </w: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p>
                <w:pPr>
                  <w:rPr>
                    <w:sz w:val="16"/>
                    <w:szCs w:val="16"/>
                  </w:rPr>
                </w:pPr>
              </w:p>
              <w:p>
                <w:pPr>
                  <w:rPr>
                    <w:sz w:val="16"/>
                    <w:szCs w:val="16"/>
                  </w:rPr>
                </w:pPr>
              </w:p>
              <w:p>
                <w:pPr>
                  <w:rPr>
                    <w:sz w:val="16"/>
                    <w:szCs w:val="16"/>
                    <w:lang w:eastAsia="lt-LT"/>
                  </w:rPr>
                </w:pPr>
              </w:p>
            </w:tc>
          </w:tr>
          <w:tr>
            <w:trPr>
              <w:trHeight w:val="315"/>
            </w:trPr>
            <w:tc>
              <w:tcPr>
                <w:tcW w:w="850" w:type="dxa"/>
                <w:shd w:val="clear" w:color="auto" w:fill="auto"/>
              </w:tcPr>
              <w:p>
                <w:pPr>
                  <w:rPr>
                    <w:iCs/>
                    <w:color w:val="000000"/>
                    <w:sz w:val="16"/>
                    <w:szCs w:val="16"/>
                    <w:lang w:eastAsia="lt-LT"/>
                  </w:rPr>
                </w:pPr>
                <w:r>
                  <w:rPr>
                    <w:iCs/>
                    <w:sz w:val="16"/>
                    <w:szCs w:val="16"/>
                    <w:lang w:eastAsia="lt-LT"/>
                  </w:rPr>
                  <w:t>P.S.371</w:t>
                </w:r>
              </w:p>
            </w:tc>
            <w:tc>
              <w:tcPr>
                <w:tcW w:w="1655" w:type="dxa"/>
                <w:shd w:val="clear" w:color="auto" w:fill="auto"/>
              </w:tcPr>
              <w:p>
                <w:pPr>
                  <w:rPr>
                    <w:rFonts w:eastAsia="AngsanaUPC"/>
                    <w:bCs/>
                    <w:iCs/>
                    <w:sz w:val="16"/>
                    <w:szCs w:val="16"/>
                    <w:lang w:eastAsia="lt-LT"/>
                  </w:rPr>
                </w:pPr>
                <w:r>
                  <w:rPr>
                    <w:bCs/>
                    <w:sz w:val="16"/>
                    <w:szCs w:val="16"/>
                  </w:rPr>
                  <w:t>„Savivaldybės, kuriose įdiegti inovatyvūs viešųjų asmens ir visuomenės sveikatos priežiūros paslaugų teikimo modeliai, pagerinantys sveikatos priežiūros paslaugų prieinamumą tikslinėms gyventojų grupėms“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Inovatyvūs viešųjų asmens ir visuomenės sveikatos priežiūros paslaugų teikimo modeliai – tobulesni (nei taikyti iki tol) sveikatos priežiūros organizavimo, teikimo, valdymo sprendimai, kuriuos įgyvendinus pagerinamas sveikatos priežiūros paslaugų prieinamumas tikslinių grupių gyventojams ir kokybė.</w:t>
                </w:r>
              </w:p>
              <w:p>
                <w:pPr>
                  <w:rPr>
                    <w:iCs/>
                    <w:sz w:val="16"/>
                    <w:szCs w:val="16"/>
                    <w:lang w:eastAsia="lt-LT"/>
                  </w:rPr>
                </w:pPr>
              </w:p>
              <w:p>
                <w:pPr>
                  <w:rPr>
                    <w:iCs/>
                    <w:sz w:val="16"/>
                    <w:szCs w:val="16"/>
                    <w:lang w:eastAsia="lt-LT"/>
                  </w:rPr>
                </w:pPr>
                <w:r>
                  <w:rPr>
                    <w:iCs/>
                    <w:sz w:val="16"/>
                    <w:szCs w:val="16"/>
                    <w:lang w:eastAsia="lt-LT"/>
                  </w:rPr>
                  <w:t>Savivaldybė suprantama taip, kaip apibrėžta Lietuvos Respublikos vietos savivaldos įstatyme.</w:t>
                </w:r>
              </w:p>
              <w:p>
                <w:pPr>
                  <w:rPr>
                    <w:sz w:val="16"/>
                    <w:szCs w:val="16"/>
                    <w:lang w:eastAsia="lt-LT"/>
                  </w:rPr>
                </w:pPr>
              </w:p>
            </w:tc>
            <w:tc>
              <w:tcPr>
                <w:tcW w:w="1418" w:type="dxa"/>
                <w:gridSpan w:val="2"/>
                <w:shd w:val="clear" w:color="auto" w:fill="auto"/>
              </w:tcPr>
              <w:p>
                <w:pPr>
                  <w:jc w:val="center"/>
                  <w:rPr>
                    <w:iCs/>
                    <w:sz w:val="16"/>
                    <w:szCs w:val="16"/>
                    <w:lang w:eastAsia="lt-LT"/>
                  </w:rPr>
                </w:pPr>
                <w:r>
                  <w:rPr>
                    <w:iCs/>
                    <w:sz w:val="16"/>
                    <w:szCs w:val="16"/>
                    <w:lang w:eastAsia="lt-LT"/>
                  </w:rPr>
                  <w:t>Automatiškai apskaičiuojamas projekto lygmeniu</w:t>
                </w:r>
              </w:p>
              <w:p>
                <w:pPr>
                  <w:jc w:val="center"/>
                  <w:rPr>
                    <w:iCs/>
                    <w:sz w:val="16"/>
                    <w:szCs w:val="16"/>
                    <w:lang w:eastAsia="lt-LT"/>
                  </w:rPr>
                </w:pPr>
              </w:p>
              <w:p>
                <w:pPr>
                  <w:jc w:val="center"/>
                  <w:rPr>
                    <w:iCs/>
                    <w:sz w:val="16"/>
                    <w:szCs w:val="16"/>
                    <w:lang w:eastAsia="lt-LT"/>
                  </w:rPr>
                </w:pPr>
              </w:p>
              <w:p>
                <w:pPr>
                  <w:jc w:val="center"/>
                  <w:rPr>
                    <w:iCs/>
                    <w:color w:val="000000"/>
                    <w:sz w:val="16"/>
                    <w:szCs w:val="16"/>
                    <w:lang w:eastAsia="lt-LT"/>
                  </w:rPr>
                </w:pPr>
                <w:r>
                  <w:rPr>
                    <w:iCs/>
                    <w:sz w:val="16"/>
                    <w:szCs w:val="16"/>
                    <w:lang w:eastAsia="lt-LT"/>
                  </w:rPr>
                  <w:t>Įvedamasis uždavinio lygmeniu</w:t>
                </w:r>
              </w:p>
            </w:tc>
            <w:tc>
              <w:tcPr>
                <w:tcW w:w="1717" w:type="dxa"/>
                <w:gridSpan w:val="2"/>
                <w:shd w:val="clear" w:color="auto" w:fill="auto"/>
              </w:tcPr>
              <w:p>
                <w:pPr>
                  <w:rPr>
                    <w:iCs/>
                    <w:sz w:val="16"/>
                    <w:szCs w:val="16"/>
                    <w:lang w:eastAsia="lt-LT"/>
                  </w:rPr>
                </w:pPr>
                <w:r>
                  <w:rPr>
                    <w:iCs/>
                    <w:sz w:val="16"/>
                    <w:szCs w:val="16"/>
                    <w:lang w:eastAsia="lt-LT"/>
                  </w:rPr>
                  <w:t>Skaičiuojamas sumuojant savivaldybes, kuriose veiklą vykdančios sveikatos priežiūros įstaigos įdiegė inovatyvius viešųjų asmens ar visuomenės sveikatos priežiūros paslaugų teikimo modelius ir pagal šiuos modelius realiai pradėjo teikti sveikatos priežiūros paslaugas.</w:t>
                </w:r>
              </w:p>
              <w:p>
                <w:pPr>
                  <w:rPr>
                    <w:iCs/>
                    <w:sz w:val="16"/>
                    <w:szCs w:val="16"/>
                    <w:lang w:eastAsia="lt-LT"/>
                  </w:rPr>
                </w:pPr>
              </w:p>
              <w:p>
                <w:pPr>
                  <w:rPr>
                    <w:rFonts w:eastAsia="AngsanaUPC"/>
                    <w:bCs/>
                    <w:iCs/>
                    <w:sz w:val="16"/>
                    <w:szCs w:val="16"/>
                    <w:lang w:eastAsia="lt-LT"/>
                  </w:rPr>
                </w:pPr>
                <w:r>
                  <w:rPr>
                    <w:iCs/>
                    <w:sz w:val="16"/>
                    <w:szCs w:val="16"/>
                    <w:lang w:eastAsia="lt-LT"/>
                  </w:rPr>
                  <w:t>Nustatant pasiektą šio stebėsenos rodiklio reikšmę, kiekviena savivaldybė skaičiuojama tik vieną kartą.</w:t>
                </w:r>
              </w:p>
            </w:tc>
            <w:tc>
              <w:tcPr>
                <w:tcW w:w="1701" w:type="dxa"/>
                <w:shd w:val="clear" w:color="auto" w:fill="auto"/>
              </w:tcPr>
              <w:p>
                <w:pPr>
                  <w:jc w:val="both"/>
                  <w:rPr>
                    <w:i/>
                    <w:iCs/>
                    <w:sz w:val="16"/>
                    <w:szCs w:val="16"/>
                    <w:lang w:eastAsia="lt-LT"/>
                  </w:rPr>
                </w:pPr>
                <w:r>
                  <w:rPr>
                    <w:iCs/>
                    <w:sz w:val="16"/>
                    <w:szCs w:val="16"/>
                    <w:lang w:eastAsia="lt-LT"/>
                  </w:rPr>
                  <w:t>Projekto lygmeniu</w:t>
                </w:r>
                <w:r>
                  <w:rPr>
                    <w:i/>
                    <w:iCs/>
                    <w:sz w:val="16"/>
                    <w:szCs w:val="16"/>
                    <w:lang w:eastAsia="lt-LT"/>
                  </w:rPr>
                  <w:t>:</w:t>
                </w:r>
              </w:p>
              <w:p>
                <w:pPr>
                  <w:jc w:val="both"/>
                  <w:rPr>
                    <w:iCs/>
                    <w:sz w:val="16"/>
                    <w:szCs w:val="16"/>
                    <w:u w:val="single"/>
                    <w:lang w:eastAsia="lt-LT"/>
                  </w:rPr>
                </w:pPr>
              </w:p>
              <w:p>
                <w:pPr>
                  <w:jc w:val="both"/>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projekto vykdytojo deklaracija.</w:t>
                </w:r>
              </w:p>
              <w:p>
                <w:pPr>
                  <w:jc w:val="both"/>
                  <w:rPr>
                    <w:iCs/>
                    <w:sz w:val="16"/>
                    <w:szCs w:val="16"/>
                    <w:lang w:eastAsia="lt-LT"/>
                  </w:rPr>
                </w:pPr>
                <w:r>
                  <w:rPr>
                    <w:iCs/>
                    <w:sz w:val="16"/>
                    <w:szCs w:val="16"/>
                    <w:u w:val="single"/>
                    <w:lang w:eastAsia="lt-LT"/>
                  </w:rPr>
                  <w:t>Antriniai šaltiniai</w:t>
                </w:r>
                <w:r>
                  <w:rPr>
                    <w:iCs/>
                    <w:sz w:val="16"/>
                    <w:szCs w:val="16"/>
                    <w:lang w:eastAsia="lt-LT"/>
                  </w:rPr>
                  <w:t>:</w:t>
                </w:r>
              </w:p>
              <w:p>
                <w:pPr>
                  <w:rPr>
                    <w:iCs/>
                    <w:sz w:val="16"/>
                    <w:szCs w:val="16"/>
                    <w:lang w:eastAsia="lt-LT"/>
                  </w:rPr>
                </w:pPr>
                <w:r>
                  <w:rPr>
                    <w:iCs/>
                    <w:sz w:val="16"/>
                    <w:szCs w:val="16"/>
                    <w:lang w:eastAsia="lt-LT"/>
                  </w:rPr>
                  <w:t>ataskaitos po projekto finansavimo pabaigos.</w:t>
                </w:r>
              </w:p>
              <w:p>
                <w:pPr>
                  <w:jc w:val="both"/>
                  <w:rPr>
                    <w:iCs/>
                    <w:sz w:val="16"/>
                    <w:szCs w:val="16"/>
                    <w:lang w:eastAsia="lt-LT"/>
                  </w:rPr>
                </w:pPr>
              </w:p>
              <w:p>
                <w:pPr>
                  <w:jc w:val="both"/>
                  <w:rPr>
                    <w:iCs/>
                    <w:sz w:val="16"/>
                    <w:szCs w:val="16"/>
                    <w:lang w:eastAsia="lt-LT"/>
                  </w:rPr>
                </w:pPr>
                <w:r>
                  <w:rPr>
                    <w:iCs/>
                    <w:sz w:val="16"/>
                    <w:szCs w:val="16"/>
                    <w:lang w:eastAsia="lt-LT"/>
                  </w:rPr>
                  <w:t>Uždavinio lygmeniu:</w:t>
                </w:r>
              </w:p>
              <w:p>
                <w:pPr>
                  <w:jc w:val="both"/>
                  <w:rPr>
                    <w:iCs/>
                    <w:sz w:val="16"/>
                    <w:szCs w:val="16"/>
                    <w:lang w:eastAsia="lt-LT"/>
                  </w:rPr>
                </w:pPr>
              </w:p>
              <w:p>
                <w:pPr>
                  <w:jc w:val="both"/>
                  <w:rPr>
                    <w:iCs/>
                    <w:sz w:val="16"/>
                    <w:szCs w:val="16"/>
                    <w:u w:val="single"/>
                    <w:lang w:eastAsia="lt-LT"/>
                  </w:rPr>
                </w:pPr>
                <w:r>
                  <w:rPr>
                    <w:iCs/>
                    <w:sz w:val="16"/>
                    <w:szCs w:val="16"/>
                    <w:u w:val="single"/>
                    <w:lang w:eastAsia="lt-LT"/>
                  </w:rPr>
                  <w:t xml:space="preserve">Pirminiai šaltiniai: </w:t>
                </w:r>
              </w:p>
              <w:p>
                <w:pPr>
                  <w:jc w:val="both"/>
                  <w:rPr>
                    <w:iCs/>
                    <w:sz w:val="16"/>
                    <w:szCs w:val="16"/>
                    <w:lang w:eastAsia="lt-LT"/>
                  </w:rPr>
                </w:pPr>
                <w:r>
                  <w:rPr>
                    <w:iCs/>
                    <w:sz w:val="16"/>
                    <w:szCs w:val="16"/>
                    <w:lang w:eastAsia="lt-LT"/>
                  </w:rPr>
                  <w:t>įgyvendinančiosios institucijos</w:t>
                </w:r>
              </w:p>
              <w:p>
                <w:pPr>
                  <w:jc w:val="both"/>
                  <w:rPr>
                    <w:iCs/>
                    <w:sz w:val="16"/>
                    <w:szCs w:val="16"/>
                    <w:lang w:eastAsia="lt-LT"/>
                  </w:rPr>
                </w:pPr>
                <w:r>
                  <w:rPr>
                    <w:iCs/>
                    <w:sz w:val="16"/>
                    <w:szCs w:val="16"/>
                    <w:lang w:eastAsia="lt-LT"/>
                  </w:rPr>
                  <w:t>skaičiavimų suvestinė.</w:t>
                </w:r>
              </w:p>
              <w:p>
                <w:pPr>
                  <w:jc w:val="both"/>
                  <w:rPr>
                    <w:iCs/>
                    <w:sz w:val="16"/>
                    <w:szCs w:val="16"/>
                    <w:lang w:eastAsia="lt-LT"/>
                  </w:rPr>
                </w:pPr>
                <w:r>
                  <w:rPr>
                    <w:iCs/>
                    <w:sz w:val="16"/>
                    <w:szCs w:val="16"/>
                    <w:u w:val="single"/>
                    <w:lang w:eastAsia="lt-LT"/>
                  </w:rPr>
                  <w:t>Antriniai šaltiniai</w:t>
                </w:r>
                <w:r>
                  <w:rPr>
                    <w:iCs/>
                    <w:sz w:val="16"/>
                    <w:szCs w:val="16"/>
                    <w:lang w:eastAsia="lt-LT"/>
                  </w:rPr>
                  <w:t>:</w:t>
                </w:r>
              </w:p>
              <w:p>
                <w:pPr>
                  <w:rPr>
                    <w:sz w:val="16"/>
                    <w:szCs w:val="16"/>
                  </w:rPr>
                </w:pPr>
                <w:r>
                  <w:rPr>
                    <w:sz w:val="16"/>
                    <w:szCs w:val="16"/>
                  </w:rPr>
                  <w:t xml:space="preserve">metinės veiksmų programos įgyvendinimo ataskaitos, </w:t>
                </w:r>
              </w:p>
              <w:p>
                <w:pPr>
                  <w:rPr>
                    <w:iCs/>
                    <w:sz w:val="16"/>
                    <w:szCs w:val="16"/>
                    <w:lang w:eastAsia="lt-LT"/>
                  </w:rPr>
                </w:pPr>
                <w:r>
                  <w:rPr>
                    <w:sz w:val="16"/>
                    <w:szCs w:val="16"/>
                  </w:rPr>
                  <w:t>2014–2020 metų Europos Sąjungos struktūrinių fondų posistemis (SFMIS2014).</w:t>
                </w:r>
              </w:p>
              <w:p>
                <w:pPr>
                  <w:rPr>
                    <w:iCs/>
                    <w:color w:val="000000"/>
                    <w:sz w:val="16"/>
                    <w:szCs w:val="16"/>
                    <w:u w:val="single"/>
                    <w:lang w:eastAsia="lt-LT"/>
                  </w:rPr>
                </w:pPr>
              </w:p>
            </w:tc>
            <w:tc>
              <w:tcPr>
                <w:tcW w:w="1701" w:type="dxa"/>
                <w:gridSpan w:val="2"/>
                <w:shd w:val="clear" w:color="auto" w:fill="auto"/>
              </w:tcPr>
              <w:p>
                <w:pPr>
                  <w:rPr>
                    <w:iCs/>
                    <w:sz w:val="16"/>
                    <w:szCs w:val="16"/>
                    <w:lang w:eastAsia="lt-LT"/>
                  </w:rPr>
                </w:pPr>
                <w:r>
                  <w:rPr>
                    <w:iCs/>
                    <w:sz w:val="16"/>
                    <w:szCs w:val="16"/>
                    <w:lang w:eastAsia="lt-LT"/>
                  </w:rPr>
                  <w:t>Projekto lygmeniustebėsenos rodiklis laikomas pasiektu, kai projekto vykdytojas kartu su antrąja ataskaita po projekto finansavimo pabaigos pateikia deklaraciją, kuria įrodoma, kad praėjus vieniems kalendoriniams metams po projekto finansavimo pabaigos sveikatos priežiūros įstaiga realiai teikia sveikatos priežiūros paslaugas pagal su Lietuvos Respublikos sveikatos apsaugos ministerija suderintą paslaugų teikimo modelį.</w:t>
                </w:r>
              </w:p>
              <w:p>
                <w:pPr>
                  <w:rPr>
                    <w:iCs/>
                    <w:sz w:val="16"/>
                    <w:szCs w:val="16"/>
                    <w:lang w:eastAsia="lt-LT"/>
                  </w:rPr>
                </w:pPr>
              </w:p>
              <w:p>
                <w:pPr>
                  <w:rPr>
                    <w:iCs/>
                    <w:sz w:val="16"/>
                    <w:szCs w:val="16"/>
                    <w:lang w:eastAsia="lt-LT"/>
                  </w:rPr>
                </w:pPr>
                <w:r>
                  <w:rPr>
                    <w:iCs/>
                    <w:sz w:val="16"/>
                    <w:szCs w:val="16"/>
                    <w:lang w:eastAsia="lt-LT"/>
                  </w:rPr>
                  <w:t>Uždavinio lygiu pasiekta stebėsenos rodiklio reikšmė nustatoma kiekvienais einamaisiais kalendoriniais metais, kai įgyvendinančioji institucija (VšĮ Europos socialinio fondo agentūra), remdamasi projektų duomenimis, apskaičiuoja stebėsenos rodiklio reikšmę, pasiektą iki praėjusių kalendorinių metų pabaigos.</w:t>
                </w:r>
              </w:p>
              <w:p>
                <w:pPr>
                  <w:rPr>
                    <w:sz w:val="16"/>
                    <w:szCs w:val="16"/>
                    <w:lang w:eastAsia="lt-LT"/>
                  </w:rPr>
                </w:pPr>
              </w:p>
            </w:tc>
            <w:tc>
              <w:tcPr>
                <w:tcW w:w="1418" w:type="dxa"/>
                <w:shd w:val="clear" w:color="auto" w:fill="auto"/>
              </w:tcPr>
              <w:p>
                <w:pPr>
                  <w:rPr>
                    <w:iCs/>
                    <w:sz w:val="16"/>
                    <w:szCs w:val="16"/>
                    <w:lang w:eastAsia="lt-LT"/>
                  </w:rPr>
                </w:pPr>
                <w:r>
                  <w:rPr>
                    <w:iCs/>
                    <w:sz w:val="16"/>
                    <w:szCs w:val="16"/>
                    <w:lang w:eastAsia="lt-LT"/>
                  </w:rPr>
                  <w:t>Projekto lygmeniu už stebėsenos rodiklio pasiekimą ir duomenų apie pasiektą stebėsenos rodiklio reikšmę teikimą antriniuose šaltiniuose yra atsakingas projekto vykdytojas.</w:t>
                </w:r>
              </w:p>
              <w:p>
                <w:pPr>
                  <w:rPr>
                    <w:iCs/>
                    <w:sz w:val="16"/>
                    <w:szCs w:val="16"/>
                    <w:lang w:eastAsia="lt-LT"/>
                  </w:rPr>
                </w:pPr>
              </w:p>
              <w:p>
                <w:pPr>
                  <w:rPr>
                    <w:sz w:val="16"/>
                    <w:szCs w:val="16"/>
                    <w:lang w:eastAsia="lt-LT"/>
                  </w:rPr>
                </w:pPr>
                <w:r>
                  <w:rPr>
                    <w:iCs/>
                    <w:sz w:val="16"/>
                    <w:szCs w:val="16"/>
                    <w:lang w:eastAsia="lt-LT"/>
                  </w:rPr>
                  <w:t>Uždavinio lygmeniu už duomenų apie pasiektą stebėsenos rodiklio reikšmę apskaičiavimą ir registravimą antriniuose šaltiniuose yra atsakinga įgyvendinančioji institucija (VšĮ Europos socialinio fondo agentūra).</w:t>
                </w:r>
              </w:p>
            </w:tc>
          </w:tr>
          <w:tr>
            <w:trPr>
              <w:trHeight w:val="315"/>
            </w:trPr>
            <w:tc>
              <w:tcPr>
                <w:tcW w:w="850" w:type="dxa"/>
                <w:shd w:val="clear" w:color="auto" w:fill="auto"/>
              </w:tcPr>
              <w:p>
                <w:pPr>
                  <w:rPr>
                    <w:iCs/>
                    <w:color w:val="000000"/>
                    <w:sz w:val="16"/>
                    <w:szCs w:val="16"/>
                    <w:lang w:eastAsia="lt-LT"/>
                  </w:rPr>
                </w:pPr>
                <w:r>
                  <w:rPr>
                    <w:iCs/>
                    <w:sz w:val="16"/>
                    <w:szCs w:val="16"/>
                    <w:lang w:eastAsia="lt-LT"/>
                  </w:rPr>
                  <w:t>P.S.372</w:t>
                </w:r>
              </w:p>
            </w:tc>
            <w:tc>
              <w:tcPr>
                <w:tcW w:w="1655" w:type="dxa"/>
                <w:shd w:val="clear" w:color="auto" w:fill="auto"/>
              </w:tcPr>
              <w:p>
                <w:pPr>
                  <w:rPr>
                    <w:rFonts w:eastAsia="AngsanaUPC"/>
                    <w:bCs/>
                    <w:iCs/>
                    <w:sz w:val="16"/>
                    <w:szCs w:val="16"/>
                    <w:lang w:eastAsia="lt-LT"/>
                  </w:rPr>
                </w:pPr>
                <w:r>
                  <w:rPr>
                    <w:bCs/>
                    <w:sz w:val="16"/>
                    <w:szCs w:val="16"/>
                  </w:rPr>
                  <w:t xml:space="preserve">„Tikslinių grupių asmenys, kurie dalyvavo </w:t>
                </w:r>
                <w:r>
                  <w:rPr>
                    <w:rFonts w:eastAsia="AngsanaUPC"/>
                    <w:bCs/>
                    <w:iCs/>
                    <w:sz w:val="16"/>
                    <w:szCs w:val="16"/>
                    <w:lang w:eastAsia="lt-LT"/>
                  </w:rPr>
                  <w:t xml:space="preserve">informavimo, švietimo ir mokymo renginiuose bei </w:t>
                </w:r>
                <w:r>
                  <w:rPr>
                    <w:bCs/>
                    <w:sz w:val="16"/>
                    <w:szCs w:val="16"/>
                  </w:rPr>
                  <w:t>sveikatos raštingumą didinančiose veiklose“</w:t>
                </w:r>
              </w:p>
            </w:tc>
            <w:tc>
              <w:tcPr>
                <w:tcW w:w="1196" w:type="dxa"/>
                <w:shd w:val="clear" w:color="auto" w:fill="auto"/>
              </w:tcPr>
              <w:p>
                <w:pPr>
                  <w:jc w:val="center"/>
                  <w:rPr>
                    <w:rFonts w:eastAsia="AngsanaUPC"/>
                    <w:bCs/>
                    <w:iCs/>
                    <w:sz w:val="16"/>
                    <w:szCs w:val="16"/>
                    <w:lang w:eastAsia="lt-LT"/>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Tikslinių grupių asmenys yra nustatyti veiksmų programos 8.4.2 uždavinio aprašyme:</w:t>
                </w:r>
              </w:p>
              <w:p>
                <w:pPr>
                  <w:rPr>
                    <w:iCs/>
                    <w:sz w:val="16"/>
                    <w:szCs w:val="16"/>
                    <w:lang w:eastAsia="lt-LT"/>
                  </w:rPr>
                </w:pPr>
                <w:r>
                  <w:rPr>
                    <w:iCs/>
                    <w:sz w:val="16"/>
                    <w:szCs w:val="16"/>
                    <w:lang w:eastAsia="lt-LT"/>
                  </w:rPr>
                  <w:t>– šalies regionuose (teritorijose), pasižyminčiuose didžiausiais priešlaikinio mirtingumo nuo pagrindinių neinfekcinių ligų rodikliais, gyvenantys asmenys;</w:t>
                </w:r>
              </w:p>
              <w:p>
                <w:pPr>
                  <w:rPr>
                    <w:iCs/>
                    <w:sz w:val="16"/>
                    <w:szCs w:val="16"/>
                    <w:lang w:eastAsia="lt-LT"/>
                  </w:rPr>
                </w:pPr>
                <w:r>
                  <w:rPr>
                    <w:iCs/>
                    <w:sz w:val="16"/>
                    <w:szCs w:val="16"/>
                    <w:lang w:eastAsia="lt-LT"/>
                  </w:rPr>
                  <w:t>– tam tikrų socialinės rizikos grupių asmenys, kuriems socialinės ir ekonominės priežastys (nedarbas, skurdas ir kt.) ir žalingi įpročiai (alkoholio vartojimas ir kt.) lemia sergamumą tam tikromis ligomis (tuberkulioze, priklausomybe nuo alkoholio) ir kuriems nepakankamai prieinama sveikatos priežiūra (neįgalieji, kt.);</w:t>
                </w:r>
              </w:p>
              <w:p>
                <w:pPr>
                  <w:rPr>
                    <w:iCs/>
                    <w:sz w:val="16"/>
                    <w:szCs w:val="16"/>
                    <w:lang w:eastAsia="lt-LT"/>
                  </w:rPr>
                </w:pPr>
                <w:r>
                  <w:rPr>
                    <w:iCs/>
                    <w:sz w:val="16"/>
                    <w:szCs w:val="16"/>
                    <w:lang w:eastAsia="lt-LT"/>
                  </w:rPr>
                  <w:t>– vaikai (iki 18 metų) nes dėl egzistuojančių ekonominių, socialinių aplinkybių, tokių kaip socialinė ir ekonominė šeimos padėtis, įsidarbinimo perspektyvos, jiems dažniau gresia socialinė atskirtis ir neigiamas šių veiksnių poveikis sveikatai;</w:t>
                </w:r>
              </w:p>
              <w:p>
                <w:pPr>
                  <w:rPr>
                    <w:iCs/>
                    <w:sz w:val="16"/>
                    <w:szCs w:val="16"/>
                    <w:lang w:eastAsia="lt-LT"/>
                  </w:rPr>
                </w:pPr>
                <w:r>
                  <w:rPr>
                    <w:iCs/>
                    <w:sz w:val="16"/>
                    <w:szCs w:val="16"/>
                    <w:lang w:eastAsia="lt-LT"/>
                  </w:rPr>
                  <w:t>– vyresnio amžiaus (55 metų amžiaus ir vyresni) gyventojai, atsižvelgiant į šio uždavinio siekį kiek galima ilgiau išlaikyti gerą senstančių vyresnio amžiaus žmonių sveikatą, pagerinti jų gyvenimo kokybę ir sudaryti galimybes išlikti aktyviems darbe, bendruomenėje, gyventi savarankiškai.</w:t>
                </w:r>
              </w:p>
              <w:p>
                <w:pPr>
                  <w:rPr>
                    <w:iCs/>
                    <w:sz w:val="16"/>
                    <w:szCs w:val="16"/>
                    <w:lang w:eastAsia="lt-LT"/>
                  </w:rPr>
                </w:pPr>
              </w:p>
              <w:p>
                <w:pPr>
                  <w:rPr>
                    <w:iCs/>
                    <w:sz w:val="16"/>
                    <w:szCs w:val="16"/>
                    <w:lang w:eastAsia="lt-LT"/>
                  </w:rPr>
                </w:pPr>
                <w:r>
                  <w:rPr>
                    <w:iCs/>
                    <w:sz w:val="16"/>
                    <w:szCs w:val="16"/>
                    <w:lang w:eastAsia="lt-LT"/>
                  </w:rPr>
                  <w:t>Didžiausiais sveikatos ir jos priežiūros prieinamumo netolygumais pasižymintis regionas – savivaldybė, nurodyta Sveikatos netolygumų mažinimo Lietuvoje 2014–2023 m. veiksmų plano, patvirtinto Lietuvos Respublikos sveikatos apsaugos ministro 2014 m. liepos 16 d. įsakymu Nr. V-815 „Dėl Sveikatos netolygumų mažinimo Lietuvoje 2014–2023 m. veiksmų plano patvirtinimo“, 3 priede „Traumų ir nelaimingų atsitikimų profilaktikos, neįgalumo ir mirtingumo nuo išorinių priežasčių mažinimo krypties aprašas“, 4 priede „Sergamumo ir pirmalaikio mirtingumo nuo kraujotakos sistemos ligų mažinimo krypties aprašas“, 5 priede „Sergamumo ir pirmalaikio mirtingumo nuo galvos smegenų kraujotakos ligų mažinimo srities aprašas“ ir Nacionalinės vėžio profilaktikos ir kontrolės 2014–2025 metų programos, patvirtintos Lietuvos Respublikos sveikatos apsaugos ministro 2014 m. liepos 16 d. įsakymu Nr. V-814 „Dėl Nacionalinės vėžio profilaktikos ir kontrolės 2014–2025 metų programos patvirtinimo“, 18 skyriuje (152 punkte).</w:t>
                </w:r>
              </w:p>
              <w:p>
                <w:pPr>
                  <w:rPr>
                    <w:iCs/>
                    <w:sz w:val="16"/>
                    <w:szCs w:val="16"/>
                    <w:lang w:eastAsia="lt-LT"/>
                  </w:rPr>
                </w:pPr>
              </w:p>
              <w:p>
                <w:pPr>
                  <w:rPr>
                    <w:iCs/>
                    <w:sz w:val="16"/>
                    <w:szCs w:val="16"/>
                    <w:lang w:eastAsia="lt-LT"/>
                  </w:rPr>
                </w:pPr>
                <w:r>
                  <w:rPr>
                    <w:iCs/>
                    <w:sz w:val="16"/>
                    <w:szCs w:val="16"/>
                    <w:lang w:eastAsia="lt-LT"/>
                  </w:rPr>
                  <w:t xml:space="preserve">Informavimo, švietimo ir mokymo renginiai bei sveikatos raštingumą didinančios veiklos </w:t>
                </w:r>
              </w:p>
              <w:p>
                <w:pPr>
                  <w:rPr>
                    <w:iCs/>
                    <w:sz w:val="16"/>
                    <w:szCs w:val="16"/>
                    <w:lang w:eastAsia="lt-LT"/>
                  </w:rPr>
                </w:pPr>
                <w:r>
                  <w:rPr>
                    <w:iCs/>
                    <w:sz w:val="16"/>
                    <w:szCs w:val="16"/>
                    <w:lang w:eastAsia="lt-LT"/>
                  </w:rPr>
                  <w:t>apima sveikatos mokymą, informacijos apie sveiką gyvenseną, sveikatos stiprinimą skleidimą, sveikos gyvensenos propagavimą, formavimą ir nuo elgsenos priklausomų sveikatos rizikos veiksnių mažinimą, kitas visuomenės sveikatos priežiūros teisės aktuose nustatytas visuomenės sveikatos stiprinimo priemones.</w:t>
                </w:r>
              </w:p>
              <w:p>
                <w:pPr>
                  <w:rPr>
                    <w:iCs/>
                    <w:sz w:val="16"/>
                    <w:szCs w:val="16"/>
                    <w:lang w:eastAsia="lt-LT"/>
                  </w:rPr>
                </w:pPr>
              </w:p>
              <w:p>
                <w:pPr>
                  <w:rPr>
                    <w:sz w:val="16"/>
                    <w:szCs w:val="16"/>
                    <w:lang w:eastAsia="lt-LT"/>
                  </w:rPr>
                </w:pPr>
                <w:r>
                  <w:rPr>
                    <w:iCs/>
                    <w:sz w:val="16"/>
                    <w:szCs w:val="16"/>
                    <w:lang w:eastAsia="lt-LT"/>
                  </w:rPr>
                  <w:t>Sveikatos raštingumas – pažintiniai ir socialiniai įgūdžiai (gebėjimai), nulemiantys individų motyvaciją ir kompetenciją gauti bei suprasti informaciją</w:t>
                </w:r>
                <w:r>
                  <w:rPr>
                    <w:sz w:val="16"/>
                    <w:szCs w:val="22"/>
                  </w:rPr>
                  <w:t xml:space="preserve"> </w:t>
                </w:r>
                <w:r>
                  <w:rPr>
                    <w:iCs/>
                    <w:sz w:val="16"/>
                    <w:szCs w:val="16"/>
                    <w:lang w:eastAsia="lt-LT"/>
                  </w:rPr>
                  <w:t>ir ja naudotis visais būdais, siekiant stiprinti ir palaikyti gerą sveikatą.</w:t>
                </w:r>
              </w:p>
            </w:tc>
            <w:tc>
              <w:tcPr>
                <w:tcW w:w="1418" w:type="dxa"/>
                <w:gridSpan w:val="2"/>
                <w:shd w:val="clear" w:color="auto" w:fill="auto"/>
              </w:tcPr>
              <w:p>
                <w:pPr>
                  <w:jc w:val="center"/>
                  <w:rPr>
                    <w:iCs/>
                    <w:color w:val="000000"/>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 xml:space="preserve">Skaičiuojamas sumuojant tikslinių grupių asmenis, kurie dalyvavo ESF lėšomis remiamuose informavimo, švietimo ir mokymo renginiuose bei sveikatos raštingumą didinančiose veiklose. </w:t>
                </w:r>
              </w:p>
              <w:p>
                <w:pPr>
                  <w:rPr>
                    <w:iCs/>
                    <w:sz w:val="16"/>
                    <w:szCs w:val="16"/>
                    <w:lang w:eastAsia="lt-LT"/>
                  </w:rPr>
                </w:pPr>
              </w:p>
              <w:p>
                <w:pPr>
                  <w:rPr>
                    <w:rFonts w:eastAsia="AngsanaUPC"/>
                    <w:bCs/>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w:t>
                </w:r>
              </w:p>
              <w:p>
                <w:pPr>
                  <w:rPr>
                    <w:iCs/>
                    <w:sz w:val="16"/>
                    <w:szCs w:val="16"/>
                    <w:lang w:eastAsia="lt-LT"/>
                  </w:rPr>
                </w:pPr>
                <w:r>
                  <w:rPr>
                    <w:iCs/>
                    <w:sz w:val="16"/>
                    <w:szCs w:val="16"/>
                    <w:u w:val="single"/>
                    <w:lang w:eastAsia="lt-LT"/>
                  </w:rPr>
                  <w:t>šaltiniai</w:t>
                </w:r>
                <w:r>
                  <w:rPr>
                    <w:iCs/>
                    <w:sz w:val="16"/>
                    <w:szCs w:val="16"/>
                    <w:lang w:eastAsia="lt-LT"/>
                  </w:rPr>
                  <w:t>:</w:t>
                </w:r>
              </w:p>
              <w:p>
                <w:pPr>
                  <w:rPr>
                    <w:iCs/>
                    <w:sz w:val="16"/>
                    <w:szCs w:val="16"/>
                    <w:lang w:eastAsia="lt-LT"/>
                  </w:rPr>
                </w:pPr>
                <w:r>
                  <w:rPr>
                    <w:iCs/>
                    <w:sz w:val="16"/>
                    <w:szCs w:val="16"/>
                    <w:lang w:eastAsia="lt-LT"/>
                  </w:rPr>
                  <w:t>dalyvių sąrašai ir (arba) dalyvių sąrašų suvestinės.</w:t>
                </w:r>
              </w:p>
              <w:p>
                <w:pPr>
                  <w:rPr>
                    <w:iCs/>
                    <w:sz w:val="16"/>
                    <w:szCs w:val="16"/>
                    <w:lang w:eastAsia="lt-LT"/>
                  </w:rPr>
                </w:pPr>
              </w:p>
              <w:p>
                <w:pPr>
                  <w:rPr>
                    <w:iCs/>
                    <w:sz w:val="16"/>
                    <w:szCs w:val="16"/>
                    <w:lang w:eastAsia="lt-LT"/>
                  </w:rPr>
                </w:pPr>
              </w:p>
              <w:p>
                <w:pPr>
                  <w:rPr>
                    <w:iCs/>
                    <w:sz w:val="16"/>
                    <w:szCs w:val="16"/>
                    <w:lang w:eastAsia="lt-LT"/>
                  </w:rPr>
                </w:pPr>
                <w:r>
                  <w:rPr>
                    <w:iCs/>
                    <w:sz w:val="16"/>
                    <w:szCs w:val="16"/>
                    <w:u w:val="single"/>
                    <w:lang w:eastAsia="lt-LT"/>
                  </w:rPr>
                  <w:t>Antriniai šaltiniai</w:t>
                </w:r>
                <w:r>
                  <w:rPr>
                    <w:iCs/>
                    <w:sz w:val="16"/>
                    <w:szCs w:val="16"/>
                    <w:lang w:eastAsia="lt-LT"/>
                  </w:rPr>
                  <w:t>:</w:t>
                </w:r>
              </w:p>
              <w:p>
                <w:pPr>
                  <w:rPr>
                    <w:iCs/>
                    <w:color w:val="000000"/>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asmuo yra įtraukiamas į renginio dalyvių sąrašą. </w:t>
                </w:r>
              </w:p>
              <w:p>
                <w:pPr>
                  <w:rPr>
                    <w:sz w:val="16"/>
                    <w:szCs w:val="16"/>
                    <w:lang w:eastAsia="lt-LT"/>
                  </w:rPr>
                </w:pPr>
              </w:p>
            </w:tc>
            <w:tc>
              <w:tcPr>
                <w:tcW w:w="1418" w:type="dxa"/>
                <w:shd w:val="clear" w:color="auto" w:fill="auto"/>
              </w:tcPr>
              <w:p>
                <w:pPr>
                  <w:rPr>
                    <w:iCs/>
                    <w:sz w:val="16"/>
                    <w:szCs w:val="16"/>
                    <w:lang w:eastAsia="lt-LT"/>
                  </w:rPr>
                </w:pPr>
                <w:r>
                  <w:rPr>
                    <w:iCs/>
                    <w:sz w:val="16"/>
                    <w:szCs w:val="16"/>
                    <w:lang w:eastAsia="lt-LT"/>
                  </w:rPr>
                  <w:t>Už stebėsenos rodiklio pasiekimą ir duomenų apie pasiektą stebėsenos rodiklio reikšmę teikimą antriniuose šaltiniuose yra atsakingas projekto vykdytojas.</w:t>
                </w:r>
              </w:p>
              <w:p>
                <w:pPr>
                  <w:rPr>
                    <w:sz w:val="16"/>
                    <w:szCs w:val="16"/>
                    <w:lang w:eastAsia="lt-LT"/>
                  </w:rPr>
                </w:pPr>
              </w:p>
            </w:tc>
          </w:tr>
          <w:tr>
            <w:trPr>
              <w:trHeight w:val="315"/>
            </w:trPr>
            <w:tc>
              <w:tcPr>
                <w:tcW w:w="850" w:type="dxa"/>
                <w:shd w:val="clear" w:color="auto" w:fill="auto"/>
              </w:tcPr>
              <w:p>
                <w:pPr>
                  <w:rPr>
                    <w:iCs/>
                    <w:sz w:val="16"/>
                    <w:szCs w:val="16"/>
                    <w:lang w:eastAsia="lt-LT"/>
                  </w:rPr>
                </w:pPr>
                <w:r>
                  <w:rPr>
                    <w:iCs/>
                    <w:sz w:val="16"/>
                    <w:szCs w:val="16"/>
                  </w:rPr>
                  <w:t>P.S.373</w:t>
                </w:r>
              </w:p>
            </w:tc>
            <w:tc>
              <w:tcPr>
                <w:tcW w:w="1655" w:type="dxa"/>
                <w:shd w:val="clear" w:color="auto" w:fill="auto"/>
              </w:tcPr>
              <w:p>
                <w:pPr>
                  <w:rPr>
                    <w:bCs/>
                    <w:sz w:val="16"/>
                    <w:szCs w:val="16"/>
                  </w:rPr>
                </w:pPr>
                <w:r>
                  <w:rPr>
                    <w:sz w:val="16"/>
                    <w:szCs w:val="16"/>
                  </w:rPr>
                  <w:t>„Socialiniai verslai, sukurti gavus ESF investicijas“</w:t>
                </w:r>
              </w:p>
            </w:tc>
            <w:tc>
              <w:tcPr>
                <w:tcW w:w="1196" w:type="dxa"/>
                <w:shd w:val="clear" w:color="auto" w:fill="auto"/>
              </w:tcPr>
              <w:p>
                <w:pPr>
                  <w:jc w:val="center"/>
                  <w:rPr>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 xml:space="preserve">Socialinis verslas – veikla, kurios pirminė misija yra socialinis poveikis ir nauda visuomenei – opių socialinių problemų arba rinkos nepakankamumo mažinimas ir (ar) švelninimas, o ne akcininkų pelno maksimizavimas, todėl socialinį verslą vykdanti įmonė ir (arba) organizacija didžiąją dalį uždirbto pelno pirmiausia naudoja socialiniams tikslams įgyvendinti, t. y. reinvestuoja į savo veiklą ar plėtrą arba naudoja jį visuomeninei, labdaringai veiklai. </w:t>
                </w:r>
              </w:p>
              <w:p>
                <w:pPr>
                  <w:rPr>
                    <w:iCs/>
                    <w:sz w:val="16"/>
                    <w:szCs w:val="16"/>
                  </w:rPr>
                </w:pPr>
              </w:p>
              <w:p>
                <w:pPr>
                  <w:rPr>
                    <w:iCs/>
                    <w:sz w:val="16"/>
                    <w:szCs w:val="16"/>
                  </w:rPr>
                </w:pPr>
                <w:r>
                  <w:rPr>
                    <w:iCs/>
                    <w:sz w:val="16"/>
                    <w:szCs w:val="16"/>
                  </w:rPr>
                  <w:t xml:space="preserve">ESF – Europos socialinis fondas. </w:t>
                </w:r>
              </w:p>
              <w:p>
                <w:pPr>
                  <w:rPr>
                    <w:iCs/>
                    <w:sz w:val="16"/>
                    <w:szCs w:val="16"/>
                  </w:rPr>
                </w:pPr>
              </w:p>
              <w:p>
                <w:pPr>
                  <w:rPr>
                    <w:iCs/>
                    <w:sz w:val="16"/>
                    <w:szCs w:val="16"/>
                  </w:rPr>
                </w:pPr>
                <w:r>
                  <w:rPr>
                    <w:iCs/>
                    <w:sz w:val="16"/>
                    <w:szCs w:val="16"/>
                  </w:rPr>
                  <w:t xml:space="preserve">ESF investicijos – bet kokios formos parama iš Europos socialinio fondo. </w:t>
                </w:r>
              </w:p>
              <w:p>
                <w:pPr>
                  <w:rPr>
                    <w:iCs/>
                    <w:sz w:val="16"/>
                    <w:szCs w:val="16"/>
                  </w:rPr>
                </w:pPr>
              </w:p>
              <w:p>
                <w:pPr>
                  <w:rPr>
                    <w:iCs/>
                    <w:sz w:val="16"/>
                    <w:szCs w:val="16"/>
                    <w:lang w:eastAsia="lt-LT"/>
                  </w:rPr>
                </w:pPr>
                <w:r>
                  <w:rPr>
                    <w:iCs/>
                    <w:sz w:val="16"/>
                    <w:szCs w:val="16"/>
                  </w:rPr>
                  <w:t xml:space="preserve">Socialinis verslas laikomas sukurtu, kai ESF investicijų gavusios </w:t>
                </w:r>
                <w:r>
                  <w:rPr>
                    <w:sz w:val="16"/>
                    <w:szCs w:val="16"/>
                  </w:rPr>
                  <w:t>įmonės ar organizacijos steigimo dokumentuose nustatoma socialinė misija ir parengiamas verslo planas, kuriame orientuojamasi į socialinį verslą ir šio verslo finansiškai tvarios ekonominės veiklos vykdymą.</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iCs/>
                    <w:sz w:val="16"/>
                    <w:szCs w:val="16"/>
                    <w:lang w:eastAsia="lt-LT"/>
                  </w:rPr>
                </w:pPr>
                <w:r>
                  <w:rPr>
                    <w:iCs/>
                    <w:sz w:val="16"/>
                    <w:szCs w:val="16"/>
                  </w:rPr>
                  <w:t>Skaičiuojamas sumuojant socialinius verslus, kurie buvo sukurti įgyvendinant projekto veiklas ESF investicijų gavusiose įmonėse ir (arba) organizacijose (verslų skaičius).</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Registrų centro duomenys, įmonės ir (arba) organizacijos steigimo dokumentai, verslo planas ir (arba) kiti dokumentai, kuriais patvirtinama pasiekta stebėsenos rodiklio reikšmė.</w:t>
                </w:r>
              </w:p>
              <w:p>
                <w:pPr>
                  <w:rPr>
                    <w:iCs/>
                    <w:sz w:val="16"/>
                    <w:szCs w:val="16"/>
                    <w:u w:val="single"/>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sz w:val="16"/>
                    <w:szCs w:val="16"/>
                  </w:rPr>
                  <w:t>Stebėsenos rodiklis laikomas pasiektu, kai projekto veiklų įgyvendinimo metu ESF investicijų gaunančioje įmonėje ir (arba) organizacijoje yra sukuriamas socialinis verslas.</w:t>
                </w:r>
              </w:p>
            </w:tc>
            <w:tc>
              <w:tcPr>
                <w:tcW w:w="1418" w:type="dxa"/>
                <w:shd w:val="clear" w:color="auto" w:fill="auto"/>
              </w:tcPr>
              <w:p>
                <w:pPr>
                  <w:rPr>
                    <w:iCs/>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rPr>
                  <w:t>P.S.374</w:t>
                </w:r>
              </w:p>
            </w:tc>
            <w:tc>
              <w:tcPr>
                <w:tcW w:w="1655" w:type="dxa"/>
                <w:shd w:val="clear" w:color="auto" w:fill="auto"/>
              </w:tcPr>
              <w:p>
                <w:pPr>
                  <w:rPr>
                    <w:bCs/>
                    <w:sz w:val="16"/>
                    <w:szCs w:val="16"/>
                  </w:rPr>
                </w:pPr>
                <w:r>
                  <w:rPr>
                    <w:sz w:val="16"/>
                    <w:szCs w:val="16"/>
                  </w:rPr>
                  <w:t>„ESF subsidijas gavę socialinių įmonių darbuotojai, priklausantys tikslinėms grupėms“</w:t>
                </w:r>
              </w:p>
            </w:tc>
            <w:tc>
              <w:tcPr>
                <w:tcW w:w="1196" w:type="dxa"/>
                <w:shd w:val="clear" w:color="auto" w:fill="auto"/>
              </w:tcPr>
              <w:p>
                <w:pPr>
                  <w:jc w:val="center"/>
                  <w:rPr>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 xml:space="preserve">ESF subsidija – darbo užmokesčio ir valstybinio socialinio draudimo įmokų dalinė kompensacija, finansuojama Europos socialinio fondo lėšomis. </w:t>
                </w:r>
              </w:p>
              <w:p>
                <w:pPr>
                  <w:rPr>
                    <w:iCs/>
                    <w:sz w:val="16"/>
                    <w:szCs w:val="16"/>
                  </w:rPr>
                </w:pPr>
              </w:p>
              <w:p>
                <w:pPr>
                  <w:rPr>
                    <w:iCs/>
                    <w:sz w:val="16"/>
                    <w:szCs w:val="16"/>
                  </w:rPr>
                </w:pPr>
                <w:r>
                  <w:rPr>
                    <w:iCs/>
                    <w:sz w:val="16"/>
                    <w:szCs w:val="16"/>
                  </w:rPr>
                  <w:t>Socialinė įmonė – Lietuvos Respublikos socialinių įmonių įstatymo nustatyta tvarka šį statusą įgijusi Lietuvos Respublikoje įsteigta įmonė ar kitoje Europos ekonominės erdvės valstybėje įsteigta įmonė ar jos filialas, kai tenkinamos minėto įstatymo 3 straipsnyje nurodytos sąlygos (šaltinis: Lietuvos Respublikos socialinių įmonių įstatymas).</w:t>
                </w:r>
              </w:p>
              <w:p>
                <w:pPr>
                  <w:rPr>
                    <w:iCs/>
                    <w:sz w:val="16"/>
                    <w:szCs w:val="16"/>
                  </w:rPr>
                </w:pPr>
              </w:p>
              <w:p>
                <w:pPr>
                  <w:rPr>
                    <w:iCs/>
                    <w:sz w:val="16"/>
                    <w:szCs w:val="16"/>
                  </w:rPr>
                </w:pPr>
                <w:r>
                  <w:rPr>
                    <w:iCs/>
                    <w:sz w:val="16"/>
                    <w:szCs w:val="16"/>
                  </w:rPr>
                  <w:t xml:space="preserve">Tikslinė grupė – Lietuvos Respublikos socialinių įmonių įstatymo 4 straipsnio 1 dalies 1 punkte nurodyti asmenys: </w:t>
                </w:r>
                <w:r>
                  <w:rPr>
                    <w:sz w:val="16"/>
                    <w:szCs w:val="16"/>
                  </w:rPr>
                  <w:t>neįgalieji, turintys sunkų, vidutinį ar lengvą neįgalumo lygį, ar neįgalieji, kuriems nustatytas neviršijantis 55 procentų darbingumo lygis arba didelių, vidutinių ar nedidelių specialiųjų poreikių lygis.</w:t>
                </w:r>
              </w:p>
              <w:p>
                <w:pPr>
                  <w:rPr>
                    <w:iCs/>
                    <w:sz w:val="16"/>
                    <w:szCs w:val="16"/>
                  </w:rPr>
                </w:pPr>
              </w:p>
              <w:p>
                <w:pPr>
                  <w:rPr>
                    <w:iCs/>
                    <w:sz w:val="16"/>
                    <w:szCs w:val="16"/>
                    <w:lang w:eastAsia="lt-LT"/>
                  </w:rPr>
                </w:pPr>
                <w:r>
                  <w:rPr>
                    <w:iCs/>
                    <w:sz w:val="16"/>
                    <w:szCs w:val="16"/>
                  </w:rPr>
                  <w:t>Neįgalusis – asmuo, kuriam Lietuvos Respublikos neįgaliųjų socialinės integracijos įstatymo nustatyta tvarka nustatytas neįgalumo lygis arba 55 procentų ir mažesnis darbingumo lygis, arba specialiųjų poreikių lygis.</w:t>
                </w: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tikslinėms grupėms priklausančius socialinių įmonių darbuotojus, kurie įgyvendinant projekto veiklas bent kartą gavo ESF subsidiją. </w:t>
                </w:r>
              </w:p>
              <w:p>
                <w:pPr>
                  <w:rPr>
                    <w:i/>
                    <w:iCs/>
                    <w:sz w:val="16"/>
                    <w:szCs w:val="16"/>
                  </w:rPr>
                </w:pPr>
              </w:p>
              <w:p>
                <w:pPr>
                  <w:rPr>
                    <w:iCs/>
                    <w:sz w:val="16"/>
                    <w:szCs w:val="16"/>
                    <w:lang w:eastAsia="lt-LT"/>
                  </w:rPr>
                </w:pPr>
                <w:r>
                  <w:rPr>
                    <w:iCs/>
                    <w:sz w:val="16"/>
                    <w:szCs w:val="16"/>
                  </w:rPr>
                  <w:t>Tas pats asmuo, gavęs kelias ESF subsidijas įgyvendinant tą patį projektą,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dalyvių sąrašų suvestinės, darbo sutarčių kopijos, banko išrašai.</w:t>
                </w:r>
              </w:p>
              <w:p>
                <w:pPr>
                  <w:ind w:firstLine="41"/>
                  <w:rPr>
                    <w:iCs/>
                    <w:sz w:val="16"/>
                    <w:szCs w:val="16"/>
                    <w:u w:val="single"/>
                  </w:rPr>
                </w:pPr>
              </w:p>
              <w:p>
                <w:pPr>
                  <w:rPr>
                    <w:iCs/>
                    <w:sz w:val="16"/>
                    <w:szCs w:val="16"/>
                    <w:u w:val="single"/>
                    <w:lang w:eastAsia="lt-LT"/>
                  </w:rPr>
                </w:pPr>
                <w:r>
                  <w:rPr>
                    <w:iCs/>
                    <w:sz w:val="16"/>
                    <w:szCs w:val="16"/>
                    <w:u w:val="single"/>
                  </w:rPr>
                  <w:t>Antriniai šaltiniai</w:t>
                </w:r>
                <w:r>
                  <w:rPr>
                    <w:iCs/>
                    <w:sz w:val="16"/>
                    <w:szCs w:val="16"/>
                  </w:rPr>
                  <w:t>: mokėjimo prašymai.</w:t>
                </w:r>
              </w:p>
            </w:tc>
            <w:tc>
              <w:tcPr>
                <w:tcW w:w="1701" w:type="dxa"/>
                <w:gridSpan w:val="2"/>
                <w:shd w:val="clear" w:color="auto" w:fill="auto"/>
              </w:tcPr>
              <w:p>
                <w:pPr>
                  <w:rPr>
                    <w:iCs/>
                    <w:sz w:val="16"/>
                    <w:szCs w:val="16"/>
                    <w:lang w:eastAsia="lt-LT"/>
                  </w:rPr>
                </w:pPr>
                <w:r>
                  <w:rPr>
                    <w:iCs/>
                    <w:sz w:val="16"/>
                    <w:szCs w:val="16"/>
                  </w:rPr>
                  <w:t>Stebėsenos rodiklis laikomas pasiektu, kai projekto veiklų įgyvendinimo metu tikslinei grupei priklausantis socialinės įmonės darbuotojas pirmą kartą gauna ESF subsidiją, t. y. gavo darbo užmokestį ir nuo jo apskaičiuotų privalomojo valstybinio socialinio draudimo įmokų dalinę kompensaciją.</w:t>
                </w:r>
              </w:p>
            </w:tc>
            <w:tc>
              <w:tcPr>
                <w:tcW w:w="1418" w:type="dxa"/>
                <w:shd w:val="clear" w:color="auto" w:fill="auto"/>
              </w:tcPr>
              <w:p>
                <w:pPr>
                  <w:rPr>
                    <w:iCs/>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rPr>
                  <w:t>P.S.375</w:t>
                </w:r>
              </w:p>
            </w:tc>
            <w:tc>
              <w:tcPr>
                <w:tcW w:w="1655" w:type="dxa"/>
                <w:shd w:val="clear" w:color="auto" w:fill="auto"/>
              </w:tcPr>
              <w:p>
                <w:pPr>
                  <w:rPr>
                    <w:bCs/>
                    <w:sz w:val="16"/>
                    <w:szCs w:val="16"/>
                  </w:rPr>
                </w:pPr>
                <w:r>
                  <w:rPr>
                    <w:bCs/>
                    <w:sz w:val="16"/>
                    <w:szCs w:val="16"/>
                  </w:rPr>
                  <w:t>„ESF lėšomis finansuojamuose mokymuose</w:t>
                </w:r>
                <w:r>
                  <w:rPr>
                    <w:sz w:val="16"/>
                    <w:szCs w:val="16"/>
                  </w:rPr>
                  <w:t xml:space="preserve"> dalyvavę asmenys“</w:t>
                </w:r>
              </w:p>
            </w:tc>
            <w:tc>
              <w:tcPr>
                <w:tcW w:w="1196" w:type="dxa"/>
                <w:shd w:val="clear" w:color="auto" w:fill="auto"/>
              </w:tcPr>
              <w:p>
                <w:pPr>
                  <w:jc w:val="center"/>
                  <w:rPr>
                    <w:sz w:val="16"/>
                    <w:szCs w:val="16"/>
                  </w:rPr>
                </w:pPr>
                <w:r>
                  <w:rPr>
                    <w:rFonts w:eastAsia="AngsanaUPC"/>
                    <w:bCs/>
                    <w:iCs/>
                    <w:sz w:val="16"/>
                    <w:szCs w:val="16"/>
                  </w:rPr>
                  <w:t>Skaičius</w:t>
                </w:r>
              </w:p>
            </w:tc>
            <w:tc>
              <w:tcPr>
                <w:tcW w:w="3921" w:type="dxa"/>
                <w:shd w:val="clear" w:color="auto" w:fill="auto"/>
              </w:tcPr>
              <w:p>
                <w:pPr>
                  <w:rPr>
                    <w:iCs/>
                    <w:sz w:val="16"/>
                    <w:szCs w:val="16"/>
                  </w:rPr>
                </w:pPr>
                <w:r>
                  <w:rPr>
                    <w:iCs/>
                    <w:sz w:val="16"/>
                    <w:szCs w:val="16"/>
                  </w:rPr>
                  <w:t>ESF – Europos socialinis fondas.</w:t>
                </w:r>
              </w:p>
              <w:p>
                <w:pPr>
                  <w:rPr>
                    <w:iCs/>
                    <w:sz w:val="16"/>
                    <w:szCs w:val="16"/>
                  </w:rPr>
                </w:pPr>
              </w:p>
              <w:p>
                <w:pPr>
                  <w:rPr>
                    <w:iCs/>
                    <w:sz w:val="16"/>
                    <w:szCs w:val="16"/>
                  </w:rPr>
                </w:pPr>
                <w:r>
                  <w:rPr>
                    <w:iCs/>
                    <w:sz w:val="16"/>
                    <w:szCs w:val="16"/>
                  </w:rPr>
                  <w:t xml:space="preserve">Mokymai – ESF  lėšomis finansuojamo projekto veikla, skirta kvalifikacijai ir (arba) kompetencijai įgyti ir (arba) tobulinti. </w:t>
                </w:r>
              </w:p>
              <w:p>
                <w:pPr>
                  <w:rPr>
                    <w:iCs/>
                    <w:sz w:val="16"/>
                    <w:szCs w:val="16"/>
                    <w:lang w:eastAsia="lt-LT"/>
                  </w:rPr>
                </w:pPr>
              </w:p>
            </w:tc>
            <w:tc>
              <w:tcPr>
                <w:tcW w:w="1418" w:type="dxa"/>
                <w:gridSpan w:val="2"/>
                <w:shd w:val="clear" w:color="auto" w:fill="auto"/>
              </w:tcPr>
              <w:p>
                <w:pPr>
                  <w:jc w:val="center"/>
                  <w:rPr>
                    <w:iCs/>
                    <w:sz w:val="16"/>
                    <w:szCs w:val="16"/>
                    <w:lang w:eastAsia="lt-LT"/>
                  </w:rPr>
                </w:pPr>
                <w:r>
                  <w:rPr>
                    <w:sz w:val="16"/>
                    <w:szCs w:val="16"/>
                  </w:rPr>
                  <w:t>Automatiškai apskaičiuojamas</w:t>
                </w:r>
              </w:p>
            </w:tc>
            <w:tc>
              <w:tcPr>
                <w:tcW w:w="1717" w:type="dxa"/>
                <w:gridSpan w:val="2"/>
                <w:shd w:val="clear" w:color="auto" w:fill="auto"/>
              </w:tcPr>
              <w:p>
                <w:pPr>
                  <w:rPr>
                    <w:iCs/>
                    <w:sz w:val="16"/>
                    <w:szCs w:val="16"/>
                  </w:rPr>
                </w:pPr>
                <w:r>
                  <w:rPr>
                    <w:iCs/>
                    <w:sz w:val="16"/>
                    <w:szCs w:val="16"/>
                  </w:rPr>
                  <w:t xml:space="preserve">Skaičiuojamas sumuojant asmenis, kurie įgyvendinant projekto veiklas dalyvavo </w:t>
                </w:r>
                <w:r>
                  <w:rPr>
                    <w:bCs/>
                    <w:sz w:val="16"/>
                    <w:szCs w:val="16"/>
                  </w:rPr>
                  <w:t>ESF lėšomis finansuojamuose mokymuose (asmenų skaičius)</w:t>
                </w:r>
                <w:r>
                  <w:rPr>
                    <w:iCs/>
                    <w:sz w:val="16"/>
                    <w:szCs w:val="16"/>
                  </w:rPr>
                  <w:t>.</w:t>
                </w:r>
              </w:p>
              <w:p>
                <w:pPr>
                  <w:rPr>
                    <w:iCs/>
                    <w:sz w:val="16"/>
                    <w:szCs w:val="16"/>
                  </w:rPr>
                </w:pPr>
              </w:p>
              <w:p>
                <w:pPr>
                  <w:rPr>
                    <w:iCs/>
                    <w:sz w:val="16"/>
                    <w:szCs w:val="16"/>
                    <w:lang w:eastAsia="lt-LT"/>
                  </w:rPr>
                </w:pPr>
                <w:r>
                  <w:rPr>
                    <w:iCs/>
                    <w:sz w:val="16"/>
                    <w:szCs w:val="16"/>
                  </w:rPr>
                  <w:t>Tas pats asmuo, dalyvavęs keliuose to paties projekto mokymuose,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w:t>
                </w:r>
              </w:p>
              <w:p>
                <w:pPr>
                  <w:rPr>
                    <w:iCs/>
                    <w:sz w:val="16"/>
                    <w:szCs w:val="16"/>
                  </w:rPr>
                </w:pPr>
                <w:r>
                  <w:rPr>
                    <w:iCs/>
                    <w:sz w:val="16"/>
                    <w:szCs w:val="16"/>
                  </w:rPr>
                  <w:t xml:space="preserve">dalyvių sąrašų suvestinės. </w:t>
                </w:r>
              </w:p>
              <w:p>
                <w:pPr>
                  <w:rPr>
                    <w:iCs/>
                    <w:sz w:val="16"/>
                    <w:szCs w:val="16"/>
                    <w:u w:val="single"/>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 xml:space="preserve">Stebėsenos rodiklis laikomas pasiektu, kai projekto veiklų įgyvendinimo metu asmuo </w:t>
                </w:r>
                <w:r>
                  <w:rPr>
                    <w:sz w:val="16"/>
                    <w:szCs w:val="16"/>
                  </w:rPr>
                  <w:t>yra įtraukiamas į dalyvių sąrašą.</w:t>
                </w:r>
              </w:p>
            </w:tc>
            <w:tc>
              <w:tcPr>
                <w:tcW w:w="1418" w:type="dxa"/>
                <w:shd w:val="clear" w:color="auto" w:fill="auto"/>
              </w:tcPr>
              <w:p>
                <w:pPr>
                  <w:rPr>
                    <w:iCs/>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rPr>
                </w:pPr>
                <w:r>
                  <w:rPr>
                    <w:iCs/>
                    <w:color w:val="000000"/>
                    <w:sz w:val="16"/>
                    <w:szCs w:val="16"/>
                    <w:lang w:eastAsia="lt-LT"/>
                  </w:rPr>
                  <w:t>P.S.376</w:t>
                </w:r>
              </w:p>
            </w:tc>
            <w:tc>
              <w:tcPr>
                <w:tcW w:w="1655" w:type="dxa"/>
                <w:shd w:val="clear" w:color="auto" w:fill="auto"/>
              </w:tcPr>
              <w:p>
                <w:pPr>
                  <w:rPr>
                    <w:bCs/>
                    <w:sz w:val="16"/>
                    <w:szCs w:val="16"/>
                  </w:rPr>
                </w:pPr>
                <w:r>
                  <w:rPr>
                    <w:rFonts w:eastAsia="TimesNewRoman"/>
                    <w:sz w:val="16"/>
                    <w:szCs w:val="16"/>
                    <w:lang w:eastAsia="lt-LT"/>
                  </w:rPr>
                  <w:t>„BIVP projektų veiklų dalyviai (įskaitant visas tikslines grupes)“</w:t>
                </w:r>
              </w:p>
            </w:tc>
            <w:tc>
              <w:tcPr>
                <w:tcW w:w="1196" w:type="dxa"/>
                <w:shd w:val="clear" w:color="auto" w:fill="auto"/>
              </w:tcPr>
              <w:p>
                <w:pPr>
                  <w:jc w:val="center"/>
                  <w:rPr>
                    <w:rFonts w:eastAsia="AngsanaUPC"/>
                    <w:bCs/>
                    <w:iCs/>
                    <w:sz w:val="16"/>
                    <w:szCs w:val="16"/>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BIVP – bendruomenės inicijuota vietos plėtra.</w:t>
                </w:r>
              </w:p>
              <w:p>
                <w:pPr>
                  <w:rPr>
                    <w:sz w:val="16"/>
                    <w:szCs w:val="16"/>
                    <w:lang w:eastAsia="lt-LT"/>
                  </w:rPr>
                </w:pPr>
              </w:p>
              <w:p>
                <w:pPr>
                  <w:rPr>
                    <w:sz w:val="16"/>
                    <w:szCs w:val="16"/>
                    <w:lang w:eastAsia="lt-LT"/>
                  </w:rPr>
                </w:pPr>
                <w:r>
                  <w:rPr>
                    <w:sz w:val="16"/>
                    <w:szCs w:val="16"/>
                    <w:lang w:eastAsia="lt-LT"/>
                  </w:rPr>
                  <w:t xml:space="preserve">BIVP projektas – iš Europos Sąjungos struktūrinių fondų lėšų bendrai finansuojamas ir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32–35 straipsniuose nurodytą bendruomenės inicijuotos vietos plėtros iniciatyvą įgyvendinamas projektas. </w:t>
                </w:r>
              </w:p>
              <w:p>
                <w:pPr>
                  <w:jc w:val="both"/>
                  <w:rPr>
                    <w:sz w:val="16"/>
                    <w:szCs w:val="16"/>
                    <w:lang w:eastAsia="lt-LT"/>
                  </w:rPr>
                </w:pPr>
              </w:p>
              <w:p>
                <w:pPr>
                  <w:rPr>
                    <w:sz w:val="16"/>
                    <w:szCs w:val="16"/>
                    <w:lang w:eastAsia="lt-LT"/>
                  </w:rPr>
                </w:pPr>
                <w:r>
                  <w:rPr>
                    <w:sz w:val="16"/>
                    <w:szCs w:val="16"/>
                    <w:lang w:eastAsia="lt-LT"/>
                  </w:rPr>
                  <w:t>Dalyvis – tiesioginėse iš ESF lėšų bendrai finansuojamo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w:t>
                </w:r>
              </w:p>
              <w:p>
                <w:pPr>
                  <w:rPr>
                    <w:sz w:val="16"/>
                    <w:szCs w:val="16"/>
                    <w:lang w:eastAsia="lt-LT"/>
                  </w:rPr>
                </w:pPr>
              </w:p>
              <w:p>
                <w:pPr>
                  <w:rPr>
                    <w:iCs/>
                    <w:sz w:val="16"/>
                    <w:szCs w:val="16"/>
                  </w:rPr>
                </w:pPr>
                <w:r>
                  <w:rPr>
                    <w:sz w:val="16"/>
                    <w:szCs w:val="16"/>
                    <w:lang w:eastAsia="lt-LT"/>
                  </w:rPr>
                  <w:t>Tikslinė grupė – socialinė grupė ar jos dalis, į kurią orientuota pareiškėjo vykdoma projekto veikla.</w:t>
                </w:r>
              </w:p>
            </w:tc>
            <w:tc>
              <w:tcPr>
                <w:tcW w:w="1418" w:type="dxa"/>
                <w:gridSpan w:val="2"/>
                <w:shd w:val="clear" w:color="auto" w:fill="auto"/>
              </w:tcPr>
              <w:p>
                <w:pPr>
                  <w:jc w:val="center"/>
                  <w:rPr>
                    <w:sz w:val="16"/>
                    <w:szCs w:val="16"/>
                  </w:rPr>
                </w:pPr>
                <w:r>
                  <w:rPr>
                    <w:rFonts w:eastAsia="AngsanaUPC"/>
                    <w:bCs/>
                    <w:sz w:val="16"/>
                    <w:szCs w:val="16"/>
                    <w:lang w:eastAsia="lt-LT"/>
                  </w:rPr>
                  <w:t>Automatiškai apskaičiuojamas</w:t>
                </w:r>
              </w:p>
            </w:tc>
            <w:tc>
              <w:tcPr>
                <w:tcW w:w="1717" w:type="dxa"/>
                <w:gridSpan w:val="2"/>
                <w:shd w:val="clear" w:color="auto" w:fill="auto"/>
              </w:tcPr>
              <w:p>
                <w:pPr>
                  <w:rPr>
                    <w:sz w:val="16"/>
                    <w:szCs w:val="16"/>
                    <w:lang w:eastAsia="lt-LT"/>
                  </w:rPr>
                </w:pPr>
                <w:r>
                  <w:rPr>
                    <w:sz w:val="16"/>
                    <w:szCs w:val="16"/>
                    <w:lang w:eastAsia="lt-LT"/>
                  </w:rPr>
                  <w:t xml:space="preserve">Skaičiuojamas sumuojant </w:t>
                </w:r>
                <w:r>
                  <w:rPr>
                    <w:rFonts w:eastAsia="TimesNewRoman"/>
                    <w:sz w:val="16"/>
                    <w:szCs w:val="16"/>
                    <w:lang w:eastAsia="lt-LT"/>
                  </w:rPr>
                  <w:t>BIVP projektų veiklų dalyvius (asmenų skaičius)</w:t>
                </w:r>
                <w:r>
                  <w:rPr>
                    <w:sz w:val="16"/>
                    <w:szCs w:val="16"/>
                    <w:lang w:eastAsia="lt-LT"/>
                  </w:rPr>
                  <w:t>.</w:t>
                </w:r>
              </w:p>
              <w:p>
                <w:pPr>
                  <w:rPr>
                    <w:sz w:val="16"/>
                    <w:szCs w:val="16"/>
                    <w:lang w:eastAsia="lt-LT"/>
                  </w:rPr>
                </w:pPr>
              </w:p>
              <w:p>
                <w:pPr>
                  <w:rPr>
                    <w:sz w:val="16"/>
                    <w:szCs w:val="16"/>
                    <w:lang w:eastAsia="lt-LT"/>
                  </w:rPr>
                </w:pPr>
                <w:r>
                  <w:rPr>
                    <w:sz w:val="16"/>
                    <w:szCs w:val="16"/>
                    <w:lang w:eastAsia="lt-LT"/>
                  </w:rPr>
                  <w:t>Tas pats asmuo, dalyvavęs keliose to paties projekto veiklose, skaičiuojamas vieną kartą.</w:t>
                </w:r>
              </w:p>
              <w:p>
                <w:pPr>
                  <w:rPr>
                    <w:sz w:val="16"/>
                    <w:szCs w:val="16"/>
                    <w:lang w:eastAsia="lt-LT"/>
                  </w:rPr>
                </w:pPr>
              </w:p>
              <w:p>
                <w:pPr>
                  <w:rPr>
                    <w:iCs/>
                    <w:sz w:val="16"/>
                    <w:szCs w:val="16"/>
                  </w:rPr>
                </w:pPr>
              </w:p>
            </w:tc>
            <w:tc>
              <w:tcPr>
                <w:tcW w:w="1701" w:type="dxa"/>
                <w:shd w:val="clear" w:color="auto" w:fill="auto"/>
              </w:tcPr>
              <w:p>
                <w:pPr>
                  <w:rPr>
                    <w:sz w:val="16"/>
                    <w:szCs w:val="16"/>
                    <w:lang w:eastAsia="lt-LT"/>
                  </w:rPr>
                </w:pPr>
                <w:r>
                  <w:rPr>
                    <w:sz w:val="16"/>
                    <w:szCs w:val="16"/>
                    <w:u w:val="single"/>
                    <w:lang w:eastAsia="lt-LT"/>
                  </w:rPr>
                  <w:t>Pirminiai šaltiniai</w:t>
                </w:r>
                <w:r>
                  <w:rPr>
                    <w:sz w:val="16"/>
                    <w:szCs w:val="16"/>
                    <w:lang w:eastAsia="lt-LT"/>
                  </w:rPr>
                  <w:t xml:space="preserve">: </w:t>
                </w:r>
              </w:p>
              <w:p>
                <w:pPr>
                  <w:rPr>
                    <w:sz w:val="16"/>
                    <w:szCs w:val="16"/>
                    <w:lang w:eastAsia="lt-LT"/>
                  </w:rPr>
                </w:pPr>
                <w:r>
                  <w:rPr>
                    <w:sz w:val="16"/>
                    <w:szCs w:val="16"/>
                    <w:lang w:eastAsia="lt-LT"/>
                  </w:rPr>
                  <w:t>dalyvių sąrašai ir (arba) dalyvių sąrašų suvestinės.</w:t>
                </w:r>
              </w:p>
              <w:p>
                <w:pPr>
                  <w:rPr>
                    <w:sz w:val="16"/>
                    <w:szCs w:val="16"/>
                    <w:lang w:eastAsia="lt-LT"/>
                  </w:rPr>
                </w:pPr>
              </w:p>
              <w:p>
                <w:pPr>
                  <w:rPr>
                    <w:iCs/>
                    <w:sz w:val="16"/>
                    <w:szCs w:val="16"/>
                    <w:u w:val="single"/>
                  </w:rPr>
                </w:pPr>
                <w:r>
                  <w:rPr>
                    <w:sz w:val="16"/>
                    <w:szCs w:val="16"/>
                    <w:u w:val="single"/>
                    <w:lang w:eastAsia="lt-LT"/>
                  </w:rPr>
                  <w:t>Antriniai šaltiniai</w:t>
                </w:r>
                <w:r>
                  <w:rPr>
                    <w:sz w:val="16"/>
                    <w:szCs w:val="16"/>
                    <w:lang w:eastAsia="lt-LT"/>
                  </w:rPr>
                  <w:t>: mokėjimo prašymai.</w:t>
                </w:r>
              </w:p>
            </w:tc>
            <w:tc>
              <w:tcPr>
                <w:tcW w:w="1701" w:type="dxa"/>
                <w:gridSpan w:val="2"/>
                <w:shd w:val="clear" w:color="auto" w:fill="auto"/>
              </w:tcPr>
              <w:p>
                <w:pPr>
                  <w:rPr>
                    <w:iCs/>
                    <w:sz w:val="16"/>
                    <w:szCs w:val="16"/>
                  </w:rPr>
                </w:pPr>
                <w:r>
                  <w:rPr>
                    <w:sz w:val="16"/>
                    <w:szCs w:val="16"/>
                    <w:lang w:eastAsia="lt-LT"/>
                  </w:rPr>
                  <w:t>Stebėsenos rodiklis laikomas pasiektu, kai asmuo pirmą kartą pradeda dalyvauti projekto veiklose, t. y. yra įtraukiamas į dalyvių sąrašą.</w:t>
                </w:r>
              </w:p>
            </w:tc>
            <w:tc>
              <w:tcPr>
                <w:tcW w:w="1418" w:type="dxa"/>
                <w:shd w:val="clear" w:color="auto" w:fill="auto"/>
              </w:tcPr>
              <w:p>
                <w:pPr>
                  <w:rPr>
                    <w:sz w:val="16"/>
                    <w:szCs w:val="16"/>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sz w:val="16"/>
                    <w:szCs w:val="16"/>
                    <w:lang w:eastAsia="lt-LT"/>
                  </w:rPr>
                  <w:t>P.S.377</w:t>
                </w:r>
              </w:p>
            </w:tc>
            <w:tc>
              <w:tcPr>
                <w:tcW w:w="1655" w:type="dxa"/>
                <w:shd w:val="clear" w:color="auto" w:fill="auto"/>
              </w:tcPr>
              <w:p>
                <w:pPr>
                  <w:rPr>
                    <w:rFonts w:eastAsia="TimesNewRoman"/>
                    <w:sz w:val="16"/>
                    <w:szCs w:val="16"/>
                    <w:lang w:eastAsia="lt-LT"/>
                  </w:rPr>
                </w:pPr>
                <w:r>
                  <w:rPr>
                    <w:sz w:val="16"/>
                    <w:szCs w:val="16"/>
                  </w:rPr>
                  <w:t>„Aukštosios mokyklos, kuriose bent už 289 tūkst. eurų pagal veiksmų programą ERPF lėšomis atnaujinta koncentruota studijų infrastruktūra“</w:t>
                </w:r>
              </w:p>
            </w:tc>
            <w:tc>
              <w:tcPr>
                <w:tcW w:w="1196" w:type="dxa"/>
                <w:shd w:val="clear" w:color="auto" w:fill="auto"/>
              </w:tcPr>
              <w:p>
                <w:pPr>
                  <w:jc w:val="center"/>
                  <w:rPr>
                    <w:rFonts w:eastAsia="AngsanaUPC"/>
                    <w:bCs/>
                    <w:iCs/>
                    <w:sz w:val="16"/>
                    <w:szCs w:val="16"/>
                    <w:lang w:eastAsia="lt-LT"/>
                  </w:rPr>
                </w:pPr>
                <w:r>
                  <w:rPr>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Aukštoji mokykla – universitetas ir kolegija (</w:t>
                </w:r>
                <w:r>
                  <w:rPr>
                    <w:iCs/>
                    <w:color w:val="000000"/>
                    <w:sz w:val="16"/>
                    <w:szCs w:val="16"/>
                    <w:lang w:eastAsia="lt-LT"/>
                  </w:rPr>
                  <w:t xml:space="preserve">šaltinis: </w:t>
                </w:r>
                <w:r>
                  <w:rPr>
                    <w:iCs/>
                    <w:sz w:val="16"/>
                    <w:szCs w:val="16"/>
                    <w:lang w:eastAsia="lt-LT"/>
                  </w:rPr>
                  <w:t>Lietuvos Respublikos mokslo ir studijų įstatymas).</w:t>
                </w:r>
              </w:p>
              <w:p>
                <w:pPr>
                  <w:rPr>
                    <w:sz w:val="16"/>
                    <w:szCs w:val="16"/>
                    <w:lang w:eastAsia="lt-LT"/>
                  </w:rPr>
                </w:pPr>
              </w:p>
              <w:p>
                <w:pPr>
                  <w:rPr>
                    <w:sz w:val="16"/>
                    <w:szCs w:val="16"/>
                    <w:lang w:eastAsia="lt-LT"/>
                  </w:rPr>
                </w:pPr>
                <w:r>
                  <w:rPr>
                    <w:iCs/>
                    <w:sz w:val="16"/>
                    <w:szCs w:val="16"/>
                    <w:lang w:eastAsia="lt-LT"/>
                  </w:rPr>
                  <w:t>Studijos – asmens, įgijusio ne žemesnį kaip vidurinį išsilavinimą, mokymasis aukštojoje mokykloje pagal tam tikrą studijų programą arba rengiant disertaciją (</w:t>
                </w:r>
                <w:r>
                  <w:rPr>
                    <w:iCs/>
                    <w:color w:val="000000"/>
                    <w:sz w:val="16"/>
                    <w:szCs w:val="16"/>
                    <w:lang w:eastAsia="lt-LT"/>
                  </w:rPr>
                  <w:t xml:space="preserve">šaltinis: </w:t>
                </w:r>
                <w:r>
                  <w:rPr>
                    <w:iCs/>
                    <w:sz w:val="16"/>
                    <w:szCs w:val="16"/>
                    <w:lang w:eastAsia="lt-LT"/>
                  </w:rPr>
                  <w:t>Lietuvos Respublikos mokslo ir studijų įstatymas).</w:t>
                </w:r>
              </w:p>
              <w:p>
                <w:pPr>
                  <w:rPr>
                    <w:sz w:val="16"/>
                    <w:szCs w:val="16"/>
                    <w:lang w:eastAsia="lt-LT"/>
                  </w:rPr>
                </w:pPr>
              </w:p>
              <w:p>
                <w:pPr>
                  <w:rPr>
                    <w:iCs/>
                    <w:color w:val="000000"/>
                    <w:sz w:val="16"/>
                    <w:szCs w:val="16"/>
                    <w:lang w:eastAsia="lt-LT"/>
                  </w:rPr>
                </w:pPr>
                <w:r>
                  <w:rPr>
                    <w:sz w:val="16"/>
                    <w:szCs w:val="16"/>
                    <w:lang w:eastAsia="lt-LT"/>
                  </w:rPr>
                  <w:t>Koncentruota studijų infrastruktūra – pastatai, jų dalis ir (arba) įranga, kuriais naudotis yra sudarytos sąlygos daugiau nei vienai aukštajai mokyklai.</w:t>
                </w:r>
              </w:p>
              <w:p>
                <w:pPr>
                  <w:rPr>
                    <w:sz w:val="16"/>
                    <w:szCs w:val="16"/>
                    <w:lang w:eastAsia="lt-LT"/>
                  </w:rPr>
                </w:pPr>
              </w:p>
              <w:p>
                <w:pPr>
                  <w:rPr>
                    <w:sz w:val="16"/>
                    <w:szCs w:val="16"/>
                    <w:lang w:eastAsia="lt-LT"/>
                  </w:rPr>
                </w:pPr>
                <w:r>
                  <w:rPr>
                    <w:iCs/>
                    <w:sz w:val="16"/>
                    <w:szCs w:val="16"/>
                    <w:lang w:eastAsia="lt-LT"/>
                  </w:rPr>
                  <w:t>Atnaujinimas – pastatų ar jų dalies rekonstrukcija, remontas, aprūpinimas ugdymo procesui reikalinga įranga ir (arba) baldais.</w:t>
                </w:r>
              </w:p>
              <w:p>
                <w:pPr>
                  <w:rPr>
                    <w:iCs/>
                    <w:sz w:val="16"/>
                    <w:szCs w:val="16"/>
                    <w:lang w:eastAsia="lt-LT"/>
                  </w:rPr>
                </w:pPr>
              </w:p>
              <w:p>
                <w:pPr>
                  <w:rPr>
                    <w:iCs/>
                    <w:sz w:val="16"/>
                    <w:szCs w:val="16"/>
                    <w:lang w:eastAsia="lt-LT"/>
                  </w:rPr>
                </w:pPr>
                <w:r>
                  <w:rPr>
                    <w:iCs/>
                    <w:sz w:val="16"/>
                    <w:szCs w:val="16"/>
                    <w:lang w:eastAsia="lt-LT"/>
                  </w:rPr>
                  <w:t>Aukštoji mokykla turi būti atnaujinta ne mažiau kaip už 289 tūkst. eurų.</w:t>
                </w:r>
              </w:p>
              <w:p>
                <w:pPr>
                  <w:rPr>
                    <w:iCs/>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rPr>
                    <w:iCs/>
                    <w:sz w:val="16"/>
                    <w:szCs w:val="16"/>
                    <w:lang w:eastAsia="lt-LT"/>
                  </w:rPr>
                </w:pPr>
              </w:p>
              <w:p>
                <w:pPr>
                  <w:rPr>
                    <w:sz w:val="16"/>
                    <w:szCs w:val="16"/>
                    <w:lang w:eastAsia="lt-LT"/>
                  </w:rPr>
                </w:pPr>
                <w:r>
                  <w:rPr>
                    <w:iCs/>
                    <w:sz w:val="16"/>
                    <w:szCs w:val="16"/>
                    <w:lang w:eastAsia="lt-LT"/>
                  </w:rPr>
                  <w:t>ERPF – Europos regioninės plėtros fondas.</w:t>
                </w:r>
              </w:p>
            </w:tc>
            <w:tc>
              <w:tcPr>
                <w:tcW w:w="1418" w:type="dxa"/>
                <w:gridSpan w:val="2"/>
                <w:shd w:val="clear" w:color="auto" w:fill="auto"/>
              </w:tcPr>
              <w:p>
                <w:pPr>
                  <w:jc w:val="center"/>
                  <w:rPr>
                    <w:rFonts w:eastAsia="AngsanaUPC"/>
                    <w:b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aukštąsias mokyklas, kuriose įgyvendinant projekto veiklas buvo atnaujinta koncentruota studijų infrastruktūra (aukštųjų mokyklų skaičius).</w:t>
                </w:r>
              </w:p>
              <w:p>
                <w:pPr>
                  <w:rPr>
                    <w:iCs/>
                    <w:sz w:val="16"/>
                    <w:szCs w:val="16"/>
                    <w:lang w:eastAsia="lt-LT"/>
                  </w:rPr>
                </w:pPr>
              </w:p>
              <w:p>
                <w:pPr>
                  <w:rPr>
                    <w:iCs/>
                    <w:sz w:val="16"/>
                    <w:szCs w:val="16"/>
                  </w:rPr>
                </w:pPr>
                <w:r>
                  <w:rPr>
                    <w:iCs/>
                    <w:sz w:val="16"/>
                    <w:szCs w:val="16"/>
                  </w:rPr>
                  <w:t>Ta pati aukštoji mokykla, įgyvendinant tą patį projektą kelis kartus atnaujinusi studijų infrastruktūrą, skaičiuojama vieną kartą.</w:t>
                </w:r>
              </w:p>
              <w:p>
                <w:pPr>
                  <w:rPr>
                    <w:iCs/>
                    <w:sz w:val="16"/>
                    <w:szCs w:val="16"/>
                  </w:rPr>
                </w:pPr>
              </w:p>
              <w:p>
                <w:pPr>
                  <w:rPr>
                    <w:sz w:val="16"/>
                    <w:szCs w:val="16"/>
                    <w:lang w:eastAsia="lt-LT"/>
                  </w:rPr>
                </w:pPr>
                <w:r>
                  <w:rPr>
                    <w:iCs/>
                    <w:sz w:val="16"/>
                    <w:szCs w:val="16"/>
                  </w:rPr>
                  <w:t>Uždavinio lygmeniu automatiškai pašalinamos besidubliuojančios aukštosios mokyklos.</w:t>
                </w: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 xml:space="preserve">paslaugų (prekių) priėmimo – perdavimo aktai, statybos užbaigimo aktai ir (arba) deklaracijos apie statybos užbaigimą (kopijos), </w:t>
                </w:r>
              </w:p>
              <w:p>
                <w:pPr>
                  <w:rPr>
                    <w:iCs/>
                    <w:sz w:val="16"/>
                    <w:szCs w:val="16"/>
                  </w:rPr>
                </w:pPr>
                <w:r>
                  <w:rPr>
                    <w:iCs/>
                    <w:sz w:val="16"/>
                    <w:szCs w:val="16"/>
                  </w:rPr>
                  <w:t>dviejų ar daugiau aukštųjų mokyklų pasirašytas susitarimas dėl bendro studijų infrastruktūros naudojimo (kai numatytas bendras infrastruktūros naudojimas).</w:t>
                </w:r>
              </w:p>
              <w:p>
                <w:pPr>
                  <w:rPr>
                    <w:iCs/>
                    <w:sz w:val="16"/>
                    <w:szCs w:val="16"/>
                  </w:rPr>
                </w:pPr>
              </w:p>
              <w:p>
                <w:pPr>
                  <w:rPr>
                    <w:iCs/>
                    <w:sz w:val="16"/>
                    <w:szCs w:val="16"/>
                    <w:u w:val="single"/>
                    <w:lang w:eastAsia="lt-LT"/>
                  </w:rPr>
                </w:pPr>
                <w:r>
                  <w:rPr>
                    <w:iCs/>
                    <w:sz w:val="16"/>
                    <w:szCs w:val="16"/>
                    <w:u w:val="single"/>
                    <w:lang w:eastAsia="lt-LT"/>
                  </w:rPr>
                  <w:t xml:space="preserve">Antriniai šaltiniai: </w:t>
                </w:r>
              </w:p>
              <w:p>
                <w:pPr>
                  <w:rPr>
                    <w:iCs/>
                    <w:sz w:val="16"/>
                    <w:szCs w:val="16"/>
                    <w:lang w:eastAsia="lt-LT"/>
                  </w:rPr>
                </w:pPr>
                <w:r>
                  <w:rPr>
                    <w:iCs/>
                    <w:sz w:val="16"/>
                    <w:szCs w:val="16"/>
                    <w:lang w:eastAsia="lt-LT"/>
                  </w:rPr>
                  <w:t>mokėjimo prašymai.</w:t>
                </w:r>
              </w:p>
              <w:p>
                <w:pPr>
                  <w:rPr>
                    <w:iCs/>
                    <w:sz w:val="16"/>
                    <w:szCs w:val="16"/>
                    <w:lang w:eastAsia="lt-LT"/>
                  </w:rPr>
                </w:pPr>
              </w:p>
              <w:p>
                <w:pPr>
                  <w:rPr>
                    <w:sz w:val="16"/>
                    <w:szCs w:val="22"/>
                  </w:rPr>
                </w:pPr>
                <w:r>
                  <w:rPr>
                    <w:iCs/>
                    <w:sz w:val="16"/>
                    <w:szCs w:val="16"/>
                    <w:lang w:eastAsia="lt-LT"/>
                  </w:rPr>
                  <w:t>Registruojant pasiektą reikšmę mokėjimo prašymuose papildomai nurodomas kiekvienos aukštosios mokyklos juridinio asmens kodas.</w:t>
                </w:r>
              </w:p>
            </w:tc>
            <w:tc>
              <w:tcPr>
                <w:tcW w:w="1701" w:type="dxa"/>
                <w:gridSpan w:val="2"/>
                <w:shd w:val="clear" w:color="auto" w:fill="auto"/>
              </w:tcPr>
              <w:p>
                <w:pPr>
                  <w:rPr>
                    <w:sz w:val="16"/>
                    <w:szCs w:val="16"/>
                    <w:lang w:eastAsia="lt-LT"/>
                  </w:rPr>
                </w:pPr>
                <w:r>
                  <w:rPr>
                    <w:iCs/>
                    <w:sz w:val="16"/>
                    <w:szCs w:val="16"/>
                    <w:lang w:eastAsia="lt-LT"/>
                  </w:rPr>
                  <w:t>Stebėsenos rodiklis laikomas pasiektu, kai projekto veiklų įgyvendinimo metu pasirašomi paslaugų (prekių) priėmimo – perdavimo aktai, statybos užbaigimo aktai ir (arba) deklaracijos apie statybos užbaigimą,</w:t>
                </w:r>
                <w:r>
                  <w:rPr>
                    <w:iCs/>
                    <w:sz w:val="16"/>
                    <w:szCs w:val="16"/>
                  </w:rPr>
                  <w:t xml:space="preserve"> </w:t>
                </w:r>
                <w:r>
                  <w:rPr>
                    <w:iCs/>
                    <w:sz w:val="16"/>
                    <w:szCs w:val="16"/>
                    <w:lang w:eastAsia="lt-LT"/>
                  </w:rPr>
                  <w:t>dviejų ar daugiau aukštųjų mokyklų susitarimas dėl bendro studijų infrastruktūros bendro naudojimo (kai numatytas bendras infrastruktūros naudojimas).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sz w:val="16"/>
                    <w:szCs w:val="16"/>
                    <w:lang w:eastAsia="lt-LT"/>
                  </w:rPr>
                  <w:t>P.S.378</w:t>
                </w:r>
              </w:p>
            </w:tc>
            <w:tc>
              <w:tcPr>
                <w:tcW w:w="1655" w:type="dxa"/>
                <w:shd w:val="clear" w:color="auto" w:fill="auto"/>
              </w:tcPr>
              <w:p>
                <w:pPr>
                  <w:rPr>
                    <w:rFonts w:eastAsia="TimesNewRoman"/>
                    <w:sz w:val="16"/>
                    <w:szCs w:val="16"/>
                    <w:lang w:eastAsia="lt-LT"/>
                  </w:rPr>
                </w:pPr>
                <w:r>
                  <w:rPr>
                    <w:sz w:val="16"/>
                    <w:szCs w:val="16"/>
                  </w:rPr>
                  <w:t>„Bent už 289 tūkst. eurų pagal veiksmų programą ERPF lėšomis atnaujintos profesinio mokymo įstaigos“</w:t>
                </w:r>
              </w:p>
            </w:tc>
            <w:tc>
              <w:tcPr>
                <w:tcW w:w="1196" w:type="dxa"/>
                <w:shd w:val="clear" w:color="auto" w:fill="auto"/>
              </w:tcPr>
              <w:p>
                <w:pPr>
                  <w:jc w:val="center"/>
                  <w:rPr>
                    <w:rFonts w:eastAsia="AngsanaUPC"/>
                    <w:bCs/>
                    <w:iCs/>
                    <w:sz w:val="16"/>
                    <w:szCs w:val="16"/>
                    <w:lang w:eastAsia="lt-LT"/>
                  </w:rPr>
                </w:pPr>
                <w:r>
                  <w:rPr>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Profesinis mokymas – mokymas pagal profesinio mokymo programas, padedantis asmeniui įgyti kvalifikaciją ar ją tobulinti arba įgyti kompetenciją, reikalingą atlikti įstatymų reglamentuojamam darbui ar funkcijai (šaltinis: Lietuvos Respublikos profesinio mokymo įstatymas).</w:t>
                </w:r>
              </w:p>
              <w:p>
                <w:pPr>
                  <w:rPr>
                    <w:iCs/>
                    <w:color w:val="000000"/>
                    <w:sz w:val="16"/>
                    <w:szCs w:val="16"/>
                    <w:lang w:eastAsia="lt-LT"/>
                  </w:rPr>
                </w:pPr>
              </w:p>
              <w:p>
                <w:pPr>
                  <w:rPr>
                    <w:sz w:val="16"/>
                    <w:szCs w:val="16"/>
                    <w:lang w:eastAsia="lt-LT"/>
                  </w:rPr>
                </w:pPr>
                <w:r>
                  <w:rPr>
                    <w:bCs/>
                    <w:sz w:val="16"/>
                    <w:szCs w:val="16"/>
                    <w:lang w:eastAsia="lt-LT"/>
                  </w:rPr>
                  <w:t xml:space="preserve">Profesinio mokymo įstaiga </w:t>
                </w:r>
                <w:r>
                  <w:rPr>
                    <w:sz w:val="16"/>
                    <w:szCs w:val="16"/>
                    <w:lang w:eastAsia="lt-LT"/>
                  </w:rPr>
                  <w:t xml:space="preserve">– mokykla ar kita įstaiga, kurios pagrindinė veikla – profesinis mokymas </w:t>
                </w:r>
                <w:r>
                  <w:rPr>
                    <w:iCs/>
                    <w:sz w:val="16"/>
                    <w:szCs w:val="16"/>
                    <w:lang w:eastAsia="lt-LT"/>
                  </w:rPr>
                  <w:t>funkcijai (šaltinis: Lietuvos Respublikos profesinio mokymo įstatymas)</w:t>
                </w:r>
                <w:r>
                  <w:rPr>
                    <w:sz w:val="16"/>
                    <w:szCs w:val="16"/>
                    <w:lang w:eastAsia="lt-LT"/>
                  </w:rPr>
                  <w:t>.</w:t>
                </w:r>
              </w:p>
              <w:p>
                <w:pPr>
                  <w:rPr>
                    <w:sz w:val="16"/>
                    <w:szCs w:val="16"/>
                    <w:lang w:eastAsia="lt-LT"/>
                  </w:rPr>
                </w:pPr>
              </w:p>
              <w:p>
                <w:pPr>
                  <w:rPr>
                    <w:iCs/>
                    <w:sz w:val="16"/>
                    <w:szCs w:val="16"/>
                    <w:lang w:eastAsia="lt-LT"/>
                  </w:rPr>
                </w:pPr>
                <w:r>
                  <w:rPr>
                    <w:iCs/>
                    <w:sz w:val="16"/>
                    <w:szCs w:val="16"/>
                    <w:lang w:eastAsia="lt-LT"/>
                  </w:rPr>
                  <w:t>Atnaujinimas – pastatų ar jų dalies rekonstrukcija, remontas, aprūpinimas ugdymo procesui reikalinga įranga ir (arba) baldais.</w:t>
                </w:r>
              </w:p>
              <w:p>
                <w:pPr>
                  <w:rPr>
                    <w:iCs/>
                    <w:sz w:val="16"/>
                    <w:szCs w:val="16"/>
                    <w:lang w:eastAsia="lt-LT"/>
                  </w:rPr>
                </w:pPr>
              </w:p>
              <w:p>
                <w:pPr>
                  <w:rPr>
                    <w:iCs/>
                    <w:sz w:val="16"/>
                    <w:szCs w:val="16"/>
                    <w:lang w:eastAsia="lt-LT"/>
                  </w:rPr>
                </w:pPr>
                <w:r>
                  <w:rPr>
                    <w:iCs/>
                    <w:sz w:val="16"/>
                    <w:szCs w:val="16"/>
                    <w:lang w:eastAsia="lt-LT"/>
                  </w:rPr>
                  <w:t>Profesinio mokymo įstaiga turi būti atnaujinta ne mažiau kaip už 289 tūkst. eurų.</w:t>
                </w:r>
              </w:p>
              <w:p>
                <w:pPr>
                  <w:rPr>
                    <w:iCs/>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sz w:val="16"/>
                    <w:szCs w:val="16"/>
                    <w:lang w:eastAsia="lt-LT"/>
                  </w:rPr>
                </w:pPr>
                <w:r>
                  <w:rPr>
                    <w:iCs/>
                    <w:color w:val="000000"/>
                    <w:sz w:val="16"/>
                    <w:szCs w:val="16"/>
                    <w:lang w:eastAsia="lt-LT"/>
                  </w:rPr>
                  <w:t>ERPF – Europos regioninės plėtros fondas.</w:t>
                </w:r>
              </w:p>
            </w:tc>
            <w:tc>
              <w:tcPr>
                <w:tcW w:w="1418" w:type="dxa"/>
                <w:gridSpan w:val="2"/>
                <w:shd w:val="clear" w:color="auto" w:fill="auto"/>
              </w:tcPr>
              <w:p>
                <w:pPr>
                  <w:jc w:val="center"/>
                  <w:rPr>
                    <w:rFonts w:eastAsia="AngsanaUPC"/>
                    <w:b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įgyvendinant projekto veiklas atnaujintas profesinio mokymo įstaigas (įstaigų skaičius).</w:t>
                </w:r>
              </w:p>
              <w:p>
                <w:pPr>
                  <w:rPr>
                    <w:iCs/>
                    <w:sz w:val="16"/>
                    <w:szCs w:val="16"/>
                    <w:lang w:eastAsia="lt-LT"/>
                  </w:rPr>
                </w:pPr>
              </w:p>
              <w:p>
                <w:pPr>
                  <w:rPr>
                    <w:sz w:val="16"/>
                    <w:szCs w:val="16"/>
                    <w:lang w:eastAsia="lt-LT"/>
                  </w:rPr>
                </w:pPr>
                <w:r>
                  <w:rPr>
                    <w:iCs/>
                    <w:sz w:val="16"/>
                    <w:szCs w:val="16"/>
                    <w:lang w:eastAsia="lt-LT"/>
                  </w:rPr>
                  <w:t>Ta pati profesinio mokymo įstaiga, atnaujinta kelis kartus įgyvendinat tą patį projektą, skaičiuojama vieną kartą.</w:t>
                </w: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paslaugų (prekių) priėmimo – perdavimo aktai, statybos užbaigimo aktai ir (arba) deklaracijos apie statybos užbaigimą (kopijos).</w:t>
                </w:r>
              </w:p>
              <w:p>
                <w:pPr>
                  <w:rPr>
                    <w:iCs/>
                    <w:sz w:val="16"/>
                    <w:szCs w:val="16"/>
                  </w:rPr>
                </w:pPr>
              </w:p>
              <w:p>
                <w:pPr>
                  <w:rPr>
                    <w:iCs/>
                    <w:sz w:val="16"/>
                    <w:szCs w:val="16"/>
                    <w:lang w:eastAsia="lt-LT"/>
                  </w:rPr>
                </w:pPr>
                <w:r>
                  <w:rPr>
                    <w:iCs/>
                    <w:sz w:val="16"/>
                    <w:szCs w:val="16"/>
                    <w:u w:val="single"/>
                    <w:lang w:eastAsia="lt-LT"/>
                  </w:rPr>
                  <w:t>Antriniai šaltiniai:</w:t>
                </w:r>
                <w:r>
                  <w:rPr>
                    <w:iCs/>
                    <w:sz w:val="16"/>
                    <w:szCs w:val="16"/>
                    <w:lang w:eastAsia="lt-LT"/>
                  </w:rPr>
                  <w:t xml:space="preserve"> mokėjimo prašymai.</w:t>
                </w:r>
              </w:p>
              <w:p>
                <w:pPr>
                  <w:rPr>
                    <w:iCs/>
                    <w:sz w:val="16"/>
                    <w:szCs w:val="16"/>
                    <w:lang w:eastAsia="lt-LT"/>
                  </w:rPr>
                </w:pPr>
              </w:p>
              <w:p>
                <w:pPr>
                  <w:rPr>
                    <w:iCs/>
                    <w:sz w:val="16"/>
                    <w:szCs w:val="16"/>
                    <w:lang w:eastAsia="lt-LT"/>
                  </w:rPr>
                </w:pPr>
                <w:r>
                  <w:rPr>
                    <w:iCs/>
                    <w:sz w:val="16"/>
                    <w:szCs w:val="16"/>
                    <w:lang w:eastAsia="lt-LT"/>
                  </w:rPr>
                  <w:t>Registruojant pasiektą reikšmę mokėjimo prašymuose papildomai nurodomas kiekvienos profesinio mokymo įstaigos juridinio asmens kodas.</w:t>
                </w:r>
              </w:p>
              <w:p>
                <w:pPr>
                  <w:rPr>
                    <w:sz w:val="16"/>
                    <w:szCs w:val="16"/>
                    <w:u w:val="single"/>
                    <w:lang w:eastAsia="lt-LT"/>
                  </w:rPr>
                </w:pPr>
              </w:p>
            </w:tc>
            <w:tc>
              <w:tcPr>
                <w:tcW w:w="1701" w:type="dxa"/>
                <w:gridSpan w:val="2"/>
                <w:shd w:val="clear" w:color="auto" w:fill="auto"/>
              </w:tcPr>
              <w:p>
                <w:pPr>
                  <w:rPr>
                    <w:sz w:val="16"/>
                    <w:szCs w:val="16"/>
                    <w:lang w:eastAsia="lt-LT"/>
                  </w:rPr>
                </w:pPr>
                <w:r>
                  <w:rPr>
                    <w:iCs/>
                    <w:sz w:val="16"/>
                    <w:szCs w:val="16"/>
                    <w:lang w:eastAsia="lt-LT"/>
                  </w:rPr>
                  <w:t>Stebėsenos rodiklis laikomas pasiektu, kai projekto veiklų įgyvendinimo metu yra pasirašomi paslaugų (prekių) priėmimo – perdavimo aktai, statybos užbaigimo aktai ir (arba) deklaracijos apie statybos užbaigimą.</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P.S.379</w:t>
                </w:r>
              </w:p>
            </w:tc>
            <w:tc>
              <w:tcPr>
                <w:tcW w:w="1655" w:type="dxa"/>
                <w:shd w:val="clear" w:color="auto" w:fill="auto"/>
              </w:tcPr>
              <w:p>
                <w:pPr>
                  <w:rPr>
                    <w:bCs/>
                    <w:sz w:val="16"/>
                    <w:szCs w:val="16"/>
                  </w:rPr>
                </w:pPr>
                <w:r>
                  <w:rPr>
                    <w:sz w:val="16"/>
                    <w:szCs w:val="16"/>
                  </w:rPr>
                  <w:t>„Švietimo ir kitų švietimo teikėjų įstaigos, kuriose pagal veiksmų programą ERPF lėšomis sukurta ar atnaujinta ne mažiau nei viena edukacinė erdvė“</w:t>
                </w:r>
              </w:p>
            </w:tc>
            <w:tc>
              <w:tcPr>
                <w:tcW w:w="1196" w:type="dxa"/>
                <w:shd w:val="clear" w:color="auto" w:fill="auto"/>
              </w:tcPr>
              <w:p>
                <w:pPr>
                  <w:jc w:val="center"/>
                  <w:rPr>
                    <w:sz w:val="16"/>
                    <w:szCs w:val="16"/>
                  </w:rPr>
                </w:pPr>
                <w:r>
                  <w:rPr>
                    <w:rFonts w:eastAsia="AngsanaUPC"/>
                    <w:bCs/>
                    <w:iCs/>
                    <w:sz w:val="16"/>
                    <w:szCs w:val="16"/>
                    <w:lang w:eastAsia="lt-LT"/>
                  </w:rPr>
                  <w:t>Skaičius</w:t>
                </w:r>
              </w:p>
            </w:tc>
            <w:tc>
              <w:tcPr>
                <w:tcW w:w="3921" w:type="dxa"/>
                <w:shd w:val="clear" w:color="auto" w:fill="auto"/>
              </w:tcPr>
              <w:p>
                <w:pPr>
                  <w:rPr>
                    <w:sz w:val="16"/>
                    <w:szCs w:val="16"/>
                  </w:rPr>
                </w:pPr>
                <w:r>
                  <w:rPr>
                    <w:sz w:val="16"/>
                    <w:szCs w:val="16"/>
                  </w:rPr>
                  <w:t>Švietimo įstaiga – mokykla arba švietimo pagalbos įstaiga (</w:t>
                </w:r>
                <w:r>
                  <w:rPr>
                    <w:iCs/>
                    <w:color w:val="000000"/>
                    <w:sz w:val="16"/>
                    <w:szCs w:val="16"/>
                    <w:lang w:eastAsia="lt-LT"/>
                  </w:rPr>
                  <w:t xml:space="preserve">šaltinis: </w:t>
                </w:r>
                <w:r>
                  <w:rPr>
                    <w:sz w:val="16"/>
                    <w:szCs w:val="16"/>
                  </w:rPr>
                  <w:t>Lietuvos Respublikos švietimo įstatymas).</w:t>
                </w:r>
              </w:p>
              <w:p>
                <w:pPr>
                  <w:rPr>
                    <w:sz w:val="16"/>
                    <w:szCs w:val="16"/>
                  </w:rPr>
                </w:pPr>
              </w:p>
              <w:p>
                <w:pPr>
                  <w:rPr>
                    <w:sz w:val="16"/>
                    <w:szCs w:val="16"/>
                  </w:rPr>
                </w:pPr>
                <w:r>
                  <w:rPr>
                    <w:sz w:val="16"/>
                    <w:szCs w:val="16"/>
                  </w:rPr>
                  <w:t>Švietimo teikėjas – mokykla, laisvasis mokytojas arba kitas švietimo teikėjas (įstaiga, įmonė, organizacija, taip pat valstybės narės juridinis asmuo ar kita organizacija, ar jų padaliniai, įsteigti Lietuvos Respublikoje, kuriems švietimas nėra pagrindinė veikla), Lietuvos Respublikos įstatymų nustatyta tvarka turintys teisę vykdyti švietimą (</w:t>
                </w:r>
                <w:r>
                  <w:rPr>
                    <w:iCs/>
                    <w:color w:val="000000"/>
                    <w:sz w:val="16"/>
                    <w:szCs w:val="16"/>
                    <w:lang w:eastAsia="lt-LT"/>
                  </w:rPr>
                  <w:t xml:space="preserve">šaltinis: </w:t>
                </w:r>
                <w:r>
                  <w:rPr>
                    <w:sz w:val="16"/>
                    <w:szCs w:val="16"/>
                  </w:rPr>
                  <w:t>Lietuvos Respublikos švietimo įstatymas).</w:t>
                </w:r>
              </w:p>
              <w:p>
                <w:pPr>
                  <w:rPr>
                    <w:sz w:val="16"/>
                    <w:szCs w:val="16"/>
                  </w:rPr>
                </w:pPr>
              </w:p>
              <w:p>
                <w:pPr>
                  <w:rPr>
                    <w:iCs/>
                    <w:sz w:val="16"/>
                    <w:szCs w:val="16"/>
                    <w:lang w:eastAsia="lt-LT"/>
                  </w:rPr>
                </w:pPr>
                <w:r>
                  <w:rPr>
                    <w:iCs/>
                    <w:sz w:val="16"/>
                    <w:szCs w:val="16"/>
                    <w:lang w:eastAsia="lt-LT"/>
                  </w:rPr>
                  <w:t>Veiksmų programa – 2014–2020 metų Europos Sąjungos fondų investicijų veiksmų programa.</w:t>
                </w:r>
              </w:p>
              <w:p>
                <w:pPr>
                  <w:rPr>
                    <w:iCs/>
                    <w:sz w:val="16"/>
                    <w:szCs w:val="16"/>
                    <w:lang w:eastAsia="lt-LT"/>
                  </w:rPr>
                </w:pPr>
              </w:p>
              <w:p>
                <w:pPr>
                  <w:rPr>
                    <w:iCs/>
                    <w:sz w:val="16"/>
                    <w:szCs w:val="16"/>
                    <w:lang w:eastAsia="lt-LT"/>
                  </w:rPr>
                </w:pPr>
                <w:r>
                  <w:rPr>
                    <w:iCs/>
                    <w:sz w:val="16"/>
                    <w:szCs w:val="16"/>
                    <w:lang w:eastAsia="lt-LT"/>
                  </w:rPr>
                  <w:t>ERPF – Europos regioninės plėtros fondas.</w:t>
                </w:r>
              </w:p>
              <w:p>
                <w:pPr>
                  <w:rPr>
                    <w:iCs/>
                    <w:sz w:val="16"/>
                    <w:szCs w:val="16"/>
                    <w:lang w:eastAsia="lt-LT"/>
                  </w:rPr>
                </w:pPr>
              </w:p>
              <w:p>
                <w:pPr>
                  <w:rPr>
                    <w:iCs/>
                    <w:sz w:val="16"/>
                    <w:szCs w:val="16"/>
                    <w:lang w:eastAsia="lt-LT"/>
                  </w:rPr>
                </w:pPr>
                <w:r>
                  <w:rPr>
                    <w:sz w:val="16"/>
                    <w:szCs w:val="16"/>
                  </w:rPr>
                  <w:t>Edukacinė erdvė – švietimo įstaigų ar kitų švietimo teikėjų patalpos ir kitos su ugdymu susijusios erdvės.</w:t>
                </w:r>
                <w:r>
                  <w:rPr>
                    <w:iCs/>
                    <w:sz w:val="16"/>
                    <w:szCs w:val="16"/>
                    <w:lang w:eastAsia="lt-LT"/>
                  </w:rPr>
                  <w:t xml:space="preserve"> </w:t>
                </w:r>
              </w:p>
              <w:p>
                <w:pPr>
                  <w:rPr>
                    <w:iCs/>
                    <w:sz w:val="16"/>
                    <w:szCs w:val="16"/>
                    <w:lang w:eastAsia="lt-LT"/>
                  </w:rPr>
                </w:pPr>
              </w:p>
              <w:p>
                <w:pPr>
                  <w:rPr>
                    <w:iCs/>
                    <w:sz w:val="16"/>
                    <w:szCs w:val="16"/>
                    <w:lang w:eastAsia="lt-LT"/>
                  </w:rPr>
                </w:pPr>
                <w:r>
                  <w:rPr>
                    <w:iCs/>
                    <w:sz w:val="16"/>
                    <w:szCs w:val="16"/>
                    <w:lang w:eastAsia="lt-LT"/>
                  </w:rPr>
                  <w:t>Atnaujinta infrastruktūra apima įgyvendinant projekto veiklas atnaujintus pastatus (rekonstruotus ir (arba) suremontuotus, ir (arba) aprūpintus baldais) ir (arba) projekto lėšomis įsigytą su ugdymo procesu susijusią įrangą.</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Sumuojamos švietimo ir kitų švietimo teikėjų įstaigos, kuriose įgyvendinant projekto veiklas sukurta ar atnaujinta ne mažiau nei viena edukacinė erdvė, pagal nacionalinių stebėsenos rodiklių pasiekimus: P.N.717 „Pagal veiksmų programą ERPF lėšomis atnaujintos ikimokyklinio ir priešmokyklinio ugdymo mokyklos“, P.N.722 „Pagal veiksmų programą ERPF lėšomis atnaujintos bendrojo ugdymo mokyklos“, P.N.723 „Pagal veiksmų programą ERPF lėšomis atnaujintos neformaliojo ugdymo įstaigos“.</w:t>
                </w:r>
              </w:p>
              <w:p>
                <w:pPr>
                  <w:rPr>
                    <w:iCs/>
                    <w:sz w:val="16"/>
                    <w:szCs w:val="16"/>
                    <w:lang w:eastAsia="lt-LT"/>
                  </w:rPr>
                </w:pPr>
              </w:p>
              <w:p>
                <w:pPr>
                  <w:rPr>
                    <w:iCs/>
                    <w:sz w:val="16"/>
                    <w:szCs w:val="16"/>
                    <w:lang w:eastAsia="lt-LT"/>
                  </w:rPr>
                </w:pPr>
                <w:r>
                  <w:rPr>
                    <w:iCs/>
                    <w:sz w:val="16"/>
                    <w:szCs w:val="16"/>
                    <w:lang w:eastAsia="lt-LT"/>
                  </w:rPr>
                  <w:t>Ta pati įstaiga, kurioje sukurtos ar atnaujintos švietimo erdvės, įgyvendinant tą patį projektą, skaičiuojama vieną kartą.</w:t>
                </w:r>
              </w:p>
            </w:tc>
            <w:tc>
              <w:tcPr>
                <w:tcW w:w="1701" w:type="dxa"/>
                <w:shd w:val="clear" w:color="auto" w:fill="auto"/>
              </w:tcPr>
              <w:p>
                <w:pPr>
                  <w:rPr>
                    <w:iCs/>
                    <w:sz w:val="16"/>
                    <w:szCs w:val="16"/>
                    <w:u w:val="single"/>
                  </w:rPr>
                </w:pPr>
                <w:r>
                  <w:rPr>
                    <w:iCs/>
                    <w:sz w:val="16"/>
                    <w:szCs w:val="16"/>
                    <w:u w:val="single"/>
                  </w:rPr>
                  <w:t xml:space="preserve">Pirminiai šaltiniai: </w:t>
                </w:r>
              </w:p>
              <w:p>
                <w:pPr>
                  <w:rPr>
                    <w:iCs/>
                    <w:sz w:val="16"/>
                    <w:szCs w:val="16"/>
                  </w:rPr>
                </w:pPr>
                <w:r>
                  <w:rPr>
                    <w:iCs/>
                    <w:sz w:val="16"/>
                    <w:szCs w:val="16"/>
                  </w:rPr>
                  <w:t>paslaugų (prekių) priėmimo–perdavimo aktai, statybos užbaigimo aktai ir (arba) deklaracijos apie statybos užbaigimą (kopijos).</w:t>
                </w:r>
              </w:p>
              <w:p>
                <w:pPr>
                  <w:rPr>
                    <w:iCs/>
                    <w:sz w:val="16"/>
                    <w:szCs w:val="16"/>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metu yra patvirtinami paslaugų (prekių) priėmimo–perdavimo aktai, statybos užbaigimo aktai </w:t>
                </w:r>
                <w:r>
                  <w:rPr>
                    <w:iCs/>
                    <w:sz w:val="16"/>
                    <w:szCs w:val="16"/>
                  </w:rPr>
                  <w:t>ir (arba)</w:t>
                </w:r>
                <w:r>
                  <w:rPr>
                    <w:iCs/>
                    <w:sz w:val="16"/>
                    <w:szCs w:val="16"/>
                    <w:lang w:eastAsia="lt-LT"/>
                  </w:rPr>
                  <w:t xml:space="preserve"> deklaracijos apie statybos užbaigimą.</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p>
                <w:pPr>
                  <w:rPr>
                    <w:iCs/>
                    <w:sz w:val="16"/>
                    <w:szCs w:val="16"/>
                    <w:lang w:eastAsia="lt-LT"/>
                  </w:rPr>
                </w:pPr>
              </w:p>
            </w:tc>
          </w:tr>
          <w:tr>
            <w:trPr>
              <w:trHeight w:val="315"/>
            </w:trPr>
            <w:tc>
              <w:tcPr>
                <w:tcW w:w="850" w:type="dxa"/>
                <w:shd w:val="clear" w:color="auto" w:fill="auto"/>
              </w:tcPr>
              <w:p>
                <w:pPr>
                  <w:rPr>
                    <w:iCs/>
                    <w:sz w:val="16"/>
                    <w:szCs w:val="16"/>
                    <w:lang w:eastAsia="lt-LT"/>
                  </w:rPr>
                </w:pPr>
                <w:r>
                  <w:rPr>
                    <w:sz w:val="16"/>
                    <w:szCs w:val="16"/>
                    <w:lang w:eastAsia="lt-LT"/>
                  </w:rPr>
                  <w:t>P.S.380</w:t>
                </w:r>
              </w:p>
            </w:tc>
            <w:tc>
              <w:tcPr>
                <w:tcW w:w="1655" w:type="dxa"/>
                <w:shd w:val="clear" w:color="auto" w:fill="auto"/>
              </w:tcPr>
              <w:p>
                <w:pPr>
                  <w:rPr>
                    <w:sz w:val="16"/>
                    <w:szCs w:val="16"/>
                  </w:rPr>
                </w:pPr>
                <w:r>
                  <w:rPr>
                    <w:sz w:val="16"/>
                    <w:szCs w:val="16"/>
                    <w:lang w:eastAsia="lt-LT"/>
                  </w:rPr>
                  <w:t>„Pagal veiksmų programą ERPF lėšomis sukurtos naujos ikimokyklinio ir priešmokyklinio ugdymo vietos“</w:t>
                </w:r>
              </w:p>
            </w:tc>
            <w:tc>
              <w:tcPr>
                <w:tcW w:w="1196" w:type="dxa"/>
                <w:shd w:val="clear" w:color="auto" w:fill="auto"/>
              </w:tcPr>
              <w:p>
                <w:pPr>
                  <w:jc w:val="center"/>
                  <w:rPr>
                    <w:rFonts w:eastAsia="AngsanaUPC"/>
                    <w:bCs/>
                    <w:iCs/>
                    <w:sz w:val="16"/>
                    <w:szCs w:val="16"/>
                    <w:lang w:eastAsia="lt-LT"/>
                  </w:rPr>
                </w:pPr>
                <w:r>
                  <w:rPr>
                    <w:sz w:val="16"/>
                    <w:szCs w:val="16"/>
                    <w:lang w:eastAsia="lt-LT"/>
                  </w:rPr>
                  <w:t>Skaičius</w:t>
                </w:r>
              </w:p>
            </w:tc>
            <w:tc>
              <w:tcPr>
                <w:tcW w:w="3921" w:type="dxa"/>
                <w:shd w:val="clear" w:color="auto" w:fill="auto"/>
              </w:tcPr>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ERPF – Europos regioninės plėtros fondas.</w:t>
                </w:r>
              </w:p>
              <w:p>
                <w:pPr>
                  <w:rPr>
                    <w:iCs/>
                    <w:color w:val="000000"/>
                    <w:sz w:val="16"/>
                    <w:szCs w:val="16"/>
                    <w:lang w:eastAsia="lt-LT"/>
                  </w:rPr>
                </w:pPr>
              </w:p>
              <w:p>
                <w:pPr>
                  <w:rPr>
                    <w:iCs/>
                    <w:sz w:val="16"/>
                    <w:szCs w:val="16"/>
                    <w:lang w:eastAsia="lt-LT"/>
                  </w:rPr>
                </w:pPr>
                <w:r>
                  <w:rPr>
                    <w:iCs/>
                    <w:color w:val="000000"/>
                    <w:sz w:val="16"/>
                    <w:szCs w:val="16"/>
                    <w:lang w:eastAsia="lt-LT"/>
                  </w:rPr>
                  <w:t xml:space="preserve">Ikimokyklinis ugdymas teikiamas vaikui nuo gimimo, iki jam pradedamas teikti priešmokyklinis arba pradinis ugdymas. Ikimokyklinio ugdymo programą, parengtą pagal švietimo ir mokslo ministro patvirtintus ikimokyklinio ugdymo programų kriterijus, vykdo ikimokyklinio ugdymo, bendrojo ugdymo mokyklos, laisvasis </w:t>
                </w:r>
                <w:r>
                  <w:rPr>
                    <w:iCs/>
                    <w:sz w:val="16"/>
                    <w:szCs w:val="16"/>
                    <w:lang w:eastAsia="lt-LT"/>
                  </w:rPr>
                  <w:t>mokytojas ar kitas švietimo teikėjas (</w:t>
                </w:r>
                <w:r>
                  <w:rPr>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Priešmokyklinis ugdymas pradedamas teikti vaikui, kai tais kalendoriniais metais jam sueina 6 metai. Priešmokyklinis ugdymas gali būti teikiamas anksčiau tėvų (globėjų) prašymu, vadovaujantis švietimo ir mokslo ministro 2005 m. spalio 29 d. įsakymu Nr. ISAK-2173 „Dėl Vaiko brandumo mokytis pagal priešmokyklinio ir pradinio ugdymo programas įvertinimo tvarkos aprašo patvirtinimo“ patvirtintu Vaiko brandumo mokytis pagal priešmokyklinio ir pradinio ugdymo programas įvertinimo tvarkos aprašu, bet ne anksčiau, negu jam sueina 5 metai. Švietimo ir mokslo ministro ir socialinės apsaugos ir darbo ministro nustatyta tvarka ir atvejais vaikui priešmokyklinis ugdymas gali būti privalomas. Priešmokyklinis ugdymas vykdomas pagal vienų metų švietimo ir mokslo ministro patvirtintą priešmokyklinio ugdymo bendrąją programą. Priešmokyklinį ugdymą vykdo ikimokyklinio ugdymo, bendrojo ugdymo mokyklos, laisvasis mokytojas ar kitas švietimo teikėjas, vadovaudamiesi švietimo ir mokslo ministro nustatyta tvarka (</w:t>
                </w:r>
                <w:r>
                  <w:rPr>
                    <w:sz w:val="16"/>
                    <w:szCs w:val="16"/>
                    <w:lang w:eastAsia="lt-LT"/>
                  </w:rPr>
                  <w:t xml:space="preserve">šaltinis: </w:t>
                </w:r>
                <w:r>
                  <w:rPr>
                    <w:iCs/>
                    <w:sz w:val="16"/>
                    <w:szCs w:val="16"/>
                    <w:lang w:eastAsia="lt-LT"/>
                  </w:rPr>
                  <w:t>Lietuvos Respublikos švietimo įstatymas).</w:t>
                </w:r>
              </w:p>
              <w:p>
                <w:pPr>
                  <w:rPr>
                    <w:iCs/>
                    <w:color w:val="FF0000"/>
                    <w:sz w:val="16"/>
                    <w:szCs w:val="16"/>
                    <w:lang w:eastAsia="lt-LT"/>
                  </w:rPr>
                </w:pPr>
              </w:p>
              <w:p>
                <w:pPr>
                  <w:rPr>
                    <w:sz w:val="16"/>
                    <w:szCs w:val="16"/>
                  </w:rPr>
                </w:pPr>
                <w:r>
                  <w:rPr>
                    <w:iCs/>
                    <w:sz w:val="16"/>
                    <w:szCs w:val="16"/>
                    <w:lang w:eastAsia="lt-LT"/>
                  </w:rPr>
                  <w:t>Naujų ugdymo vietų sukūrimas – ikimokykliniam ir priešmokykliniam ugdymui reikalingų sąlygų sudarymas naujose ir (arba) atnaujintose švietimo įstaigose.</w:t>
                </w:r>
              </w:p>
            </w:tc>
            <w:tc>
              <w:tcPr>
                <w:tcW w:w="1418" w:type="dxa"/>
                <w:gridSpan w:val="2"/>
                <w:shd w:val="clear" w:color="auto" w:fill="auto"/>
              </w:tcPr>
              <w:p>
                <w:pPr>
                  <w:jc w:val="center"/>
                  <w:rPr>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 xml:space="preserve">Sumuojamos įgyvendinant projekto veiklas </w:t>
                </w:r>
                <w:r>
                  <w:rPr>
                    <w:sz w:val="16"/>
                    <w:szCs w:val="16"/>
                  </w:rPr>
                  <w:t>sukurtos naujos ikimokyklinio ir priešmokyklinio ugdymo vietos (vietų skaičius).</w:t>
                </w:r>
                <w:r>
                  <w:rPr>
                    <w:iCs/>
                    <w:sz w:val="16"/>
                    <w:szCs w:val="16"/>
                    <w:lang w:eastAsia="lt-LT"/>
                  </w:rPr>
                  <w:t xml:space="preserve"> </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sz w:val="16"/>
                    <w:szCs w:val="22"/>
                  </w:rPr>
                </w:pPr>
                <w:r>
                  <w:rPr>
                    <w:sz w:val="16"/>
                    <w:szCs w:val="22"/>
                  </w:rPr>
                  <w:t>pažyma, kurioje nurodytas sukurtų ugdymo vietų skaičius, patvirtinta įstaigos vadovo arba jo įgalioto asmens.</w:t>
                </w:r>
              </w:p>
              <w:p>
                <w:pPr>
                  <w:rPr>
                    <w:iCs/>
                    <w:sz w:val="16"/>
                    <w:szCs w:val="16"/>
                    <w:lang w:eastAsia="lt-LT"/>
                  </w:rPr>
                </w:pPr>
              </w:p>
              <w:p>
                <w:pPr>
                  <w:rPr>
                    <w:iCs/>
                    <w:sz w:val="16"/>
                    <w:szCs w:val="16"/>
                    <w:u w:val="single"/>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pabaigoje yra sukuriama nauja ugdymo vieta ir pavirtinamas dokumentas, kuriame nurodytas sukurtų ugdymo vietų skaičius.</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lang w:eastAsia="lt-LT"/>
                  </w:rPr>
                  <w:t>P.S.381</w:t>
                </w:r>
              </w:p>
            </w:tc>
            <w:tc>
              <w:tcPr>
                <w:tcW w:w="1655" w:type="dxa"/>
                <w:shd w:val="clear" w:color="auto" w:fill="auto"/>
              </w:tcPr>
              <w:p>
                <w:pPr>
                  <w:rPr>
                    <w:sz w:val="16"/>
                    <w:szCs w:val="16"/>
                  </w:rPr>
                </w:pPr>
                <w:r>
                  <w:rPr>
                    <w:sz w:val="16"/>
                    <w:szCs w:val="16"/>
                    <w:lang w:eastAsia="lt-LT"/>
                  </w:rPr>
                  <w:t>„Mokyklos, kuriose gavus pagal veiksmų programą ESF finansavimą ugdymo kokybei gerinti įdiegtos mokinių kompetencijų vertinimo ar įsivertinimo sistemos“</w:t>
                </w:r>
              </w:p>
            </w:tc>
            <w:tc>
              <w:tcPr>
                <w:tcW w:w="1196" w:type="dxa"/>
                <w:shd w:val="clear" w:color="auto" w:fill="auto"/>
              </w:tcPr>
              <w:p>
                <w:pPr>
                  <w:jc w:val="center"/>
                  <w:rPr>
                    <w:rFonts w:eastAsia="AngsanaUPC"/>
                    <w:bCs/>
                    <w:iCs/>
                    <w:sz w:val="16"/>
                    <w:szCs w:val="16"/>
                    <w:lang w:eastAsia="lt-LT"/>
                  </w:rPr>
                </w:pPr>
                <w:r>
                  <w:rPr>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Mokykla – juridinis asmuo, valstybės narės juridinio asmens ar kitos organizacijos padalinys, įsteigtas Lietuvos Respublikoje teisės aktų nustatyta tvarka, kurio pagrindinė veikla yra formalusis arba (ir) neformalusis švietimas (šaltinis: Lietuvos Respublikos švietimo įstatymas).</w:t>
                </w:r>
              </w:p>
              <w:p>
                <w:pPr>
                  <w:rPr>
                    <w:iCs/>
                    <w:sz w:val="16"/>
                    <w:szCs w:val="16"/>
                    <w:lang w:eastAsia="lt-LT"/>
                  </w:rPr>
                </w:pPr>
              </w:p>
              <w:p>
                <w:pPr>
                  <w:rPr>
                    <w:sz w:val="16"/>
                    <w:szCs w:val="16"/>
                    <w:lang w:eastAsia="lt-LT"/>
                  </w:rPr>
                </w:pPr>
                <w:r>
                  <w:rPr>
                    <w:sz w:val="16"/>
                    <w:szCs w:val="16"/>
                    <w:lang w:eastAsia="lt-LT"/>
                  </w:rPr>
                  <w:t>Ugdymas – dvasinių, intelektinių, fizinių asmens galių auginimas bendraujant ir mokant (šaltinis: Lietuvos Respublikos švietimo įstatymas).</w:t>
                </w:r>
              </w:p>
              <w:p>
                <w:pPr>
                  <w:rPr>
                    <w:sz w:val="16"/>
                    <w:szCs w:val="16"/>
                    <w:lang w:eastAsia="lt-LT"/>
                  </w:rPr>
                </w:pPr>
              </w:p>
              <w:p>
                <w:pPr>
                  <w:rPr>
                    <w:sz w:val="16"/>
                    <w:szCs w:val="16"/>
                    <w:lang w:eastAsia="lt-LT"/>
                  </w:rPr>
                </w:pPr>
                <w:r>
                  <w:rPr>
                    <w:sz w:val="16"/>
                    <w:szCs w:val="16"/>
                    <w:lang w:eastAsia="lt-LT"/>
                  </w:rPr>
                  <w:t>Ugdymo kokybės gerinimas – švietimo kokybei gerinti vykdoma švietimo stebėsena, tyrimai, mokyklų veiklos įsivertinimas ir išorinis vertinimas, mokyklų vadovų ir mokytojų atestacija, mokymosi pasiekimų vertinimas (šaltinis: Lietuvos Respublikos švietimo įstatymas).</w:t>
                </w:r>
              </w:p>
              <w:p>
                <w:pPr>
                  <w:rPr>
                    <w:iCs/>
                    <w:sz w:val="16"/>
                    <w:szCs w:val="16"/>
                    <w:lang w:eastAsia="lt-LT"/>
                  </w:rPr>
                </w:pPr>
              </w:p>
              <w:p>
                <w:pPr>
                  <w:rPr>
                    <w:iCs/>
                    <w:sz w:val="16"/>
                    <w:szCs w:val="16"/>
                    <w:lang w:eastAsia="lt-LT"/>
                  </w:rPr>
                </w:pPr>
                <w:r>
                  <w:rPr>
                    <w:iCs/>
                    <w:sz w:val="16"/>
                    <w:szCs w:val="16"/>
                    <w:lang w:eastAsia="lt-LT"/>
                  </w:rPr>
                  <w:t xml:space="preserve">Mokinių kompetencijų vertinimo ar įsivertinimo sistema – mokymosi pasiekimams vertinti naudojamų standartizuotų mokinių vertinimo ir įsivertinimo priemonių visuma (standartizuoti ir (arba) diagnostiniai testai). </w:t>
                </w:r>
              </w:p>
              <w:p>
                <w:pPr>
                  <w:rPr>
                    <w:iCs/>
                    <w:sz w:val="16"/>
                    <w:szCs w:val="16"/>
                    <w:lang w:eastAsia="lt-LT"/>
                  </w:rPr>
                </w:pPr>
              </w:p>
              <w:p>
                <w:pPr>
                  <w:rPr>
                    <w:iCs/>
                    <w:sz w:val="16"/>
                    <w:szCs w:val="16"/>
                    <w:lang w:eastAsia="lt-LT"/>
                  </w:rPr>
                </w:pPr>
                <w:r>
                  <w:rPr>
                    <w:iCs/>
                    <w:sz w:val="16"/>
                    <w:szCs w:val="16"/>
                    <w:lang w:eastAsia="lt-LT"/>
                  </w:rPr>
                  <w:t>Sistema laikoma įdiegta, kai mokymosi pasiekimams vertinti ar įsivertinti mokykla pradeda naudoti naujus standartizuotus ir (arba) diagnostinius testus.</w:t>
                </w:r>
              </w:p>
              <w:p>
                <w:pPr>
                  <w:rPr>
                    <w:iCs/>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rPr>
                </w:pPr>
                <w:r>
                  <w:rPr>
                    <w:sz w:val="16"/>
                    <w:szCs w:val="16"/>
                    <w:lang w:eastAsia="lt-LT"/>
                  </w:rPr>
                  <w:t>ESF – Europos socialinis fondas.</w:t>
                </w:r>
              </w:p>
            </w:tc>
            <w:tc>
              <w:tcPr>
                <w:tcW w:w="1418" w:type="dxa"/>
                <w:gridSpan w:val="2"/>
                <w:shd w:val="clear" w:color="auto" w:fill="auto"/>
              </w:tcPr>
              <w:p>
                <w:pPr>
                  <w:jc w:val="center"/>
                  <w:rPr>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 xml:space="preserve">Skaičiuojamas sumuojant mokyklas, kuriose įgyvendinant projekto veiklas </w:t>
                </w:r>
                <w:r>
                  <w:rPr>
                    <w:bCs/>
                    <w:sz w:val="16"/>
                    <w:szCs w:val="16"/>
                  </w:rPr>
                  <w:t>įdiegtos mokinių kompetencijų vertinimo ir (arba) įsivertinimo sistemos (mokyklų skaičius).</w:t>
                </w:r>
              </w:p>
              <w:p>
                <w:pPr>
                  <w:rPr>
                    <w:iCs/>
                    <w:sz w:val="16"/>
                    <w:szCs w:val="16"/>
                    <w:lang w:eastAsia="lt-LT"/>
                  </w:rPr>
                </w:pPr>
              </w:p>
              <w:p>
                <w:pPr>
                  <w:rPr>
                    <w:iCs/>
                    <w:sz w:val="16"/>
                    <w:szCs w:val="16"/>
                    <w:lang w:eastAsia="lt-LT"/>
                  </w:rPr>
                </w:pPr>
                <w:r>
                  <w:rPr>
                    <w:iCs/>
                    <w:sz w:val="16"/>
                    <w:szCs w:val="16"/>
                    <w:lang w:eastAsia="lt-LT"/>
                  </w:rPr>
                  <w:t xml:space="preserve">Ta pati įstaiga, kurioje </w:t>
                </w:r>
                <w:r>
                  <w:rPr>
                    <w:bCs/>
                    <w:sz w:val="16"/>
                    <w:szCs w:val="16"/>
                  </w:rPr>
                  <w:t>įdiegta mokinių kompetencijų vertinimo ir (arba) įsivertinimo sistema, įgyvendinant tą patį projektą skaičiuojama vieną kartą.</w:t>
                </w:r>
              </w:p>
              <w:p>
                <w:pPr>
                  <w:rPr>
                    <w:iCs/>
                    <w:sz w:val="16"/>
                    <w:szCs w:val="16"/>
                    <w:lang w:eastAsia="lt-LT"/>
                  </w:rPr>
                </w:pP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w:t>
                </w:r>
              </w:p>
              <w:p>
                <w:pPr>
                  <w:rPr>
                    <w:iCs/>
                    <w:sz w:val="16"/>
                    <w:szCs w:val="16"/>
                    <w:lang w:eastAsia="lt-LT"/>
                  </w:rPr>
                </w:pPr>
                <w:r>
                  <w:rPr>
                    <w:iCs/>
                    <w:sz w:val="16"/>
                    <w:szCs w:val="16"/>
                    <w:lang w:eastAsia="lt-LT"/>
                  </w:rPr>
                  <w:t>mokyklų, kuriose įdiegtos mokinių kompetencijų vertinimo ar įsivertinimo sistemos, sąrašas ar suvestinė, patvirtinti projekto vykdytojo įstaigos vadovo arba jo įgalioto asmens.</w:t>
                </w:r>
              </w:p>
              <w:p>
                <w:pPr>
                  <w:rPr>
                    <w:iCs/>
                    <w:sz w:val="16"/>
                    <w:szCs w:val="16"/>
                    <w:lang w:eastAsia="lt-LT"/>
                  </w:rPr>
                </w:pPr>
              </w:p>
              <w:p>
                <w:pPr>
                  <w:rPr>
                    <w:iCs/>
                    <w:sz w:val="16"/>
                    <w:szCs w:val="16"/>
                    <w:u w:val="single"/>
                  </w:rPr>
                </w:pPr>
                <w:r>
                  <w:rPr>
                    <w:iCs/>
                    <w:sz w:val="16"/>
                    <w:szCs w:val="16"/>
                    <w:u w:val="single"/>
                    <w:lang w:eastAsia="lt-LT"/>
                  </w:rPr>
                  <w:t>Antriniai šaltiniai</w:t>
                </w:r>
                <w:r>
                  <w:rPr>
                    <w:iCs/>
                    <w:sz w:val="16"/>
                    <w:szCs w:val="16"/>
                    <w:lang w:eastAsia="lt-LT"/>
                  </w:rPr>
                  <w:t>: 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projekto vykdytojas sudaro mokyklų, kuriose įgyvendinant projekto veiklas įdiegtos mokinių kompetencijų vertinimo ar įsivertinimo sistemos, sąrašą.</w:t>
                </w:r>
              </w:p>
              <w:p>
                <w:pPr>
                  <w:rPr>
                    <w:iCs/>
                    <w:sz w:val="16"/>
                    <w:szCs w:val="16"/>
                    <w:lang w:eastAsia="lt-LT"/>
                  </w:rPr>
                </w:pP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P.S.382</w:t>
                </w:r>
              </w:p>
            </w:tc>
            <w:tc>
              <w:tcPr>
                <w:tcW w:w="1655" w:type="dxa"/>
                <w:shd w:val="clear" w:color="auto" w:fill="auto"/>
              </w:tcPr>
              <w:p>
                <w:pPr>
                  <w:rPr>
                    <w:bCs/>
                    <w:sz w:val="16"/>
                    <w:szCs w:val="16"/>
                  </w:rPr>
                </w:pPr>
                <w:r>
                  <w:rPr>
                    <w:bCs/>
                    <w:sz w:val="16"/>
                    <w:szCs w:val="16"/>
                  </w:rPr>
                  <w:t>„Švietimo įstaigų darbuotojai, kurie dalyvavo ESF veiklose, skirtose mokytis pagal neformaliojo švietimo programas“</w:t>
                </w:r>
              </w:p>
            </w:tc>
            <w:tc>
              <w:tcPr>
                <w:tcW w:w="1196" w:type="dxa"/>
                <w:shd w:val="clear" w:color="auto" w:fill="auto"/>
              </w:tcPr>
              <w:p>
                <w:pPr>
                  <w:jc w:val="center"/>
                  <w:rPr>
                    <w:sz w:val="16"/>
                    <w:szCs w:val="16"/>
                  </w:rPr>
                </w:pPr>
                <w:r>
                  <w:rPr>
                    <w:bCs/>
                    <w:sz w:val="16"/>
                    <w:szCs w:val="16"/>
                  </w:rPr>
                  <w:t>Skaičius</w:t>
                </w:r>
              </w:p>
            </w:tc>
            <w:tc>
              <w:tcPr>
                <w:tcW w:w="3921" w:type="dxa"/>
                <w:shd w:val="clear" w:color="auto" w:fill="auto"/>
              </w:tcPr>
              <w:p>
                <w:pPr>
                  <w:rPr>
                    <w:sz w:val="16"/>
                    <w:szCs w:val="16"/>
                    <w:lang w:eastAsia="lt-LT"/>
                  </w:rPr>
                </w:pPr>
                <w:r>
                  <w:rPr>
                    <w:sz w:val="16"/>
                    <w:szCs w:val="16"/>
                    <w:lang w:eastAsia="lt-LT"/>
                  </w:rPr>
                  <w:t>Švietimo įstaiga – mokykla arba švietimo pagalbos įstaiga (</w:t>
                </w:r>
                <w:r>
                  <w:rPr>
                    <w:iCs/>
                    <w:color w:val="000000"/>
                    <w:sz w:val="16"/>
                    <w:szCs w:val="16"/>
                    <w:lang w:eastAsia="lt-LT"/>
                  </w:rPr>
                  <w:t xml:space="preserve">šaltinis: </w:t>
                </w:r>
                <w:r>
                  <w:rPr>
                    <w:sz w:val="16"/>
                    <w:szCs w:val="16"/>
                    <w:lang w:eastAsia="lt-LT"/>
                  </w:rPr>
                  <w:t>Lietuvos Respublikos švietimo įstatymas).</w:t>
                </w:r>
              </w:p>
              <w:p>
                <w:pPr>
                  <w:rPr>
                    <w:sz w:val="16"/>
                    <w:szCs w:val="16"/>
                    <w:lang w:eastAsia="lt-LT"/>
                  </w:rPr>
                </w:pPr>
              </w:p>
              <w:p>
                <w:pPr>
                  <w:rPr>
                    <w:sz w:val="16"/>
                    <w:szCs w:val="16"/>
                    <w:lang w:eastAsia="lt-LT"/>
                  </w:rPr>
                </w:pPr>
                <w:r>
                  <w:rPr>
                    <w:sz w:val="16"/>
                    <w:szCs w:val="16"/>
                    <w:lang w:eastAsia="lt-LT"/>
                  </w:rPr>
                  <w:t xml:space="preserve">Švietimo įstaigų darbuotojai  –  pedagoginis  ir nepedagoginis švietimo įstaigų personalas, atsižvelgiant į numatytas finansuoti veiklas.</w:t>
                </w:r>
              </w:p>
              <w:p>
                <w:pPr>
                  <w:rPr>
                    <w:sz w:val="16"/>
                    <w:szCs w:val="16"/>
                    <w:lang w:eastAsia="lt-LT"/>
                  </w:rPr>
                </w:pPr>
              </w:p>
              <w:p>
                <w:pPr>
                  <w:rPr>
                    <w:iCs/>
                    <w:sz w:val="16"/>
                    <w:szCs w:val="16"/>
                    <w:lang w:eastAsia="lt-LT"/>
                  </w:rPr>
                </w:pPr>
                <w:r>
                  <w:rPr>
                    <w:iCs/>
                    <w:sz w:val="16"/>
                    <w:szCs w:val="16"/>
                    <w:lang w:eastAsia="lt-LT"/>
                  </w:rPr>
                  <w:t>ESF – Europos socialinis fondas.</w:t>
                </w:r>
              </w:p>
              <w:p>
                <w:pPr>
                  <w:rPr>
                    <w:sz w:val="16"/>
                    <w:szCs w:val="16"/>
                    <w:lang w:eastAsia="lt-LT"/>
                  </w:rPr>
                </w:pPr>
              </w:p>
              <w:p>
                <w:pPr>
                  <w:rPr>
                    <w:sz w:val="16"/>
                    <w:szCs w:val="16"/>
                    <w:lang w:eastAsia="lt-LT"/>
                  </w:rPr>
                </w:pPr>
                <w:r>
                  <w:rPr>
                    <w:sz w:val="16"/>
                    <w:szCs w:val="16"/>
                    <w:lang w:eastAsia="lt-LT"/>
                  </w:rPr>
                  <w:t xml:space="preserve">ESF veikla – </w:t>
                </w:r>
                <w:r>
                  <w:rPr>
                    <w:sz w:val="16"/>
                    <w:szCs w:val="16"/>
                  </w:rPr>
                  <w:t>Europos socialinio fondo lėšomis</w:t>
                </w:r>
                <w:r>
                  <w:rPr>
                    <w:iCs/>
                    <w:sz w:val="16"/>
                    <w:szCs w:val="16"/>
                    <w:lang w:eastAsia="lt-LT"/>
                  </w:rPr>
                  <w:t xml:space="preserve"> finansuojami </w:t>
                </w:r>
                <w:r>
                  <w:rPr>
                    <w:sz w:val="16"/>
                    <w:szCs w:val="16"/>
                    <w:lang w:eastAsia="lt-LT"/>
                  </w:rPr>
                  <w:t>mokymai pagal neformaliojo švietimo programas.</w:t>
                </w:r>
              </w:p>
              <w:p>
                <w:pPr>
                  <w:rPr>
                    <w:sz w:val="16"/>
                    <w:szCs w:val="16"/>
                    <w:lang w:eastAsia="lt-LT"/>
                  </w:rPr>
                </w:pPr>
              </w:p>
              <w:p>
                <w:pPr>
                  <w:rPr>
                    <w:iCs/>
                    <w:sz w:val="16"/>
                    <w:szCs w:val="16"/>
                    <w:lang w:eastAsia="lt-LT"/>
                  </w:rPr>
                </w:pPr>
                <w:r>
                  <w:rPr>
                    <w:iCs/>
                    <w:sz w:val="16"/>
                    <w:szCs w:val="16"/>
                    <w:lang w:eastAsia="lt-LT"/>
                  </w:rPr>
                  <w:t>Neformalusis švietimas – švietimas pagal įvairias švietimo poreikių tenkinimo, kvalifikacijos tobulinimo, papildomos kompetencijos įgijimo programas, išskyrus formaliojo švietimo programas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Mokymų pagal neformaliojo švietimo programą trukmė turi būti ne trumpesnė kaip 8 akademinės valandos.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lang w:eastAsia="lt-LT"/>
                  </w:rPr>
                </w:pPr>
                <w:r>
                  <w:rPr>
                    <w:sz w:val="16"/>
                    <w:szCs w:val="16"/>
                    <w:lang w:eastAsia="lt-LT"/>
                  </w:rPr>
                  <w:t xml:space="preserve">Sumuojami švietimo įstaigų darbuotojai, kurie </w:t>
                </w:r>
                <w:r>
                  <w:rPr>
                    <w:iCs/>
                    <w:sz w:val="16"/>
                    <w:szCs w:val="16"/>
                    <w:lang w:eastAsia="lt-LT"/>
                  </w:rPr>
                  <w:t xml:space="preserve">įgyvendinant projekto veiklas </w:t>
                </w:r>
                <w:r>
                  <w:rPr>
                    <w:bCs/>
                    <w:sz w:val="16"/>
                    <w:szCs w:val="16"/>
                  </w:rPr>
                  <w:t>dalyvavo ESF veiklose, skirtose mokytis pagal neformaliojo švietimo programas</w:t>
                </w:r>
                <w:r>
                  <w:rPr>
                    <w:sz w:val="16"/>
                    <w:szCs w:val="16"/>
                    <w:lang w:eastAsia="lt-LT"/>
                  </w:rPr>
                  <w:t xml:space="preserve"> (asmenų skaičius).</w:t>
                </w:r>
              </w:p>
              <w:p>
                <w:pPr>
                  <w:rPr>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mokymų dalyvių sąrašai (kopijos ar suvestinės), patvirtinti įstaigos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asmuo įtraukiamas į mokymų dalyvių sąrašą.</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P.S.383</w:t>
                </w:r>
              </w:p>
            </w:tc>
            <w:tc>
              <w:tcPr>
                <w:tcW w:w="1655" w:type="dxa"/>
                <w:shd w:val="clear" w:color="auto" w:fill="auto"/>
              </w:tcPr>
              <w:p>
                <w:pPr>
                  <w:rPr>
                    <w:bCs/>
                    <w:sz w:val="16"/>
                    <w:szCs w:val="16"/>
                  </w:rPr>
                </w:pPr>
                <w:r>
                  <w:rPr>
                    <w:bCs/>
                    <w:iCs/>
                    <w:sz w:val="16"/>
                    <w:szCs w:val="16"/>
                  </w:rPr>
                  <w:t>„Mokiniai, kuriems pagal veiksmų programą ESF lėšomis buvo suteikta švietimo pagalba“</w:t>
                </w:r>
              </w:p>
            </w:tc>
            <w:tc>
              <w:tcPr>
                <w:tcW w:w="1196" w:type="dxa"/>
                <w:shd w:val="clear" w:color="auto" w:fill="auto"/>
              </w:tcPr>
              <w:p>
                <w:pPr>
                  <w:jc w:val="center"/>
                  <w:rPr>
                    <w:sz w:val="16"/>
                    <w:szCs w:val="16"/>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Mokinys – asmuo, kuris mokosi (</w:t>
                </w:r>
                <w:r>
                  <w:rPr>
                    <w:iCs/>
                    <w:color w:val="000000"/>
                    <w:sz w:val="16"/>
                    <w:szCs w:val="16"/>
                    <w:lang w:eastAsia="lt-LT"/>
                  </w:rPr>
                  <w:t xml:space="preserve">šaltinis: </w:t>
                </w:r>
                <w:r>
                  <w:rPr>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rPr>
                    <w:sz w:val="16"/>
                    <w:szCs w:val="16"/>
                    <w:lang w:eastAsia="lt-LT"/>
                  </w:rPr>
                </w:pPr>
              </w:p>
              <w:p>
                <w:pPr>
                  <w:rPr>
                    <w:iCs/>
                    <w:sz w:val="16"/>
                    <w:szCs w:val="16"/>
                    <w:lang w:eastAsia="lt-LT"/>
                  </w:rPr>
                </w:pPr>
                <w:r>
                  <w:rPr>
                    <w:iCs/>
                    <w:sz w:val="16"/>
                    <w:szCs w:val="16"/>
                    <w:lang w:eastAsia="lt-LT"/>
                  </w:rPr>
                  <w:t>ESF – Europos socialinis fondas.</w:t>
                </w:r>
              </w:p>
              <w:p>
                <w:pPr>
                  <w:rPr>
                    <w:sz w:val="16"/>
                    <w:szCs w:val="16"/>
                    <w:lang w:eastAsia="lt-LT"/>
                  </w:rPr>
                </w:pPr>
              </w:p>
              <w:p>
                <w:pPr>
                  <w:rPr>
                    <w:iCs/>
                    <w:sz w:val="16"/>
                    <w:szCs w:val="16"/>
                    <w:lang w:eastAsia="lt-LT"/>
                  </w:rPr>
                </w:pPr>
                <w:r>
                  <w:rPr>
                    <w:sz w:val="16"/>
                    <w:szCs w:val="16"/>
                    <w:lang w:eastAsia="lt-LT"/>
                  </w:rPr>
                  <w:t>Švietimo pagalba – mokiniams, jų tėvams (globėjams, rūpintojams), mokytojams ir švietimo teikėjams specialistų teikiama pagalba, kurios tikslas – didinti švietimo veiksmingumą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sz w:val="16"/>
                    <w:szCs w:val="16"/>
                    <w:lang w:eastAsia="lt-LT"/>
                  </w:rPr>
                  <w:t xml:space="preserve">Švietimo pagalba apima </w:t>
                </w:r>
                <w:r>
                  <w:rPr>
                    <w:sz w:val="16"/>
                    <w:szCs w:val="16"/>
                  </w:rPr>
                  <w:t>informacinę, psichologinę, socialinę pedagoginę, specialiąją pedagoginę ir specialiąją pagalbą bei sveikatos priežiūrą mokykloje.</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lang w:eastAsia="lt-LT"/>
                  </w:rPr>
                </w:pPr>
                <w:r>
                  <w:rPr>
                    <w:sz w:val="16"/>
                    <w:szCs w:val="16"/>
                    <w:lang w:eastAsia="lt-LT"/>
                  </w:rPr>
                  <w:t xml:space="preserve">Sumuojami mokiniai, kuriems </w:t>
                </w:r>
                <w:r>
                  <w:rPr>
                    <w:iCs/>
                    <w:sz w:val="16"/>
                    <w:szCs w:val="16"/>
                    <w:lang w:eastAsia="lt-LT"/>
                  </w:rPr>
                  <w:t>įgyvendinant projekto veiklas</w:t>
                </w:r>
                <w:r>
                  <w:rPr>
                    <w:bCs/>
                    <w:iCs/>
                    <w:sz w:val="16"/>
                    <w:szCs w:val="16"/>
                  </w:rPr>
                  <w:t>, finansuojamas</w:t>
                </w:r>
                <w:r>
                  <w:rPr>
                    <w:sz w:val="16"/>
                    <w:szCs w:val="16"/>
                    <w:lang w:eastAsia="lt-LT"/>
                  </w:rPr>
                  <w:t xml:space="preserve"> </w:t>
                </w:r>
                <w:r>
                  <w:rPr>
                    <w:bCs/>
                    <w:iCs/>
                    <w:sz w:val="16"/>
                    <w:szCs w:val="16"/>
                  </w:rPr>
                  <w:t>ESF lėšomis,</w:t>
                </w:r>
                <w:r>
                  <w:rPr>
                    <w:sz w:val="16"/>
                    <w:szCs w:val="16"/>
                    <w:lang w:eastAsia="lt-LT"/>
                  </w:rPr>
                  <w:t xml:space="preserve"> </w:t>
                </w:r>
                <w:r>
                  <w:rPr>
                    <w:bCs/>
                    <w:iCs/>
                    <w:sz w:val="16"/>
                    <w:szCs w:val="16"/>
                  </w:rPr>
                  <w:t>pagal veiksmų programą buvo suteikta švietimo pagalba</w:t>
                </w:r>
                <w:r>
                  <w:rPr>
                    <w:sz w:val="16"/>
                    <w:szCs w:val="16"/>
                    <w:lang w:eastAsia="lt-LT"/>
                  </w:rPr>
                  <w:t xml:space="preserve"> (asmenų skaičius).</w:t>
                </w:r>
              </w:p>
              <w:p>
                <w:pPr>
                  <w:rPr>
                    <w:sz w:val="16"/>
                    <w:szCs w:val="16"/>
                    <w:lang w:eastAsia="lt-LT"/>
                  </w:rPr>
                </w:pPr>
              </w:p>
              <w:p>
                <w:pPr>
                  <w:rPr>
                    <w:iCs/>
                    <w:sz w:val="16"/>
                    <w:szCs w:val="16"/>
                    <w:lang w:eastAsia="lt-LT"/>
                  </w:rPr>
                </w:pPr>
                <w:r>
                  <w:rPr>
                    <w:iCs/>
                    <w:sz w:val="16"/>
                    <w:szCs w:val="16"/>
                    <w:lang w:eastAsia="lt-LT"/>
                  </w:rPr>
                  <w:t xml:space="preserve">Tas pats asmuo, kuriam </w:t>
                </w:r>
                <w:r>
                  <w:rPr>
                    <w:sz w:val="16"/>
                    <w:szCs w:val="16"/>
                    <w:lang w:eastAsia="lt-LT"/>
                  </w:rPr>
                  <w:t>švietimo pagalba įgyvendinant tą patį projektą buvo suteikta kelis kartus</w:t>
                </w:r>
                <w:r>
                  <w:rPr>
                    <w:iCs/>
                    <w:sz w:val="16"/>
                    <w:szCs w:val="16"/>
                    <w:lang w:eastAsia="lt-LT"/>
                  </w:rPr>
                  <w:t>,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mokinių, dėl kurių priimtas sprendimas suteikti švietimo pagalbą, sąrašai (kopijos ar suvestinės), patvirtinti įstaigos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priimamas sprendimas dėl švietimo pagalbos mokiniui suteikimo.</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P.S.385</w:t>
                </w:r>
              </w:p>
            </w:tc>
            <w:tc>
              <w:tcPr>
                <w:tcW w:w="1655" w:type="dxa"/>
                <w:shd w:val="clear" w:color="auto" w:fill="auto"/>
              </w:tcPr>
              <w:p>
                <w:pPr>
                  <w:rPr>
                    <w:bCs/>
                    <w:sz w:val="16"/>
                    <w:szCs w:val="16"/>
                  </w:rPr>
                </w:pPr>
                <w:r>
                  <w:rPr>
                    <w:sz w:val="16"/>
                    <w:szCs w:val="16"/>
                  </w:rPr>
                  <w:t xml:space="preserve">„Studentai, kurie pagal </w:t>
                </w:r>
                <w:r>
                  <w:rPr>
                    <w:iCs/>
                    <w:sz w:val="16"/>
                    <w:szCs w:val="16"/>
                  </w:rPr>
                  <w:t>veiksmų programą ESF lėšomis</w:t>
                </w:r>
                <w:r>
                  <w:rPr>
                    <w:sz w:val="16"/>
                    <w:szCs w:val="16"/>
                  </w:rPr>
                  <w:t xml:space="preserve"> bent dalį studijų laikotarpio mokėsi užsienio aukštosiose mokyklose“</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Studentas – asmuo, studijuojantis aukštojoje mokykloje pagal studijų programą arba doktorantūroje (</w:t>
                </w:r>
                <w:r>
                  <w:rPr>
                    <w:iCs/>
                    <w:color w:val="000000"/>
                    <w:sz w:val="16"/>
                    <w:szCs w:val="16"/>
                    <w:lang w:eastAsia="lt-LT"/>
                  </w:rPr>
                  <w:t xml:space="preserve">šaltinis: </w:t>
                </w:r>
                <w:r>
                  <w:rPr>
                    <w:iCs/>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spacing w:line="276" w:lineRule="auto"/>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r>
                  <w:rPr>
                    <w:iCs/>
                    <w:sz w:val="16"/>
                    <w:szCs w:val="16"/>
                    <w:lang w:eastAsia="lt-LT"/>
                  </w:rPr>
                  <w:t>Užsienio aukštoji mokykla – ne Lietuvoje registruota ir ne Lietuvoje veikianti aukštoji mokykla.</w:t>
                </w:r>
              </w:p>
              <w:p>
                <w:pPr>
                  <w:rPr>
                    <w:iCs/>
                    <w:sz w:val="16"/>
                    <w:szCs w:val="16"/>
                    <w:lang w:eastAsia="lt-LT"/>
                  </w:rPr>
                </w:pPr>
              </w:p>
              <w:p>
                <w:pPr>
                  <w:rPr>
                    <w:iCs/>
                    <w:sz w:val="16"/>
                    <w:szCs w:val="16"/>
                    <w:lang w:eastAsia="lt-LT"/>
                  </w:rPr>
                </w:pPr>
                <w:r>
                  <w:rPr>
                    <w:iCs/>
                    <w:sz w:val="16"/>
                    <w:szCs w:val="16"/>
                    <w:lang w:eastAsia="lt-LT"/>
                  </w:rPr>
                  <w:t>Studijos – asmens, įgijusio ne žemesnį kaip vidurinį išsilavinimą, mokymasis aukštojoje mokykloje pagal tam tikrą studijų programą arba rengiant disertaciją (</w:t>
                </w:r>
                <w:r>
                  <w:rPr>
                    <w:iCs/>
                    <w:color w:val="000000"/>
                    <w:sz w:val="16"/>
                    <w:szCs w:val="16"/>
                    <w:lang w:eastAsia="lt-LT"/>
                  </w:rPr>
                  <w:t xml:space="preserve">šaltinis: </w:t>
                </w:r>
                <w:r>
                  <w:rPr>
                    <w:iCs/>
                    <w:sz w:val="16"/>
                    <w:szCs w:val="16"/>
                    <w:lang w:eastAsia="lt-LT"/>
                  </w:rPr>
                  <w:t>Lietuvos Respublikos mokslo ir studijų įstatymas).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iCs/>
                    <w:sz w:val="16"/>
                    <w:szCs w:val="16"/>
                    <w:lang w:eastAsia="lt-LT"/>
                  </w:rPr>
                  <w:t xml:space="preserve">Sumuojami studentai, kurie įgyvendinant projekto veiklas, finansuojamas </w:t>
                </w:r>
                <w:r>
                  <w:rPr>
                    <w:iCs/>
                    <w:sz w:val="16"/>
                    <w:szCs w:val="16"/>
                  </w:rPr>
                  <w:t>ESF lėšomis,</w:t>
                </w:r>
                <w:r>
                  <w:rPr>
                    <w:sz w:val="16"/>
                    <w:szCs w:val="16"/>
                  </w:rPr>
                  <w:t xml:space="preserve"> pagal </w:t>
                </w:r>
                <w:r>
                  <w:rPr>
                    <w:iCs/>
                    <w:sz w:val="16"/>
                    <w:szCs w:val="16"/>
                  </w:rPr>
                  <w:t xml:space="preserve">veiksmų programą </w:t>
                </w:r>
                <w:r>
                  <w:rPr>
                    <w:sz w:val="16"/>
                    <w:szCs w:val="16"/>
                  </w:rPr>
                  <w:t>bent dalį studijų laikotarpio mokėsi užsienio aukštosiose mokyklose (asmenų skaičius).</w:t>
                </w:r>
              </w:p>
              <w:p>
                <w:pPr>
                  <w:rPr>
                    <w:sz w:val="16"/>
                    <w:szCs w:val="16"/>
                  </w:rPr>
                </w:pPr>
              </w:p>
              <w:p>
                <w:pPr>
                  <w:rPr>
                    <w:iCs/>
                    <w:sz w:val="16"/>
                    <w:szCs w:val="16"/>
                    <w:lang w:eastAsia="lt-LT"/>
                  </w:rPr>
                </w:pPr>
                <w:r>
                  <w:rPr>
                    <w:iCs/>
                    <w:sz w:val="16"/>
                    <w:szCs w:val="16"/>
                    <w:lang w:eastAsia="lt-LT"/>
                  </w:rPr>
                  <w:t>Tas pats asmuo, įgyvendinant tą patį projektą mokęsis užsienio aukštojoje mokykloje kelis kartus,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 xml:space="preserve">studentų, kurie </w:t>
                </w:r>
                <w:r>
                  <w:rPr>
                    <w:sz w:val="16"/>
                    <w:szCs w:val="16"/>
                  </w:rPr>
                  <w:t>bent dalį studijų laikotarpio</w:t>
                </w:r>
                <w:r>
                  <w:rPr>
                    <w:iCs/>
                    <w:sz w:val="16"/>
                    <w:szCs w:val="16"/>
                    <w:lang w:eastAsia="lt-LT"/>
                  </w:rPr>
                  <w:t xml:space="preserve"> mokėsi užsienio aukštosiose mokyklose, sąrašai (kopijos ar suvestinės), patvirtinti projekto vykdytojo įstaigos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metu asmuo baigia studijas ar jų dalį užsienio aukštojoje mokykloje. </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lang w:eastAsia="lt-LT"/>
                  </w:rPr>
                  <w:t>P.S.386</w:t>
                </w:r>
              </w:p>
            </w:tc>
            <w:tc>
              <w:tcPr>
                <w:tcW w:w="1655" w:type="dxa"/>
                <w:shd w:val="clear" w:color="auto" w:fill="auto"/>
              </w:tcPr>
              <w:p>
                <w:pPr>
                  <w:rPr>
                    <w:sz w:val="16"/>
                    <w:szCs w:val="16"/>
                  </w:rPr>
                </w:pPr>
                <w:r>
                  <w:rPr>
                    <w:sz w:val="16"/>
                    <w:szCs w:val="16"/>
                    <w:lang w:eastAsia="lt-LT"/>
                  </w:rPr>
                  <w:t>„Studentai, kurie pagal veiksmų programą ESF lėšomis atliko praktiką įmonėse ir organizacijose“</w:t>
                </w:r>
              </w:p>
            </w:tc>
            <w:tc>
              <w:tcPr>
                <w:tcW w:w="1196" w:type="dxa"/>
                <w:shd w:val="clear" w:color="auto" w:fill="auto"/>
              </w:tcPr>
              <w:p>
                <w:pPr>
                  <w:jc w:val="center"/>
                  <w:rPr>
                    <w:sz w:val="16"/>
                    <w:szCs w:val="16"/>
                  </w:rPr>
                </w:pPr>
                <w:r>
                  <w:rPr>
                    <w:sz w:val="16"/>
                    <w:szCs w:val="16"/>
                    <w:lang w:eastAsia="lt-LT"/>
                  </w:rPr>
                  <w:t>Skaičius</w:t>
                </w:r>
              </w:p>
            </w:tc>
            <w:tc>
              <w:tcPr>
                <w:tcW w:w="3921" w:type="dxa"/>
                <w:shd w:val="clear" w:color="auto" w:fill="auto"/>
              </w:tcPr>
              <w:p>
                <w:pPr>
                  <w:rPr>
                    <w:sz w:val="16"/>
                    <w:szCs w:val="16"/>
                    <w:lang w:eastAsia="lt-LT"/>
                  </w:rPr>
                </w:pPr>
                <w:r>
                  <w:rPr>
                    <w:sz w:val="16"/>
                    <w:szCs w:val="16"/>
                    <w:lang w:eastAsia="lt-LT"/>
                  </w:rPr>
                  <w:t>Studentas – asmuo, studijuojantis aukštojoje mokykloje pagal studijų programą arba doktorantūroje (šaltinis: Lietuvos Respublikos mokslo ir studijų įstatymas).</w:t>
                </w:r>
              </w:p>
              <w:p>
                <w:pPr>
                  <w:rPr>
                    <w:sz w:val="16"/>
                    <w:szCs w:val="16"/>
                    <w:lang w:eastAsia="lt-LT"/>
                  </w:rPr>
                </w:pPr>
              </w:p>
              <w:p>
                <w:pPr>
                  <w:rPr>
                    <w:iCs/>
                    <w:sz w:val="16"/>
                    <w:szCs w:val="16"/>
                    <w:lang w:eastAsia="lt-LT"/>
                  </w:rPr>
                </w:pPr>
                <w:r>
                  <w:rPr>
                    <w:iCs/>
                    <w:sz w:val="16"/>
                    <w:szCs w:val="16"/>
                    <w:lang w:eastAsia="lt-LT"/>
                  </w:rPr>
                  <w:t>Studentų praktika – savarankiška darbo patirtis Lietuvos ar užsienio įmonėse ar kitose organizacijose, siekiant įgyti studijų programoje numatytų praktinių įgūdžių ir (arba) žinių.</w:t>
                </w:r>
              </w:p>
              <w:p>
                <w:pPr>
                  <w:rPr>
                    <w:iCs/>
                    <w:sz w:val="16"/>
                    <w:szCs w:val="16"/>
                    <w:lang w:eastAsia="lt-LT"/>
                  </w:rPr>
                </w:pPr>
              </w:p>
              <w:p>
                <w:pPr>
                  <w:rPr>
                    <w:bCs/>
                    <w:sz w:val="16"/>
                    <w:szCs w:val="16"/>
                  </w:rPr>
                </w:pPr>
                <w:r>
                  <w:rPr>
                    <w:iCs/>
                    <w:sz w:val="16"/>
                    <w:szCs w:val="16"/>
                    <w:lang w:eastAsia="lt-LT"/>
                  </w:rPr>
                  <w:t>Įmonė – juridinis asmuo, vykdantis ūkinę komercinę veiklą (š</w:t>
                </w:r>
                <w:r>
                  <w:rPr>
                    <w:bCs/>
                    <w:sz w:val="16"/>
                    <w:szCs w:val="16"/>
                  </w:rPr>
                  <w:t>altinis: Lietuvos Respublikos smulkiojo ir vidutinio verslo plėtros įstatymas).</w:t>
                </w:r>
              </w:p>
              <w:p>
                <w:pPr>
                  <w:rPr>
                    <w:iCs/>
                    <w:sz w:val="16"/>
                    <w:szCs w:val="16"/>
                    <w:lang w:eastAsia="lt-LT"/>
                  </w:rPr>
                </w:pPr>
              </w:p>
              <w:p>
                <w:pPr>
                  <w:rPr>
                    <w:bCs/>
                    <w:sz w:val="16"/>
                    <w:szCs w:val="16"/>
                  </w:rPr>
                </w:pPr>
                <w:r>
                  <w:rPr>
                    <w:bCs/>
                    <w:sz w:val="16"/>
                    <w:szCs w:val="16"/>
                  </w:rPr>
                  <w:t>Organizacija – organizuotą struktūrą turintis žmonių ar visuomeninių grupių susivienijimas (pavyzdžiui, institucija, įstaiga, visuomeninė organizacija ar pan.).</w:t>
                </w:r>
              </w:p>
              <w:p>
                <w:pPr>
                  <w:rPr>
                    <w:iCs/>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iCs/>
                    <w:sz w:val="16"/>
                    <w:szCs w:val="16"/>
                    <w:lang w:eastAsia="lt-LT"/>
                  </w:rPr>
                </w:pPr>
                <w:r>
                  <w:rPr>
                    <w:sz w:val="16"/>
                    <w:szCs w:val="16"/>
                    <w:lang w:eastAsia="lt-LT"/>
                  </w:rPr>
                  <w:t>ESF – Europos socialinis fondas.</w:t>
                </w:r>
              </w:p>
            </w:tc>
            <w:tc>
              <w:tcPr>
                <w:tcW w:w="1418" w:type="dxa"/>
                <w:gridSpan w:val="2"/>
                <w:shd w:val="clear" w:color="auto" w:fill="auto"/>
              </w:tcPr>
              <w:p>
                <w:pPr>
                  <w:jc w:val="center"/>
                  <w:rPr>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iCs/>
                    <w:sz w:val="16"/>
                    <w:szCs w:val="16"/>
                    <w:lang w:eastAsia="lt-LT"/>
                  </w:rPr>
                  <w:t xml:space="preserve">Skaičiuojamas sumuojant studentus, kurie įgyvendinant projekto veiklas </w:t>
                </w:r>
                <w:r>
                  <w:rPr>
                    <w:sz w:val="16"/>
                    <w:szCs w:val="16"/>
                  </w:rPr>
                  <w:t>atliko praktiką įmonėse ir (arba) organizacijose (asmenų skaičius).</w:t>
                </w:r>
              </w:p>
              <w:p>
                <w:pPr>
                  <w:rPr>
                    <w:sz w:val="16"/>
                    <w:szCs w:val="16"/>
                  </w:rPr>
                </w:pPr>
              </w:p>
              <w:p>
                <w:pPr>
                  <w:rPr>
                    <w:iCs/>
                    <w:sz w:val="16"/>
                    <w:szCs w:val="16"/>
                    <w:lang w:eastAsia="lt-LT"/>
                  </w:rPr>
                </w:pPr>
                <w:r>
                  <w:rPr>
                    <w:iCs/>
                    <w:sz w:val="16"/>
                    <w:szCs w:val="16"/>
                    <w:lang w:eastAsia="lt-LT"/>
                  </w:rPr>
                  <w:t xml:space="preserve">Tas pats asmuo, kelis kartus </w:t>
                </w:r>
                <w:r>
                  <w:rPr>
                    <w:sz w:val="16"/>
                    <w:szCs w:val="16"/>
                  </w:rPr>
                  <w:t>atlikęs praktiką įmonėje ir (arba) organizacijoje</w:t>
                </w:r>
                <w:r>
                  <w:rPr>
                    <w:iCs/>
                    <w:sz w:val="16"/>
                    <w:szCs w:val="16"/>
                    <w:lang w:eastAsia="lt-LT"/>
                  </w:rPr>
                  <w:t>, įgyvendinant tą patį projektą skaičiuojamas vieną kartą.</w:t>
                </w:r>
              </w:p>
            </w:tc>
            <w:tc>
              <w:tcPr>
                <w:tcW w:w="1701" w:type="dxa"/>
                <w:shd w:val="clear" w:color="auto" w:fill="auto"/>
              </w:tcPr>
              <w:p>
                <w:pPr>
                  <w:rPr>
                    <w:sz w:val="16"/>
                    <w:szCs w:val="22"/>
                    <w:u w:val="single"/>
                  </w:rPr>
                </w:pPr>
                <w:r>
                  <w:rPr>
                    <w:sz w:val="16"/>
                    <w:szCs w:val="22"/>
                    <w:u w:val="single"/>
                  </w:rPr>
                  <w:t>Pirminiai šaltiniai:</w:t>
                </w:r>
              </w:p>
              <w:p>
                <w:pPr>
                  <w:rPr>
                    <w:iCs/>
                    <w:sz w:val="16"/>
                    <w:szCs w:val="16"/>
                    <w:lang w:eastAsia="lt-LT"/>
                  </w:rPr>
                </w:pPr>
                <w:r>
                  <w:rPr>
                    <w:iCs/>
                    <w:sz w:val="16"/>
                    <w:szCs w:val="16"/>
                    <w:lang w:eastAsia="lt-LT"/>
                  </w:rPr>
                  <w:t xml:space="preserve">studentų, kurie </w:t>
                </w:r>
                <w:r>
                  <w:rPr>
                    <w:sz w:val="16"/>
                    <w:szCs w:val="16"/>
                  </w:rPr>
                  <w:t>atliko praktiką įmonėse ir (arba) organizacijose</w:t>
                </w:r>
                <w:r>
                  <w:rPr>
                    <w:iCs/>
                    <w:sz w:val="16"/>
                    <w:szCs w:val="16"/>
                    <w:lang w:eastAsia="lt-LT"/>
                  </w:rPr>
                  <w:t>, sąrašai (kopijos ar suvestinės), patvirtinti įstaigos vadovo arba jo įgalioto asmens.</w:t>
                </w:r>
              </w:p>
              <w:p>
                <w:pPr>
                  <w:rPr>
                    <w:sz w:val="16"/>
                    <w:szCs w:val="22"/>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metu asmuo pirmą kartą įtraukiamas į studentų, kurie </w:t>
                </w:r>
                <w:r>
                  <w:rPr>
                    <w:sz w:val="16"/>
                    <w:szCs w:val="16"/>
                  </w:rPr>
                  <w:t>atliko praktiką įmonėse ir (arba) organizacijose,</w:t>
                </w:r>
                <w:r>
                  <w:rPr>
                    <w:iCs/>
                    <w:sz w:val="16"/>
                    <w:szCs w:val="16"/>
                    <w:lang w:eastAsia="lt-LT"/>
                  </w:rPr>
                  <w:t xml:space="preserve"> sąrašą.</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P.S.387</w:t>
                </w:r>
              </w:p>
            </w:tc>
            <w:tc>
              <w:tcPr>
                <w:tcW w:w="1655" w:type="dxa"/>
                <w:shd w:val="clear" w:color="auto" w:fill="auto"/>
              </w:tcPr>
              <w:p>
                <w:pPr>
                  <w:rPr>
                    <w:bCs/>
                    <w:sz w:val="16"/>
                    <w:szCs w:val="16"/>
                  </w:rPr>
                </w:pPr>
                <w:r>
                  <w:rPr>
                    <w:sz w:val="16"/>
                    <w:szCs w:val="16"/>
                  </w:rPr>
                  <w:t>„Socialiai jautrių, socialinės atskirties ir mažai atstovaujamų grupių studentai, kuriems buvo skirta tikslinė išmoka studijų prieinamumui gerinti“</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Socialiai jautrių, socialinės atskirties ir mažai atstovaujamų grupių studentai – neįgalūs studentai ir studentai, turintys specialiųjų poreikių, kurie lemia mokymosi sunkumus.</w:t>
                </w:r>
              </w:p>
              <w:p>
                <w:pPr>
                  <w:rPr>
                    <w:iCs/>
                    <w:sz w:val="16"/>
                    <w:szCs w:val="16"/>
                    <w:lang w:eastAsia="lt-LT"/>
                  </w:rPr>
                </w:pPr>
              </w:p>
              <w:p>
                <w:pPr>
                  <w:rPr>
                    <w:iCs/>
                    <w:sz w:val="16"/>
                    <w:szCs w:val="16"/>
                    <w:lang w:eastAsia="lt-LT"/>
                  </w:rPr>
                </w:pPr>
                <w:r>
                  <w:rPr>
                    <w:iCs/>
                    <w:sz w:val="16"/>
                    <w:szCs w:val="16"/>
                    <w:lang w:eastAsia="lt-LT"/>
                  </w:rPr>
                  <w:t>Studentas – asmuo, studijuojantis aukštojoje mokykloje pagal studijų programą arba doktorantūroje (</w:t>
                </w:r>
                <w:r>
                  <w:rPr>
                    <w:iCs/>
                    <w:color w:val="000000"/>
                    <w:sz w:val="16"/>
                    <w:szCs w:val="16"/>
                    <w:lang w:eastAsia="lt-LT"/>
                  </w:rPr>
                  <w:t xml:space="preserve">šaltinis: </w:t>
                </w:r>
                <w:r>
                  <w:rPr>
                    <w:iCs/>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Neįgalus studentas – asmuo, kuriam teisės aktų nustatyta tvarka nustatytas sunkus ar vidutinis neįgalumo lygis arba 45 procentų ir mažesnis darbingumo lygis ir (arba) specialiųjų poreikių lygis.</w:t>
                </w:r>
              </w:p>
              <w:p>
                <w:pPr>
                  <w:rPr>
                    <w:iCs/>
                    <w:sz w:val="16"/>
                    <w:szCs w:val="16"/>
                    <w:lang w:eastAsia="lt-LT"/>
                  </w:rPr>
                </w:pPr>
              </w:p>
              <w:p>
                <w:pPr>
                  <w:rPr>
                    <w:iCs/>
                    <w:sz w:val="16"/>
                    <w:szCs w:val="16"/>
                    <w:lang w:eastAsia="lt-LT"/>
                  </w:rPr>
                </w:pPr>
                <w:r>
                  <w:rPr>
                    <w:iCs/>
                    <w:sz w:val="16"/>
                    <w:szCs w:val="16"/>
                    <w:lang w:eastAsia="lt-LT"/>
                  </w:rPr>
                  <w:t>Tikslinė išmoka studijų prieinamumui gerinti – finansinės pagalbos priemonė socialiai jautrių, socialinės atskirties ir mažai atstovaujamų grupių studentams, skirta iš dalies padengti išlaidoms, atsirandančioms dėl specialiųjų poreikių.</w:t>
                </w:r>
              </w:p>
              <w:p>
                <w:pPr>
                  <w:rPr>
                    <w:iCs/>
                    <w:sz w:val="16"/>
                    <w:szCs w:val="16"/>
                    <w:lang w:eastAsia="lt-LT"/>
                  </w:rPr>
                </w:pPr>
              </w:p>
              <w:p>
                <w:pPr>
                  <w:rPr>
                    <w:iCs/>
                    <w:sz w:val="16"/>
                    <w:szCs w:val="16"/>
                    <w:lang w:eastAsia="lt-LT"/>
                  </w:rPr>
                </w:pPr>
                <w:r>
                  <w:rPr>
                    <w:iCs/>
                    <w:sz w:val="16"/>
                    <w:szCs w:val="16"/>
                    <w:lang w:eastAsia="lt-LT"/>
                  </w:rPr>
                  <w:t>Specialusis poreikis – specialiosios pagalbos reikmė studijų proceso metu, atsirandanti dėl asmens įgimtų ar įgytų ilgalaikių sveikatos sutrikimų (neįgalumo ar darbingumo netekimo) ir (arba) specialiųjų poreikių, lemiančių mokymosi sunkumus.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Sumuojami s</w:t>
                </w:r>
                <w:r>
                  <w:rPr>
                    <w:sz w:val="16"/>
                    <w:szCs w:val="16"/>
                  </w:rPr>
                  <w:t xml:space="preserve">ocialiai jautrių, socialinės atskirties ir mažai atstovaujamų grupių studentai, kuriems </w:t>
                </w:r>
                <w:r>
                  <w:rPr>
                    <w:iCs/>
                    <w:sz w:val="16"/>
                    <w:szCs w:val="16"/>
                    <w:lang w:eastAsia="lt-LT"/>
                  </w:rPr>
                  <w:t xml:space="preserve">įgyvendinant projekto veiklas </w:t>
                </w:r>
                <w:r>
                  <w:rPr>
                    <w:sz w:val="16"/>
                    <w:szCs w:val="16"/>
                  </w:rPr>
                  <w:t>buvo skirta tikslinė išmoka studijų prieinamumui gerinti (asmenų skaičius)</w:t>
                </w:r>
                <w:r>
                  <w:rPr>
                    <w:iCs/>
                    <w:sz w:val="16"/>
                    <w:szCs w:val="16"/>
                    <w:lang w:eastAsia="lt-LT"/>
                  </w:rPr>
                  <w:t>.</w:t>
                </w:r>
              </w:p>
              <w:p>
                <w:pPr>
                  <w:ind w:firstLine="41"/>
                  <w:rPr>
                    <w:iCs/>
                    <w:sz w:val="16"/>
                    <w:szCs w:val="16"/>
                    <w:lang w:eastAsia="lt-LT"/>
                  </w:rPr>
                </w:pPr>
              </w:p>
              <w:p>
                <w:pPr>
                  <w:rPr>
                    <w:iCs/>
                    <w:sz w:val="16"/>
                    <w:szCs w:val="16"/>
                    <w:lang w:eastAsia="lt-LT"/>
                  </w:rPr>
                </w:pPr>
                <w:r>
                  <w:rPr>
                    <w:iCs/>
                    <w:sz w:val="16"/>
                    <w:szCs w:val="16"/>
                    <w:lang w:eastAsia="lt-LT"/>
                  </w:rPr>
                  <w:t>Tas pats asmuo, įgyvendinant tą patį projektą gavęs tikslinę išmoką studijų prieinamumui didinti kelis kartus,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apskaitos dokumentų (teikimų išmokėti), kuriuo pagrindu mokamos tikslinės išmokos studijų prieinamumui didinti, suvestinė, patvirtinta įstaigos vadovo ar įgalioto asmens.</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metu asmuo įtraukiamas į apskaitos dokumentą, kurio pagrindu mokama tikslinė išmoka studijų prieinamumui didinti. </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P.S.388</w:t>
                </w:r>
              </w:p>
            </w:tc>
            <w:tc>
              <w:tcPr>
                <w:tcW w:w="1655" w:type="dxa"/>
                <w:shd w:val="clear" w:color="auto" w:fill="auto"/>
              </w:tcPr>
              <w:p>
                <w:pPr>
                  <w:rPr>
                    <w:bCs/>
                    <w:sz w:val="16"/>
                    <w:szCs w:val="16"/>
                  </w:rPr>
                </w:pPr>
                <w:r>
                  <w:rPr>
                    <w:sz w:val="16"/>
                    <w:szCs w:val="16"/>
                  </w:rPr>
                  <w:t>„Dėstytojai, kurie dalyvavo ESF veiklose, skirtose mokytis pagal neformaliojo švietimo programas“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Dėstytojas – asmuo, ugdantis ir mokantis studentus ir klausytojus aukštojoje mokykloje (</w:t>
                </w:r>
                <w:r>
                  <w:rPr>
                    <w:iCs/>
                    <w:color w:val="000000"/>
                    <w:sz w:val="16"/>
                    <w:szCs w:val="16"/>
                    <w:lang w:eastAsia="lt-LT"/>
                  </w:rPr>
                  <w:t xml:space="preserve">šaltinis: </w:t>
                </w:r>
                <w:r>
                  <w:rPr>
                    <w:iCs/>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 xml:space="preserve">ESF – Europos socialinis fondas. </w:t>
                </w:r>
              </w:p>
              <w:p>
                <w:pPr>
                  <w:rPr>
                    <w:iCs/>
                    <w:sz w:val="16"/>
                    <w:szCs w:val="16"/>
                    <w:lang w:eastAsia="lt-LT"/>
                  </w:rPr>
                </w:pPr>
              </w:p>
              <w:p>
                <w:pPr>
                  <w:rPr>
                    <w:iCs/>
                    <w:sz w:val="16"/>
                    <w:szCs w:val="16"/>
                    <w:lang w:eastAsia="lt-LT"/>
                  </w:rPr>
                </w:pPr>
                <w:r>
                  <w:rPr>
                    <w:iCs/>
                    <w:sz w:val="16"/>
                    <w:szCs w:val="16"/>
                    <w:lang w:eastAsia="lt-LT"/>
                  </w:rPr>
                  <w:t>ESF veikla – Europos socialinio fondo lėšomis finansuojami mokymai pagal neformaliojo švietimo programas.</w:t>
                </w:r>
              </w:p>
              <w:p>
                <w:pPr>
                  <w:rPr>
                    <w:iCs/>
                    <w:sz w:val="16"/>
                    <w:szCs w:val="16"/>
                    <w:lang w:eastAsia="lt-LT"/>
                  </w:rPr>
                </w:pPr>
              </w:p>
              <w:p>
                <w:pPr>
                  <w:rPr>
                    <w:iCs/>
                    <w:sz w:val="16"/>
                    <w:szCs w:val="16"/>
                    <w:lang w:eastAsia="lt-LT"/>
                  </w:rPr>
                </w:pPr>
                <w:r>
                  <w:rPr>
                    <w:iCs/>
                    <w:sz w:val="16"/>
                    <w:szCs w:val="16"/>
                    <w:lang w:eastAsia="lt-LT"/>
                  </w:rPr>
                  <w:t>Neformalusis švietimas – švietimas pagal įvairias švietimo poreikių tenkinimo, kvalifikacijos tobulinimo, papildomos kompetencijos įgijimo programas, išskyrus formaliojo švietimo programas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Mokymų pagal neformaliojo švietimo programą trukmė turi būti ne trumpesnė kaip 8 akademinės valandos.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 xml:space="preserve">Sumuojami dėstytojai, kurie įgyvendinant projekto veiklas </w:t>
                </w:r>
                <w:r>
                  <w:rPr>
                    <w:sz w:val="16"/>
                    <w:szCs w:val="16"/>
                  </w:rPr>
                  <w:t>dalyvavo ESF veiklose, skirtose mokytis pagal neformaliojo švietimo programas</w:t>
                </w:r>
                <w:r>
                  <w:rPr>
                    <w:iCs/>
                    <w:sz w:val="16"/>
                    <w:szCs w:val="16"/>
                    <w:lang w:eastAsia="lt-LT"/>
                  </w:rPr>
                  <w:t xml:space="preserve"> (asmenų skaičius).</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mokymų dalyvių sąrašai (kopijos ar suvestinės), patvirtinti įstaigos vadovo arba jo įgalioto asmens.</w:t>
                </w:r>
              </w:p>
              <w:p>
                <w:pPr>
                  <w:rPr>
                    <w:iCs/>
                    <w:sz w:val="16"/>
                    <w:szCs w:val="16"/>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w:t>
                </w:r>
                <w:r>
                  <w:rPr>
                    <w:iCs/>
                    <w:sz w:val="16"/>
                    <w:szCs w:val="16"/>
                  </w:rPr>
                  <w:t>laikomas pasiektu, kai projekto veiklų įgyvendinimo metu asmuo įtraukiamas į mokymų dalyvių sąrašą.</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P.S.389</w:t>
                </w:r>
              </w:p>
            </w:tc>
            <w:tc>
              <w:tcPr>
                <w:tcW w:w="1655" w:type="dxa"/>
                <w:shd w:val="clear" w:color="auto" w:fill="auto"/>
              </w:tcPr>
              <w:p>
                <w:pPr>
                  <w:rPr>
                    <w:bCs/>
                    <w:sz w:val="16"/>
                    <w:szCs w:val="16"/>
                  </w:rPr>
                </w:pPr>
                <w:r>
                  <w:rPr>
                    <w:sz w:val="16"/>
                    <w:szCs w:val="16"/>
                  </w:rPr>
                  <w:t>„Pagal veiksmų programą ESF lėšomis sukurti ar atnaujinti stebėsenos įrankiai“</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spacing w:line="276" w:lineRule="auto"/>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color w:val="000000"/>
                    <w:sz w:val="16"/>
                    <w:szCs w:val="16"/>
                    <w:lang w:eastAsia="lt-LT"/>
                  </w:rPr>
                </w:pPr>
              </w:p>
              <w:p>
                <w:pPr>
                  <w:rPr>
                    <w:iCs/>
                    <w:color w:val="FF0000"/>
                    <w:sz w:val="16"/>
                    <w:szCs w:val="16"/>
                    <w:lang w:eastAsia="lt-LT"/>
                  </w:rPr>
                </w:pPr>
                <w:r>
                  <w:rPr>
                    <w:iCs/>
                    <w:color w:val="000000"/>
                    <w:sz w:val="16"/>
                    <w:szCs w:val="16"/>
                    <w:lang w:eastAsia="lt-LT"/>
                  </w:rPr>
                  <w:t>Stebėsenos įrankiai – informacinės sistemos, metodikos, skirtos informacijai, padedančiai atlikti aukštojo mokslo stebėseną, apdoroti, kaupti, tvarkyti, sisteminti ir teikti vartotojams.</w:t>
                </w:r>
              </w:p>
              <w:p>
                <w:pPr>
                  <w:rPr>
                    <w:iCs/>
                    <w:color w:val="000000"/>
                    <w:sz w:val="16"/>
                    <w:szCs w:val="16"/>
                    <w:lang w:eastAsia="lt-LT"/>
                  </w:rPr>
                </w:pPr>
              </w:p>
              <w:p>
                <w:pPr>
                  <w:rPr>
                    <w:iCs/>
                    <w:color w:val="000000"/>
                    <w:sz w:val="16"/>
                    <w:szCs w:val="16"/>
                    <w:lang w:eastAsia="lt-LT"/>
                  </w:rPr>
                </w:pPr>
                <w:r>
                  <w:rPr>
                    <w:iCs/>
                    <w:color w:val="000000"/>
                    <w:sz w:val="16"/>
                    <w:szCs w:val="16"/>
                    <w:lang w:eastAsia="lt-LT"/>
                  </w:rPr>
                  <w:t>Stebėsenos įrankio sukūrimas – naujos stebėsenos priemonės sukūrimas.</w:t>
                </w:r>
              </w:p>
              <w:p>
                <w:pPr>
                  <w:rPr>
                    <w:iCs/>
                    <w:color w:val="000000"/>
                    <w:sz w:val="16"/>
                    <w:szCs w:val="16"/>
                    <w:lang w:eastAsia="lt-LT"/>
                  </w:rPr>
                </w:pPr>
              </w:p>
              <w:p>
                <w:pPr>
                  <w:rPr>
                    <w:iCs/>
                    <w:sz w:val="16"/>
                    <w:szCs w:val="16"/>
                    <w:lang w:eastAsia="lt-LT"/>
                  </w:rPr>
                </w:pPr>
                <w:r>
                  <w:rPr>
                    <w:iCs/>
                    <w:color w:val="000000"/>
                    <w:sz w:val="16"/>
                    <w:szCs w:val="16"/>
                    <w:lang w:eastAsia="lt-LT"/>
                  </w:rPr>
                  <w:t>Stebėsenos įrankio atnaujinimas – jau egzistuojančios stebėsenos priemonės patobulinimas, papildymas, pakoregavimas.</w:t>
                </w:r>
              </w:p>
            </w:tc>
            <w:tc>
              <w:tcPr>
                <w:tcW w:w="1418" w:type="dxa"/>
                <w:gridSpan w:val="2"/>
                <w:shd w:val="clear" w:color="auto" w:fill="auto"/>
              </w:tcPr>
              <w:p>
                <w:pPr>
                  <w:jc w:val="center"/>
                  <w:rPr>
                    <w:iCs/>
                    <w:sz w:val="16"/>
                    <w:szCs w:val="16"/>
                    <w:lang w:eastAsia="lt-LT"/>
                  </w:rPr>
                </w:pPr>
                <w:r>
                  <w:rPr>
                    <w:color w:val="000000"/>
                    <w:sz w:val="16"/>
                    <w:szCs w:val="16"/>
                    <w:lang w:eastAsia="lt-LT"/>
                  </w:rPr>
                  <w:t>Automatiškai apskaičiuojamas</w:t>
                </w:r>
              </w:p>
            </w:tc>
            <w:tc>
              <w:tcPr>
                <w:tcW w:w="1717" w:type="dxa"/>
                <w:gridSpan w:val="2"/>
                <w:shd w:val="clear" w:color="auto" w:fill="auto"/>
              </w:tcPr>
              <w:p>
                <w:pPr>
                  <w:rPr>
                    <w:iCs/>
                    <w:sz w:val="16"/>
                    <w:szCs w:val="16"/>
                    <w:lang w:eastAsia="lt-LT"/>
                  </w:rPr>
                </w:pPr>
                <w:r>
                  <w:rPr>
                    <w:sz w:val="16"/>
                    <w:szCs w:val="16"/>
                  </w:rPr>
                  <w:t xml:space="preserve">Sumuojamos </w:t>
                </w:r>
                <w:r>
                  <w:rPr>
                    <w:iCs/>
                    <w:sz w:val="16"/>
                    <w:szCs w:val="16"/>
                    <w:lang w:eastAsia="lt-LT"/>
                  </w:rPr>
                  <w:t xml:space="preserve">įgyvendinant projekto veiklas, finansuojamas </w:t>
                </w:r>
                <w:r>
                  <w:rPr>
                    <w:sz w:val="16"/>
                    <w:szCs w:val="16"/>
                  </w:rPr>
                  <w:t>ESF lėšomis, pagal veiksmų programą sukurtos ar atnaujintos stebėsenos priemonės.</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rPr>
                </w:pPr>
                <w:r>
                  <w:rPr>
                    <w:iCs/>
                    <w:sz w:val="16"/>
                    <w:szCs w:val="16"/>
                  </w:rPr>
                  <w:t>sutartys su tiekėju ir paslaugų (prekių) priėmimo–perdavimo aktai, patvirtinti įstaigos vadovo ar jo įgalioto asmens, arba darbų atlikimo patvirtinimo dokumentas (kopijos), patvirtinti įstaigos vadovo arba jo įgalioto asmens.</w:t>
                </w:r>
              </w:p>
              <w:p>
                <w:pPr>
                  <w:rPr>
                    <w:iCs/>
                    <w:sz w:val="16"/>
                    <w:szCs w:val="16"/>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w:t>
                </w:r>
                <w:r>
                  <w:rPr>
                    <w:iCs/>
                    <w:sz w:val="16"/>
                    <w:szCs w:val="16"/>
                  </w:rPr>
                  <w:t>laikomas pasiektu, kai projekto veiklų įgyvendinimo metu patvirtinamas paslaugų (prekių) priėmimo–perdavimo aktas arba dokumentas, kuriuo patvirtinamas darbų atlikimas.</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P.S.390</w:t>
                </w:r>
              </w:p>
            </w:tc>
            <w:tc>
              <w:tcPr>
                <w:tcW w:w="1655" w:type="dxa"/>
                <w:shd w:val="clear" w:color="auto" w:fill="auto"/>
              </w:tcPr>
              <w:p>
                <w:pPr>
                  <w:rPr>
                    <w:bCs/>
                    <w:sz w:val="16"/>
                    <w:szCs w:val="16"/>
                  </w:rPr>
                </w:pPr>
                <w:r>
                  <w:rPr>
                    <w:sz w:val="16"/>
                    <w:szCs w:val="16"/>
                  </w:rPr>
                  <w:t xml:space="preserve">„Aukštosios mokyklos, kurioms pagal </w:t>
                </w:r>
                <w:r>
                  <w:rPr>
                    <w:iCs/>
                    <w:sz w:val="16"/>
                    <w:szCs w:val="16"/>
                  </w:rPr>
                  <w:t>veiksmų programą ESF lėšomis</w:t>
                </w:r>
                <w:r>
                  <w:rPr>
                    <w:sz w:val="16"/>
                    <w:szCs w:val="16"/>
                  </w:rPr>
                  <w:t xml:space="preserve"> atliktas išorinis vertinimas“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rPr>
                </w:pPr>
                <w:r>
                  <w:rPr>
                    <w:iCs/>
                    <w:sz w:val="16"/>
                    <w:szCs w:val="16"/>
                  </w:rPr>
                  <w:t>Aukštosios mokyklos – universitetai ir kolegijos (</w:t>
                </w:r>
                <w:r>
                  <w:rPr>
                    <w:iCs/>
                    <w:color w:val="000000"/>
                    <w:sz w:val="16"/>
                    <w:szCs w:val="16"/>
                    <w:lang w:eastAsia="lt-LT"/>
                  </w:rPr>
                  <w:t xml:space="preserve">šaltinis: </w:t>
                </w:r>
                <w:r>
                  <w:rPr>
                    <w:iCs/>
                    <w:sz w:val="16"/>
                    <w:szCs w:val="16"/>
                  </w:rPr>
                  <w:t>Lietuvos Respublikos mokslo ir studijų įstatymas).</w:t>
                </w:r>
              </w:p>
              <w:p>
                <w:pPr>
                  <w:rPr>
                    <w:iCs/>
                    <w:color w:val="000000"/>
                    <w:sz w:val="16"/>
                    <w:szCs w:val="16"/>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rPr>
                </w:pPr>
              </w:p>
              <w:p>
                <w:pPr>
                  <w:rPr>
                    <w:iCs/>
                    <w:color w:val="000000"/>
                    <w:sz w:val="16"/>
                    <w:szCs w:val="16"/>
                  </w:rPr>
                </w:pPr>
                <w:r>
                  <w:rPr>
                    <w:iCs/>
                    <w:color w:val="000000"/>
                    <w:sz w:val="16"/>
                    <w:szCs w:val="16"/>
                    <w:lang w:eastAsia="lt-LT"/>
                  </w:rPr>
                  <w:t>ESF – Europos socialinis fondas.</w:t>
                </w:r>
              </w:p>
              <w:p>
                <w:pPr>
                  <w:rPr>
                    <w:iCs/>
                    <w:color w:val="000000"/>
                    <w:sz w:val="16"/>
                    <w:szCs w:val="16"/>
                  </w:rPr>
                </w:pPr>
              </w:p>
              <w:p>
                <w:pPr>
                  <w:rPr>
                    <w:iCs/>
                    <w:sz w:val="16"/>
                    <w:szCs w:val="16"/>
                  </w:rPr>
                </w:pPr>
                <w:r>
                  <w:rPr>
                    <w:iCs/>
                    <w:sz w:val="16"/>
                    <w:szCs w:val="16"/>
                  </w:rPr>
                  <w:t>Aukštųjų mokyklų veiklos išorinis vertinimas apima visas jų statutuose (įstatuose, nuostatuose) nurodytas veiklos sritis ir remiasi šiais kriterijais: veiklos atitiktimi statutuose (įstatuose, nuostatuose) nurodytai misijai, mokslo ir studijų tarptautiniam lygiui, studijų rezultatų vertinimo atitiktimi nustatytiems reikalavimams, akademinės etikos ir procedūrų reikalavimų vykdymo, valstybės biudžeto lėšų naudojimo veiksmingumo kriterijais ir veiklos atitiktimi teisės aktų nustatytiems reikalavimams (šaltinis: Lietuvos Respublikos Vyriausybės 2010 m. rugsėjo 22 d. nutarimas</w:t>
                </w:r>
                <w:r>
                  <w:rPr>
                    <w:sz w:val="16"/>
                    <w:szCs w:val="22"/>
                  </w:rPr>
                  <w:t xml:space="preserve"> </w:t>
                </w:r>
                <w:r>
                  <w:rPr>
                    <w:iCs/>
                    <w:sz w:val="16"/>
                    <w:szCs w:val="16"/>
                  </w:rPr>
                  <w:t xml:space="preserve">Nr. 1317 „Dėl Aukštųjų mokyklų išorinio vertinimo tvarkos aprašo ir Aukštųjų mokyklų akreditavimo tvarkos aprašo patvirtinimo). </w:t>
                </w:r>
              </w:p>
              <w:p>
                <w:pPr>
                  <w:rPr>
                    <w:iCs/>
                    <w:color w:val="000000"/>
                    <w:sz w:val="16"/>
                    <w:szCs w:val="16"/>
                  </w:rPr>
                </w:pPr>
              </w:p>
              <w:p>
                <w:pPr>
                  <w:rPr>
                    <w:iCs/>
                    <w:sz w:val="16"/>
                    <w:szCs w:val="16"/>
                    <w:lang w:eastAsia="lt-LT"/>
                  </w:rPr>
                </w:pPr>
                <w:r>
                  <w:rPr>
                    <w:iCs/>
                    <w:color w:val="000000"/>
                    <w:sz w:val="16"/>
                    <w:szCs w:val="16"/>
                  </w:rPr>
                  <w:t>Išorinio vertinimo tvarka nustatyta Studijų kokybės vertinimo centro direktoriaus 2010 m. spalio 25 d. įsakymu Nr. 1-01-135 „Dėl Aukštosios mokyklos veiklos vertinimo metodikos patvirtinimo“.</w:t>
                </w:r>
              </w:p>
            </w:tc>
            <w:tc>
              <w:tcPr>
                <w:tcW w:w="1418" w:type="dxa"/>
                <w:gridSpan w:val="2"/>
                <w:shd w:val="clear" w:color="auto" w:fill="auto"/>
              </w:tcPr>
              <w:p>
                <w:pPr>
                  <w:jc w:val="center"/>
                  <w:rPr>
                    <w:iCs/>
                    <w:sz w:val="16"/>
                    <w:szCs w:val="16"/>
                    <w:lang w:eastAsia="lt-LT"/>
                  </w:rPr>
                </w:pPr>
                <w:r>
                  <w:rPr>
                    <w:color w:val="000000"/>
                    <w:sz w:val="16"/>
                    <w:szCs w:val="16"/>
                    <w:lang w:eastAsia="lt-LT"/>
                  </w:rPr>
                  <w:t>Automatiškai apskaičiuojamas</w:t>
                </w:r>
              </w:p>
            </w:tc>
            <w:tc>
              <w:tcPr>
                <w:tcW w:w="1717" w:type="dxa"/>
                <w:gridSpan w:val="2"/>
                <w:shd w:val="clear" w:color="auto" w:fill="auto"/>
              </w:tcPr>
              <w:p>
                <w:pPr>
                  <w:rPr>
                    <w:iCs/>
                    <w:sz w:val="16"/>
                    <w:szCs w:val="16"/>
                  </w:rPr>
                </w:pPr>
                <w:r>
                  <w:rPr>
                    <w:iCs/>
                    <w:sz w:val="16"/>
                    <w:szCs w:val="16"/>
                  </w:rPr>
                  <w:t xml:space="preserve">Sumuojamos aukštosios mokyklos, kurioms </w:t>
                </w:r>
                <w:r>
                  <w:rPr>
                    <w:iCs/>
                    <w:sz w:val="16"/>
                    <w:szCs w:val="16"/>
                    <w:lang w:eastAsia="lt-LT"/>
                  </w:rPr>
                  <w:t xml:space="preserve">įgyvendinant projekto veiklas, finansuojamas </w:t>
                </w:r>
                <w:r>
                  <w:rPr>
                    <w:sz w:val="16"/>
                    <w:szCs w:val="16"/>
                  </w:rPr>
                  <w:t>ESF lėšomis,</w:t>
                </w:r>
                <w:r>
                  <w:rPr>
                    <w:iCs/>
                    <w:sz w:val="16"/>
                    <w:szCs w:val="16"/>
                    <w:lang w:eastAsia="lt-LT"/>
                  </w:rPr>
                  <w:t xml:space="preserve"> </w:t>
                </w:r>
                <w:r>
                  <w:rPr>
                    <w:sz w:val="16"/>
                    <w:szCs w:val="16"/>
                  </w:rPr>
                  <w:t>pagal veiksmų programą</w:t>
                </w:r>
                <w:r>
                  <w:rPr>
                    <w:iCs/>
                    <w:sz w:val="16"/>
                    <w:szCs w:val="16"/>
                  </w:rPr>
                  <w:t xml:space="preserve"> buvo atliktas išorinis vertinimas.</w:t>
                </w:r>
              </w:p>
              <w:p>
                <w:pPr>
                  <w:rPr>
                    <w:iCs/>
                    <w:sz w:val="16"/>
                    <w:szCs w:val="16"/>
                    <w:lang w:eastAsia="lt-LT"/>
                  </w:rPr>
                </w:pPr>
              </w:p>
            </w:tc>
            <w:tc>
              <w:tcPr>
                <w:tcW w:w="1701" w:type="dxa"/>
                <w:shd w:val="clear" w:color="auto" w:fill="auto"/>
              </w:tcPr>
              <w:p>
                <w:pPr>
                  <w:rPr>
                    <w:iCs/>
                    <w:sz w:val="16"/>
                    <w:szCs w:val="16"/>
                  </w:rPr>
                </w:pPr>
                <w:r>
                  <w:rPr>
                    <w:iCs/>
                    <w:sz w:val="16"/>
                    <w:szCs w:val="16"/>
                    <w:u w:val="single"/>
                  </w:rPr>
                  <w:t>Pirminiai šaltiniai:</w:t>
                </w:r>
                <w:r>
                  <w:rPr>
                    <w:iCs/>
                    <w:sz w:val="16"/>
                    <w:szCs w:val="16"/>
                  </w:rPr>
                  <w:t xml:space="preserve"> Studijų kokybės vertinimo centro raštas aukštajai mokyklai dėl sprendimo dėl atlikto išorinio vertinimo (kopija).</w:t>
                </w:r>
              </w:p>
              <w:p>
                <w:pPr>
                  <w:rPr>
                    <w:iCs/>
                    <w:sz w:val="16"/>
                    <w:szCs w:val="16"/>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w:t>
                </w:r>
                <w:r>
                  <w:rPr>
                    <w:iCs/>
                    <w:sz w:val="16"/>
                    <w:szCs w:val="16"/>
                  </w:rPr>
                  <w:t>laikomas pasiektu, kai projekto veiklų įgyvendinimo metu aukštoji mokykla gauna sprendimą dėl atlikto išorinio vertinimo.</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P.S.391</w:t>
                </w:r>
              </w:p>
            </w:tc>
            <w:tc>
              <w:tcPr>
                <w:tcW w:w="1655" w:type="dxa"/>
                <w:shd w:val="clear" w:color="auto" w:fill="auto"/>
              </w:tcPr>
              <w:p>
                <w:pPr>
                  <w:rPr>
                    <w:bCs/>
                    <w:sz w:val="16"/>
                    <w:szCs w:val="16"/>
                  </w:rPr>
                </w:pPr>
                <w:r>
                  <w:rPr>
                    <w:sz w:val="16"/>
                    <w:szCs w:val="16"/>
                  </w:rPr>
                  <w:t>„Mokymosi visą gyvenimą sistemos</w:t>
                </w:r>
                <w:r>
                  <w:rPr>
                    <w:rFonts w:eastAsia="AngsanaUPC"/>
                    <w:bCs/>
                    <w:iCs/>
                    <w:sz w:val="16"/>
                    <w:szCs w:val="16"/>
                    <w:lang w:eastAsia="lt-LT"/>
                  </w:rPr>
                  <w:t xml:space="preserve"> institucijų</w:t>
                </w:r>
                <w:r>
                  <w:rPr>
                    <w:sz w:val="16"/>
                    <w:szCs w:val="16"/>
                  </w:rPr>
                  <w:t xml:space="preserve"> administracijos darbuotojai, kurie dalyvavo ESF veiklose, skirtose mokytis pagal neformaliojo švietimo programas“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rPr>
                </w:pPr>
                <w:r>
                  <w:rPr>
                    <w:iCs/>
                    <w:sz w:val="16"/>
                    <w:szCs w:val="16"/>
                  </w:rPr>
                  <w:t>Mokymosi visą gyvenimą sistemos įstaigų administracijos darbuotojai – švietimo savivaldos institucijų (ar jų padalinių) nariai, visas nepedagoginis švietimo institucijų ir tiesiogiai su švietimo institucijomis susijusių įstaigų (švietimo ir mokslo ekspertinių institucijų, savivaldybių švietimo skyrių, Švietimo ir mokslo ministerijos ir jai pavaldžių įstaigų) personalas, kuris atlieka švietimo valdymo funkcijas, taip pat aukštųjų mokyklų pedagoginis personalas, kurio dalis funkcijų apima švietimo valdymą arba kuris pagal projektą tobulina kvalifikaciją, reikalingą gerinant ir stiprinant mokymosi visą gyvenimą institucinę sistemą.</w:t>
                </w:r>
              </w:p>
              <w:p>
                <w:pPr>
                  <w:rPr>
                    <w:iCs/>
                    <w:sz w:val="16"/>
                    <w:szCs w:val="16"/>
                  </w:rPr>
                </w:pPr>
              </w:p>
              <w:p>
                <w:pPr>
                  <w:rPr>
                    <w:iCs/>
                    <w:sz w:val="16"/>
                    <w:szCs w:val="16"/>
                  </w:rPr>
                </w:pPr>
                <w:r>
                  <w:rPr>
                    <w:iCs/>
                    <w:sz w:val="16"/>
                    <w:szCs w:val="16"/>
                  </w:rPr>
                  <w:t>Švietimo valdymo paskirtis – laiduoti valstybės švietimo politikos vykdymo kokybę vadybos priemonėmis: stebėsena, planavimu, įgaliojimų ir atsakomybės paskirstymu ir priežiūra (</w:t>
                </w:r>
                <w:r>
                  <w:rPr>
                    <w:iCs/>
                    <w:color w:val="000000"/>
                    <w:sz w:val="16"/>
                    <w:szCs w:val="16"/>
                    <w:lang w:eastAsia="lt-LT"/>
                  </w:rPr>
                  <w:t xml:space="preserve">šaltinis: </w:t>
                </w:r>
                <w:r>
                  <w:rPr>
                    <w:iCs/>
                    <w:sz w:val="16"/>
                    <w:szCs w:val="16"/>
                  </w:rPr>
                  <w:t>Lietuvos Respublikos švietimo įstatymas).</w:t>
                </w:r>
              </w:p>
              <w:p>
                <w:pPr>
                  <w:rPr>
                    <w:iCs/>
                    <w:sz w:val="16"/>
                    <w:szCs w:val="16"/>
                  </w:rPr>
                </w:pPr>
              </w:p>
              <w:p>
                <w:pPr>
                  <w:rPr>
                    <w:iCs/>
                    <w:sz w:val="16"/>
                    <w:szCs w:val="16"/>
                    <w:lang w:eastAsia="lt-LT"/>
                  </w:rPr>
                </w:pPr>
                <w:r>
                  <w:rPr>
                    <w:iCs/>
                    <w:sz w:val="16"/>
                    <w:szCs w:val="16"/>
                    <w:lang w:eastAsia="lt-LT"/>
                  </w:rPr>
                  <w:t>ESF – Europos socialinis fondas.</w:t>
                </w:r>
              </w:p>
              <w:p>
                <w:pPr>
                  <w:rPr>
                    <w:iCs/>
                    <w:sz w:val="16"/>
                    <w:szCs w:val="16"/>
                  </w:rPr>
                </w:pPr>
              </w:p>
              <w:p>
                <w:pPr>
                  <w:rPr>
                    <w:iCs/>
                    <w:sz w:val="16"/>
                    <w:szCs w:val="16"/>
                  </w:rPr>
                </w:pPr>
                <w:r>
                  <w:rPr>
                    <w:iCs/>
                    <w:sz w:val="16"/>
                    <w:szCs w:val="16"/>
                  </w:rPr>
                  <w:t>ESF veikla – Europos socialinio fondo lėšomis finansuojami mokymai pagal neformaliojo švietimo programas.</w:t>
                </w:r>
              </w:p>
              <w:p>
                <w:pPr>
                  <w:rPr>
                    <w:iCs/>
                    <w:sz w:val="16"/>
                    <w:szCs w:val="16"/>
                  </w:rPr>
                </w:pPr>
              </w:p>
              <w:p>
                <w:pPr>
                  <w:rPr>
                    <w:iCs/>
                    <w:sz w:val="16"/>
                    <w:szCs w:val="16"/>
                    <w:lang w:eastAsia="lt-LT"/>
                  </w:rPr>
                </w:pPr>
                <w:r>
                  <w:rPr>
                    <w:iCs/>
                    <w:sz w:val="16"/>
                    <w:szCs w:val="16"/>
                    <w:lang w:eastAsia="lt-LT"/>
                  </w:rPr>
                  <w:t>Neformalusis švietimas – švietimas pagal įvairias švietimo poreikių tenkinimo, kvalifikacijos tobulinimo, papildomos kompetencijos įgijimo programas, išskyrus formaliojo švietimo programas (</w:t>
                </w:r>
                <w:r>
                  <w:rPr>
                    <w:iCs/>
                    <w:color w:val="000000"/>
                    <w:sz w:val="16"/>
                    <w:szCs w:val="16"/>
                    <w:lang w:eastAsia="lt-LT"/>
                  </w:rPr>
                  <w:t xml:space="preserve">šaltinis: </w:t>
                </w:r>
                <w:r>
                  <w:rPr>
                    <w:iCs/>
                    <w:sz w:val="16"/>
                    <w:szCs w:val="16"/>
                    <w:lang w:eastAsia="lt-LT"/>
                  </w:rPr>
                  <w:t>Lietuvos Respublikos švietimo įstatymas).</w:t>
                </w:r>
              </w:p>
              <w:p>
                <w:pPr>
                  <w:rPr>
                    <w:iCs/>
                    <w:sz w:val="16"/>
                    <w:szCs w:val="16"/>
                  </w:rPr>
                </w:pPr>
              </w:p>
              <w:p>
                <w:pPr>
                  <w:rPr>
                    <w:iCs/>
                    <w:sz w:val="16"/>
                    <w:szCs w:val="16"/>
                    <w:lang w:eastAsia="lt-LT"/>
                  </w:rPr>
                </w:pPr>
                <w:r>
                  <w:rPr>
                    <w:iCs/>
                    <w:sz w:val="16"/>
                    <w:szCs w:val="16"/>
                  </w:rPr>
                  <w:t>Mokymų pagal neformaliojo švietimo programą trukmė turi būti ne trumpesnė kaip 8 akademinės valandos.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rPr>
                </w:pPr>
                <w:r>
                  <w:rPr>
                    <w:iCs/>
                    <w:sz w:val="16"/>
                    <w:szCs w:val="16"/>
                  </w:rPr>
                  <w:t xml:space="preserve">Sumuojami mokymosi visą gyvenimą sistemos administracijos darbuotojai, </w:t>
                </w:r>
                <w:r>
                  <w:rPr>
                    <w:sz w:val="16"/>
                    <w:szCs w:val="16"/>
                  </w:rPr>
                  <w:t xml:space="preserve">kurie </w:t>
                </w:r>
                <w:r>
                  <w:rPr>
                    <w:iCs/>
                    <w:sz w:val="16"/>
                    <w:szCs w:val="16"/>
                    <w:lang w:eastAsia="lt-LT"/>
                  </w:rPr>
                  <w:t xml:space="preserve">įgyvendinant projekto veiklas </w:t>
                </w:r>
                <w:r>
                  <w:rPr>
                    <w:sz w:val="16"/>
                    <w:szCs w:val="16"/>
                  </w:rPr>
                  <w:t>dalyvavo ESF veiklose, skirtose mokytis pagal neformaliojo švietimo programas</w:t>
                </w:r>
                <w:r>
                  <w:rPr>
                    <w:iCs/>
                    <w:sz w:val="16"/>
                    <w:szCs w:val="16"/>
                  </w:rPr>
                  <w:t xml:space="preserve"> (asmenų skaičius).</w:t>
                </w:r>
              </w:p>
              <w:p>
                <w:pPr>
                  <w:rPr>
                    <w:iCs/>
                    <w:sz w:val="16"/>
                    <w:szCs w:val="16"/>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rPr>
                </w:pPr>
                <w:r>
                  <w:rPr>
                    <w:iCs/>
                    <w:sz w:val="16"/>
                    <w:szCs w:val="16"/>
                    <w:u w:val="single"/>
                  </w:rPr>
                  <w:t xml:space="preserve">Pirminiai šaltiniai: </w:t>
                </w:r>
                <w:r>
                  <w:rPr>
                    <w:iCs/>
                    <w:sz w:val="16"/>
                    <w:szCs w:val="16"/>
                  </w:rPr>
                  <w:t>mokymų dalyvių sąrašai (kopijos ar suvestinės), patvirtinti įstaigos vadovo arba jo įgalioto asmens.</w:t>
                </w:r>
              </w:p>
              <w:p>
                <w:pPr>
                  <w:rPr>
                    <w:iCs/>
                    <w:sz w:val="16"/>
                    <w:szCs w:val="16"/>
                  </w:rPr>
                </w:pPr>
              </w:p>
              <w:p>
                <w:pPr>
                  <w:rPr>
                    <w:iCs/>
                    <w:sz w:val="16"/>
                    <w:szCs w:val="16"/>
                    <w:u w:val="single"/>
                    <w:lang w:eastAsia="lt-LT"/>
                  </w:rPr>
                </w:pPr>
                <w:r>
                  <w:rPr>
                    <w:iCs/>
                    <w:sz w:val="16"/>
                    <w:szCs w:val="16"/>
                    <w:u w:val="single"/>
                  </w:rPr>
                  <w:t xml:space="preserve">Antriniai šaltiniai: </w:t>
                </w:r>
                <w:r>
                  <w:rPr>
                    <w:iCs/>
                    <w:sz w:val="16"/>
                    <w:szCs w:val="16"/>
                  </w:rPr>
                  <w:t>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w:t>
                </w:r>
                <w:r>
                  <w:rPr>
                    <w:iCs/>
                    <w:sz w:val="16"/>
                    <w:szCs w:val="16"/>
                  </w:rPr>
                  <w:t>laikomas pasiektu, kai projekto veiklų įgyvendinimo metu asmuo įtraukiamas į mokymų dalyvių sąrašą.</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lang w:eastAsia="lt-LT"/>
                  </w:rPr>
                  <w:t>P.S.392</w:t>
                </w:r>
              </w:p>
            </w:tc>
            <w:tc>
              <w:tcPr>
                <w:tcW w:w="1655" w:type="dxa"/>
                <w:shd w:val="clear" w:color="auto" w:fill="auto"/>
              </w:tcPr>
              <w:p>
                <w:pPr>
                  <w:rPr>
                    <w:sz w:val="16"/>
                    <w:szCs w:val="16"/>
                  </w:rPr>
                </w:pPr>
                <w:r>
                  <w:rPr>
                    <w:sz w:val="16"/>
                    <w:szCs w:val="16"/>
                    <w:lang w:eastAsia="lt-LT"/>
                  </w:rPr>
                  <w:t>„Į mokslo ir studijų institucijas panaudojant ESF investicijas pritraukti tyrėjai iš užsienio“</w:t>
                </w:r>
              </w:p>
            </w:tc>
            <w:tc>
              <w:tcPr>
                <w:tcW w:w="1196" w:type="dxa"/>
                <w:shd w:val="clear" w:color="auto" w:fill="auto"/>
              </w:tcPr>
              <w:p>
                <w:pPr>
                  <w:jc w:val="center"/>
                  <w:rPr>
                    <w:sz w:val="16"/>
                    <w:szCs w:val="16"/>
                  </w:rPr>
                </w:pPr>
                <w:r>
                  <w:rPr>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Mokslo ir studijų institucijos – juridiniai asmenys, kurių pagrindinė veikla – studijų vykdymas ir su studijomis susijusi veikla ir (arba) moksliniai tyrimai ir eksperimentinė (socialinė, kultūrinė) plėtra (</w:t>
                </w:r>
                <w:r>
                  <w:rPr>
                    <w:iCs/>
                    <w:color w:val="000000"/>
                    <w:sz w:val="16"/>
                    <w:szCs w:val="16"/>
                    <w:lang w:eastAsia="lt-LT"/>
                  </w:rPr>
                  <w:t xml:space="preserve">šaltinis: </w:t>
                </w:r>
                <w:r>
                  <w:rPr>
                    <w:iCs/>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Tyrėjas – aukštąjį išsilavinimą turintis asmuo, plėtojantis pažinimą, konceptualizuojantis ar kuriantis naujus produktus, procesus, metodus ir sistemas arba vadovaujantis mokslinių tyrimų ir eksperimentinės (socialinės, kultūrinės) plėtros projektams (šaltinis: Lietuvos Respublikos mokslo ir studijų įstatymas).</w:t>
                </w:r>
              </w:p>
              <w:p>
                <w:pPr>
                  <w:rPr>
                    <w:iCs/>
                    <w:sz w:val="16"/>
                    <w:szCs w:val="16"/>
                    <w:lang w:eastAsia="lt-LT"/>
                  </w:rPr>
                </w:pPr>
              </w:p>
              <w:p>
                <w:pPr>
                  <w:rPr>
                    <w:iCs/>
                    <w:sz w:val="16"/>
                    <w:szCs w:val="16"/>
                    <w:lang w:eastAsia="lt-LT"/>
                  </w:rPr>
                </w:pPr>
                <w:r>
                  <w:rPr>
                    <w:iCs/>
                    <w:sz w:val="16"/>
                    <w:szCs w:val="16"/>
                    <w:lang w:eastAsia="lt-LT"/>
                  </w:rPr>
                  <w:t>Pritrauktas tyrėjas iš užsienio – užsienio šalyje gyvenantis asmuo, pradėjęs doktorantūros studijas Lietuvos aukštojoje mokykloje, arba užsienio šalyje gyvenantis tyrėjas, pradėjęs dirbti Lietuvos mokslo ir studijų institucijoje.</w:t>
                </w:r>
              </w:p>
              <w:p>
                <w:pPr>
                  <w:rPr>
                    <w:iCs/>
                    <w:sz w:val="16"/>
                    <w:szCs w:val="16"/>
                    <w:lang w:eastAsia="lt-LT"/>
                  </w:rPr>
                </w:pPr>
              </w:p>
              <w:p>
                <w:pPr>
                  <w:rPr>
                    <w:iCs/>
                    <w:sz w:val="16"/>
                    <w:szCs w:val="16"/>
                  </w:rPr>
                </w:pPr>
                <w:r>
                  <w:rPr>
                    <w:sz w:val="16"/>
                    <w:szCs w:val="16"/>
                    <w:lang w:eastAsia="lt-LT"/>
                  </w:rPr>
                  <w:t>ESF – Europos socialinis fondas.</w:t>
                </w:r>
              </w:p>
            </w:tc>
            <w:tc>
              <w:tcPr>
                <w:tcW w:w="1418" w:type="dxa"/>
                <w:gridSpan w:val="2"/>
                <w:shd w:val="clear" w:color="auto" w:fill="auto"/>
              </w:tcPr>
              <w:p>
                <w:pPr>
                  <w:jc w:val="center"/>
                  <w:rPr>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tyrėjus iš užsienio, kurie įgyvendinant projekto veiklas atvyko į Lietuvą studijuoti doktorantūroje ir (arba) dirbti mokslo ir studijų institucijoje (tyrėjų skaičius).</w:t>
                </w:r>
              </w:p>
              <w:p>
                <w:pPr>
                  <w:rPr>
                    <w:iCs/>
                    <w:sz w:val="16"/>
                    <w:szCs w:val="16"/>
                    <w:lang w:eastAsia="lt-LT"/>
                  </w:rPr>
                </w:pPr>
              </w:p>
              <w:p>
                <w:pPr>
                  <w:rPr>
                    <w:iCs/>
                    <w:sz w:val="16"/>
                    <w:szCs w:val="16"/>
                  </w:rPr>
                </w:pPr>
                <w:r>
                  <w:rPr>
                    <w:iCs/>
                    <w:sz w:val="16"/>
                    <w:szCs w:val="16"/>
                    <w:lang w:eastAsia="lt-LT"/>
                  </w:rPr>
                  <w:t xml:space="preserve">Tas pats asmuo, kelis kartus </w:t>
                </w:r>
                <w:r>
                  <w:rPr>
                    <w:sz w:val="16"/>
                    <w:szCs w:val="16"/>
                  </w:rPr>
                  <w:t xml:space="preserve">atvykęs į Lietuvą </w:t>
                </w:r>
                <w:r>
                  <w:rPr>
                    <w:iCs/>
                    <w:sz w:val="16"/>
                    <w:szCs w:val="16"/>
                    <w:lang w:eastAsia="lt-LT"/>
                  </w:rPr>
                  <w:t>studijuoti doktorantūroje ir (arba) dirbti mokslo ir studijų institucijoje, įgyvendinant tą patį projektą skaičiuojamas vieną kartą.</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iCs/>
                    <w:sz w:val="16"/>
                    <w:szCs w:val="16"/>
                    <w:lang w:eastAsia="lt-LT"/>
                  </w:rPr>
                  <w:t>studijų sutartis (jei studijuojama doktorantūroje), darbo sutartis su mokslo ir studijų institucija, paslaugų ar autorinė sutartis (tyrėjui atvykus skaityti paskaitų ciklo ar atlikti mokslinės veiklos, kai darbo sutartis nesudaroma) (kopijos).</w:t>
                </w:r>
              </w:p>
              <w:p>
                <w:pPr>
                  <w:rPr>
                    <w:iCs/>
                    <w:sz w:val="16"/>
                    <w:szCs w:val="16"/>
                    <w:lang w:eastAsia="lt-LT"/>
                  </w:rPr>
                </w:pPr>
              </w:p>
              <w:p>
                <w:pPr>
                  <w:rPr>
                    <w:iCs/>
                    <w:sz w:val="16"/>
                    <w:szCs w:val="16"/>
                    <w:u w:val="single"/>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pavirtinama studijų sutartis (jei studijuojama doktorantūroje), darbo sutartis arba paslaugų ar autorinė sutartis (kai darbo sutartis nesudaroma).</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P.S.393</w:t>
                </w:r>
              </w:p>
            </w:tc>
            <w:tc>
              <w:tcPr>
                <w:tcW w:w="1655" w:type="dxa"/>
                <w:shd w:val="clear" w:color="auto" w:fill="auto"/>
              </w:tcPr>
              <w:p>
                <w:pPr>
                  <w:rPr>
                    <w:bCs/>
                    <w:sz w:val="16"/>
                    <w:szCs w:val="16"/>
                  </w:rPr>
                </w:pPr>
                <w:r>
                  <w:rPr>
                    <w:sz w:val="16"/>
                    <w:szCs w:val="16"/>
                  </w:rPr>
                  <w:t>„Į užsienį panaudojant ESF investicijas tobulinti profesinių žinių išvykę tyrėjai“</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Profesinių žinių tobulinimas užsienyje apima tyrėjų dalyvavimą komandiruotėse ir (arba) stažuotėse kitų šalių mokslo ir studijų institucijose ar įstaigose, Lietuvos MTEP ryšių biure mokslinių tyrimų centruose, verslo įmonėse, tyrėjų mokyklose, tyrėjų apsikeitimo tarp partnerių programose, taip pat dalyvavimą tarptautinėse konferencijose, tarptautiniuose seminaruose ar kituose tarptautiniuose mokslo renginiuose (pavyzdžiui, informaciniai renginiai, konsorciumų formavimo susitikimai ir pan.).</w:t>
                </w:r>
              </w:p>
              <w:p>
                <w:pPr>
                  <w:rPr>
                    <w:iCs/>
                    <w:sz w:val="16"/>
                    <w:szCs w:val="16"/>
                    <w:lang w:eastAsia="lt-LT"/>
                  </w:rPr>
                </w:pPr>
              </w:p>
              <w:p>
                <w:pPr>
                  <w:rPr>
                    <w:iCs/>
                    <w:sz w:val="16"/>
                    <w:szCs w:val="16"/>
                    <w:lang w:eastAsia="lt-LT"/>
                  </w:rPr>
                </w:pPr>
                <w:r>
                  <w:rPr>
                    <w:iCs/>
                    <w:sz w:val="16"/>
                    <w:szCs w:val="16"/>
                    <w:lang w:eastAsia="lt-LT"/>
                  </w:rPr>
                  <w:t>MTEP – moksliniai tyrimai ir eksperimentinė plėtra.</w:t>
                </w:r>
              </w:p>
              <w:p>
                <w:pPr>
                  <w:rPr>
                    <w:iCs/>
                    <w:sz w:val="16"/>
                    <w:szCs w:val="16"/>
                    <w:lang w:eastAsia="lt-LT"/>
                  </w:rPr>
                </w:pPr>
              </w:p>
              <w:p>
                <w:pPr>
                  <w:rPr>
                    <w:iCs/>
                    <w:sz w:val="16"/>
                    <w:szCs w:val="16"/>
                    <w:lang w:eastAsia="lt-LT"/>
                  </w:rPr>
                </w:pPr>
                <w:r>
                  <w:rPr>
                    <w:iCs/>
                    <w:sz w:val="16"/>
                    <w:szCs w:val="16"/>
                    <w:lang w:eastAsia="lt-LT"/>
                  </w:rPr>
                  <w:t xml:space="preserve">Moksliniai tyrimai ir eksperimentinė (socialinė, kultūrinė) plėtra – sisteminga kūrybinė gamtos, žmogaus, kultūros ir visuomenės pažinimo veikla ir jos rezultatų panaudojimas (šaltinis: Lietuvos Respublikos mokslo ir studijų įstatymas). </w:t>
                </w:r>
              </w:p>
              <w:p>
                <w:pPr>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r>
                  <w:rPr>
                    <w:iCs/>
                    <w:sz w:val="16"/>
                    <w:szCs w:val="16"/>
                    <w:lang w:eastAsia="lt-LT"/>
                  </w:rPr>
                  <w:t>Tyrėjas – aukštąjį išsilavinimą turintis asmuo, plėtojantis pažinimą, konceptualizuojantis ar kuriantis naujus produktus, procesus, metodus ir sistemas arba vadovaujantis mokslinių tyrimų ir eksperimentinės (socialinės, kultūrinės) plėtros projektams (</w:t>
                </w:r>
                <w:r>
                  <w:rPr>
                    <w:iCs/>
                    <w:color w:val="000000"/>
                    <w:sz w:val="16"/>
                    <w:szCs w:val="16"/>
                    <w:lang w:eastAsia="lt-LT"/>
                  </w:rPr>
                  <w:t xml:space="preserve">šaltinis: </w:t>
                </w:r>
                <w:r>
                  <w:rPr>
                    <w:iCs/>
                    <w:sz w:val="16"/>
                    <w:szCs w:val="16"/>
                    <w:lang w:eastAsia="lt-LT"/>
                  </w:rPr>
                  <w:t>Lietuvos Respublikos mokslo ir studijų įstatymas).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tyrėjus, kurie įgyvendinant projekto veiklas tobulino profesines žinias užsienyje (asmenų skaičius).</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iCs/>
                    <w:sz w:val="16"/>
                    <w:szCs w:val="16"/>
                    <w:lang w:eastAsia="lt-LT"/>
                  </w:rPr>
                  <w:t>mokslinės išvykos ataskaita, patvirtinta įstaigos vadovo ar jo įgalioto asmens.</w:t>
                </w:r>
              </w:p>
              <w:p>
                <w:pPr>
                  <w:rPr>
                    <w:iCs/>
                    <w:sz w:val="16"/>
                    <w:szCs w:val="16"/>
                    <w:lang w:eastAsia="lt-LT"/>
                  </w:rPr>
                </w:pPr>
              </w:p>
              <w:p>
                <w:pPr>
                  <w:rPr>
                    <w:iCs/>
                    <w:sz w:val="16"/>
                    <w:szCs w:val="16"/>
                    <w:lang w:eastAsia="lt-LT"/>
                  </w:rPr>
                </w:pPr>
              </w:p>
              <w:p>
                <w:pPr>
                  <w:rPr>
                    <w:iCs/>
                    <w:sz w:val="16"/>
                    <w:szCs w:val="16"/>
                    <w:u w:val="single"/>
                    <w:lang w:eastAsia="lt-LT"/>
                  </w:rPr>
                </w:pPr>
                <w:r>
                  <w:rPr>
                    <w:iCs/>
                    <w:sz w:val="16"/>
                    <w:szCs w:val="16"/>
                    <w:u w:val="single"/>
                    <w:lang w:eastAsia="lt-LT"/>
                  </w:rPr>
                  <w:t xml:space="preserve">Antriniai šaltiniai: </w:t>
                </w: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patvirtinama mokslinės išvykos ataskaita.</w:t>
                </w:r>
              </w:p>
              <w:p>
                <w:pPr>
                  <w:rPr>
                    <w:iCs/>
                    <w:sz w:val="16"/>
                    <w:szCs w:val="16"/>
                    <w:lang w:eastAsia="lt-LT"/>
                  </w:rPr>
                </w:pP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P.S.394</w:t>
                </w:r>
              </w:p>
            </w:tc>
            <w:tc>
              <w:tcPr>
                <w:tcW w:w="1655" w:type="dxa"/>
                <w:shd w:val="clear" w:color="auto" w:fill="auto"/>
              </w:tcPr>
              <w:p>
                <w:pPr>
                  <w:rPr>
                    <w:bCs/>
                    <w:sz w:val="16"/>
                    <w:szCs w:val="16"/>
                  </w:rPr>
                </w:pPr>
                <w:r>
                  <w:rPr>
                    <w:sz w:val="16"/>
                    <w:szCs w:val="16"/>
                  </w:rPr>
                  <w:t>„Asmenys, kurie dalyvavo ESF veiklose, skirtose doktorantūrai“</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Asmuo, dalyvavęs ESF veiklose, skirtose doktorantūrai, – asmuo, studijuojantis mokslo ir studijų institucijoje pagal doktorantūros studijų programą.</w:t>
                </w:r>
              </w:p>
              <w:p>
                <w:pPr>
                  <w:rPr>
                    <w:iCs/>
                    <w:sz w:val="16"/>
                    <w:szCs w:val="16"/>
                    <w:lang w:eastAsia="lt-LT"/>
                  </w:rPr>
                </w:pPr>
              </w:p>
              <w:p>
                <w:pPr>
                  <w:rPr>
                    <w:iCs/>
                    <w:sz w:val="16"/>
                    <w:szCs w:val="16"/>
                    <w:lang w:eastAsia="lt-LT"/>
                  </w:rPr>
                </w:pPr>
                <w:r>
                  <w:rPr>
                    <w:iCs/>
                    <w:sz w:val="16"/>
                    <w:szCs w:val="16"/>
                    <w:lang w:eastAsia="lt-LT"/>
                  </w:rPr>
                  <w:t>Mokslo ir studijų institucijos – juridiniai asmenys, kurių pagrindinė veikla – studijų vykdymas ir su studijomis susijusi veikla ir (arba) moksliniai tyrimai ir eksperimentinė (socialinė, kultūrinė) plėtra (</w:t>
                </w:r>
                <w:r>
                  <w:rPr>
                    <w:iCs/>
                    <w:color w:val="000000"/>
                    <w:sz w:val="16"/>
                    <w:szCs w:val="16"/>
                    <w:lang w:eastAsia="lt-LT"/>
                  </w:rPr>
                  <w:t xml:space="preserve">šaltinis: </w:t>
                </w:r>
                <w:r>
                  <w:rPr>
                    <w:iCs/>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r>
                  <w:rPr>
                    <w:iCs/>
                    <w:sz w:val="16"/>
                    <w:szCs w:val="16"/>
                    <w:lang w:eastAsia="lt-LT"/>
                  </w:rPr>
                  <w:t>ESF veikla – Europos socialinio fondo lėšomis finansuojamos doktorantūros studijos.</w:t>
                </w:r>
              </w:p>
              <w:p>
                <w:pPr>
                  <w:rPr>
                    <w:iCs/>
                    <w:sz w:val="16"/>
                    <w:szCs w:val="16"/>
                    <w:lang w:eastAsia="lt-LT"/>
                  </w:rPr>
                </w:pPr>
              </w:p>
              <w:p>
                <w:pPr>
                  <w:rPr>
                    <w:iCs/>
                    <w:sz w:val="16"/>
                    <w:szCs w:val="16"/>
                    <w:lang w:eastAsia="lt-LT"/>
                  </w:rPr>
                </w:pPr>
                <w:r>
                  <w:rPr>
                    <w:sz w:val="16"/>
                    <w:szCs w:val="16"/>
                    <w:lang w:eastAsia="lt-LT"/>
                  </w:rPr>
                  <w:t>Doktorantūra – trečioji studijų pakopa. Doktorantūrą gali vykdyti universitetai arba universitetai kartu su mokslinių tyrimų institutais (</w:t>
                </w:r>
                <w:r>
                  <w:rPr>
                    <w:iCs/>
                    <w:color w:val="000000"/>
                    <w:sz w:val="16"/>
                    <w:szCs w:val="16"/>
                    <w:lang w:eastAsia="lt-LT"/>
                  </w:rPr>
                  <w:t xml:space="preserve">šaltinis: </w:t>
                </w:r>
                <w:r>
                  <w:rPr>
                    <w:iCs/>
                    <w:sz w:val="16"/>
                    <w:szCs w:val="16"/>
                    <w:lang w:eastAsia="lt-LT"/>
                  </w:rPr>
                  <w:t>Lietuvos Respublikos mokslo ir studijų įstatymas)</w:t>
                </w:r>
                <w:r>
                  <w:rPr>
                    <w:sz w:val="16"/>
                    <w:szCs w:val="16"/>
                    <w:lang w:eastAsia="lt-LT"/>
                  </w:rPr>
                  <w:t>.</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Sumuojami asmenys, kurie įgyvendinant projekto veiklas dalyvavo ESF veiklose, skirtose doktorantūrai (asmenų skaičius).</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iCs/>
                    <w:sz w:val="16"/>
                    <w:szCs w:val="16"/>
                    <w:lang w:eastAsia="lt-LT"/>
                  </w:rPr>
                  <w:t>asmenų, studijuojančių doktorantūroje, sąrašai (kopijos ar suvestinės), patvirtinti aukštosios mokyklos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 xml:space="preserve">Antriniai šaltiniai: </w:t>
                </w: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asmuo įtraukiamas į asmenų, studijuojančių doktorantūroje, sąrašus.</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P.S.395</w:t>
                </w:r>
              </w:p>
            </w:tc>
            <w:tc>
              <w:tcPr>
                <w:tcW w:w="1655" w:type="dxa"/>
                <w:shd w:val="clear" w:color="auto" w:fill="auto"/>
              </w:tcPr>
              <w:p>
                <w:pPr>
                  <w:rPr>
                    <w:bCs/>
                    <w:sz w:val="16"/>
                    <w:szCs w:val="16"/>
                  </w:rPr>
                </w:pPr>
                <w:r>
                  <w:rPr>
                    <w:sz w:val="16"/>
                    <w:szCs w:val="16"/>
                  </w:rPr>
                  <w:t>„Tyrėjai, kurie dalyvavo ESF veiklose, skirtose mokytis pagal neformaliojo švietimo programas“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Tyrėjas – aukštąjį išsilavinimą turintis asmuo, plėtojantis pažinimą, konceptualizuojantis ar kuriantis naujus produktus, procesus, metodus ir sistemas arba vadovaujantis mokslinių tyrimų ir eksperimentinės (socialinės, kultūrinės) plėtros projektams (</w:t>
                </w:r>
                <w:r>
                  <w:rPr>
                    <w:iCs/>
                    <w:color w:val="000000"/>
                    <w:sz w:val="16"/>
                    <w:szCs w:val="16"/>
                    <w:lang w:eastAsia="lt-LT"/>
                  </w:rPr>
                  <w:t xml:space="preserve">šaltinis: </w:t>
                </w:r>
                <w:r>
                  <w:rPr>
                    <w:iCs/>
                    <w:sz w:val="16"/>
                    <w:szCs w:val="16"/>
                    <w:lang w:eastAsia="lt-LT"/>
                  </w:rPr>
                  <w:t>Lietuvos Respublikos mokslo ir studijų įstatymas).</w:t>
                </w:r>
              </w:p>
              <w:p>
                <w:pPr>
                  <w:rPr>
                    <w:iCs/>
                    <w:sz w:val="16"/>
                    <w:szCs w:val="16"/>
                    <w:lang w:eastAsia="lt-LT"/>
                  </w:rPr>
                </w:pPr>
              </w:p>
              <w:p>
                <w:pPr>
                  <w:rPr>
                    <w:iCs/>
                    <w:sz w:val="16"/>
                    <w:szCs w:val="16"/>
                    <w:lang w:eastAsia="lt-LT"/>
                  </w:rPr>
                </w:pPr>
                <w:r>
                  <w:rPr>
                    <w:iCs/>
                    <w:sz w:val="16"/>
                    <w:szCs w:val="16"/>
                    <w:lang w:eastAsia="lt-LT"/>
                  </w:rPr>
                  <w:t>MTEP – moksliniai tyrimai ir eksperimentinė plėtra.</w:t>
                </w:r>
              </w:p>
              <w:p>
                <w:pPr>
                  <w:rPr>
                    <w:iCs/>
                    <w:sz w:val="16"/>
                    <w:szCs w:val="16"/>
                    <w:lang w:eastAsia="lt-LT"/>
                  </w:rPr>
                </w:pPr>
              </w:p>
              <w:p>
                <w:pPr>
                  <w:rPr>
                    <w:iCs/>
                    <w:sz w:val="16"/>
                    <w:szCs w:val="16"/>
                    <w:lang w:eastAsia="lt-LT"/>
                  </w:rPr>
                </w:pPr>
                <w:r>
                  <w:rPr>
                    <w:iCs/>
                    <w:sz w:val="16"/>
                    <w:szCs w:val="16"/>
                    <w:lang w:eastAsia="lt-LT"/>
                  </w:rPr>
                  <w:t>Moksliniai tyrimai ir eksperimentinė (socialinė, kultūrinė) plėtra – sisteminga kūrybinė gamtos, žmogaus, kultūros ir visuomenės pažinimo veikla ir jos rezultatų panaudojimas (šaltinis: Lietuvos Respublikos mokslo ir studijų įstatymas).</w:t>
                </w:r>
              </w:p>
              <w:p>
                <w:pPr>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r>
                  <w:rPr>
                    <w:iCs/>
                    <w:sz w:val="16"/>
                    <w:szCs w:val="16"/>
                    <w:lang w:eastAsia="lt-LT"/>
                  </w:rPr>
                  <w:t>ESF veikla – mokymai pagal neformaliojo švietimo programas ir (arba) tyrėjų mokymasis, vykdant MTEP projektus.</w:t>
                </w:r>
              </w:p>
              <w:p>
                <w:pPr>
                  <w:rPr>
                    <w:iCs/>
                    <w:sz w:val="16"/>
                    <w:szCs w:val="16"/>
                    <w:lang w:eastAsia="lt-LT"/>
                  </w:rPr>
                </w:pPr>
              </w:p>
              <w:p>
                <w:pPr>
                  <w:rPr>
                    <w:iCs/>
                    <w:sz w:val="16"/>
                    <w:szCs w:val="16"/>
                    <w:lang w:eastAsia="lt-LT"/>
                  </w:rPr>
                </w:pPr>
                <w:r>
                  <w:rPr>
                    <w:iCs/>
                    <w:sz w:val="16"/>
                    <w:szCs w:val="16"/>
                    <w:lang w:eastAsia="lt-LT"/>
                  </w:rPr>
                  <w:t>Neformalusis švietimas – švietimas pagal įvairias švietimo poreikių tenkinimo, kvalifikacijos tobulinimo, papildomos kompetencijos įgijimo programas, išskyrus formaliojo švietimo programas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Mokymų pagal neformaliojo švietimo programą trukmė turi būti ne trumpesnė kaip 8 akademinės valandos.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 xml:space="preserve">Sumuojami tyrėjai, kurie įgyvendinant projekto veiklas </w:t>
                </w:r>
                <w:r>
                  <w:rPr>
                    <w:sz w:val="16"/>
                    <w:szCs w:val="16"/>
                  </w:rPr>
                  <w:t>dalyvavo ESF veiklose, skirtose mokytis pagal neformaliojo švietimo programas</w:t>
                </w:r>
                <w:r>
                  <w:rPr>
                    <w:iCs/>
                    <w:sz w:val="16"/>
                    <w:szCs w:val="16"/>
                    <w:lang w:eastAsia="lt-LT"/>
                  </w:rPr>
                  <w:t>, ir (arba) vykdant MTEP projektus (asmenų skaičius).</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lang w:eastAsia="lt-LT"/>
                  </w:rPr>
                </w:pPr>
                <w:r>
                  <w:rPr>
                    <w:iCs/>
                    <w:sz w:val="16"/>
                    <w:szCs w:val="16"/>
                    <w:u w:val="single"/>
                    <w:lang w:eastAsia="lt-LT"/>
                  </w:rPr>
                  <w:t xml:space="preserve">Pirminiai šaltiniai: </w:t>
                </w:r>
                <w:r>
                  <w:rPr>
                    <w:iCs/>
                    <w:sz w:val="16"/>
                    <w:szCs w:val="16"/>
                    <w:lang w:eastAsia="lt-LT"/>
                  </w:rPr>
                  <w:t>mokymų dalyvių sąrašai (kopijos ar suvestinės), patvirtinti įstaigos vadovo arba jo įgalioto asmens ir (arba) darbo sutartis (tarp tyrėjo ir projekto vykdytojo).</w:t>
                </w:r>
              </w:p>
              <w:p>
                <w:pPr>
                  <w:rPr>
                    <w:iCs/>
                    <w:sz w:val="16"/>
                    <w:szCs w:val="16"/>
                    <w:lang w:eastAsia="lt-LT"/>
                  </w:rPr>
                </w:pPr>
              </w:p>
              <w:p>
                <w:pPr>
                  <w:rPr>
                    <w:iCs/>
                    <w:sz w:val="16"/>
                    <w:szCs w:val="16"/>
                    <w:u w:val="single"/>
                    <w:lang w:eastAsia="lt-LT"/>
                  </w:rPr>
                </w:pPr>
                <w:r>
                  <w:rPr>
                    <w:iCs/>
                    <w:sz w:val="16"/>
                    <w:szCs w:val="16"/>
                    <w:u w:val="single"/>
                    <w:lang w:eastAsia="lt-LT"/>
                  </w:rPr>
                  <w:t xml:space="preserve">Antriniai šaltiniai: </w:t>
                </w: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asmuo įtraukiamas į mokymų dalyvių sąrašą ir (arba) pasirašo sutartį su projekto vykdytoju.</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lang w:eastAsia="lt-LT"/>
                  </w:rPr>
                  <w:t>P.S.396</w:t>
                </w:r>
              </w:p>
            </w:tc>
            <w:tc>
              <w:tcPr>
                <w:tcW w:w="1655" w:type="dxa"/>
                <w:shd w:val="clear" w:color="auto" w:fill="auto"/>
              </w:tcPr>
              <w:p>
                <w:pPr>
                  <w:rPr>
                    <w:sz w:val="16"/>
                    <w:szCs w:val="16"/>
                  </w:rPr>
                </w:pPr>
                <w:r>
                  <w:rPr>
                    <w:sz w:val="16"/>
                    <w:szCs w:val="16"/>
                    <w:lang w:eastAsia="lt-LT"/>
                  </w:rPr>
                  <w:t>„Įgyvendinti MTEP projektai“</w:t>
                </w:r>
              </w:p>
            </w:tc>
            <w:tc>
              <w:tcPr>
                <w:tcW w:w="1196" w:type="dxa"/>
                <w:shd w:val="clear" w:color="auto" w:fill="auto"/>
              </w:tcPr>
              <w:p>
                <w:pPr>
                  <w:jc w:val="center"/>
                  <w:rPr>
                    <w:sz w:val="16"/>
                    <w:szCs w:val="16"/>
                  </w:rPr>
                </w:pPr>
                <w:r>
                  <w:rPr>
                    <w:sz w:val="16"/>
                    <w:szCs w:val="16"/>
                    <w:lang w:eastAsia="lt-LT"/>
                  </w:rPr>
                  <w:t>Skaičius</w:t>
                </w:r>
              </w:p>
            </w:tc>
            <w:tc>
              <w:tcPr>
                <w:tcW w:w="3921" w:type="dxa"/>
                <w:shd w:val="clear" w:color="auto" w:fill="auto"/>
              </w:tcPr>
              <w:p>
                <w:pPr>
                  <w:rPr>
                    <w:sz w:val="16"/>
                    <w:szCs w:val="16"/>
                    <w:lang w:eastAsia="lt-LT"/>
                  </w:rPr>
                </w:pPr>
                <w:r>
                  <w:rPr>
                    <w:sz w:val="16"/>
                    <w:szCs w:val="16"/>
                    <w:lang w:eastAsia="lt-LT"/>
                  </w:rPr>
                  <w:t>MTEP – moksliniai tyrimai ir eksperimentinė plėtra.</w:t>
                </w:r>
              </w:p>
              <w:p>
                <w:pPr>
                  <w:rPr>
                    <w:sz w:val="16"/>
                    <w:szCs w:val="16"/>
                    <w:lang w:eastAsia="lt-LT"/>
                  </w:rPr>
                </w:pPr>
              </w:p>
              <w:p>
                <w:pPr>
                  <w:rPr>
                    <w:sz w:val="16"/>
                    <w:szCs w:val="16"/>
                    <w:lang w:eastAsia="lt-LT"/>
                  </w:rPr>
                </w:pPr>
                <w:r>
                  <w:rPr>
                    <w:sz w:val="16"/>
                    <w:szCs w:val="16"/>
                    <w:lang w:eastAsia="lt-LT"/>
                  </w:rPr>
                  <w:t xml:space="preserve">Moksliniai tyrimai ir eksperimentinė (socialinė, kultūrinė) plėtra – sisteminga kūrybinė gamtos, žmogaus, kultūros ir visuomenės pažinimo veikla ir jos rezultatų panaudojimas (šaltinis: Lietuvos Respublikos mokslo ir studijų įstatymas). </w:t>
                </w:r>
              </w:p>
              <w:p>
                <w:pPr>
                  <w:rPr>
                    <w:iCs/>
                    <w:sz w:val="16"/>
                    <w:szCs w:val="16"/>
                    <w:lang w:eastAsia="lt-LT"/>
                  </w:rPr>
                </w:pPr>
              </w:p>
              <w:p>
                <w:pPr>
                  <w:rPr>
                    <w:iCs/>
                    <w:sz w:val="16"/>
                    <w:szCs w:val="16"/>
                    <w:lang w:eastAsia="lt-LT"/>
                  </w:rPr>
                </w:pPr>
                <w:r>
                  <w:rPr>
                    <w:iCs/>
                    <w:sz w:val="16"/>
                    <w:szCs w:val="16"/>
                    <w:lang w:eastAsia="lt-LT"/>
                  </w:rPr>
                  <w:t>MTEP projektas – mokslinis tyrimas ir su jo įgyvendinimu susijusių veiklų visuma.</w:t>
                </w:r>
              </w:p>
            </w:tc>
            <w:tc>
              <w:tcPr>
                <w:tcW w:w="1418" w:type="dxa"/>
                <w:gridSpan w:val="2"/>
                <w:shd w:val="clear" w:color="auto" w:fill="auto"/>
              </w:tcPr>
              <w:p>
                <w:pPr>
                  <w:jc w:val="center"/>
                  <w:rPr>
                    <w:sz w:val="16"/>
                    <w:szCs w:val="16"/>
                    <w:lang w:eastAsia="lt-LT"/>
                  </w:rPr>
                </w:pPr>
                <w:r>
                  <w:rPr>
                    <w:sz w:val="16"/>
                    <w:szCs w:val="16"/>
                    <w:lang w:eastAsia="lt-LT"/>
                  </w:rPr>
                  <w:t>Automatiškai apskaičiuojamas</w:t>
                </w:r>
              </w:p>
            </w:tc>
            <w:tc>
              <w:tcPr>
                <w:tcW w:w="1717" w:type="dxa"/>
                <w:gridSpan w:val="2"/>
                <w:shd w:val="clear" w:color="auto" w:fill="auto"/>
              </w:tcPr>
              <w:p>
                <w:pPr>
                  <w:rPr>
                    <w:iCs/>
                    <w:sz w:val="16"/>
                    <w:szCs w:val="16"/>
                    <w:lang w:eastAsia="lt-LT"/>
                  </w:rPr>
                </w:pPr>
                <w:r>
                  <w:rPr>
                    <w:sz w:val="16"/>
                    <w:szCs w:val="16"/>
                  </w:rPr>
                  <w:t>Skaičiuojamas sumuojant pagal projekto veiklas įgyvendintus MTEP projektus (projektų skaičius).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baigiamoji (galutinė) mokslinio tyrimo ataskaita, patvirtinta įstaigos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metu yra patvirtinama baigiamoji (galutinė) mokslinio tyrimo ataskaita. </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P.S.397</w:t>
                </w:r>
              </w:p>
            </w:tc>
            <w:tc>
              <w:tcPr>
                <w:tcW w:w="1655" w:type="dxa"/>
                <w:shd w:val="clear" w:color="auto" w:fill="auto"/>
              </w:tcPr>
              <w:p>
                <w:pPr>
                  <w:rPr>
                    <w:sz w:val="16"/>
                    <w:szCs w:val="16"/>
                  </w:rPr>
                </w:pPr>
                <w:r>
                  <w:rPr>
                    <w:sz w:val="16"/>
                    <w:szCs w:val="16"/>
                  </w:rPr>
                  <w:t>„Pagal veiksmų programą ESF lėšomis sukurtos naujos arba atnaujintos modulinės profesinio mokymo programos“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sz w:val="16"/>
                    <w:szCs w:val="16"/>
                    <w:lang w:eastAsia="lt-LT"/>
                  </w:rPr>
                </w:pPr>
              </w:p>
              <w:p>
                <w:pPr>
                  <w:rPr>
                    <w:sz w:val="16"/>
                    <w:szCs w:val="16"/>
                    <w:lang w:eastAsia="lt-LT"/>
                  </w:rPr>
                </w:pPr>
                <w:r>
                  <w:rPr>
                    <w:sz w:val="16"/>
                    <w:szCs w:val="16"/>
                    <w:lang w:eastAsia="lt-LT"/>
                  </w:rPr>
                  <w:t>Profesinio mokymo programa – įvairiai formalizuota švietimo programa, kurios turiniu, perteikimo būdais ir metodais siekiama suteikti numatytas kompetencijas (šaltinis: Lietuvos Respublikos profesinio mokymo įstatymas).</w:t>
                </w:r>
              </w:p>
              <w:p>
                <w:pPr>
                  <w:rPr>
                    <w:iCs/>
                    <w:sz w:val="16"/>
                    <w:szCs w:val="16"/>
                    <w:lang w:eastAsia="lt-LT"/>
                  </w:rPr>
                </w:pPr>
              </w:p>
              <w:p>
                <w:pPr>
                  <w:rPr>
                    <w:iCs/>
                    <w:sz w:val="16"/>
                    <w:szCs w:val="16"/>
                    <w:lang w:eastAsia="lt-LT"/>
                  </w:rPr>
                </w:pPr>
                <w:r>
                  <w:rPr>
                    <w:iCs/>
                    <w:sz w:val="16"/>
                    <w:szCs w:val="16"/>
                    <w:lang w:eastAsia="lt-LT"/>
                  </w:rPr>
                  <w:t>Modulinė profesinio mokymo programa – profesinio mokymo programa, susidedanti iš savarankiškų ir tarpusavyje suderintų mokymo turinio elementų – modulių.</w:t>
                </w:r>
              </w:p>
              <w:p>
                <w:pPr>
                  <w:rPr>
                    <w:iCs/>
                    <w:sz w:val="16"/>
                    <w:szCs w:val="16"/>
                    <w:lang w:eastAsia="lt-LT"/>
                  </w:rPr>
                </w:pPr>
              </w:p>
              <w:p>
                <w:pPr>
                  <w:rPr>
                    <w:sz w:val="16"/>
                    <w:szCs w:val="16"/>
                    <w:lang w:eastAsia="lt-LT"/>
                  </w:rPr>
                </w:pPr>
                <w:r>
                  <w:rPr>
                    <w:iCs/>
                    <w:sz w:val="16"/>
                    <w:szCs w:val="16"/>
                    <w:lang w:eastAsia="lt-LT"/>
                  </w:rPr>
                  <w:t xml:space="preserve">Profesinio mokymo programos modulis – iš anksto apibrėžta savarankiška profesinio mokymo programos dalis </w:t>
                </w:r>
                <w:r>
                  <w:rPr>
                    <w:sz w:val="16"/>
                    <w:szCs w:val="16"/>
                    <w:lang w:eastAsia="lt-LT"/>
                  </w:rPr>
                  <w:t>(šaltinis: Lietuvos Respublikos profesinio mokymo įstatymas).</w:t>
                </w:r>
              </w:p>
              <w:p>
                <w:pPr>
                  <w:rPr>
                    <w:sz w:val="16"/>
                    <w:szCs w:val="16"/>
                    <w:lang w:eastAsia="lt-LT"/>
                  </w:rPr>
                </w:pPr>
              </w:p>
              <w:p>
                <w:pPr>
                  <w:rPr>
                    <w:sz w:val="16"/>
                    <w:szCs w:val="22"/>
                  </w:rPr>
                </w:pPr>
                <w:r>
                  <w:rPr>
                    <w:sz w:val="16"/>
                    <w:szCs w:val="16"/>
                    <w:lang w:eastAsia="lt-LT"/>
                  </w:rPr>
                  <w:t>Modulinės profesinio mokymo programos rengiamos ir (arba) atnaujinamos vadovaujantis</w:t>
                </w:r>
                <w:r>
                  <w:rPr>
                    <w:color w:val="000000"/>
                    <w:sz w:val="16"/>
                    <w:szCs w:val="22"/>
                  </w:rPr>
                  <w:t xml:space="preserve"> </w:t>
                </w:r>
                <w:r>
                  <w:rPr>
                    <w:bCs/>
                    <w:sz w:val="16"/>
                    <w:szCs w:val="16"/>
                    <w:lang w:eastAsia="lt-LT"/>
                  </w:rPr>
                  <w:t xml:space="preserve">Kvalifikacijų ir profesinio mokymo plėtros centro parengta </w:t>
                </w:r>
                <w:r>
                  <w:rPr>
                    <w:sz w:val="16"/>
                    <w:szCs w:val="16"/>
                    <w:lang w:eastAsia="lt-LT"/>
                  </w:rPr>
                  <w:t xml:space="preserve">Modulinio profesinio mokymo sistemos koncepcija, kuri skelbiama interneto svetainėje: </w:t>
                </w:r>
                <w:r>
                  <w:rPr>
                    <w:color w:val="0000FF"/>
                    <w:sz w:val="16"/>
                    <w:szCs w:val="16"/>
                    <w:u w:val="single"/>
                    <w:lang w:eastAsia="lt-LT"/>
                  </w:rPr>
                  <w:t>http://www.kpmpc.lt/Projektai/Modulinio%20PM%20sistemos%20kurimo%20koncepcija.pdf</w:t>
                </w:r>
                <w:r>
                  <w:rPr>
                    <w:sz w:val="16"/>
                    <w:szCs w:val="16"/>
                    <w:lang w:eastAsia="lt-LT"/>
                  </w:rPr>
                  <w:t>.</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lang w:eastAsia="lt-LT"/>
                  </w:rPr>
                </w:pPr>
                <w:r>
                  <w:rPr>
                    <w:sz w:val="16"/>
                    <w:szCs w:val="16"/>
                  </w:rPr>
                  <w:t xml:space="preserve">Skaičiuojamas sumuojant įgyvendinant projekto veiklas </w:t>
                </w:r>
                <w:r>
                  <w:rPr>
                    <w:iCs/>
                    <w:sz w:val="16"/>
                    <w:szCs w:val="16"/>
                  </w:rPr>
                  <w:t>sukurtas naujas ir (arba) atnaujintas modulines profesinio mokymo programas (programų skaičius).</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paslaugų (prekių) priėmimo – perdavimo aktai ir (arba) sąskaitos faktūros (jei perkamos paslaugos) ir (arba) vadovaujantis institucijos vidaus tvarka priimti dokumentai, kuriais patvirtinamas modulinių programų sukūrimas ar atnaujinimas (kai paslaugos neperkamos) (kopijos).</w:t>
                </w:r>
              </w:p>
              <w:p>
                <w:pPr>
                  <w:rPr>
                    <w:iCs/>
                    <w:sz w:val="16"/>
                    <w:szCs w:val="16"/>
                    <w:lang w:eastAsia="lt-LT"/>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Stebėsenos rodiklis laikomas pasiektu, kai projekto veiklų įgyvendinimo metu patvirtinami dokumentai dėl modulinių profesinių programų sukūrimo ar atnaujinimo.</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P.S.398</w:t>
                </w:r>
              </w:p>
            </w:tc>
            <w:tc>
              <w:tcPr>
                <w:tcW w:w="1655" w:type="dxa"/>
                <w:shd w:val="clear" w:color="auto" w:fill="auto"/>
              </w:tcPr>
              <w:p>
                <w:pPr>
                  <w:rPr>
                    <w:sz w:val="16"/>
                    <w:szCs w:val="16"/>
                  </w:rPr>
                </w:pPr>
                <w:r>
                  <w:rPr>
                    <w:bCs/>
                    <w:sz w:val="16"/>
                    <w:szCs w:val="16"/>
                  </w:rPr>
                  <w:t>„Profesinio mokymo ir neformalaus suaugusiųjų švietimo programos, kuriose buvo įdiegtos interaktyvios elektroninės mokymosi priemonės“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sz w:val="16"/>
                    <w:szCs w:val="16"/>
                  </w:rPr>
                </w:pPr>
                <w:r>
                  <w:rPr>
                    <w:sz w:val="16"/>
                    <w:szCs w:val="16"/>
                  </w:rPr>
                  <w:t>Profesinio mokymo programa – įvairiai formalizuota švietimo programa, kurios turiniu, perteikimo būdais ir metodais siekiama suteikti numatytas kompetencijas (šaltinis: Lietuvos Respublikos profesinio mokymo įstatymas).</w:t>
                </w:r>
              </w:p>
              <w:p>
                <w:pPr>
                  <w:rPr>
                    <w:iCs/>
                    <w:sz w:val="16"/>
                    <w:szCs w:val="16"/>
                    <w:lang w:eastAsia="lt-LT"/>
                  </w:rPr>
                </w:pPr>
              </w:p>
              <w:p>
                <w:pPr>
                  <w:rPr>
                    <w:iCs/>
                    <w:sz w:val="16"/>
                    <w:szCs w:val="16"/>
                    <w:lang w:eastAsia="lt-LT"/>
                  </w:rPr>
                </w:pPr>
                <w:r>
                  <w:rPr>
                    <w:iCs/>
                    <w:sz w:val="16"/>
                    <w:szCs w:val="16"/>
                    <w:lang w:eastAsia="lt-LT"/>
                  </w:rPr>
                  <w:t>Neformalusis suaugusiųjų švietimas</w:t>
                </w:r>
                <w:r>
                  <w:rPr>
                    <w:sz w:val="16"/>
                    <w:szCs w:val="22"/>
                  </w:rPr>
                  <w:t xml:space="preserve"> </w:t>
                </w:r>
                <w:r>
                  <w:rPr>
                    <w:iCs/>
                    <w:sz w:val="16"/>
                    <w:szCs w:val="16"/>
                    <w:lang w:eastAsia="lt-LT"/>
                  </w:rPr>
                  <w:t>– asmens ir visuomenės interesus atitinkantis švietimas pagal įvairias neformaliojo suaugusiųjų švietimo poreikių tenkinimo, kvalifikacijos tobulinimo, papildomos kompetencijos įgijimo programas, teikiamas ne jaunesniems negu 18 metų asmenims (šaltinis: Lietuvos Respublikos neformaliojo suaugusiųjų švietimo ir tęstinio mokymosi įstatymas).</w:t>
                </w:r>
              </w:p>
              <w:p>
                <w:pPr>
                  <w:rPr>
                    <w:iCs/>
                    <w:sz w:val="16"/>
                    <w:szCs w:val="16"/>
                    <w:lang w:eastAsia="lt-LT"/>
                  </w:rPr>
                </w:pPr>
              </w:p>
              <w:p>
                <w:pPr>
                  <w:rPr>
                    <w:iCs/>
                    <w:sz w:val="16"/>
                    <w:szCs w:val="16"/>
                    <w:lang w:eastAsia="lt-LT"/>
                  </w:rPr>
                </w:pPr>
                <w:r>
                  <w:rPr>
                    <w:iCs/>
                    <w:sz w:val="16"/>
                    <w:szCs w:val="16"/>
                  </w:rPr>
                  <w:t xml:space="preserve">Interaktyvios elektroninės mokymosi priemonės – kompiuterinės mokymosi priemonės, naudojamos mokymo ir mokymosi kokybei gerinti, kurios skatina motyvaciją mokytis, ugdo besimokančiųjų  bendrąsias kompetencijas ir individualizuoja mokymąsi. </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lang w:eastAsia="lt-LT"/>
                  </w:rPr>
                </w:pPr>
                <w:r>
                  <w:rPr>
                    <w:iCs/>
                    <w:sz w:val="16"/>
                    <w:szCs w:val="16"/>
                  </w:rPr>
                  <w:t xml:space="preserve">Skaičiuojamas sumuojant programas, kuriose įgyvendinant projekto veiklas buvo </w:t>
                </w:r>
                <w:r>
                  <w:rPr>
                    <w:rFonts w:eastAsia="AngsanaUPC"/>
                    <w:bCs/>
                    <w:iCs/>
                    <w:sz w:val="16"/>
                    <w:szCs w:val="16"/>
                  </w:rPr>
                  <w:t>įdiegtos interaktyvios elektroninės mokymosi priemonės (programų skaičius)</w:t>
                </w:r>
                <w:r>
                  <w:rPr>
                    <w:iCs/>
                    <w:sz w:val="16"/>
                    <w:szCs w:val="16"/>
                  </w:rPr>
                  <w:t>.</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paslaugų (prekių) priėmimo – perdavimo aktai ir (arba) sąskaitos faktūros (jei perkamos paslaugos) ir vadovaujantis institucijos vidaus tvarka priimti dokumentai (kopijos), kuriais patvirtinamas elektroninių mokymosi priemonių įdiegimas į profesinio mokymo ir </w:t>
                </w:r>
                <w:r>
                  <w:rPr>
                    <w:rFonts w:eastAsia="AngsanaUPC"/>
                    <w:bCs/>
                    <w:iCs/>
                    <w:sz w:val="16"/>
                    <w:szCs w:val="16"/>
                    <w:lang w:eastAsia="lt-LT"/>
                  </w:rPr>
                  <w:t>neformaliojo suaugusiųjų švietimo programas.</w:t>
                </w:r>
              </w:p>
              <w:p>
                <w:pPr>
                  <w:rPr>
                    <w:iCs/>
                    <w:sz w:val="16"/>
                    <w:szCs w:val="16"/>
                    <w:lang w:eastAsia="lt-LT"/>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 xml:space="preserve">Stebėsenos rodiklis laikomas pasiektu, kai projekto veiklų įgyvendinimo metu pavirtinami dokumentai dėl interaktyvių elektroninių mokymosi priemonių įdiegimo į profesinio mokymo ir </w:t>
                </w:r>
                <w:r>
                  <w:rPr>
                    <w:rFonts w:eastAsia="AngsanaUPC"/>
                    <w:bCs/>
                    <w:iCs/>
                    <w:sz w:val="16"/>
                    <w:szCs w:val="16"/>
                  </w:rPr>
                  <w:t>neformaliojo suaugusiųjų švietimo programas.</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P.S.399</w:t>
                </w:r>
              </w:p>
            </w:tc>
            <w:tc>
              <w:tcPr>
                <w:tcW w:w="1655" w:type="dxa"/>
                <w:shd w:val="clear" w:color="auto" w:fill="auto"/>
              </w:tcPr>
              <w:p>
                <w:pPr>
                  <w:rPr>
                    <w:sz w:val="16"/>
                    <w:szCs w:val="16"/>
                  </w:rPr>
                </w:pPr>
                <w:r>
                  <w:rPr>
                    <w:bCs/>
                    <w:sz w:val="16"/>
                    <w:szCs w:val="16"/>
                  </w:rPr>
                  <w:t>„Mokiniai, kurie mokėsi pagal veiksmų programą ESF lėšomis parengtas arba atnaujintas modulines profesinio mokymo programas“</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Mokinys – asmuo, kuris mokosi (šaltinis: Lietuvos Respublikos švietimo įstatymas).</w:t>
                </w:r>
              </w:p>
              <w:p>
                <w:pPr>
                  <w:rPr>
                    <w:iCs/>
                    <w:sz w:val="16"/>
                    <w:szCs w:val="16"/>
                    <w:lang w:eastAsia="lt-LT"/>
                  </w:rPr>
                </w:pPr>
              </w:p>
              <w:p>
                <w:pPr>
                  <w:rPr>
                    <w:sz w:val="16"/>
                    <w:szCs w:val="16"/>
                  </w:rPr>
                </w:pPr>
                <w:r>
                  <w:rPr>
                    <w:sz w:val="16"/>
                    <w:szCs w:val="16"/>
                  </w:rPr>
                  <w:t>Profesinio mokymo programa – įvairiai formalizuota švietimo programa, kurios turiniu, perteikimo būdais ir metodais siekiama suteikti numatytas kompetencijas (šaltinis: Lietuvos Respublikos profesinio mokymo įstatymas).</w:t>
                </w:r>
              </w:p>
              <w:p>
                <w:pPr>
                  <w:rPr>
                    <w:iCs/>
                    <w:sz w:val="16"/>
                    <w:szCs w:val="16"/>
                    <w:lang w:eastAsia="lt-LT"/>
                  </w:rPr>
                </w:pPr>
              </w:p>
              <w:p>
                <w:pPr>
                  <w:rPr>
                    <w:iCs/>
                    <w:sz w:val="16"/>
                    <w:szCs w:val="16"/>
                    <w:lang w:eastAsia="lt-LT"/>
                  </w:rPr>
                </w:pPr>
                <w:r>
                  <w:rPr>
                    <w:iCs/>
                    <w:sz w:val="16"/>
                    <w:szCs w:val="16"/>
                    <w:lang w:eastAsia="lt-LT"/>
                  </w:rPr>
                  <w:t>Modulinė profesinio mokymo programa – profesinio mokymo programa, susidedanti iš savarankiškų ir tarpusavyje suderintų mokymo turinio elementų – modulių.</w:t>
                </w:r>
              </w:p>
              <w:p>
                <w:pPr>
                  <w:rPr>
                    <w:iCs/>
                    <w:sz w:val="16"/>
                    <w:szCs w:val="16"/>
                    <w:lang w:eastAsia="lt-LT"/>
                  </w:rPr>
                </w:pPr>
              </w:p>
              <w:p>
                <w:pPr>
                  <w:rPr>
                    <w:iCs/>
                    <w:sz w:val="16"/>
                    <w:szCs w:val="16"/>
                    <w:lang w:eastAsia="lt-LT"/>
                  </w:rPr>
                </w:pPr>
                <w:r>
                  <w:rPr>
                    <w:iCs/>
                    <w:sz w:val="16"/>
                    <w:szCs w:val="16"/>
                    <w:lang w:eastAsia="lt-LT"/>
                  </w:rPr>
                  <w:t>Profesinio mokymo programos modulis – iš anksto apibrėžta savarankiška profesinio mokymo programos dalis (šaltinis: Lietuvos Respublikos profesinio mokymo įstatymas).</w:t>
                </w:r>
              </w:p>
              <w:p>
                <w:pPr>
                  <w:rPr>
                    <w:iCs/>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sz w:val="16"/>
                    <w:szCs w:val="16"/>
                    <w:lang w:eastAsia="lt-LT"/>
                  </w:rPr>
                </w:pPr>
                <w:r>
                  <w:rPr>
                    <w:iCs/>
                    <w:color w:val="000000"/>
                    <w:sz w:val="16"/>
                    <w:szCs w:val="16"/>
                    <w:lang w:eastAsia="lt-LT"/>
                  </w:rPr>
                  <w:t>ESF – Europos socialinis fondas.</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mokinius, kurie įgyvendinant projekto veiklas mokėsi pagal naujai parengtas ir (arba) atnaujintas modulines profesinio mokymo programas (mokinių skaičius).</w:t>
                </w:r>
              </w:p>
              <w:p>
                <w:pPr>
                  <w:rPr>
                    <w:iCs/>
                    <w:sz w:val="16"/>
                    <w:szCs w:val="16"/>
                    <w:lang w:eastAsia="lt-LT"/>
                  </w:rPr>
                </w:pPr>
              </w:p>
              <w:p>
                <w:pPr>
                  <w:rPr>
                    <w:iCs/>
                    <w:sz w:val="16"/>
                    <w:szCs w:val="16"/>
                    <w:lang w:eastAsia="lt-LT"/>
                  </w:rPr>
                </w:pPr>
                <w:r>
                  <w:rPr>
                    <w:iCs/>
                    <w:sz w:val="16"/>
                    <w:szCs w:val="16"/>
                  </w:rPr>
                  <w:t>Tas pats asmuo, kelis kartus mokęsis pagal naujas ir (arba) atnaujintas modulines profesinio mokymo programas, įgyvendinant tą patį projektą skaičiuojamas vieną kartą.</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iCs/>
                    <w:sz w:val="16"/>
                    <w:szCs w:val="16"/>
                    <w:lang w:eastAsia="lt-LT"/>
                  </w:rPr>
                  <w:t>mokinių, besimokančių pagal naujai parengtas ir (arba) atnaujintas modulines profesinio mokymo programas, sąrašai (kopijos ar suvestinės), patvirtinti įstaigos vadovo arba jo įgalioto asmens.</w:t>
                </w:r>
              </w:p>
              <w:p>
                <w:pPr>
                  <w:rPr>
                    <w:iCs/>
                    <w:sz w:val="16"/>
                    <w:szCs w:val="16"/>
                    <w:lang w:eastAsia="lt-LT"/>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Stebėsenos rodiklis laikomas pasiektu, kai ne vėliau kaip per dvejus metus po projekto pabaigos asmuo pirmą kartą įtraukiamas į besimokančių pagal naujai parengtas ir (arba) atnaujintas modulines profesinio mokymo programas,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P.S.400</w:t>
                </w:r>
              </w:p>
            </w:tc>
            <w:tc>
              <w:tcPr>
                <w:tcW w:w="1655" w:type="dxa"/>
                <w:shd w:val="clear" w:color="auto" w:fill="auto"/>
              </w:tcPr>
              <w:p>
                <w:pPr>
                  <w:rPr>
                    <w:sz w:val="16"/>
                    <w:szCs w:val="16"/>
                  </w:rPr>
                </w:pPr>
                <w:r>
                  <w:rPr>
                    <w:sz w:val="16"/>
                    <w:szCs w:val="16"/>
                  </w:rPr>
                  <w:t>„Mokiniai, kurie pagal veiksmų programą ESF lėšomis profesinio mokymo programos dalį mokėsi darbo vietoje“</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Mokinys – asmuo, kuris mokosi (šaltinis: Lietuvos Respublikos švietimo įstatymas).</w:t>
                </w:r>
              </w:p>
              <w:p>
                <w:pPr>
                  <w:rPr>
                    <w:iCs/>
                    <w:sz w:val="16"/>
                    <w:szCs w:val="16"/>
                    <w:lang w:eastAsia="lt-LT"/>
                  </w:rPr>
                </w:pPr>
              </w:p>
              <w:p>
                <w:pPr>
                  <w:rPr>
                    <w:iCs/>
                    <w:sz w:val="16"/>
                    <w:szCs w:val="16"/>
                    <w:lang w:eastAsia="lt-LT"/>
                  </w:rPr>
                </w:pPr>
                <w:r>
                  <w:rPr>
                    <w:iCs/>
                    <w:sz w:val="16"/>
                    <w:szCs w:val="16"/>
                    <w:lang w:eastAsia="lt-LT"/>
                  </w:rPr>
                  <w:t>Profesinio mokymo programa – įvairiai formalizuota švietimo programa, kurios turiniu, perteikimo būdais ir metodais siekiama suteikti numatytas kompetencijas (šaltinis: Lietuvos Respublikos profesinio mokymo įstatymas).</w:t>
                </w:r>
              </w:p>
              <w:p>
                <w:pPr>
                  <w:rPr>
                    <w:iCs/>
                    <w:sz w:val="16"/>
                    <w:szCs w:val="16"/>
                    <w:lang w:eastAsia="lt-LT"/>
                  </w:rPr>
                </w:pPr>
              </w:p>
              <w:p>
                <w:pPr>
                  <w:rPr>
                    <w:sz w:val="16"/>
                    <w:szCs w:val="16"/>
                    <w:lang w:eastAsia="lt-LT"/>
                  </w:rPr>
                </w:pPr>
                <w:r>
                  <w:rPr>
                    <w:sz w:val="16"/>
                    <w:szCs w:val="16"/>
                    <w:lang w:eastAsia="lt-LT"/>
                  </w:rPr>
                  <w:t>Mokymas darbo vietoje – mokymas, vykdomas įmonėje, įstaigoje, organizacijoje, ūkininko ūkyje, pas laisvąjį mokytoją (šaltinis: Lietuvos Respublikos profesinio mokymo įstatymas).</w:t>
                </w:r>
              </w:p>
              <w:p>
                <w:pPr>
                  <w:rPr>
                    <w:iCs/>
                    <w:sz w:val="16"/>
                    <w:szCs w:val="16"/>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sz w:val="16"/>
                    <w:szCs w:val="16"/>
                    <w:lang w:eastAsia="lt-LT"/>
                  </w:rPr>
                </w:pPr>
                <w:r>
                  <w:rPr>
                    <w:iCs/>
                    <w:color w:val="000000"/>
                    <w:sz w:val="16"/>
                    <w:szCs w:val="16"/>
                    <w:lang w:eastAsia="lt-LT"/>
                  </w:rPr>
                  <w:t>ESF – Europos socialinis fondas.</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mokinius, kurie įgyvendinant projekto veiklas dalį profesinio mokymo programos mokėsi darbo vietoje (mokinių skaičius).</w:t>
                </w:r>
              </w:p>
              <w:p>
                <w:pPr>
                  <w:rPr>
                    <w:iCs/>
                    <w:sz w:val="16"/>
                    <w:szCs w:val="16"/>
                    <w:lang w:eastAsia="lt-LT"/>
                  </w:rPr>
                </w:pPr>
              </w:p>
              <w:p>
                <w:pPr>
                  <w:rPr>
                    <w:iCs/>
                    <w:sz w:val="16"/>
                    <w:szCs w:val="16"/>
                    <w:lang w:eastAsia="lt-LT"/>
                  </w:rPr>
                </w:pPr>
                <w:r>
                  <w:rPr>
                    <w:iCs/>
                    <w:sz w:val="16"/>
                    <w:szCs w:val="16"/>
                  </w:rPr>
                  <w:t>Tas pats asmuo, kelis kartus profesinio mokymo programos dalį mokęsis darbo vietoje, įgyvendinant tą patį projektą skaičiuojamas vieną kartą.</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iCs/>
                    <w:sz w:val="16"/>
                    <w:szCs w:val="16"/>
                    <w:lang w:eastAsia="lt-LT"/>
                  </w:rPr>
                  <w:t>mokinių, kurie mokėsi pagal profesinio mokymo programas, kuriose taikoma pameistrystės profesinio mokymo organizavimo forma, ir dalį mokymo programos mokėsi darbo vietoje, sąrašai (kopijos ar suvestinės), patvirtinti profesinio mokymo įstaigos vadovo arba jo įgalioto asmens.</w:t>
                </w:r>
              </w:p>
              <w:p>
                <w:pPr>
                  <w:rPr>
                    <w:iCs/>
                    <w:sz w:val="16"/>
                    <w:szCs w:val="16"/>
                    <w:lang w:eastAsia="lt-LT"/>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 xml:space="preserve">Stebėsenos rodiklis laikomas pasiektu, kai projekto veiklų įgyvendinimo metu asmuo įtraukiamas į sąrašą mokinių, kurie mokėsi pagal profesinio mokymo programas, kuriose taikoma pameistrystės profesinio mokymo organizavimo forma, ir dalį mokymo programos mokėsi darbo vietoje. </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P.S.401</w:t>
                </w:r>
              </w:p>
            </w:tc>
            <w:tc>
              <w:tcPr>
                <w:tcW w:w="1655" w:type="dxa"/>
                <w:shd w:val="clear" w:color="auto" w:fill="auto"/>
              </w:tcPr>
              <w:p>
                <w:pPr>
                  <w:rPr>
                    <w:sz w:val="16"/>
                    <w:szCs w:val="16"/>
                  </w:rPr>
                </w:pPr>
                <w:r>
                  <w:rPr>
                    <w:sz w:val="16"/>
                    <w:szCs w:val="16"/>
                  </w:rPr>
                  <w:t>„Profesinio mokymo programos, kurios pagal veiksmų programą ESF lėšomis buvo įvertintos išoriniu vertinimu“</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Profesinio mokymo programa – įvairiai formalizuota švietimo programa, kurios turiniu, perteikimo būdais ir metodais siekiama suteikti numatytas kompetencijas (šaltinis: Lietuvos Respublikos profesinio mokymo įstatymas).</w:t>
                </w:r>
              </w:p>
              <w:p>
                <w:pPr>
                  <w:rPr>
                    <w:iCs/>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sz w:val="16"/>
                    <w:szCs w:val="16"/>
                    <w:lang w:eastAsia="lt-LT"/>
                  </w:rPr>
                </w:pPr>
              </w:p>
              <w:p>
                <w:pPr>
                  <w:rPr>
                    <w:iCs/>
                    <w:sz w:val="16"/>
                    <w:szCs w:val="16"/>
                  </w:rPr>
                </w:pPr>
                <w:r>
                  <w:rPr>
                    <w:iCs/>
                    <w:sz w:val="16"/>
                    <w:szCs w:val="16"/>
                  </w:rPr>
                  <w:t>Išorinis profesinio mokymo programų vertinimas – profesinio mokymo programų įgyvendinimo kokybės išorinis vertinimas.</w:t>
                </w:r>
              </w:p>
              <w:p>
                <w:pPr>
                  <w:rPr>
                    <w:iCs/>
                    <w:sz w:val="16"/>
                    <w:szCs w:val="16"/>
                  </w:rPr>
                </w:pPr>
              </w:p>
              <w:p>
                <w:pPr>
                  <w:rPr>
                    <w:iCs/>
                    <w:sz w:val="16"/>
                    <w:szCs w:val="16"/>
                    <w:lang w:eastAsia="lt-LT"/>
                  </w:rPr>
                </w:pPr>
                <w:r>
                  <w:rPr>
                    <w:sz w:val="16"/>
                    <w:szCs w:val="16"/>
                  </w:rPr>
                  <w:t xml:space="preserve">Formaliojo profesinio mokymo programų išorinis vertinimas atliekamas vadovaujantis </w:t>
                </w:r>
                <w:r>
                  <w:rPr>
                    <w:bCs/>
                    <w:sz w:val="16"/>
                    <w:szCs w:val="16"/>
                  </w:rPr>
                  <w:t xml:space="preserve">Kvalifikacijų ir profesinio mokymo plėtros centro parengta </w:t>
                </w:r>
                <w:r>
                  <w:rPr>
                    <w:sz w:val="16"/>
                    <w:szCs w:val="16"/>
                  </w:rPr>
                  <w:t xml:space="preserve">Metodika profesinio mokymo programų įgyvendinimo kokybės išoriniam vertinimui atlikti, kuri skelbiama interneto svetainėje: </w:t>
                </w:r>
                <w:r>
                  <w:rPr>
                    <w:color w:val="0000FF"/>
                    <w:sz w:val="16"/>
                    <w:szCs w:val="16"/>
                    <w:u w:val="single"/>
                  </w:rPr>
                  <w:t>http://www.kpmpc.lt/kpmpc/wp-content/uploads/2013/04/Isorinio_vertinimo_metodika.pdf</w:t>
                </w:r>
                <w:r>
                  <w:rPr>
                    <w:sz w:val="16"/>
                    <w:szCs w:val="16"/>
                  </w:rPr>
                  <w:t>.</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iCs/>
                    <w:sz w:val="16"/>
                    <w:szCs w:val="16"/>
                    <w:lang w:eastAsia="lt-LT"/>
                  </w:rPr>
                </w:pPr>
                <w:r>
                  <w:rPr>
                    <w:iCs/>
                    <w:sz w:val="16"/>
                    <w:szCs w:val="16"/>
                  </w:rPr>
                  <w:t xml:space="preserve">Skaičiuojamas sumuojant profesinio mokymo programas, kurios įgyvendinant projekto veiklas buvo įvertintos atliekant išorinį vertinimą (programų skaičius). </w:t>
                </w:r>
              </w:p>
            </w:tc>
            <w:tc>
              <w:tcPr>
                <w:tcW w:w="1701" w:type="dxa"/>
                <w:shd w:val="clear" w:color="auto" w:fill="auto"/>
              </w:tcPr>
              <w:p>
                <w:pPr>
                  <w:rPr>
                    <w:iCs/>
                    <w:sz w:val="16"/>
                    <w:szCs w:val="16"/>
                    <w:u w:val="single"/>
                    <w:lang w:eastAsia="lt-LT"/>
                  </w:rPr>
                </w:pPr>
                <w:r>
                  <w:rPr>
                    <w:iCs/>
                    <w:sz w:val="16"/>
                    <w:szCs w:val="16"/>
                    <w:u w:val="single"/>
                    <w:lang w:eastAsia="lt-LT"/>
                  </w:rPr>
                  <w:t xml:space="preserve">Pirminiai šaltiniai: </w:t>
                </w:r>
              </w:p>
              <w:p>
                <w:pPr>
                  <w:rPr>
                    <w:iCs/>
                    <w:sz w:val="16"/>
                    <w:szCs w:val="16"/>
                    <w:lang w:eastAsia="lt-LT"/>
                  </w:rPr>
                </w:pPr>
                <w:r>
                  <w:rPr>
                    <w:iCs/>
                    <w:sz w:val="16"/>
                    <w:szCs w:val="16"/>
                    <w:lang w:eastAsia="lt-LT"/>
                  </w:rPr>
                  <w:t>paslaugų (prekių) priėmimo – perdavimo aktai ir (arba) sąskaitos faktūros, vertinimų ataskaitos (kopijos).</w:t>
                </w:r>
              </w:p>
              <w:p>
                <w:pPr>
                  <w:rPr>
                    <w:iCs/>
                    <w:sz w:val="16"/>
                    <w:szCs w:val="16"/>
                    <w:lang w:eastAsia="lt-LT"/>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Stebėsenos rodiklis laikomas pasiektu, kai projekto veiklų įgyvendinimo metu pasirašomi paslaugų (prekių) priėmimo – perdavimo aktai ir (arba) sąskaitos faktūros, vertinimo ataskaita.</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sz w:val="16"/>
                    <w:szCs w:val="16"/>
                  </w:rPr>
                  <w:t>P.S.402</w:t>
                </w:r>
              </w:p>
            </w:tc>
            <w:tc>
              <w:tcPr>
                <w:tcW w:w="1655" w:type="dxa"/>
                <w:shd w:val="clear" w:color="auto" w:fill="auto"/>
              </w:tcPr>
              <w:p>
                <w:pPr>
                  <w:rPr>
                    <w:sz w:val="16"/>
                    <w:szCs w:val="16"/>
                  </w:rPr>
                </w:pPr>
                <w:r>
                  <w:rPr>
                    <w:sz w:val="16"/>
                    <w:szCs w:val="16"/>
                  </w:rPr>
                  <w:t>„Asmenys, dalyvavę ESF veiklose, skirtose ugdymui karjerai“</w:t>
                </w:r>
              </w:p>
            </w:tc>
            <w:tc>
              <w:tcPr>
                <w:tcW w:w="1196" w:type="dxa"/>
                <w:shd w:val="clear" w:color="auto" w:fill="auto"/>
              </w:tcPr>
              <w:p>
                <w:pPr>
                  <w:jc w:val="center"/>
                  <w:rPr>
                    <w:sz w:val="16"/>
                    <w:szCs w:val="16"/>
                  </w:rPr>
                </w:pPr>
                <w:r>
                  <w:rPr>
                    <w:sz w:val="16"/>
                    <w:szCs w:val="16"/>
                  </w:rPr>
                  <w:t>Skaičius</w:t>
                </w:r>
              </w:p>
            </w:tc>
            <w:tc>
              <w:tcPr>
                <w:tcW w:w="3921" w:type="dxa"/>
                <w:shd w:val="clear" w:color="auto" w:fill="auto"/>
              </w:tcPr>
              <w:p>
                <w:pPr>
                  <w:rPr>
                    <w:iCs/>
                    <w:sz w:val="16"/>
                    <w:szCs w:val="16"/>
                    <w:lang w:eastAsia="lt-LT"/>
                  </w:rPr>
                </w:pPr>
                <w:r>
                  <w:rPr>
                    <w:iCs/>
                    <w:sz w:val="16"/>
                    <w:szCs w:val="16"/>
                    <w:lang w:eastAsia="lt-LT"/>
                  </w:rPr>
                  <w:t xml:space="preserve">Asmenų grupė – mokiniai, besimokantys bendrojo ugdymo ir profesinio mokymo įstaigose, suaugusieji ir asmenyss, anksti pasitraukę iš švietimo sistemos. </w:t>
                </w:r>
              </w:p>
              <w:p>
                <w:pPr>
                  <w:rPr>
                    <w:iCs/>
                    <w:sz w:val="16"/>
                    <w:szCs w:val="16"/>
                    <w:lang w:eastAsia="lt-LT"/>
                  </w:rPr>
                </w:pPr>
              </w:p>
              <w:p>
                <w:pPr>
                  <w:rPr>
                    <w:iCs/>
                    <w:sz w:val="16"/>
                    <w:szCs w:val="16"/>
                    <w:lang w:eastAsia="lt-LT"/>
                  </w:rPr>
                </w:pPr>
                <w:r>
                  <w:rPr>
                    <w:iCs/>
                    <w:sz w:val="16"/>
                    <w:szCs w:val="16"/>
                    <w:lang w:eastAsia="lt-LT"/>
                  </w:rPr>
                  <w:t>Mokinys – asmuo, kuris mokosi (šaltinis: Lietuvos Respublikos švietimo įstatymas).</w:t>
                </w:r>
              </w:p>
              <w:p>
                <w:pPr>
                  <w:rPr>
                    <w:iCs/>
                    <w:sz w:val="16"/>
                    <w:szCs w:val="16"/>
                    <w:lang w:eastAsia="lt-LT"/>
                  </w:rPr>
                </w:pPr>
              </w:p>
              <w:p>
                <w:pPr>
                  <w:rPr>
                    <w:iCs/>
                    <w:sz w:val="16"/>
                    <w:szCs w:val="16"/>
                    <w:lang w:eastAsia="lt-LT"/>
                  </w:rPr>
                </w:pPr>
                <w:r>
                  <w:rPr>
                    <w:iCs/>
                    <w:sz w:val="16"/>
                    <w:szCs w:val="16"/>
                    <w:lang w:eastAsia="lt-LT"/>
                  </w:rPr>
                  <w:t>Suaugusysis – asmuo, sukakęs 18 metų amžių.</w:t>
                </w:r>
              </w:p>
              <w:p>
                <w:pPr>
                  <w:rPr>
                    <w:iCs/>
                    <w:sz w:val="16"/>
                    <w:szCs w:val="16"/>
                    <w:lang w:eastAsia="lt-LT"/>
                  </w:rPr>
                </w:pPr>
              </w:p>
              <w:p>
                <w:pPr>
                  <w:rPr>
                    <w:iCs/>
                    <w:sz w:val="16"/>
                    <w:szCs w:val="16"/>
                    <w:lang w:eastAsia="lt-LT"/>
                  </w:rPr>
                </w:pPr>
                <w:r>
                  <w:rPr>
                    <w:iCs/>
                    <w:sz w:val="16"/>
                    <w:szCs w:val="16"/>
                    <w:lang w:eastAsia="lt-LT"/>
                  </w:rPr>
                  <w:t>Anksti iš švietimo sistemos pasitraukęs asmuo – suaugusysis, nebaigęs bendrojo ugdymo programos, 40 metų amžiaus ir vyresnis asmuo, neturintis aukštojo išsilavinimo.</w:t>
                </w:r>
              </w:p>
              <w:p>
                <w:pPr>
                  <w:rPr>
                    <w:iCs/>
                    <w:sz w:val="16"/>
                    <w:szCs w:val="16"/>
                    <w:lang w:eastAsia="lt-LT"/>
                  </w:rPr>
                </w:pPr>
              </w:p>
              <w:p>
                <w:pPr>
                  <w:rPr>
                    <w:iCs/>
                    <w:color w:val="000000"/>
                    <w:sz w:val="16"/>
                    <w:szCs w:val="16"/>
                    <w:lang w:eastAsia="lt-LT"/>
                  </w:rPr>
                </w:pPr>
                <w:r>
                  <w:rPr>
                    <w:iCs/>
                    <w:color w:val="000000"/>
                    <w:sz w:val="16"/>
                    <w:szCs w:val="16"/>
                    <w:lang w:eastAsia="lt-LT"/>
                  </w:rPr>
                  <w:t>ESF – Europos socialinis fondas.</w:t>
                </w:r>
              </w:p>
              <w:p>
                <w:pPr>
                  <w:rPr>
                    <w:iCs/>
                    <w:color w:val="000000"/>
                    <w:sz w:val="16"/>
                    <w:szCs w:val="16"/>
                    <w:lang w:eastAsia="lt-LT"/>
                  </w:rPr>
                </w:pPr>
              </w:p>
              <w:p>
                <w:pPr>
                  <w:rPr>
                    <w:iCs/>
                    <w:sz w:val="16"/>
                    <w:szCs w:val="16"/>
                    <w:lang w:eastAsia="lt-LT"/>
                  </w:rPr>
                </w:pPr>
                <w:r>
                  <w:rPr>
                    <w:iCs/>
                    <w:color w:val="000000"/>
                    <w:sz w:val="16"/>
                    <w:szCs w:val="16"/>
                    <w:lang w:eastAsia="lt-LT"/>
                  </w:rPr>
                  <w:t xml:space="preserve">Ugdymas karjerai – ugdymas, kurio tikslas – veiksmingai ugdyti ir sudaryti sąlygas visiems mokiniams ugdytis karjeros kompetencijas, palaikyti mokinius, jiems pažįstant, kuriant ir realizuojant save. Ugdymas karjerai apima keturias ugdymo sritis: savęs pažinimo, karjeros galimybių pažinimo, karjeros planavimo ir karjeros įgyvendinimo </w:t>
                </w:r>
                <w:r>
                  <w:rPr>
                    <w:sz w:val="16"/>
                    <w:szCs w:val="16"/>
                    <w:lang w:eastAsia="lt-LT"/>
                  </w:rPr>
                  <w:t>(šaltinis: Ugdymo karjerai programa, patvirtinta Lietuvos Respublikos švietimo ir mokslo ministro 2014 m. sausio 15 d. įsakymu Nr. V-72 „Dėl Ugdymo karjerai programos patvirtinimo“).</w:t>
                </w:r>
              </w:p>
            </w:tc>
            <w:tc>
              <w:tcPr>
                <w:tcW w:w="1418" w:type="dxa"/>
                <w:gridSpan w:val="2"/>
                <w:shd w:val="clear" w:color="auto" w:fill="auto"/>
              </w:tcPr>
              <w:p>
                <w:pPr>
                  <w:jc w:val="center"/>
                  <w:rPr>
                    <w:sz w:val="16"/>
                    <w:szCs w:val="16"/>
                    <w:lang w:eastAsia="lt-LT"/>
                  </w:rPr>
                </w:pPr>
                <w:r>
                  <w:rPr>
                    <w:sz w:val="16"/>
                    <w:szCs w:val="16"/>
                  </w:rPr>
                  <w:t>Automatiškai apskaičiuojamas</w:t>
                </w:r>
              </w:p>
            </w:tc>
            <w:tc>
              <w:tcPr>
                <w:tcW w:w="1717" w:type="dxa"/>
                <w:gridSpan w:val="2"/>
                <w:shd w:val="clear" w:color="auto" w:fill="auto"/>
              </w:tcPr>
              <w:p>
                <w:pPr>
                  <w:rPr>
                    <w:sz w:val="16"/>
                    <w:szCs w:val="16"/>
                  </w:rPr>
                </w:pPr>
                <w:r>
                  <w:rPr>
                    <w:sz w:val="16"/>
                    <w:szCs w:val="16"/>
                  </w:rPr>
                  <w:t>Skaičiuojamas sumuojant asmenis, kurie įgyvendinant projektą dalyvavo ugdymo karjerai skirtose veiklose (asmenų skaičius).</w:t>
                </w:r>
              </w:p>
              <w:p>
                <w:pPr>
                  <w:rPr>
                    <w:sz w:val="16"/>
                    <w:szCs w:val="16"/>
                  </w:rPr>
                </w:pPr>
              </w:p>
              <w:p>
                <w:pPr>
                  <w:rPr>
                    <w:iCs/>
                    <w:sz w:val="16"/>
                    <w:szCs w:val="16"/>
                    <w:lang w:eastAsia="lt-LT"/>
                  </w:rPr>
                </w:pPr>
                <w:r>
                  <w:rPr>
                    <w:iCs/>
                    <w:sz w:val="16"/>
                    <w:szCs w:val="16"/>
                  </w:rPr>
                  <w:t>Tas pats asmuo, dalyvavęs keliose to paties projekto veiklose, skaičiuojamas vieną kartą.</w:t>
                </w:r>
              </w:p>
            </w:tc>
            <w:tc>
              <w:tcPr>
                <w:tcW w:w="1701" w:type="dxa"/>
                <w:shd w:val="clear" w:color="auto" w:fill="auto"/>
              </w:tcPr>
              <w:p>
                <w:pPr>
                  <w:rPr>
                    <w:iCs/>
                    <w:sz w:val="16"/>
                    <w:szCs w:val="16"/>
                    <w:u w:val="single"/>
                  </w:rPr>
                </w:pPr>
                <w:r>
                  <w:rPr>
                    <w:iCs/>
                    <w:sz w:val="16"/>
                    <w:szCs w:val="16"/>
                    <w:u w:val="single"/>
                  </w:rPr>
                  <w:t>Pirminiai šaltiniai:</w:t>
                </w:r>
              </w:p>
              <w:p>
                <w:pPr>
                  <w:rPr>
                    <w:iCs/>
                    <w:sz w:val="16"/>
                    <w:szCs w:val="16"/>
                    <w:lang w:eastAsia="lt-LT"/>
                  </w:rPr>
                </w:pPr>
                <w:r>
                  <w:rPr>
                    <w:iCs/>
                    <w:sz w:val="16"/>
                    <w:szCs w:val="16"/>
                    <w:lang w:eastAsia="lt-LT"/>
                  </w:rPr>
                  <w:t>ugdymo karjerai veiklų dalyvių sąrašai ir (arba) dalyvių sąrašų suvestinės, patvirtinti įstaigos vadovo arba jo įgalioto asmens.</w:t>
                </w:r>
              </w:p>
              <w:p>
                <w:pPr>
                  <w:rPr>
                    <w:iCs/>
                    <w:sz w:val="16"/>
                    <w:szCs w:val="16"/>
                  </w:rPr>
                </w:pPr>
              </w:p>
              <w:p>
                <w:pPr>
                  <w:rPr>
                    <w:iCs/>
                    <w:sz w:val="16"/>
                    <w:szCs w:val="16"/>
                    <w:u w:val="single"/>
                    <w:lang w:eastAsia="lt-LT"/>
                  </w:rPr>
                </w:pPr>
                <w:r>
                  <w:rPr>
                    <w:iCs/>
                    <w:sz w:val="16"/>
                    <w:szCs w:val="16"/>
                    <w:u w:val="single"/>
                  </w:rPr>
                  <w:t>Antriniai šaltiniai:</w:t>
                </w:r>
                <w:r>
                  <w:rPr>
                    <w:iCs/>
                    <w:sz w:val="16"/>
                    <w:szCs w:val="16"/>
                  </w:rPr>
                  <w:t xml:space="preserve"> mokėjimo prašymai.</w:t>
                </w:r>
              </w:p>
            </w:tc>
            <w:tc>
              <w:tcPr>
                <w:tcW w:w="1701" w:type="dxa"/>
                <w:gridSpan w:val="2"/>
                <w:shd w:val="clear" w:color="auto" w:fill="auto"/>
              </w:tcPr>
              <w:p>
                <w:pPr>
                  <w:rPr>
                    <w:iCs/>
                    <w:sz w:val="16"/>
                    <w:szCs w:val="16"/>
                    <w:lang w:eastAsia="lt-LT"/>
                  </w:rPr>
                </w:pPr>
                <w:r>
                  <w:rPr>
                    <w:iCs/>
                    <w:sz w:val="16"/>
                    <w:szCs w:val="16"/>
                  </w:rPr>
                  <w:t>Stebėsenos rodiklis laikomas pasiektu, kai projekto veiklų įgyvendinimo metu asmuo pirmą kartą įtraukiamas į ugdymo karjerai veiklų dalyvių sąrašą.</w:t>
                </w:r>
              </w:p>
            </w:tc>
            <w:tc>
              <w:tcPr>
                <w:tcW w:w="1418" w:type="dxa"/>
                <w:shd w:val="clear" w:color="auto" w:fill="auto"/>
              </w:tcPr>
              <w:p>
                <w:pPr>
                  <w:rPr>
                    <w:sz w:val="16"/>
                    <w:szCs w:val="16"/>
                    <w:lang w:eastAsia="lt-LT"/>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P.S.404</w:t>
                </w:r>
              </w:p>
            </w:tc>
            <w:tc>
              <w:tcPr>
                <w:tcW w:w="1655" w:type="dxa"/>
                <w:shd w:val="clear" w:color="auto" w:fill="auto"/>
              </w:tcPr>
              <w:p>
                <w:pPr>
                  <w:rPr>
                    <w:bCs/>
                    <w:sz w:val="16"/>
                    <w:szCs w:val="16"/>
                  </w:rPr>
                </w:pPr>
                <w:r>
                  <w:rPr>
                    <w:kern w:val="24"/>
                    <w:sz w:val="16"/>
                    <w:szCs w:val="16"/>
                  </w:rPr>
                  <w:t>„Asmenys, kurie dalyvavo ESF veiklose, skirtose mokytis pagal formaliojo švietimo programas ar modulius“</w:t>
                </w:r>
              </w:p>
            </w:tc>
            <w:tc>
              <w:tcPr>
                <w:tcW w:w="1196" w:type="dxa"/>
                <w:shd w:val="clear" w:color="auto" w:fill="auto"/>
              </w:tcPr>
              <w:p>
                <w:pPr>
                  <w:jc w:val="center"/>
                  <w:rPr>
                    <w:sz w:val="16"/>
                    <w:szCs w:val="16"/>
                  </w:rPr>
                </w:pPr>
                <w:r>
                  <w:rPr>
                    <w:kern w:val="24"/>
                    <w:sz w:val="16"/>
                    <w:szCs w:val="16"/>
                  </w:rPr>
                  <w:t>Skaičius</w:t>
                </w:r>
              </w:p>
            </w:tc>
            <w:tc>
              <w:tcPr>
                <w:tcW w:w="3921" w:type="dxa"/>
                <w:shd w:val="clear" w:color="auto" w:fill="auto"/>
              </w:tcPr>
              <w:p>
                <w:pPr>
                  <w:rPr>
                    <w:iCs/>
                    <w:sz w:val="16"/>
                    <w:szCs w:val="16"/>
                    <w:lang w:eastAsia="lt-LT"/>
                  </w:rPr>
                </w:pPr>
                <w:r>
                  <w:rPr>
                    <w:iCs/>
                    <w:sz w:val="16"/>
                    <w:szCs w:val="16"/>
                    <w:lang w:eastAsia="lt-LT"/>
                  </w:rPr>
                  <w:t>Asmenų grupė apima dirbančius asmenis, turinčius ne aukštesnį kaip profesinį išsilavinimą, suaugusiuosius, nebaigusius bendrojo ugdymo programos, 40 metų amžiaus ir vyresnius asmenis, neturinčius aukštojo išsilavinimo, švietimo sistemos darbuotojus, turinčius bakalauro arba bakalauro ir magistro (iki 2009 m. balandžio mėnesio) laipsnius, bet neturinčius formalaus vadybinio išsilavinimo.</w:t>
                </w:r>
              </w:p>
              <w:p>
                <w:pPr>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r>
                  <w:rPr>
                    <w:iCs/>
                    <w:sz w:val="16"/>
                    <w:szCs w:val="16"/>
                    <w:lang w:eastAsia="lt-LT"/>
                  </w:rPr>
                  <w:t>ESF veiklos – mokymai pagal formaliojo švietimo programas ar modulius.</w:t>
                </w:r>
              </w:p>
              <w:p>
                <w:pPr>
                  <w:rPr>
                    <w:iCs/>
                    <w:sz w:val="16"/>
                    <w:szCs w:val="16"/>
                    <w:lang w:eastAsia="lt-LT"/>
                  </w:rPr>
                </w:pPr>
              </w:p>
              <w:p>
                <w:pPr>
                  <w:rPr>
                    <w:iCs/>
                    <w:sz w:val="16"/>
                    <w:szCs w:val="16"/>
                    <w:lang w:eastAsia="lt-LT"/>
                  </w:rPr>
                </w:pPr>
                <w:r>
                  <w:rPr>
                    <w:iCs/>
                    <w:sz w:val="16"/>
                    <w:szCs w:val="16"/>
                    <w:lang w:eastAsia="lt-LT"/>
                  </w:rPr>
                  <w:t>Formalusis švietimas – švietimas, vykdomas pagal Lietuvos Respublikos teisės aktų nustatyta tvarka patvirtintas ir įregistruotas švietimo programas, kurias baigus įgyjamas pradinis, pagrindinis, vidurinis arba aukštasis išsilavinimas ir (ar) kvalifikacija arba pripažįstama kompetencija, reikalinga įstatymų reglamentuojamam darbui ar funkcijai atlikti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Švietimo programa – iš anksto apibrėžtos formaliojo arba neformaliojo švietimo veiklos, kuria siekiama numatyto rezultato, aprašymas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Švietimo programos modulis – iš anksto apibrėžta savarankiška švietimo programos dalis (</w:t>
                </w:r>
                <w:r>
                  <w:rPr>
                    <w:iCs/>
                    <w:color w:val="000000"/>
                    <w:sz w:val="16"/>
                    <w:szCs w:val="16"/>
                    <w:lang w:eastAsia="lt-LT"/>
                  </w:rPr>
                  <w:t xml:space="preserve">šaltinis: </w:t>
                </w:r>
                <w:r>
                  <w:rPr>
                    <w:iCs/>
                    <w:sz w:val="16"/>
                    <w:szCs w:val="16"/>
                    <w:lang w:eastAsia="lt-LT"/>
                  </w:rPr>
                  <w:t>Lietuvos Respublikos švietimo įstatymas).</w:t>
                </w:r>
                <w:r>
                  <w:rPr>
                    <w:sz w:val="16"/>
                    <w:szCs w:val="16"/>
                    <w:lang w:eastAsia="lt-LT"/>
                  </w:rPr>
                  <w:t xml:space="preserve"> </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sz w:val="16"/>
                    <w:szCs w:val="16"/>
                  </w:rPr>
                  <w:t xml:space="preserve">Sumuojami asmenys, </w:t>
                </w:r>
                <w:r>
                  <w:rPr>
                    <w:kern w:val="24"/>
                    <w:sz w:val="16"/>
                    <w:szCs w:val="16"/>
                  </w:rPr>
                  <w:t xml:space="preserve">kurie </w:t>
                </w:r>
                <w:r>
                  <w:rPr>
                    <w:iCs/>
                    <w:sz w:val="16"/>
                    <w:szCs w:val="16"/>
                    <w:lang w:eastAsia="lt-LT"/>
                  </w:rPr>
                  <w:t xml:space="preserve">įgyvendinant projekto veiklas </w:t>
                </w:r>
                <w:r>
                  <w:rPr>
                    <w:kern w:val="24"/>
                    <w:sz w:val="16"/>
                    <w:szCs w:val="16"/>
                  </w:rPr>
                  <w:t>dalyvavo ESF veiklose, skirtose mokytis pagal formaliojo švietimo programas ar modulius</w:t>
                </w:r>
                <w:r>
                  <w:rPr>
                    <w:sz w:val="16"/>
                    <w:szCs w:val="16"/>
                  </w:rPr>
                  <w:t xml:space="preserve"> (asmenų skaičius).</w:t>
                </w:r>
              </w:p>
              <w:p>
                <w:pPr>
                  <w:rPr>
                    <w:sz w:val="16"/>
                    <w:szCs w:val="16"/>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asmenų, besimokančių pagal formaliojo švietimo programą ar modulį, sąrašai (kopijos ar suvestinės), patvirtinti aukštosios mokyklos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 xml:space="preserve">Antriniai šaltiniai: </w:t>
                </w: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asmuo įtraukiamas į asmenų, besimokančių pagal formaliojo švietimo programą ar modulį, sąrašą.</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P.S.405</w:t>
                </w:r>
              </w:p>
            </w:tc>
            <w:tc>
              <w:tcPr>
                <w:tcW w:w="1655" w:type="dxa"/>
                <w:shd w:val="clear" w:color="auto" w:fill="auto"/>
              </w:tcPr>
              <w:p>
                <w:pPr>
                  <w:rPr>
                    <w:bCs/>
                    <w:sz w:val="16"/>
                    <w:szCs w:val="16"/>
                  </w:rPr>
                </w:pPr>
                <w:r>
                  <w:rPr>
                    <w:kern w:val="24"/>
                    <w:sz w:val="16"/>
                    <w:szCs w:val="16"/>
                  </w:rPr>
                  <w:t xml:space="preserve">„Asmenys, kurie </w:t>
                </w:r>
                <w:r>
                  <w:rPr>
                    <w:sz w:val="16"/>
                    <w:szCs w:val="16"/>
                  </w:rPr>
                  <w:t>dalyvavo ESF veiklose, skirtose mokytis pagal neformaliojo švietimo programas“</w:t>
                </w:r>
              </w:p>
            </w:tc>
            <w:tc>
              <w:tcPr>
                <w:tcW w:w="1196" w:type="dxa"/>
                <w:shd w:val="clear" w:color="auto" w:fill="auto"/>
              </w:tcPr>
              <w:p>
                <w:pPr>
                  <w:jc w:val="center"/>
                  <w:rPr>
                    <w:sz w:val="16"/>
                    <w:szCs w:val="16"/>
                  </w:rPr>
                </w:pPr>
                <w:r>
                  <w:rPr>
                    <w:kern w:val="24"/>
                    <w:sz w:val="16"/>
                    <w:szCs w:val="16"/>
                  </w:rPr>
                  <w:t>Skaičius</w:t>
                </w:r>
              </w:p>
            </w:tc>
            <w:tc>
              <w:tcPr>
                <w:tcW w:w="3921" w:type="dxa"/>
                <w:shd w:val="clear" w:color="auto" w:fill="auto"/>
              </w:tcPr>
              <w:p>
                <w:pPr>
                  <w:rPr>
                    <w:iCs/>
                    <w:sz w:val="16"/>
                    <w:szCs w:val="16"/>
                    <w:lang w:eastAsia="lt-LT"/>
                  </w:rPr>
                </w:pPr>
                <w:r>
                  <w:rPr>
                    <w:iCs/>
                    <w:sz w:val="16"/>
                    <w:szCs w:val="16"/>
                    <w:lang w:eastAsia="lt-LT"/>
                  </w:rPr>
                  <w:t>Asmenų grupė apima viešųjų paslaugų darbuotojus ir kitus suaugusiuosius.</w:t>
                </w:r>
              </w:p>
              <w:p>
                <w:pPr>
                  <w:rPr>
                    <w:iCs/>
                    <w:sz w:val="16"/>
                    <w:szCs w:val="16"/>
                    <w:lang w:eastAsia="lt-LT"/>
                  </w:rPr>
                </w:pPr>
              </w:p>
              <w:p>
                <w:pPr>
                  <w:rPr>
                    <w:iCs/>
                    <w:sz w:val="16"/>
                    <w:szCs w:val="16"/>
                    <w:lang w:eastAsia="lt-LT"/>
                  </w:rPr>
                </w:pPr>
                <w:r>
                  <w:rPr>
                    <w:iCs/>
                    <w:sz w:val="16"/>
                    <w:szCs w:val="16"/>
                    <w:lang w:eastAsia="lt-LT"/>
                  </w:rPr>
                  <w:t xml:space="preserve">Viešųjų paslaugų darbuotojas – įstaigos ar organizacijos, teikiančios viešąsias paslaugas (išskyrus švietimo, socialines ir darbo rinkos paslaugas), darbuotojas. </w:t>
                </w:r>
              </w:p>
              <w:p>
                <w:pPr>
                  <w:rPr>
                    <w:iCs/>
                    <w:sz w:val="16"/>
                    <w:szCs w:val="16"/>
                    <w:lang w:eastAsia="lt-LT"/>
                  </w:rPr>
                </w:pPr>
              </w:p>
              <w:p>
                <w:pPr>
                  <w:rPr>
                    <w:iCs/>
                    <w:sz w:val="16"/>
                    <w:szCs w:val="16"/>
                    <w:lang w:eastAsia="lt-LT"/>
                  </w:rPr>
                </w:pPr>
                <w:r>
                  <w:rPr>
                    <w:iCs/>
                    <w:sz w:val="16"/>
                    <w:szCs w:val="16"/>
                    <w:lang w:eastAsia="lt-LT"/>
                  </w:rPr>
                  <w:t>Suaugusysis – asmuo, sukakęs 18 metų amžių.</w:t>
                </w:r>
              </w:p>
              <w:p>
                <w:pPr>
                  <w:rPr>
                    <w:iCs/>
                    <w:sz w:val="16"/>
                    <w:szCs w:val="16"/>
                    <w:lang w:eastAsia="lt-LT"/>
                  </w:rPr>
                </w:pPr>
              </w:p>
              <w:p>
                <w:pPr>
                  <w:rPr>
                    <w:iCs/>
                    <w:sz w:val="16"/>
                    <w:szCs w:val="16"/>
                    <w:lang w:eastAsia="lt-LT"/>
                  </w:rPr>
                </w:pPr>
                <w:r>
                  <w:rPr>
                    <w:iCs/>
                    <w:sz w:val="16"/>
                    <w:szCs w:val="16"/>
                    <w:lang w:eastAsia="lt-LT"/>
                  </w:rPr>
                  <w:t>Neįskaičiuojami švietimo įstaigų darbuotojai (</w:t>
                </w:r>
                <w:r>
                  <w:rPr>
                    <w:sz w:val="16"/>
                    <w:szCs w:val="16"/>
                    <w:lang w:eastAsia="lt-LT"/>
                  </w:rPr>
                  <w:t>pedagoginis ir nepedagoginis švietimo įstaigų personalas).</w:t>
                </w:r>
                <w:r>
                  <w:rPr>
                    <w:iCs/>
                    <w:sz w:val="16"/>
                    <w:szCs w:val="16"/>
                    <w:lang w:eastAsia="lt-LT"/>
                  </w:rPr>
                  <w:t xml:space="preserve"> </w:t>
                </w:r>
              </w:p>
              <w:p>
                <w:pPr>
                  <w:rPr>
                    <w:iCs/>
                    <w:sz w:val="16"/>
                    <w:szCs w:val="16"/>
                    <w:lang w:eastAsia="lt-LT"/>
                  </w:rPr>
                </w:pPr>
              </w:p>
              <w:p>
                <w:pPr>
                  <w:rPr>
                    <w:iCs/>
                    <w:sz w:val="16"/>
                    <w:szCs w:val="16"/>
                    <w:lang w:eastAsia="lt-LT"/>
                  </w:rPr>
                </w:pPr>
                <w:r>
                  <w:rPr>
                    <w:iCs/>
                    <w:sz w:val="16"/>
                    <w:szCs w:val="16"/>
                    <w:lang w:eastAsia="lt-LT"/>
                  </w:rPr>
                  <w:t>ESF – Europos socialinis fondas.</w:t>
                </w:r>
              </w:p>
              <w:p>
                <w:pPr>
                  <w:rPr>
                    <w:iCs/>
                    <w:sz w:val="16"/>
                    <w:szCs w:val="16"/>
                    <w:lang w:eastAsia="lt-LT"/>
                  </w:rPr>
                </w:pPr>
              </w:p>
              <w:p>
                <w:pPr>
                  <w:rPr>
                    <w:iCs/>
                    <w:sz w:val="16"/>
                    <w:szCs w:val="16"/>
                    <w:lang w:eastAsia="lt-LT"/>
                  </w:rPr>
                </w:pPr>
                <w:r>
                  <w:rPr>
                    <w:iCs/>
                    <w:sz w:val="16"/>
                    <w:szCs w:val="16"/>
                    <w:lang w:eastAsia="lt-LT"/>
                  </w:rPr>
                  <w:t>ESF veikla – Europos socialinio fondo lėšomis finansuojami mokymai pagal neformaliojo švietimo programas.</w:t>
                </w:r>
              </w:p>
              <w:p>
                <w:pPr>
                  <w:rPr>
                    <w:iCs/>
                    <w:sz w:val="16"/>
                    <w:szCs w:val="16"/>
                    <w:lang w:eastAsia="lt-LT"/>
                  </w:rPr>
                </w:pPr>
              </w:p>
              <w:p>
                <w:pPr>
                  <w:rPr>
                    <w:iCs/>
                    <w:sz w:val="16"/>
                    <w:szCs w:val="16"/>
                    <w:lang w:eastAsia="lt-LT"/>
                  </w:rPr>
                </w:pPr>
                <w:r>
                  <w:rPr>
                    <w:iCs/>
                    <w:sz w:val="16"/>
                    <w:szCs w:val="16"/>
                    <w:lang w:eastAsia="lt-LT"/>
                  </w:rPr>
                  <w:t>Neformalusis švietimas – švietimas pagal įvairias švietimo poreikių tenkinimo, kvalifikacijos tobulinimo, papildomos kompetencijos įgijimo programas, išskyrus formaliojo švietimo programas (</w:t>
                </w:r>
                <w:r>
                  <w:rPr>
                    <w:iCs/>
                    <w:color w:val="000000"/>
                    <w:sz w:val="16"/>
                    <w:szCs w:val="16"/>
                    <w:lang w:eastAsia="lt-LT"/>
                  </w:rPr>
                  <w:t xml:space="preserve">šaltinis: </w:t>
                </w:r>
                <w:r>
                  <w:rPr>
                    <w:iCs/>
                    <w:sz w:val="16"/>
                    <w:szCs w:val="16"/>
                    <w:lang w:eastAsia="lt-LT"/>
                  </w:rPr>
                  <w:t>Lietuvos Respublikos švietimo įstatymas).</w:t>
                </w:r>
              </w:p>
              <w:p>
                <w:pPr>
                  <w:rPr>
                    <w:iCs/>
                    <w:sz w:val="16"/>
                    <w:szCs w:val="16"/>
                    <w:lang w:eastAsia="lt-LT"/>
                  </w:rPr>
                </w:pPr>
              </w:p>
              <w:p>
                <w:pPr>
                  <w:rPr>
                    <w:iCs/>
                    <w:sz w:val="16"/>
                    <w:szCs w:val="16"/>
                    <w:lang w:eastAsia="lt-LT"/>
                  </w:rPr>
                </w:pPr>
                <w:r>
                  <w:rPr>
                    <w:iCs/>
                    <w:sz w:val="16"/>
                    <w:szCs w:val="16"/>
                    <w:lang w:eastAsia="lt-LT"/>
                  </w:rPr>
                  <w:t>Mokymų pagal neformaliojo švietimo programą trukmė turi būti ne trumpesnė kaip 8 akademinės valandos.</w:t>
                </w:r>
              </w:p>
            </w:tc>
            <w:tc>
              <w:tcPr>
                <w:tcW w:w="1418" w:type="dxa"/>
                <w:gridSpan w:val="2"/>
                <w:shd w:val="clear" w:color="auto" w:fill="auto"/>
              </w:tcPr>
              <w:p>
                <w:pPr>
                  <w:jc w:val="center"/>
                  <w:rPr>
                    <w:iCs/>
                    <w:sz w:val="16"/>
                    <w:szCs w:val="16"/>
                    <w:lang w:eastAsia="lt-LT"/>
                  </w:rPr>
                </w:pPr>
                <w:r>
                  <w:rPr>
                    <w:sz w:val="16"/>
                    <w:szCs w:val="16"/>
                    <w:lang w:eastAsia="lt-LT"/>
                  </w:rPr>
                  <w:t>Automatiškai apskaičiuojamas</w:t>
                </w:r>
              </w:p>
            </w:tc>
            <w:tc>
              <w:tcPr>
                <w:tcW w:w="1717" w:type="dxa"/>
                <w:gridSpan w:val="2"/>
                <w:shd w:val="clear" w:color="auto" w:fill="auto"/>
              </w:tcPr>
              <w:p>
                <w:pPr>
                  <w:rPr>
                    <w:sz w:val="16"/>
                    <w:szCs w:val="16"/>
                  </w:rPr>
                </w:pPr>
                <w:r>
                  <w:rPr>
                    <w:sz w:val="16"/>
                    <w:szCs w:val="16"/>
                  </w:rPr>
                  <w:t xml:space="preserve">Sumuojami asmenys, kurie </w:t>
                </w:r>
                <w:r>
                  <w:rPr>
                    <w:iCs/>
                    <w:sz w:val="16"/>
                    <w:szCs w:val="16"/>
                    <w:lang w:eastAsia="lt-LT"/>
                  </w:rPr>
                  <w:t xml:space="preserve">įgyvendinant projekto veiklas </w:t>
                </w:r>
                <w:r>
                  <w:rPr>
                    <w:sz w:val="16"/>
                    <w:szCs w:val="16"/>
                  </w:rPr>
                  <w:t>dalyvavo ESF veiklose, skirtose mokytis pagal neformaliojo švietimo programas (asmenų skaičius).</w:t>
                </w:r>
              </w:p>
              <w:p>
                <w:pPr>
                  <w:rPr>
                    <w:sz w:val="16"/>
                    <w:szCs w:val="16"/>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mokymų dalyvių sąrašai (kopijos ar suvestinės), patvirtinti įstaigos vadovo arba jo įgalioto asmens.</w:t>
                </w:r>
              </w:p>
              <w:p>
                <w:pPr>
                  <w:rPr>
                    <w:iCs/>
                    <w:sz w:val="16"/>
                    <w:szCs w:val="16"/>
                    <w:lang w:eastAsia="lt-LT"/>
                  </w:rPr>
                </w:pPr>
              </w:p>
              <w:p>
                <w:pPr>
                  <w:rPr>
                    <w:iCs/>
                    <w:sz w:val="16"/>
                    <w:szCs w:val="16"/>
                    <w:u w:val="single"/>
                    <w:lang w:eastAsia="lt-LT"/>
                  </w:rPr>
                </w:pPr>
                <w:r>
                  <w:rPr>
                    <w:iCs/>
                    <w:sz w:val="16"/>
                    <w:szCs w:val="16"/>
                    <w:u w:val="single"/>
                    <w:lang w:eastAsia="lt-LT"/>
                  </w:rPr>
                  <w:t xml:space="preserve">Antriniai šaltiniai: </w:t>
                </w: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asmuo įtraukiamas į mokymų dalyvių sąrašą.</w:t>
                </w:r>
              </w:p>
            </w:tc>
            <w:tc>
              <w:tcPr>
                <w:tcW w:w="1418" w:type="dxa"/>
                <w:shd w:val="clear" w:color="auto" w:fill="auto"/>
              </w:tcPr>
              <w:p>
                <w:pPr>
                  <w:rPr>
                    <w:iCs/>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P.S.406</w:t>
                </w:r>
              </w:p>
            </w:tc>
            <w:tc>
              <w:tcPr>
                <w:tcW w:w="1655" w:type="dxa"/>
                <w:shd w:val="clear" w:color="auto" w:fill="auto"/>
              </w:tcPr>
              <w:p>
                <w:pPr>
                  <w:rPr>
                    <w:sz w:val="16"/>
                    <w:szCs w:val="16"/>
                  </w:rPr>
                </w:pPr>
                <w:r>
                  <w:rPr>
                    <w:rFonts w:eastAsia="AngsanaUPC"/>
                    <w:bCs/>
                    <w:iCs/>
                    <w:sz w:val="16"/>
                    <w:szCs w:val="16"/>
                    <w:lang w:eastAsia="lt-LT"/>
                  </w:rPr>
                  <w:t>„Apmokyti investicijas gavusių labai mažų, mažų ir vidutinių įmonių darbuotojai“</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rFonts w:eastAsia="AngsanaUPC"/>
                    <w:bCs/>
                    <w:iCs/>
                    <w:sz w:val="16"/>
                    <w:szCs w:val="16"/>
                    <w:lang w:eastAsia="lt-LT"/>
                  </w:rPr>
                </w:pPr>
                <w:r>
                  <w:rPr>
                    <w:rFonts w:eastAsia="AngsanaUPC"/>
                    <w:bCs/>
                    <w:iCs/>
                    <w:sz w:val="16"/>
                    <w:szCs w:val="16"/>
                    <w:lang w:eastAsia="lt-LT"/>
                  </w:rPr>
                  <w:t>Šis stebėsenos rodiklis yra stebėsenos rodiklio „Dirbantieji, kurie dalyvavo ESF mokymuose, suteikiančiuose kvalifikaciją arba kompetenciją“ pogrupis (kodas P.S.407).</w:t>
                </w:r>
              </w:p>
              <w:p>
                <w:pPr>
                  <w:rPr>
                    <w:iCs/>
                    <w:sz w:val="16"/>
                    <w:szCs w:val="16"/>
                    <w:lang w:eastAsia="lt-LT"/>
                  </w:rPr>
                </w:pPr>
              </w:p>
              <w:p>
                <w:pPr>
                  <w:rPr>
                    <w:sz w:val="16"/>
                    <w:szCs w:val="16"/>
                  </w:rPr>
                </w:pPr>
                <w:r>
                  <w:rPr>
                    <w:iCs/>
                    <w:sz w:val="16"/>
                    <w:szCs w:val="16"/>
                    <w:lang w:eastAsia="lt-LT"/>
                  </w:rPr>
                  <w:t>MVĮ –</w:t>
                </w:r>
                <w:r>
                  <w:rPr>
                    <w:sz w:val="16"/>
                    <w:szCs w:val="16"/>
                  </w:rPr>
                  <w:t xml:space="preserve"> labai mažos, mažos ir vidutinės įmonės, suprantamos taip, kaip nustatyta Lietuvos Respublikos smulkiojo ir vidutinio verslo plėtros įstatyme.</w:t>
                </w:r>
              </w:p>
              <w:p>
                <w:pPr>
                  <w:rPr>
                    <w:sz w:val="16"/>
                    <w:szCs w:val="16"/>
                  </w:rPr>
                </w:pPr>
              </w:p>
              <w:p>
                <w:pPr>
                  <w:rPr>
                    <w:sz w:val="16"/>
                    <w:szCs w:val="16"/>
                    <w:lang w:eastAsia="lt-LT"/>
                  </w:rPr>
                </w:pPr>
                <w:r>
                  <w:rPr>
                    <w:iCs/>
                    <w:sz w:val="16"/>
                    <w:szCs w:val="16"/>
                    <w:lang w:eastAsia="lt-LT"/>
                  </w:rPr>
                  <w:t xml:space="preserve">Darbuotojas – </w:t>
                </w:r>
                <w:r>
                  <w:rPr>
                    <w:sz w:val="16"/>
                    <w:szCs w:val="16"/>
                    <w:lang w:eastAsia="lt-LT"/>
                  </w:rPr>
                  <w:t>fizinis asmuo, pagal Lietuvos Respublikos darbo kodekso 13 straipsnį turintis darbinį teisnumą ir veiksnumą, dirbantis pagal darbo sutartį už atlyginimą (šaltinis: Lietuvos Respublikos darbo kodeksas).</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MVĮ darbuotojus, kurie projekto veiklų įgyvendinimo metu pradėjo dalyvauti mokymuose (asmenų skaičius).</w:t>
                </w:r>
              </w:p>
              <w:p>
                <w:pPr>
                  <w:rPr>
                    <w:iCs/>
                    <w:sz w:val="16"/>
                    <w:szCs w:val="16"/>
                    <w:lang w:eastAsia="lt-LT"/>
                  </w:rPr>
                </w:pPr>
              </w:p>
              <w:p>
                <w:pPr>
                  <w:rPr>
                    <w:rFonts w:eastAsia="AngsanaUPC"/>
                    <w:bCs/>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w:t>
                </w:r>
              </w:p>
              <w:p>
                <w:pPr>
                  <w:rPr>
                    <w:iCs/>
                    <w:sz w:val="16"/>
                    <w:szCs w:val="16"/>
                    <w:lang w:eastAsia="lt-LT"/>
                  </w:rPr>
                </w:pPr>
                <w:r>
                  <w:rPr>
                    <w:iCs/>
                    <w:sz w:val="16"/>
                    <w:szCs w:val="16"/>
                    <w:lang w:eastAsia="lt-LT"/>
                  </w:rPr>
                  <w:t>dalyvių sąrašai.</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asmuo pirmą kartą pradeda dalyvauti mokymuose, t. y. įtraukiamas į dalyvių sąrašą.</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P.S.407</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„Dirbantieji, kurie dalyvavo ESF mokymuose, suteikiančiuose kvalifikaciją arba kompetenciją“</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 xml:space="preserve">Dirbantis asmuo šiame kontekste suprantamas kaip darbuotojas. </w:t>
                </w:r>
              </w:p>
              <w:p>
                <w:pPr>
                  <w:rPr>
                    <w:iCs/>
                    <w:sz w:val="16"/>
                    <w:szCs w:val="16"/>
                    <w:lang w:eastAsia="lt-LT"/>
                  </w:rPr>
                </w:pPr>
              </w:p>
              <w:p>
                <w:pPr>
                  <w:rPr>
                    <w:sz w:val="16"/>
                    <w:szCs w:val="16"/>
                    <w:lang w:eastAsia="lt-LT"/>
                  </w:rPr>
                </w:pPr>
                <w:r>
                  <w:rPr>
                    <w:iCs/>
                    <w:sz w:val="16"/>
                    <w:szCs w:val="16"/>
                    <w:lang w:eastAsia="lt-LT"/>
                  </w:rPr>
                  <w:t xml:space="preserve">Darbuotojas – </w:t>
                </w:r>
                <w:r>
                  <w:rPr>
                    <w:sz w:val="16"/>
                    <w:szCs w:val="16"/>
                    <w:lang w:eastAsia="lt-LT"/>
                  </w:rPr>
                  <w:t>fizinis asmuo, pagal Lietuvos Respublikos darbo kodekso 13 straipsnį turintis darbinį teisnumą ir veiksnumą, dirbantis pagal darbo sutartį už atlyginimą (šaltinis: Lietuvos Respublikos darbo kodeksas).</w:t>
                </w:r>
              </w:p>
              <w:p>
                <w:pPr>
                  <w:rPr>
                    <w:iCs/>
                    <w:sz w:val="16"/>
                    <w:szCs w:val="16"/>
                    <w:lang w:eastAsia="lt-LT"/>
                  </w:rPr>
                </w:pPr>
                <w:r>
                  <w:rPr>
                    <w:sz w:val="16"/>
                    <w:szCs w:val="16"/>
                  </w:rPr>
                  <w:t>ESF mokymai – Europos socialinio fondo lėšomis</w:t>
                </w:r>
                <w:r>
                  <w:rPr>
                    <w:iCs/>
                    <w:sz w:val="16"/>
                    <w:szCs w:val="16"/>
                    <w:lang w:eastAsia="lt-LT"/>
                  </w:rPr>
                  <w:t xml:space="preserve"> finansuojami mokymai, kurie vykdomi </w:t>
                </w:r>
                <w:r>
                  <w:rPr>
                    <w:sz w:val="16"/>
                    <w:szCs w:val="16"/>
                  </w:rPr>
                  <w:t>pagal kvalifikaciją arba kompetencijas suteikiančias programas.</w:t>
                </w:r>
              </w:p>
              <w:p>
                <w:pPr>
                  <w:rPr>
                    <w:iCs/>
                    <w:sz w:val="16"/>
                    <w:szCs w:val="16"/>
                    <w:lang w:eastAsia="lt-LT"/>
                  </w:rPr>
                </w:pPr>
              </w:p>
              <w:p>
                <w:pPr>
                  <w:rPr>
                    <w:color w:val="0000FF"/>
                    <w:sz w:val="16"/>
                    <w:szCs w:val="16"/>
                  </w:rPr>
                </w:pPr>
                <w:r>
                  <w:rPr>
                    <w:iCs/>
                    <w:sz w:val="16"/>
                    <w:szCs w:val="16"/>
                    <w:lang w:eastAsia="lt-LT"/>
                  </w:rPr>
                  <w:t>Kvalifikacija – formalus vertinimo ir pripažinimo proceso rezultatas, kuris pasiekiamas, kai atsakinga institucija nustato, kad asmens mokymosi rezultatai atitinka nustatytus standartus (šaltinis: Europos Komisija, Europos kvalifikacijų sistema:</w:t>
                </w:r>
                <w:r>
                  <w:rPr>
                    <w:sz w:val="22"/>
                    <w:szCs w:val="22"/>
                  </w:rPr>
                  <w:t xml:space="preserve"> </w:t>
                </w:r>
                <w:r>
                  <w:rPr>
                    <w:iCs/>
                    <w:color w:val="0000FF"/>
                    <w:sz w:val="16"/>
                    <w:szCs w:val="16"/>
                    <w:u w:val="single"/>
                    <w:lang w:eastAsia="lt-LT"/>
                  </w:rPr>
                  <w:t>http://ec.europa.eu/eqf/terms_en.htm</w:t>
                </w:r>
                <w:r>
                  <w:rPr>
                    <w:sz w:val="16"/>
                    <w:szCs w:val="16"/>
                  </w:rPr>
                  <w:t>).</w:t>
                </w:r>
              </w:p>
              <w:p>
                <w:pPr>
                  <w:rPr>
                    <w:sz w:val="16"/>
                    <w:szCs w:val="16"/>
                  </w:rPr>
                </w:pPr>
                <w:r>
                  <w:rPr>
                    <w:sz w:val="16"/>
                    <w:szCs w:val="16"/>
                  </w:rPr>
                  <w:t>Kompetencija – gebėjimas atlikti tam tikrą veiklą, remiantis įgytų žinių, mokėjimų, įgūdžių, vertybinių nuostatų visuma (šaltinis: Lietuvos Respublikos švietimo įstatymas).</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dirbančius asmenis, kurie projekto veiklų įgyvendinimo metu pradėjo dalyvauti ESF mokymuose, suteikiančiuose kvalifikaciją arba kompetenciją.</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tc>
            <w:tc>
              <w:tcPr>
                <w:tcW w:w="1701" w:type="dxa"/>
                <w:shd w:val="clear" w:color="auto" w:fill="auto"/>
              </w:tcPr>
              <w:p>
                <w:pPr>
                  <w:rPr>
                    <w:iCs/>
                    <w:sz w:val="16"/>
                    <w:szCs w:val="16"/>
                    <w:lang w:eastAsia="lt-LT"/>
                  </w:rPr>
                </w:pPr>
                <w:r>
                  <w:rPr>
                    <w:iCs/>
                    <w:sz w:val="16"/>
                    <w:szCs w:val="16"/>
                    <w:u w:val="single"/>
                    <w:lang w:eastAsia="lt-LT"/>
                  </w:rPr>
                  <w:t>Pirminiai šaltiniai:</w:t>
                </w:r>
                <w:r>
                  <w:rPr>
                    <w:iCs/>
                    <w:sz w:val="16"/>
                    <w:szCs w:val="16"/>
                    <w:lang w:eastAsia="lt-LT"/>
                  </w:rPr>
                  <w:t xml:space="preserve"> </w:t>
                </w:r>
              </w:p>
              <w:p>
                <w:pPr>
                  <w:rPr>
                    <w:iCs/>
                    <w:sz w:val="16"/>
                    <w:szCs w:val="16"/>
                    <w:lang w:eastAsia="lt-LT"/>
                  </w:rPr>
                </w:pPr>
                <w:r>
                  <w:rPr>
                    <w:iCs/>
                    <w:sz w:val="16"/>
                    <w:szCs w:val="16"/>
                    <w:lang w:eastAsia="lt-LT"/>
                  </w:rPr>
                  <w:t>dalyvių sąrašai.</w:t>
                </w:r>
              </w:p>
              <w:p>
                <w:pPr>
                  <w:rPr>
                    <w:iCs/>
                    <w:sz w:val="16"/>
                    <w:szCs w:val="16"/>
                    <w:lang w:eastAsia="lt-LT"/>
                  </w:rPr>
                </w:pPr>
              </w:p>
              <w:p>
                <w:pPr>
                  <w:rPr>
                    <w:iCs/>
                    <w:sz w:val="16"/>
                    <w:szCs w:val="16"/>
                    <w:u w:val="single"/>
                    <w:lang w:eastAsia="lt-LT"/>
                  </w:rPr>
                </w:pPr>
                <w:r>
                  <w:rPr>
                    <w:iCs/>
                    <w:sz w:val="16"/>
                    <w:szCs w:val="16"/>
                    <w:u w:val="single"/>
                    <w:lang w:eastAsia="lt-LT"/>
                  </w:rPr>
                  <w:t>Antriniai šaltiniai:</w:t>
                </w:r>
                <w:r>
                  <w:rPr>
                    <w:iCs/>
                    <w:sz w:val="16"/>
                    <w:szCs w:val="16"/>
                    <w:lang w:eastAsia="lt-LT"/>
                  </w:rPr>
                  <w:t xml:space="preserve"> 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projekto veiklų įgyvendinimo metu dirbantis asmuo pirmą kartą pradeda dalyvauti </w:t>
                </w:r>
                <w:r>
                  <w:rPr>
                    <w:rFonts w:eastAsia="AngsanaUPC"/>
                    <w:bCs/>
                    <w:iCs/>
                    <w:sz w:val="16"/>
                    <w:szCs w:val="16"/>
                    <w:lang w:eastAsia="lt-LT"/>
                  </w:rPr>
                  <w:t>ESF mokymuose, suteikiančiuose kvalifikaciją arba kompetenciją</w:t>
                </w:r>
                <w:r>
                  <w:rPr>
                    <w:iCs/>
                    <w:sz w:val="16"/>
                    <w:szCs w:val="16"/>
                    <w:lang w:eastAsia="lt-LT"/>
                  </w:rPr>
                  <w:t>, t. y. įtraukiamas į dalyvių sąrašą.</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P.S.408</w:t>
                </w:r>
              </w:p>
            </w:tc>
            <w:tc>
              <w:tcPr>
                <w:tcW w:w="1655" w:type="dxa"/>
                <w:shd w:val="clear" w:color="auto" w:fill="auto"/>
              </w:tcPr>
              <w:p>
                <w:pPr>
                  <w:rPr>
                    <w:rFonts w:eastAsia="AngsanaUPC"/>
                    <w:bCs/>
                    <w:iCs/>
                    <w:sz w:val="16"/>
                    <w:szCs w:val="16"/>
                    <w:lang w:eastAsia="lt-LT"/>
                  </w:rPr>
                </w:pPr>
                <w:r>
                  <w:rPr>
                    <w:sz w:val="16"/>
                    <w:szCs w:val="16"/>
                  </w:rPr>
                  <w:t>„Atnaujintos žmogiškųjų išteklių stebėsenos, prognozavimo ir plėtros sistemos dalys“</w:t>
                </w:r>
              </w:p>
            </w:tc>
            <w:tc>
              <w:tcPr>
                <w:tcW w:w="1196" w:type="dxa"/>
                <w:shd w:val="clear" w:color="auto" w:fill="auto"/>
              </w:tcPr>
              <w:p>
                <w:pPr>
                  <w:jc w:val="center"/>
                  <w:rPr>
                    <w:rFonts w:eastAsia="AngsanaUPC"/>
                    <w:bCs/>
                    <w:iCs/>
                    <w:sz w:val="16"/>
                    <w:szCs w:val="16"/>
                    <w:lang w:eastAsia="lt-LT"/>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Žmogiškųjų išteklių stebėsenos, prognozavimo ir plėtros sistema – daugiafunkcė, automatizuota sistema, apimanti žmogiškųjų išteklių paklausos nustatymą, tuo paremtą prognozavimą, taip pat profesijų klasifikatoriaus funkcinių galimybių užtikrinimą ir plėtrą, prognostinius tyrimus bei jų rezultatų sklaidą.</w:t>
                </w:r>
              </w:p>
              <w:p>
                <w:pPr>
                  <w:rPr>
                    <w:iCs/>
                    <w:sz w:val="16"/>
                    <w:szCs w:val="16"/>
                    <w:lang w:eastAsia="lt-LT"/>
                  </w:rPr>
                </w:pPr>
              </w:p>
              <w:p>
                <w:pPr>
                  <w:rPr>
                    <w:iCs/>
                    <w:sz w:val="16"/>
                    <w:szCs w:val="16"/>
                    <w:lang w:eastAsia="lt-LT"/>
                  </w:rPr>
                </w:pPr>
                <w:r>
                  <w:rPr>
                    <w:iCs/>
                    <w:sz w:val="16"/>
                    <w:szCs w:val="16"/>
                    <w:lang w:eastAsia="lt-LT"/>
                  </w:rPr>
                  <w:t>Dalis – sistemos elementas, užtikrinantis jos tikslų pasiekimą.</w:t>
                </w:r>
              </w:p>
              <w:p>
                <w:pPr>
                  <w:rPr>
                    <w:iCs/>
                    <w:sz w:val="16"/>
                    <w:szCs w:val="16"/>
                    <w:lang w:eastAsia="lt-LT"/>
                  </w:rPr>
                </w:pPr>
              </w:p>
              <w:p>
                <w:pPr>
                  <w:rPr>
                    <w:iCs/>
                    <w:sz w:val="16"/>
                    <w:szCs w:val="16"/>
                    <w:lang w:eastAsia="lt-LT"/>
                  </w:rPr>
                </w:pPr>
                <w:r>
                  <w:rPr>
                    <w:iCs/>
                    <w:sz w:val="16"/>
                    <w:szCs w:val="16"/>
                    <w:lang w:eastAsia="lt-LT"/>
                  </w:rPr>
                  <w:t>Atnaujinimas – pirminės sistemos dalies versijos veiklos galimybių praplėtimas, funkcinių galimybių pagerinimas, naujų funkcijų įdiegimas.</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rFonts w:eastAsia="AngsanaUPC"/>
                    <w:bCs/>
                    <w:iCs/>
                    <w:sz w:val="16"/>
                    <w:szCs w:val="16"/>
                    <w:lang w:eastAsia="lt-LT"/>
                  </w:rPr>
                  <w:t xml:space="preserve">Skaičiuojamas sumuojant </w:t>
                </w:r>
                <w:r>
                  <w:rPr>
                    <w:sz w:val="16"/>
                    <w:szCs w:val="16"/>
                  </w:rPr>
                  <w:t xml:space="preserve">žmogiškųjų išteklių stebėsenos, prognozavimo ir plėtros sistemos dalis, kurios buvo atnaujintos </w:t>
                </w:r>
                <w:r>
                  <w:rPr>
                    <w:rFonts w:eastAsia="AngsanaUPC"/>
                    <w:bCs/>
                    <w:iCs/>
                    <w:sz w:val="16"/>
                    <w:szCs w:val="16"/>
                    <w:lang w:eastAsia="lt-LT"/>
                  </w:rPr>
                  <w:t>projekto veiklų įgyvendinimo metu.</w:t>
                </w: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lang w:eastAsia="lt-LT"/>
                  </w:rPr>
                </w:pPr>
                <w:r>
                  <w:rPr>
                    <w:iCs/>
                    <w:sz w:val="16"/>
                    <w:szCs w:val="16"/>
                    <w:lang w:eastAsia="lt-LT"/>
                  </w:rPr>
                  <w:t>paslaugų perdavimo–priėmimo aktai, sąskaitos faktūros (kopijos).</w:t>
                </w:r>
              </w:p>
              <w:p>
                <w:pPr>
                  <w:rPr>
                    <w:iCs/>
                    <w:sz w:val="16"/>
                    <w:szCs w:val="16"/>
                    <w:lang w:eastAsia="lt-LT"/>
                  </w:rPr>
                </w:pPr>
              </w:p>
              <w:p>
                <w:pPr>
                  <w:rPr>
                    <w:iCs/>
                    <w:sz w:val="16"/>
                    <w:szCs w:val="16"/>
                    <w:u w:val="single"/>
                    <w:lang w:eastAsia="lt-LT"/>
                  </w:rPr>
                </w:pPr>
                <w:r>
                  <w:rPr>
                    <w:iCs/>
                    <w:sz w:val="16"/>
                    <w:szCs w:val="16"/>
                    <w:u w:val="single"/>
                    <w:lang w:eastAsia="lt-LT"/>
                  </w:rPr>
                  <w:t>Antriniai šaltiniai:</w:t>
                </w:r>
              </w:p>
              <w:p>
                <w:pPr>
                  <w:rPr>
                    <w:iCs/>
                    <w:sz w:val="16"/>
                    <w:szCs w:val="16"/>
                    <w:u w:val="single"/>
                    <w:lang w:eastAsia="lt-LT"/>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projekto vykdytojas pateikia dokumentus, kuriais patvirtinama, kad žmogiškųjų išteklių stebėsenos prognozavimo ir plėtros sistemos dalys buvo atnaujintos.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tc>
          </w:tr>
          <w:tr>
            <w:trPr>
              <w:trHeight w:val="315"/>
            </w:trPr>
            <w:tc>
              <w:tcPr>
                <w:tcW w:w="850" w:type="dxa"/>
                <w:shd w:val="clear" w:color="auto" w:fill="auto"/>
              </w:tcPr>
              <w:p>
                <w:pPr>
                  <w:rPr>
                    <w:sz w:val="16"/>
                    <w:szCs w:val="16"/>
                    <w:lang w:eastAsia="lt-LT"/>
                  </w:rPr>
                </w:pPr>
                <w:r>
                  <w:rPr>
                    <w:sz w:val="16"/>
                    <w:szCs w:val="16"/>
                  </w:rPr>
                  <w:t>P.S.409</w:t>
                </w:r>
              </w:p>
            </w:tc>
            <w:tc>
              <w:tcPr>
                <w:tcW w:w="1655" w:type="dxa"/>
                <w:shd w:val="clear" w:color="auto" w:fill="auto"/>
              </w:tcPr>
              <w:p>
                <w:pPr>
                  <w:rPr>
                    <w:sz w:val="16"/>
                    <w:szCs w:val="16"/>
                  </w:rPr>
                </w:pPr>
                <w:r>
                  <w:rPr>
                    <w:rFonts w:eastAsia="AngsanaUPC"/>
                    <w:bCs/>
                    <w:sz w:val="16"/>
                    <w:szCs w:val="16"/>
                  </w:rPr>
                  <w:t>„Viešojo valdymo institucijos, pagal veiksmų programą ESF lėšomis įgyvendinusios veiklos valdymo tobulinimo priemones“</w:t>
                </w:r>
              </w:p>
            </w:tc>
            <w:tc>
              <w:tcPr>
                <w:tcW w:w="1196" w:type="dxa"/>
                <w:shd w:val="clear" w:color="auto" w:fill="auto"/>
              </w:tcPr>
              <w:p>
                <w:pPr>
                  <w:rPr>
                    <w:rFonts w:eastAsia="AngsanaUPC"/>
                    <w:bCs/>
                    <w:sz w:val="16"/>
                    <w:szCs w:val="16"/>
                    <w:lang w:eastAsia="lt-LT"/>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Viešojo valdymo institucija – </w:t>
                </w:r>
                <w:r>
                  <w:rPr>
                    <w:sz w:val="16"/>
                    <w:szCs w:val="16"/>
                    <w:lang w:eastAsia="lt-LT"/>
                  </w:rPr>
                  <w:t xml:space="preserve">biudžetinė įstaiga, kurios savininkė yra valstybė ar savivaldybė, </w:t>
                </w:r>
                <w:r>
                  <w:rPr>
                    <w:sz w:val="16"/>
                    <w:szCs w:val="16"/>
                  </w:rPr>
                  <w:t>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sz w:val="16"/>
                    <w:szCs w:val="16"/>
                  </w:rPr>
                </w:pPr>
              </w:p>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 xml:space="preserve">ESF – Europos socialinis fondas. </w:t>
                </w:r>
              </w:p>
              <w:p>
                <w:pPr>
                  <w:rPr>
                    <w:sz w:val="16"/>
                    <w:szCs w:val="16"/>
                  </w:rPr>
                </w:pPr>
              </w:p>
              <w:p>
                <w:pPr>
                  <w:rPr>
                    <w:sz w:val="16"/>
                    <w:szCs w:val="16"/>
                  </w:rPr>
                </w:pPr>
                <w:r>
                  <w:rPr>
                    <w:sz w:val="16"/>
                    <w:szCs w:val="16"/>
                  </w:rPr>
                  <w:t>Veiklos valdymo tobulinimo priemonės:</w:t>
                </w:r>
              </w:p>
              <w:p>
                <w:pPr>
                  <w:rPr>
                    <w:sz w:val="16"/>
                    <w:szCs w:val="16"/>
                  </w:rPr>
                </w:pPr>
                <w:r>
                  <w:rPr>
                    <w:sz w:val="16"/>
                    <w:szCs w:val="16"/>
                  </w:rPr>
                  <w:t xml:space="preserve">1) informacinės sistemos; </w:t>
                </w:r>
              </w:p>
              <w:p>
                <w:pPr>
                  <w:rPr>
                    <w:sz w:val="16"/>
                    <w:szCs w:val="16"/>
                  </w:rPr>
                </w:pPr>
                <w:r>
                  <w:rPr>
                    <w:sz w:val="16"/>
                    <w:szCs w:val="16"/>
                  </w:rPr>
                  <w:t xml:space="preserve">2) metodiniai dokumentai; </w:t>
                </w:r>
              </w:p>
              <w:p>
                <w:pPr>
                  <w:rPr>
                    <w:sz w:val="16"/>
                    <w:szCs w:val="16"/>
                  </w:rPr>
                </w:pPr>
                <w:r>
                  <w:rPr>
                    <w:sz w:val="16"/>
                    <w:szCs w:val="16"/>
                  </w:rPr>
                  <w:t xml:space="preserve">3) institucijų veiklos organizavimo (institucinės sąrangos, atsakomybės ir (ar) veiklos vykdymo tvarkos) nustatymo dokumentai; </w:t>
                </w:r>
              </w:p>
              <w:p>
                <w:pPr>
                  <w:rPr>
                    <w:sz w:val="16"/>
                    <w:szCs w:val="16"/>
                  </w:rPr>
                </w:pPr>
                <w:r>
                  <w:rPr>
                    <w:sz w:val="16"/>
                    <w:szCs w:val="16"/>
                  </w:rPr>
                  <w:t xml:space="preserve">4) vertinimo kriterijų sąrašai; </w:t>
                </w:r>
              </w:p>
              <w:p>
                <w:pPr>
                  <w:rPr>
                    <w:sz w:val="16"/>
                    <w:szCs w:val="16"/>
                  </w:rPr>
                </w:pPr>
                <w:r>
                  <w:rPr>
                    <w:sz w:val="16"/>
                    <w:szCs w:val="16"/>
                  </w:rPr>
                  <w:t>5) kokybės vadybos sistemos ir (ar) metodai;</w:t>
                </w:r>
              </w:p>
              <w:p>
                <w:pPr>
                  <w:rPr>
                    <w:sz w:val="16"/>
                    <w:szCs w:val="16"/>
                    <w:lang w:eastAsia="lt-LT"/>
                  </w:rPr>
                </w:pPr>
                <w:r>
                  <w:rPr>
                    <w:sz w:val="16"/>
                    <w:szCs w:val="16"/>
                  </w:rPr>
                  <w:t>6) veiklos ir gebėjimų vertinimo ir (ar) veiklos tobulinimo veiksmų planai.</w:t>
                </w:r>
              </w:p>
            </w:tc>
            <w:tc>
              <w:tcPr>
                <w:tcW w:w="1418" w:type="dxa"/>
                <w:gridSpan w:val="2"/>
                <w:shd w:val="clear" w:color="auto" w:fill="auto"/>
              </w:tcPr>
              <w:p>
                <w:pPr>
                  <w:jc w:val="center"/>
                  <w:rPr>
                    <w:sz w:val="16"/>
                    <w:szCs w:val="16"/>
                  </w:rPr>
                </w:pPr>
                <w:r>
                  <w:rPr>
                    <w:sz w:val="16"/>
                    <w:szCs w:val="16"/>
                  </w:rPr>
                  <w:t>Automatiškai apskaičiuojamas</w:t>
                </w:r>
              </w:p>
              <w:p>
                <w:pPr>
                  <w:rPr>
                    <w:sz w:val="16"/>
                    <w:szCs w:val="16"/>
                    <w:lang w:eastAsia="lt-LT"/>
                  </w:rPr>
                </w:pPr>
              </w:p>
            </w:tc>
            <w:tc>
              <w:tcPr>
                <w:tcW w:w="1717" w:type="dxa"/>
                <w:gridSpan w:val="2"/>
                <w:shd w:val="clear" w:color="auto" w:fill="auto"/>
              </w:tcPr>
              <w:p>
                <w:pPr>
                  <w:rPr>
                    <w:sz w:val="16"/>
                    <w:szCs w:val="16"/>
                  </w:rPr>
                </w:pPr>
                <w:r>
                  <w:rPr>
                    <w:sz w:val="16"/>
                    <w:szCs w:val="16"/>
                  </w:rPr>
                  <w:t>Skaičiuojamas sumuojant viešojo valdymo institucijas, (projektų vykdytojus ir partnerius), įgyvendinusias projektus, kuriais siekiama įgyvendinti veiklos valdymo tobulinimo priemones (institucijų skaičius).</w:t>
                </w:r>
              </w:p>
              <w:p>
                <w:pPr>
                  <w:rPr>
                    <w:sz w:val="16"/>
                    <w:szCs w:val="16"/>
                  </w:rPr>
                </w:pPr>
              </w:p>
              <w:p>
                <w:pPr>
                  <w:rPr>
                    <w:sz w:val="16"/>
                    <w:szCs w:val="16"/>
                  </w:rPr>
                </w:pPr>
                <w:r>
                  <w:rPr>
                    <w:sz w:val="16"/>
                    <w:szCs w:val="16"/>
                  </w:rPr>
                  <w:t>Ta pati viešojo valdymo institucija skaičiuojama tik vieną kartą.</w:t>
                </w:r>
              </w:p>
              <w:p>
                <w:pPr>
                  <w:rPr>
                    <w:sz w:val="16"/>
                    <w:szCs w:val="16"/>
                  </w:rPr>
                </w:pPr>
              </w:p>
              <w:p>
                <w:pPr>
                  <w:rPr>
                    <w:sz w:val="16"/>
                    <w:szCs w:val="16"/>
                  </w:rPr>
                </w:pPr>
                <w:r>
                  <w:rPr>
                    <w:sz w:val="16"/>
                    <w:szCs w:val="16"/>
                  </w:rPr>
                  <w:t>Uždavinio lygmeniu automatiškai pašalinamos besidubliuojančios viešojo valdymo institucijos.</w:t>
                </w:r>
              </w:p>
              <w:p>
                <w:pPr>
                  <w:rPr>
                    <w:sz w:val="16"/>
                    <w:szCs w:val="16"/>
                  </w:rPr>
                </w:pPr>
              </w:p>
              <w:p>
                <w:pPr>
                  <w:rPr>
                    <w:rFonts w:eastAsia="AngsanaUPC"/>
                    <w:bCs/>
                    <w:sz w:val="16"/>
                    <w:szCs w:val="16"/>
                    <w:lang w:eastAsia="lt-LT"/>
                  </w:rPr>
                </w:pPr>
              </w:p>
            </w:tc>
            <w:tc>
              <w:tcPr>
                <w:tcW w:w="1701" w:type="dxa"/>
                <w:shd w:val="clear" w:color="auto" w:fill="auto"/>
              </w:tcPr>
              <w:p>
                <w:pPr>
                  <w:rPr>
                    <w:sz w:val="16"/>
                    <w:szCs w:val="16"/>
                  </w:rPr>
                </w:pPr>
                <w:r>
                  <w:rPr>
                    <w:sz w:val="16"/>
                    <w:szCs w:val="16"/>
                    <w:u w:val="single"/>
                  </w:rPr>
                  <w:t>Pirminiai šaltiniai:</w:t>
                </w:r>
                <w:r>
                  <w:rPr>
                    <w:sz w:val="16"/>
                    <w:szCs w:val="16"/>
                  </w:rPr>
                  <w:t xml:space="preserve"> galutinis mokėjimo prašymas, viešojo valdymo institucijų (projektų vykdytojų ir partnerių), įgyvendinusių projektus, kuriais siekiama įgyvendinti veiklos valdymo tobulinimo priemones, suvestinė.</w:t>
                </w:r>
              </w:p>
              <w:p>
                <w:pPr>
                  <w:rPr>
                    <w:sz w:val="16"/>
                    <w:szCs w:val="16"/>
                  </w:rPr>
                </w:pPr>
              </w:p>
              <w:p>
                <w:pPr>
                  <w:rPr>
                    <w:sz w:val="16"/>
                    <w:szCs w:val="16"/>
                  </w:rPr>
                </w:pPr>
                <w:r>
                  <w:rPr>
                    <w:sz w:val="16"/>
                    <w:szCs w:val="16"/>
                    <w:u w:val="single"/>
                  </w:rPr>
                  <w:t>Antriniai šaltiniai:</w:t>
                </w:r>
                <w:r>
                  <w:rPr>
                    <w:sz w:val="16"/>
                    <w:szCs w:val="16"/>
                  </w:rPr>
                  <w:t xml:space="preserve"> </w:t>
                </w:r>
              </w:p>
              <w:p>
                <w:pPr>
                  <w:rPr>
                    <w:sz w:val="16"/>
                    <w:szCs w:val="16"/>
                  </w:rPr>
                </w:pPr>
                <w:r>
                  <w:rPr>
                    <w:sz w:val="16"/>
                    <w:szCs w:val="16"/>
                  </w:rPr>
                  <w:t>mokėjimo prašymai.</w:t>
                </w:r>
              </w:p>
              <w:p>
                <w:pPr>
                  <w:rPr>
                    <w:sz w:val="16"/>
                    <w:szCs w:val="16"/>
                  </w:rPr>
                </w:pPr>
              </w:p>
              <w:p>
                <w:pPr>
                  <w:rPr>
                    <w:sz w:val="16"/>
                    <w:szCs w:val="16"/>
                  </w:rPr>
                </w:pPr>
                <w:r>
                  <w:rPr>
                    <w:sz w:val="16"/>
                    <w:szCs w:val="16"/>
                  </w:rPr>
                  <w:t xml:space="preserve">Registruojant pasiektą reikšmę mokėjimo prašymuose papildomai nurodomas kiekvienos institucijos ar įstaigos juridinio asmens kodas. </w:t>
                </w:r>
              </w:p>
              <w:p>
                <w:pPr>
                  <w:rPr>
                    <w:sz w:val="16"/>
                    <w:szCs w:val="16"/>
                  </w:rPr>
                </w:pPr>
              </w:p>
              <w:p>
                <w:pPr>
                  <w:rPr>
                    <w:sz w:val="16"/>
                    <w:szCs w:val="16"/>
                  </w:rPr>
                </w:pPr>
              </w:p>
              <w:p>
                <w:pPr>
                  <w:rPr>
                    <w:sz w:val="16"/>
                    <w:szCs w:val="16"/>
                    <w:u w:val="single"/>
                    <w:lang w:eastAsia="lt-LT"/>
                  </w:rPr>
                </w:pPr>
              </w:p>
            </w:tc>
            <w:tc>
              <w:tcPr>
                <w:tcW w:w="1701" w:type="dxa"/>
                <w:gridSpan w:val="2"/>
                <w:shd w:val="clear" w:color="auto" w:fill="auto"/>
              </w:tcPr>
              <w:p>
                <w:pPr>
                  <w:rPr>
                    <w:sz w:val="16"/>
                    <w:szCs w:val="16"/>
                  </w:rPr>
                </w:pPr>
                <w:r>
                  <w:rPr>
                    <w:sz w:val="16"/>
                    <w:szCs w:val="16"/>
                  </w:rPr>
                  <w:t xml:space="preserve">Stebėsenos rodiklis laikomas pasiektu, kai projekto veiklų įgyvendinimo pabaigoje viešojo valdymo institucija (projekto vykdytojas ir (arba) partneris) baigia įgyvendinti projektą, kuriuo siekiama įgyvendinti veiklos valdymo tobulinimo priemones, ir patvirtinamas šio projekto galutinis mokėjimo prašymas. </w:t>
                </w:r>
              </w:p>
              <w:p>
                <w:pPr>
                  <w:rPr>
                    <w:sz w:val="16"/>
                    <w:szCs w:val="16"/>
                  </w:rPr>
                </w:pPr>
              </w:p>
              <w:p>
                <w:pPr>
                  <w:rPr>
                    <w:sz w:val="16"/>
                    <w:szCs w:val="16"/>
                    <w:lang w:eastAsia="lt-LT"/>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p>
                <w:pPr>
                  <w:rPr>
                    <w:sz w:val="16"/>
                    <w:szCs w:val="16"/>
                  </w:rPr>
                </w:pPr>
              </w:p>
              <w:p>
                <w:pPr>
                  <w:rPr>
                    <w:sz w:val="16"/>
                    <w:szCs w:val="16"/>
                    <w:lang w:eastAsia="lt-LT"/>
                  </w:rPr>
                </w:pPr>
              </w:p>
            </w:tc>
          </w:tr>
          <w:tr>
            <w:trPr>
              <w:trHeight w:val="315"/>
            </w:trPr>
            <w:tc>
              <w:tcPr>
                <w:tcW w:w="850" w:type="dxa"/>
                <w:shd w:val="clear" w:color="auto" w:fill="auto"/>
              </w:tcPr>
              <w:p>
                <w:pPr>
                  <w:rPr>
                    <w:sz w:val="16"/>
                    <w:szCs w:val="16"/>
                  </w:rPr>
                </w:pPr>
                <w:r>
                  <w:rPr>
                    <w:sz w:val="16"/>
                    <w:szCs w:val="16"/>
                  </w:rPr>
                  <w:t>P.S.410</w:t>
                </w:r>
              </w:p>
            </w:tc>
            <w:tc>
              <w:tcPr>
                <w:tcW w:w="1655" w:type="dxa"/>
                <w:shd w:val="clear" w:color="auto" w:fill="auto"/>
              </w:tcPr>
              <w:p>
                <w:pPr>
                  <w:rPr>
                    <w:rFonts w:eastAsia="AngsanaUPC"/>
                    <w:bCs/>
                    <w:sz w:val="16"/>
                    <w:szCs w:val="16"/>
                  </w:rPr>
                </w:pPr>
                <w:r>
                  <w:rPr>
                    <w:rFonts w:eastAsia="AngsanaUPC"/>
                    <w:bCs/>
                    <w:sz w:val="16"/>
                    <w:szCs w:val="16"/>
                  </w:rPr>
                  <w:t>„Įrodymais grįsto valdymo priemonės, kurias pagal veiksmų programą ESF lėšomis taikė viešojo valdymo institucijos“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Viešojo valdymo institucija – </w:t>
                </w:r>
                <w:r>
                  <w:rPr>
                    <w:sz w:val="16"/>
                    <w:szCs w:val="16"/>
                    <w:lang w:eastAsia="lt-LT"/>
                  </w:rPr>
                  <w:t xml:space="preserve">biudžetinė įstaiga, kurios savininkė yra valstybė ar savivaldybė, </w:t>
                </w:r>
                <w:r>
                  <w:rPr>
                    <w:sz w:val="16"/>
                    <w:szCs w:val="16"/>
                  </w:rPr>
                  <w:t>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sz w:val="16"/>
                    <w:szCs w:val="16"/>
                  </w:rPr>
                </w:pPr>
              </w:p>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 xml:space="preserve">ESF – Europos socialinis fondas. </w:t>
                </w:r>
              </w:p>
              <w:p>
                <w:pPr>
                  <w:rPr>
                    <w:sz w:val="16"/>
                    <w:szCs w:val="16"/>
                  </w:rPr>
                </w:pPr>
              </w:p>
              <w:p>
                <w:pPr>
                  <w:rPr>
                    <w:sz w:val="16"/>
                    <w:szCs w:val="16"/>
                  </w:rPr>
                </w:pPr>
                <w:r>
                  <w:rPr>
                    <w:sz w:val="16"/>
                    <w:szCs w:val="16"/>
                  </w:rPr>
                  <w:t>Įrodymais grįsto valdymo priemonė – veiksmas (įrankis), kurį atliekant (taikant) renkama faktinė informacija (įrodymai) apie viešojo valdymo rezultatus, stebimi ir vertinami viešojo valdymo pokyčiai ir remiantis surinkta informacija (įrodymais) priimami nauji viešojo valdymo sprendimai, pavyzdžiui, funkcijų peržiūra, programų vertinimas, sprendimų poveikio vertinimas ir pan.</w:t>
                </w:r>
              </w:p>
            </w:tc>
            <w:tc>
              <w:tcPr>
                <w:tcW w:w="1418" w:type="dxa"/>
                <w:gridSpan w:val="2"/>
                <w:shd w:val="clear" w:color="auto" w:fill="auto"/>
              </w:tcPr>
              <w:p>
                <w:pPr>
                  <w:jc w:val="center"/>
                  <w:rPr>
                    <w:sz w:val="16"/>
                    <w:szCs w:val="16"/>
                  </w:rPr>
                </w:pPr>
                <w:r>
                  <w:rPr>
                    <w:rFonts w:eastAsia="AngsanaUPC"/>
                    <w:bCs/>
                    <w:sz w:val="16"/>
                    <w:szCs w:val="16"/>
                  </w:rPr>
                  <w:t>Automatiškai apskaičiuojamas</w:t>
                </w:r>
              </w:p>
            </w:tc>
            <w:tc>
              <w:tcPr>
                <w:tcW w:w="1717" w:type="dxa"/>
                <w:gridSpan w:val="2"/>
                <w:shd w:val="clear" w:color="auto" w:fill="auto"/>
              </w:tcPr>
              <w:p>
                <w:pPr>
                  <w:rPr>
                    <w:sz w:val="16"/>
                    <w:szCs w:val="16"/>
                  </w:rPr>
                </w:pPr>
                <w:r>
                  <w:rPr>
                    <w:sz w:val="16"/>
                    <w:szCs w:val="16"/>
                  </w:rPr>
                  <w:t>Skaičiuojamas sumuojant įrodymais grįsto valdymo priemones, kurias įgyvendindamos projekto veiklas taikė viešojo valdymo institucijos (priemonių skaičius).</w:t>
                </w: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 xml:space="preserve">projekto vykdytojo parengtas taikytų įrodymais grįsto valdymo priemonių sąrašas; funkcijų peržiūros ataskaitos kopija; programos vertinimo ataskaitos kopija; institucijos vadovo ar jo įgalioto asmens (įgaliotų asmenų grupės) patvirtintos sprendimo poveikio pažymos kopija; institucijos vadovo ar jo įgalioto asmens (įgaliotų asmenų grupės) suderinimo žyma ar kita teisės aktuose nurodyta forma pateiktas pritarimas optimaliai sprendimo alternatyvai, pasirinktai remiantis atlikto sprendimo poveikio vertinimo rezultatais. </w:t>
                </w:r>
              </w:p>
              <w:p>
                <w:pPr>
                  <w:rPr>
                    <w:sz w:val="16"/>
                    <w:szCs w:val="16"/>
                  </w:rPr>
                </w:pPr>
              </w:p>
              <w:p>
                <w:pPr>
                  <w:rPr>
                    <w:sz w:val="16"/>
                    <w:szCs w:val="16"/>
                    <w:u w:val="single"/>
                  </w:rPr>
                </w:pPr>
                <w:r>
                  <w:rPr>
                    <w:sz w:val="16"/>
                    <w:szCs w:val="16"/>
                    <w:u w:val="single"/>
                  </w:rPr>
                  <w:t>Antriniai šaltiniai:</w:t>
                </w:r>
                <w:r>
                  <w:rPr>
                    <w:sz w:val="16"/>
                    <w:szCs w:val="16"/>
                  </w:rPr>
                  <w:t xml:space="preserve"> mokėjimo prašymai.</w:t>
                </w:r>
              </w:p>
            </w:tc>
            <w:tc>
              <w:tcPr>
                <w:tcW w:w="1701" w:type="dxa"/>
                <w:gridSpan w:val="2"/>
                <w:shd w:val="clear" w:color="auto" w:fill="auto"/>
              </w:tcPr>
              <w:p>
                <w:pPr>
                  <w:rPr>
                    <w:sz w:val="16"/>
                    <w:szCs w:val="16"/>
                  </w:rPr>
                </w:pPr>
                <w:r>
                  <w:rPr>
                    <w:sz w:val="16"/>
                    <w:szCs w:val="16"/>
                  </w:rPr>
                  <w:t xml:space="preserve">Stebėsenos rodiklis laikomas pasiektu, kai įgyvendinant projekto veiklas: </w:t>
                </w:r>
              </w:p>
              <w:p>
                <w:pPr>
                  <w:rPr>
                    <w:sz w:val="16"/>
                    <w:szCs w:val="16"/>
                  </w:rPr>
                </w:pPr>
                <w:r>
                  <w:rPr>
                    <w:sz w:val="16"/>
                    <w:szCs w:val="16"/>
                  </w:rPr>
                  <w:t xml:space="preserve">1) parengiama funkcijų peržiūros ataskaita; </w:t>
                </w:r>
              </w:p>
              <w:p>
                <w:pPr>
                  <w:rPr>
                    <w:sz w:val="16"/>
                    <w:szCs w:val="16"/>
                  </w:rPr>
                </w:pPr>
                <w:r>
                  <w:rPr>
                    <w:sz w:val="16"/>
                    <w:szCs w:val="16"/>
                  </w:rPr>
                  <w:t>2) parengiama programos vertinimo ataskaita;</w:t>
                </w:r>
              </w:p>
              <w:p>
                <w:pPr>
                  <w:rPr>
                    <w:sz w:val="16"/>
                    <w:szCs w:val="16"/>
                  </w:rPr>
                </w:pPr>
                <w:r>
                  <w:rPr>
                    <w:sz w:val="16"/>
                    <w:szCs w:val="16"/>
                  </w:rPr>
                  <w:t xml:space="preserve">3) įvertinamas sprendimo poveikis ir institucijos vadovas ar jo įgaliotas asmuo (įgaliotų asmenų grupė) patvirtina sprendimo poveikio vertinimo pažymą; </w:t>
                </w:r>
              </w:p>
              <w:p>
                <w:pPr>
                  <w:rPr>
                    <w:sz w:val="16"/>
                    <w:szCs w:val="16"/>
                  </w:rPr>
                </w:pPr>
                <w:r>
                  <w:rPr>
                    <w:sz w:val="16"/>
                    <w:szCs w:val="16"/>
                  </w:rPr>
                  <w:t>4) institucijos vadovas ar jo įgaliotas asmuo (įgaliotų asmenų grupė) suderinimo žyma ar kita teisės aktuose nurodyta forma pritaria remiantis atlikto sprendimo poveikio vertinimo rezultatais pasirinktai optimaliai sprendimo alternatyvai.</w:t>
                </w: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p>
                <w:pPr>
                  <w:rPr>
                    <w:sz w:val="16"/>
                    <w:szCs w:val="16"/>
                  </w:rPr>
                </w:pPr>
              </w:p>
              <w:p>
                <w:pPr>
                  <w:rPr>
                    <w:sz w:val="16"/>
                    <w:szCs w:val="16"/>
                  </w:rPr>
                </w:pPr>
              </w:p>
              <w:p>
                <w:pPr>
                  <w:rPr>
                    <w:sz w:val="16"/>
                    <w:szCs w:val="16"/>
                  </w:rPr>
                </w:pPr>
              </w:p>
            </w:tc>
          </w:tr>
          <w:tr>
            <w:trPr>
              <w:trHeight w:val="315"/>
            </w:trPr>
            <w:tc>
              <w:tcPr>
                <w:tcW w:w="850" w:type="dxa"/>
                <w:shd w:val="clear" w:color="auto" w:fill="auto"/>
              </w:tcPr>
              <w:p>
                <w:pPr>
                  <w:rPr>
                    <w:sz w:val="16"/>
                    <w:szCs w:val="16"/>
                  </w:rPr>
                </w:pPr>
                <w:r>
                  <w:rPr>
                    <w:sz w:val="16"/>
                    <w:szCs w:val="16"/>
                  </w:rPr>
                  <w:t>P.S.411</w:t>
                </w:r>
              </w:p>
            </w:tc>
            <w:tc>
              <w:tcPr>
                <w:tcW w:w="1655" w:type="dxa"/>
                <w:shd w:val="clear" w:color="auto" w:fill="auto"/>
              </w:tcPr>
              <w:p>
                <w:pPr>
                  <w:rPr>
                    <w:rFonts w:eastAsia="AngsanaUPC"/>
                    <w:bCs/>
                    <w:sz w:val="16"/>
                    <w:szCs w:val="16"/>
                  </w:rPr>
                </w:pPr>
                <w:r>
                  <w:rPr>
                    <w:rFonts w:eastAsia="AngsanaUPC"/>
                    <w:bCs/>
                    <w:sz w:val="16"/>
                    <w:szCs w:val="16"/>
                  </w:rPr>
                  <w:t>„Viešojo valdymo institucijų darbuotojai, kurie dalyvavo pagal veiksmų programą ESF lėšomis vykdytose veiklose, skirtose stiprinti įrodymais grįsto valdymo priemonių taikymui ar institucijų veiklos valdymo tobulinimui reikalingas kompetencijas“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21" w:type="dxa"/>
                <w:shd w:val="clear" w:color="auto" w:fill="auto"/>
              </w:tcPr>
              <w:p>
                <w:pPr>
                  <w:rPr>
                    <w:sz w:val="16"/>
                    <w:szCs w:val="16"/>
                  </w:rPr>
                </w:pPr>
                <w:r>
                  <w:rPr>
                    <w:sz w:val="16"/>
                    <w:szCs w:val="16"/>
                  </w:rPr>
                  <w:t xml:space="preserve">Viešojo valdymo institucija – </w:t>
                </w:r>
                <w:r>
                  <w:rPr>
                    <w:sz w:val="16"/>
                    <w:szCs w:val="16"/>
                    <w:lang w:eastAsia="lt-LT"/>
                  </w:rPr>
                  <w:t xml:space="preserve">biudžetinė įstaiga, kurios savininkė yra valstybė ar savivaldybė, </w:t>
                </w:r>
                <w:r>
                  <w:rPr>
                    <w:sz w:val="16"/>
                    <w:szCs w:val="16"/>
                  </w:rPr>
                  <w:t>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sz w:val="16"/>
                    <w:szCs w:val="16"/>
                  </w:rPr>
                </w:pPr>
              </w:p>
              <w:p>
                <w:pPr>
                  <w:rPr>
                    <w:sz w:val="16"/>
                    <w:szCs w:val="16"/>
                  </w:rPr>
                </w:pPr>
                <w:r>
                  <w:rPr>
                    <w:sz w:val="16"/>
                    <w:szCs w:val="16"/>
                  </w:rPr>
                  <w:t>Viešojo valdymo institucijos darbuotojas – asmuo, kuris dirba viešojo valdymo institucijoje.</w:t>
                </w:r>
              </w:p>
              <w:p>
                <w:pPr>
                  <w:rPr>
                    <w:sz w:val="16"/>
                    <w:szCs w:val="16"/>
                  </w:rPr>
                </w:pPr>
              </w:p>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 xml:space="preserve">ESF – Europos socialinis fondas. </w:t>
                </w:r>
              </w:p>
              <w:p>
                <w:pPr>
                  <w:rPr>
                    <w:sz w:val="16"/>
                    <w:szCs w:val="16"/>
                  </w:rPr>
                </w:pPr>
              </w:p>
              <w:p>
                <w:pPr>
                  <w:rPr>
                    <w:sz w:val="16"/>
                    <w:szCs w:val="16"/>
                  </w:rPr>
                </w:pPr>
                <w:r>
                  <w:rPr>
                    <w:sz w:val="16"/>
                    <w:szCs w:val="16"/>
                  </w:rPr>
                  <w:t>Įrodymais grįsto valdymo priemonėms taikyti ar institucijų veiklos valdymui tobulinti reikalingos kompetencijos – žinių, gebėjimų ir vertybinių nuostatų visuma, reikalinga darbuotojams atliekant pavestas užduotis (vykdant veiksmus), susijusias su įrodymais grįsto valdymo priemonių taikymu ir (ar) veiklos valdymo tobulinimo priemonių įgyvendinimu.</w:t>
                </w:r>
              </w:p>
              <w:p>
                <w:pPr>
                  <w:rPr>
                    <w:sz w:val="16"/>
                    <w:szCs w:val="16"/>
                  </w:rPr>
                </w:pPr>
              </w:p>
              <w:p>
                <w:pPr>
                  <w:rPr>
                    <w:sz w:val="16"/>
                    <w:szCs w:val="16"/>
                  </w:rPr>
                </w:pPr>
                <w:r>
                  <w:rPr>
                    <w:sz w:val="16"/>
                    <w:szCs w:val="16"/>
                  </w:rPr>
                  <w:t>Įrodymais grįsto valdymo priemonė – veiksmas (įrankis), kurį atliekant (taikant) renkama faktinė informacija (įrodymai) apie viešojo valdymo rezultatus, stebimi ir vertinami viešojo valdymo pokyčiai ir remiantis surinkta informacija (įrodymais) priimami nauji viešojo valdymo sprendimai,pavyzdžiui, programų vertinimas, sprendimų poveikio vertinimas, funkcijų peržiūra ir pan.</w:t>
                </w:r>
              </w:p>
              <w:p>
                <w:pPr>
                  <w:rPr>
                    <w:sz w:val="16"/>
                    <w:szCs w:val="16"/>
                  </w:rPr>
                </w:pPr>
              </w:p>
              <w:p>
                <w:pPr>
                  <w:rPr>
                    <w:sz w:val="16"/>
                    <w:szCs w:val="16"/>
                  </w:rPr>
                </w:pPr>
                <w:r>
                  <w:rPr>
                    <w:sz w:val="16"/>
                    <w:szCs w:val="16"/>
                  </w:rPr>
                  <w:t>Veiklos valdymo tobulinimas – teisinių, organizacinių, programinių ar kitų priemonių (įrankių) įgyvendinimas (taikymas), siekiant pagerinti institucijos veiklos (atliekamų bendrųjų ir (ar) specialiųjų funkcijų) valdymo procesus (planavimą, organizavimą, koordinavimą, įgyvendinimą, stebėseną, vertinimą, kontrolę) ar bent vieną iš šių procesų.</w:t>
                </w:r>
              </w:p>
              <w:p>
                <w:pPr>
                  <w:rPr>
                    <w:sz w:val="16"/>
                    <w:szCs w:val="16"/>
                  </w:rPr>
                </w:pPr>
              </w:p>
              <w:p>
                <w:pPr>
                  <w:rPr>
                    <w:sz w:val="16"/>
                    <w:szCs w:val="16"/>
                  </w:rPr>
                </w:pPr>
                <w:r>
                  <w:rPr>
                    <w:sz w:val="16"/>
                    <w:szCs w:val="16"/>
                  </w:rPr>
                  <w:t xml:space="preserve">Veikla, skirta stiprinti kompetencijoms, kurios yra reikalingos įrodymais grįsto valdymo priemonėms taikyti ar institucijų veiklos valdymui tobulinti, – mokymai, keitimuisi gerąja patirtimi skirtas renginys, stažuotė ir (arba) vizitas. </w:t>
                </w:r>
              </w:p>
            </w:tc>
            <w:tc>
              <w:tcPr>
                <w:tcW w:w="1418" w:type="dxa"/>
                <w:gridSpan w:val="2"/>
                <w:shd w:val="clear" w:color="auto" w:fill="auto"/>
              </w:tcPr>
              <w:p>
                <w:pPr>
                  <w:jc w:val="center"/>
                  <w:rPr>
                    <w:sz w:val="16"/>
                    <w:szCs w:val="16"/>
                  </w:rPr>
                </w:pPr>
                <w:r>
                  <w:rPr>
                    <w:rFonts w:eastAsia="AngsanaUPC"/>
                    <w:bCs/>
                    <w:sz w:val="16"/>
                    <w:szCs w:val="16"/>
                  </w:rPr>
                  <w:t>Automatiškai apskaičiuojamas</w:t>
                </w:r>
              </w:p>
            </w:tc>
            <w:tc>
              <w:tcPr>
                <w:tcW w:w="1717" w:type="dxa"/>
                <w:gridSpan w:val="2"/>
                <w:shd w:val="clear" w:color="auto" w:fill="auto"/>
              </w:tcPr>
              <w:p>
                <w:pPr>
                  <w:rPr>
                    <w:sz w:val="16"/>
                    <w:szCs w:val="16"/>
                  </w:rPr>
                </w:pPr>
                <w:r>
                  <w:rPr>
                    <w:sz w:val="16"/>
                    <w:szCs w:val="16"/>
                  </w:rPr>
                  <w:t xml:space="preserve">Skaičiuojamas sumuojant viešojo valdymo institucijų darbuotojus, kurie įgyvendinant projekto veiklas dalyvavo veiklose, skirtose stiprinti kompetencijoms, kurios yra reikalingos įrodymais grįsto valdymo priemonėms taikyti ar institucijų veiklos valdymui tobulinti (asmenų skaičius). </w:t>
                </w:r>
              </w:p>
              <w:p>
                <w:pPr>
                  <w:rPr>
                    <w:sz w:val="16"/>
                    <w:szCs w:val="16"/>
                  </w:rPr>
                </w:pPr>
              </w:p>
              <w:p>
                <w:pPr>
                  <w:rPr>
                    <w:sz w:val="16"/>
                    <w:szCs w:val="16"/>
                  </w:rPr>
                </w:pPr>
                <w:r>
                  <w:rPr>
                    <w:sz w:val="16"/>
                    <w:szCs w:val="16"/>
                  </w:rPr>
                  <w:t>Tas pats asmuo, dalyvavęs keliose to paties projekto veiklose, skaičiuojamas vieną kartą.</w:t>
                </w:r>
              </w:p>
            </w:tc>
            <w:tc>
              <w:tcPr>
                <w:tcW w:w="1701" w:type="dxa"/>
                <w:shd w:val="clear" w:color="auto" w:fill="auto"/>
              </w:tcPr>
              <w:p>
                <w:pPr>
                  <w:rPr>
                    <w:sz w:val="16"/>
                    <w:szCs w:val="16"/>
                  </w:rPr>
                </w:pPr>
                <w:r>
                  <w:rPr>
                    <w:sz w:val="16"/>
                    <w:szCs w:val="16"/>
                    <w:u w:val="single"/>
                  </w:rPr>
                  <w:t>Pirminiai šaltiniai:</w:t>
                </w:r>
                <w:r>
                  <w:rPr>
                    <w:sz w:val="16"/>
                    <w:szCs w:val="16"/>
                  </w:rPr>
                  <w:t xml:space="preserve"> </w:t>
                </w:r>
              </w:p>
              <w:p>
                <w:pPr>
                  <w:rPr>
                    <w:sz w:val="16"/>
                    <w:szCs w:val="16"/>
                  </w:rPr>
                </w:pPr>
                <w:r>
                  <w:rPr>
                    <w:sz w:val="16"/>
                    <w:szCs w:val="16"/>
                  </w:rPr>
                  <w:t>dalyvių sąrašai ir (arba) dalyvių sąrašų suvestinės.</w:t>
                </w:r>
              </w:p>
              <w:p>
                <w:pPr>
                  <w:rPr>
                    <w:sz w:val="16"/>
                    <w:szCs w:val="16"/>
                  </w:rPr>
                </w:pPr>
              </w:p>
              <w:p>
                <w:pPr>
                  <w:rPr>
                    <w:sz w:val="16"/>
                    <w:szCs w:val="16"/>
                    <w:u w:val="single"/>
                  </w:rPr>
                </w:pPr>
                <w:r>
                  <w:rPr>
                    <w:sz w:val="16"/>
                    <w:szCs w:val="16"/>
                    <w:u w:val="single"/>
                  </w:rPr>
                  <w:t>Antriniai šaltiniai:</w:t>
                </w:r>
                <w:r>
                  <w:rPr>
                    <w:sz w:val="16"/>
                    <w:szCs w:val="16"/>
                  </w:rPr>
                  <w:t xml:space="preserve"> mokėjimo prašymai.</w:t>
                </w:r>
              </w:p>
            </w:tc>
            <w:tc>
              <w:tcPr>
                <w:tcW w:w="1701" w:type="dxa"/>
                <w:gridSpan w:val="2"/>
                <w:shd w:val="clear" w:color="auto" w:fill="auto"/>
              </w:tcPr>
              <w:p>
                <w:pPr>
                  <w:rPr>
                    <w:sz w:val="16"/>
                    <w:szCs w:val="16"/>
                  </w:rPr>
                </w:pPr>
                <w:r>
                  <w:rPr>
                    <w:sz w:val="16"/>
                    <w:szCs w:val="16"/>
                  </w:rPr>
                  <w:t>Stebėsenos rodiklis laikomas pasiektu, kai įgyvendinant projekto veiklas asmuo pirmą kartą įtraukiamas į veiklų, skirtų stiprinti kompetencijoms, kurios yra reikalingos įrodymais grįsto valdymo priemonėms taikyti ar institucijų veiklos valdymui tobulinti, dalyvių sąrašą.</w:t>
                </w:r>
              </w:p>
              <w:p>
                <w:pPr>
                  <w:rPr>
                    <w:sz w:val="16"/>
                    <w:szCs w:val="16"/>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iCs/>
                    <w:sz w:val="16"/>
                    <w:szCs w:val="16"/>
                    <w:lang w:eastAsia="lt-LT"/>
                  </w:rPr>
                  <w:t>P.S.412</w:t>
                </w:r>
              </w:p>
            </w:tc>
            <w:tc>
              <w:tcPr>
                <w:tcW w:w="1655" w:type="dxa"/>
                <w:shd w:val="clear" w:color="auto" w:fill="auto"/>
              </w:tcPr>
              <w:p>
                <w:pPr>
                  <w:rPr>
                    <w:rFonts w:eastAsia="AngsanaUPC"/>
                    <w:bCs/>
                    <w:sz w:val="16"/>
                    <w:szCs w:val="16"/>
                  </w:rPr>
                </w:pPr>
                <w:r>
                  <w:rPr>
                    <w:rFonts w:eastAsia="AngsanaUPC"/>
                    <w:bCs/>
                    <w:iCs/>
                    <w:sz w:val="16"/>
                    <w:szCs w:val="16"/>
                    <w:lang w:eastAsia="lt-LT"/>
                  </w:rPr>
                  <w:t>„Atnaujinta centrinė viešųjų pirkimų informacinė sistema“</w:t>
                </w:r>
              </w:p>
            </w:tc>
            <w:tc>
              <w:tcPr>
                <w:tcW w:w="1196" w:type="dxa"/>
                <w:shd w:val="clear" w:color="auto" w:fill="auto"/>
              </w:tcPr>
              <w:p>
                <w:pPr>
                  <w:rPr>
                    <w:rFonts w:eastAsia="AngsanaUPC"/>
                    <w:bCs/>
                    <w:sz w:val="16"/>
                    <w:szCs w:val="16"/>
                  </w:rPr>
                </w:pPr>
                <w:r>
                  <w:rPr>
                    <w:rFonts w:eastAsia="AngsanaUPC"/>
                    <w:bCs/>
                    <w:iCs/>
                    <w:sz w:val="16"/>
                    <w:szCs w:val="16"/>
                    <w:lang w:eastAsia="lt-LT"/>
                  </w:rPr>
                  <w:t>Skaičius</w:t>
                </w:r>
              </w:p>
            </w:tc>
            <w:tc>
              <w:tcPr>
                <w:tcW w:w="3921" w:type="dxa"/>
                <w:shd w:val="clear" w:color="auto" w:fill="auto"/>
              </w:tcPr>
              <w:p>
                <w:pPr>
                  <w:rPr>
                    <w:sz w:val="16"/>
                    <w:szCs w:val="16"/>
                  </w:rPr>
                </w:pPr>
                <w:r>
                  <w:rPr>
                    <w:sz w:val="16"/>
                    <w:szCs w:val="16"/>
                  </w:rPr>
                  <w:t xml:space="preserve">Viešasis pirkimas – perkančiosios organizacijos atliekamas ir </w:t>
                </w:r>
                <w:r>
                  <w:rPr>
                    <w:iCs/>
                    <w:sz w:val="16"/>
                    <w:szCs w:val="16"/>
                    <w:lang w:eastAsia="lt-LT"/>
                  </w:rPr>
                  <w:t xml:space="preserve">Lietuvos Respublikos viešųjų pirkimų </w:t>
                </w:r>
                <w:r>
                  <w:rPr>
                    <w:sz w:val="16"/>
                    <w:szCs w:val="16"/>
                  </w:rPr>
                  <w:t xml:space="preserve">įstatymu reglamentuojamas prekių, paslaugų ar darbų pirkimas, kurio tikslas – sudaryti viešojo pirkimo–pardavimo sutartį </w:t>
                </w:r>
                <w:r>
                  <w:rPr>
                    <w:iCs/>
                    <w:sz w:val="16"/>
                    <w:szCs w:val="16"/>
                    <w:lang w:eastAsia="lt-LT"/>
                  </w:rPr>
                  <w:t>(šaltinis: Lietuvos Respublikos viešųjų pirkimų įstatymas)</w:t>
                </w:r>
                <w:r>
                  <w:rPr>
                    <w:sz w:val="16"/>
                    <w:szCs w:val="16"/>
                  </w:rPr>
                  <w:t xml:space="preserve">. </w:t>
                </w:r>
              </w:p>
              <w:p>
                <w:pPr>
                  <w:rPr>
                    <w:iCs/>
                    <w:sz w:val="16"/>
                    <w:szCs w:val="16"/>
                    <w:lang w:eastAsia="lt-LT"/>
                  </w:rPr>
                </w:pPr>
              </w:p>
              <w:p>
                <w:pPr>
                  <w:rPr>
                    <w:iCs/>
                    <w:sz w:val="16"/>
                    <w:szCs w:val="16"/>
                    <w:lang w:eastAsia="lt-LT"/>
                  </w:rPr>
                </w:pPr>
                <w:r>
                  <w:rPr>
                    <w:iCs/>
                    <w:sz w:val="16"/>
                    <w:szCs w:val="16"/>
                    <w:lang w:eastAsia="lt-LT"/>
                  </w:rPr>
                  <w:t>Centrinė viešųjų pirkimų informacinė sistema – Viešųjų pirkimų tarnybos tvarkoma informacinė sistema, skirta:</w:t>
                </w:r>
              </w:p>
              <w:p>
                <w:pPr>
                  <w:rPr>
                    <w:iCs/>
                    <w:sz w:val="16"/>
                    <w:szCs w:val="16"/>
                    <w:lang w:eastAsia="lt-LT"/>
                  </w:rPr>
                </w:pPr>
                <w:r>
                  <w:rPr>
                    <w:iCs/>
                    <w:sz w:val="16"/>
                    <w:szCs w:val="16"/>
                    <w:lang w:eastAsia="lt-LT"/>
                  </w:rPr>
                  <w:t xml:space="preserve">1) suteikti elektronines priemones viešųjų pirkimų skelbimams ir ataskaitoms teikti bei tvarkyti; </w:t>
                </w:r>
              </w:p>
              <w:p>
                <w:pPr>
                  <w:rPr>
                    <w:iCs/>
                    <w:sz w:val="16"/>
                    <w:szCs w:val="16"/>
                    <w:lang w:eastAsia="lt-LT"/>
                  </w:rPr>
                </w:pPr>
                <w:r>
                  <w:rPr>
                    <w:iCs/>
                    <w:sz w:val="16"/>
                    <w:szCs w:val="16"/>
                    <w:lang w:eastAsia="lt-LT"/>
                  </w:rPr>
                  <w:t>2) suteikti elektronines priemones viešųjų pirkimų procedūroms atlikti;</w:t>
                </w:r>
              </w:p>
              <w:p>
                <w:pPr>
                  <w:rPr>
                    <w:iCs/>
                    <w:sz w:val="16"/>
                    <w:szCs w:val="16"/>
                    <w:lang w:eastAsia="lt-LT"/>
                  </w:rPr>
                </w:pPr>
                <w:r>
                  <w:rPr>
                    <w:iCs/>
                    <w:sz w:val="16"/>
                    <w:szCs w:val="16"/>
                    <w:lang w:eastAsia="lt-LT"/>
                  </w:rPr>
                  <w:t>3) suteikti elektronines priemones viešųjų pirkimų sutartims sudaryti ir saugoti;</w:t>
                </w:r>
              </w:p>
              <w:p>
                <w:pPr>
                  <w:rPr>
                    <w:iCs/>
                    <w:sz w:val="16"/>
                    <w:szCs w:val="16"/>
                    <w:lang w:eastAsia="lt-LT"/>
                  </w:rPr>
                </w:pPr>
                <w:r>
                  <w:rPr>
                    <w:iCs/>
                    <w:sz w:val="16"/>
                    <w:szCs w:val="16"/>
                    <w:lang w:eastAsia="lt-LT"/>
                  </w:rPr>
                  <w:t>4) suteikti elektronines priemones viešųjų pirkimų kontrolei ir stebėsenai vykdyti;</w:t>
                </w:r>
              </w:p>
              <w:p>
                <w:pPr>
                  <w:rPr>
                    <w:iCs/>
                    <w:sz w:val="16"/>
                    <w:szCs w:val="16"/>
                    <w:lang w:eastAsia="lt-LT"/>
                  </w:rPr>
                </w:pPr>
                <w:r>
                  <w:rPr>
                    <w:iCs/>
                    <w:sz w:val="16"/>
                    <w:szCs w:val="16"/>
                    <w:lang w:eastAsia="lt-LT"/>
                  </w:rPr>
                  <w:t>5) informacijai apie viešuosius pirkimus skelbti internete (šaltinis: Lietuvos Respublikos viešųjų pirkimų įstatymas).</w:t>
                </w:r>
              </w:p>
              <w:p>
                <w:pPr>
                  <w:rPr>
                    <w:iCs/>
                    <w:sz w:val="16"/>
                    <w:szCs w:val="16"/>
                    <w:lang w:eastAsia="lt-LT"/>
                  </w:rPr>
                </w:pPr>
              </w:p>
              <w:p>
                <w:pPr>
                  <w:rPr>
                    <w:sz w:val="16"/>
                    <w:szCs w:val="16"/>
                  </w:rPr>
                </w:pPr>
                <w:r>
                  <w:rPr>
                    <w:iCs/>
                    <w:sz w:val="16"/>
                    <w:szCs w:val="16"/>
                    <w:lang w:eastAsia="lt-LT"/>
                  </w:rPr>
                  <w:t xml:space="preserve">Centrinė viešųjų pirkimų informacinės sistema atnaujinama vadovaujantis Valstybės informacinių sistemų steigimo, kūrimo, modernizavimo ir likvidavimo tvarkos apraše, patvirtintame Lietuvos Respublikos Vyriausybės 2013 m. vasario 27 d. nutarimu Nr. 180 „Dėl Valstybės informacinių sistemų steigimo, kūrimo, modernizavimo ir likvidavimo tvarkos aprašo patvirtinimo“, nustatyta tvarka. </w:t>
                </w:r>
              </w:p>
            </w:tc>
            <w:tc>
              <w:tcPr>
                <w:tcW w:w="1418" w:type="dxa"/>
                <w:gridSpan w:val="2"/>
                <w:shd w:val="clear" w:color="auto" w:fill="auto"/>
              </w:tcPr>
              <w:p>
                <w:pPr>
                  <w:spacing w:line="276" w:lineRule="auto"/>
                  <w:jc w:val="center"/>
                  <w:rPr>
                    <w:iCs/>
                    <w:sz w:val="16"/>
                    <w:szCs w:val="16"/>
                    <w:lang w:eastAsia="lt-LT"/>
                  </w:rPr>
                </w:pPr>
                <w:r>
                  <w:rPr>
                    <w:iCs/>
                    <w:sz w:val="16"/>
                    <w:szCs w:val="16"/>
                    <w:lang w:eastAsia="lt-LT"/>
                  </w:rPr>
                  <w:t>Automatiškai apskaičiuojamas</w:t>
                </w:r>
              </w:p>
              <w:p>
                <w:pPr>
                  <w:rPr>
                    <w:sz w:val="18"/>
                    <w:szCs w:val="18"/>
                  </w:rPr>
                </w:pPr>
              </w:p>
              <w:p>
                <w:pPr>
                  <w:jc w:val="center"/>
                  <w:rPr>
                    <w:rFonts w:eastAsia="AngsanaUPC"/>
                    <w:bCs/>
                    <w:sz w:val="16"/>
                    <w:szCs w:val="16"/>
                  </w:rPr>
                </w:pPr>
              </w:p>
            </w:tc>
            <w:tc>
              <w:tcPr>
                <w:tcW w:w="1717" w:type="dxa"/>
                <w:gridSpan w:val="2"/>
                <w:shd w:val="clear" w:color="auto" w:fill="auto"/>
              </w:tcPr>
              <w:p>
                <w:pPr>
                  <w:rPr>
                    <w:sz w:val="16"/>
                    <w:szCs w:val="16"/>
                  </w:rPr>
                </w:pPr>
                <w:r>
                  <w:rPr>
                    <w:iCs/>
                    <w:sz w:val="16"/>
                    <w:szCs w:val="16"/>
                    <w:lang w:eastAsia="lt-LT"/>
                  </w:rPr>
                  <w:t xml:space="preserve">Skaičiuojamas sumuojant įgyvendinant projekto veiklas atnaujintas centrines viešųjų pirkimų informacines sistemas (sistemų skaičius). </w:t>
                </w:r>
              </w:p>
            </w:tc>
            <w:tc>
              <w:tcPr>
                <w:tcW w:w="1701" w:type="dxa"/>
                <w:shd w:val="clear" w:color="auto" w:fill="auto"/>
              </w:tcPr>
              <w:p>
                <w:pPr>
                  <w:rPr>
                    <w:iCs/>
                    <w:sz w:val="16"/>
                    <w:szCs w:val="16"/>
                    <w:lang w:eastAsia="lt-LT"/>
                  </w:rPr>
                </w:pPr>
                <w:r>
                  <w:rPr>
                    <w:iCs/>
                    <w:sz w:val="16"/>
                    <w:szCs w:val="16"/>
                    <w:u w:val="single"/>
                    <w:lang w:eastAsia="lt-LT"/>
                  </w:rPr>
                  <w:t>Pirminiai šaltiniai:</w:t>
                </w:r>
              </w:p>
              <w:p>
                <w:pPr>
                  <w:rPr>
                    <w:iCs/>
                    <w:sz w:val="16"/>
                    <w:szCs w:val="16"/>
                    <w:lang w:eastAsia="lt-LT"/>
                  </w:rPr>
                </w:pPr>
                <w:r>
                  <w:rPr>
                    <w:iCs/>
                    <w:sz w:val="16"/>
                    <w:szCs w:val="16"/>
                    <w:lang w:eastAsia="lt-LT"/>
                  </w:rPr>
                  <w:t>atnaujintos centrinės viešųjų pirkimų informacinės sistemos ir (ar) atnaujintų jos posistemių priėmimo ir tinkamumo eksploatuoti aktas, pasirašytas Valstybės informacinių sistemų steigimo, kūrimo, modernizavimo ir likvidavimo tvarkos apraše, patvirtintame Lietuvos Respublikos Vyriausybės 2013 m. vasario 27 d. nutarimu Nr. 180 „Dėl Valstybės informacinių sistemų steigimo, kūrimo, modernizavimo ir likvidavimo tvarkos aprašo patvirtinimo“, nustatyta tvarka.</w:t>
                </w:r>
              </w:p>
              <w:p>
                <w:pPr>
                  <w:rPr>
                    <w:iCs/>
                    <w:sz w:val="16"/>
                    <w:szCs w:val="16"/>
                    <w:lang w:eastAsia="lt-LT"/>
                  </w:rPr>
                </w:pPr>
              </w:p>
              <w:p>
                <w:pPr>
                  <w:rPr>
                    <w:iCs/>
                    <w:sz w:val="16"/>
                    <w:szCs w:val="16"/>
                    <w:lang w:eastAsia="lt-LT"/>
                  </w:rPr>
                </w:pPr>
                <w:r>
                  <w:rPr>
                    <w:iCs/>
                    <w:sz w:val="16"/>
                    <w:szCs w:val="16"/>
                    <w:u w:val="single"/>
                    <w:lang w:eastAsia="lt-LT"/>
                  </w:rPr>
                  <w:t>Antriniai šaltiniai:</w:t>
                </w:r>
              </w:p>
              <w:p>
                <w:pPr>
                  <w:rPr>
                    <w:sz w:val="16"/>
                    <w:szCs w:val="16"/>
                    <w:u w:val="single"/>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Stebėsenos rodiklis laikomas pasiektu, kai projekto veiklų įgyvendinimo metu Valstybės informacinių sistemų steigimo, kūrimo, modernizavimo ir likvidavimo tvarkos apraše, patvirtintame Lietuvos Respublikos Vyriausybės 2013 m. vasario 27 d. nutarimu Nr. 180 „Dėl Valstybės informacinių sistemų steigimo, kūrimo, modernizavimo ir likvidavimo tvarkos aprašo patvirtinimo“, nustatyta tvarka pasirašomas atnaujintos centrinės viešųjų pirkimų informacinės sistemos ir (ar) atnaujintų jos posistemiių priėmimo ir tinkamumo eksploatuoti aktas.</w:t>
                </w:r>
              </w:p>
              <w:p>
                <w:pPr>
                  <w:rPr>
                    <w:sz w:val="16"/>
                    <w:szCs w:val="16"/>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iCs/>
                    <w:sz w:val="16"/>
                    <w:szCs w:val="16"/>
                    <w:lang w:eastAsia="lt-LT"/>
                  </w:rPr>
                  <w:t>P.S.413</w:t>
                </w:r>
              </w:p>
            </w:tc>
            <w:tc>
              <w:tcPr>
                <w:tcW w:w="1655" w:type="dxa"/>
                <w:shd w:val="clear" w:color="auto" w:fill="auto"/>
              </w:tcPr>
              <w:p>
                <w:pPr>
                  <w:rPr>
                    <w:rFonts w:eastAsia="AngsanaUPC"/>
                    <w:bCs/>
                    <w:sz w:val="16"/>
                    <w:szCs w:val="16"/>
                  </w:rPr>
                </w:pPr>
                <w:r>
                  <w:rPr>
                    <w:rFonts w:eastAsia="AngsanaUPC"/>
                    <w:bCs/>
                    <w:iCs/>
                    <w:sz w:val="16"/>
                    <w:szCs w:val="16"/>
                    <w:lang w:eastAsia="lt-LT"/>
                  </w:rPr>
                  <w:t>„Jautriose korupcijai viešojo valdymo srityse dirbančių viešojo valdymo institucijų darbuotojai, kurie dalyvavo ESF veiklose, skirtose stiprinti kompetencijas korupcijos prevencijos ar tarnybinės (profesinės) etikos srityje“</w:t>
                </w:r>
              </w:p>
            </w:tc>
            <w:tc>
              <w:tcPr>
                <w:tcW w:w="1196" w:type="dxa"/>
                <w:shd w:val="clear" w:color="auto" w:fill="auto"/>
              </w:tcPr>
              <w:p>
                <w:pPr>
                  <w:rPr>
                    <w:rFonts w:eastAsia="AngsanaUPC"/>
                    <w:bCs/>
                    <w:sz w:val="16"/>
                    <w:szCs w:val="16"/>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Viešasis valdymas – biudžetinė įstaiga, kurios savininkė yra valstybė ar savivaldybė, visuma viešosios politikos nustatymo, formavimo ir (arba) dalyvavimo ją formuojant ir įgyvendinimo procesų, kuriuose dalyvaujant viešojo valdymo institucijoms ir visuomenei priimami ir įgyvendinami valdymo sprendimai ir teikiamos administracinės ir viešosios paslaugos.</w:t>
                </w:r>
              </w:p>
              <w:p>
                <w:pPr>
                  <w:rPr>
                    <w:sz w:val="16"/>
                    <w:szCs w:val="16"/>
                    <w:lang w:eastAsia="lt-LT"/>
                  </w:rPr>
                </w:pPr>
              </w:p>
              <w:p>
                <w:pPr>
                  <w:rPr>
                    <w:sz w:val="16"/>
                    <w:szCs w:val="16"/>
                    <w:lang w:eastAsia="lt-LT"/>
                  </w:rPr>
                </w:pPr>
                <w:r>
                  <w:rPr>
                    <w:sz w:val="16"/>
                    <w:szCs w:val="16"/>
                    <w:lang w:eastAsia="lt-LT"/>
                  </w:rPr>
                  <w:t xml:space="preserve">Jautri korupcijai viešojo valdymo sritis – prioritetinė kovos su korupcija sritis, nurodyta Lietuvos Respublikos nacionalinėje kovos su korupcija programoje , patvirtintoje Lietuvos Respublikos Seimo </w:t>
                </w:r>
                <w:r>
                  <w:rPr>
                    <w:sz w:val="16"/>
                    <w:szCs w:val="16"/>
                  </w:rPr>
                  <w:t>2002 m. sausio 17 d. nutarimu Nr. IX-711</w:t>
                </w:r>
                <w:r>
                  <w:rPr>
                    <w:sz w:val="16"/>
                    <w:szCs w:val="16"/>
                    <w:lang w:eastAsia="lt-LT"/>
                  </w:rPr>
                  <w:t xml:space="preserve"> „Dėl Lietuvos Respublikos nacionalinės kovos su korupcija 2011–2014 metų programos patvirtinimo“. </w:t>
                </w:r>
              </w:p>
              <w:p>
                <w:pPr>
                  <w:rPr>
                    <w:sz w:val="16"/>
                    <w:szCs w:val="16"/>
                    <w:lang w:eastAsia="lt-LT"/>
                  </w:rPr>
                </w:pPr>
              </w:p>
              <w:p>
                <w:pPr>
                  <w:rPr>
                    <w:sz w:val="16"/>
                    <w:szCs w:val="16"/>
                    <w:lang w:eastAsia="lt-LT"/>
                  </w:rPr>
                </w:pPr>
                <w:r>
                  <w:rPr>
                    <w:sz w:val="16"/>
                    <w:szCs w:val="16"/>
                    <w:lang w:eastAsia="lt-LT"/>
                  </w:rPr>
                  <w:t>Viešojo valdymo institucija – 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 (šaltinis: Viešojo valdymo tobulinimo 2012–2020 metų programa, patvirtinta Lietuvos Respublikos Vyriausybės 2012 m. vasario 7 d. nutarimu Nr. 171 „Dėl Viešojo valdymo tobulinimo 2012–2020 metų programos patvirtinimo“).</w:t>
                </w:r>
              </w:p>
              <w:p>
                <w:pPr>
                  <w:rPr>
                    <w:iCs/>
                    <w:sz w:val="16"/>
                    <w:szCs w:val="16"/>
                    <w:lang w:eastAsia="lt-LT"/>
                  </w:rPr>
                </w:pPr>
              </w:p>
              <w:p>
                <w:pPr>
                  <w:rPr>
                    <w:iCs/>
                    <w:sz w:val="16"/>
                    <w:szCs w:val="16"/>
                    <w:lang w:eastAsia="lt-LT"/>
                  </w:rPr>
                </w:pPr>
                <w:r>
                  <w:rPr>
                    <w:iCs/>
                    <w:sz w:val="16"/>
                    <w:szCs w:val="16"/>
                    <w:lang w:eastAsia="lt-LT"/>
                  </w:rPr>
                  <w:t>Viešojo valdymo institucijos darbuotojas – asmuo, kuris dirba viešojo valdymo institucijoje.</w:t>
                </w:r>
              </w:p>
              <w:p>
                <w:pPr>
                  <w:rPr>
                    <w:iCs/>
                    <w:sz w:val="16"/>
                    <w:szCs w:val="16"/>
                    <w:lang w:eastAsia="lt-LT"/>
                  </w:rPr>
                </w:pPr>
              </w:p>
              <w:p>
                <w:pPr>
                  <w:rPr>
                    <w:iCs/>
                    <w:sz w:val="16"/>
                    <w:szCs w:val="16"/>
                    <w:lang w:eastAsia="lt-LT"/>
                  </w:rPr>
                </w:pPr>
                <w:r>
                  <w:rPr>
                    <w:iCs/>
                    <w:sz w:val="16"/>
                    <w:szCs w:val="16"/>
                    <w:lang w:eastAsia="lt-LT"/>
                  </w:rPr>
                  <w:t>Korupcija – bet koks asmenų, dirbančių valstybinėje tarnyboje, elgesys, neatitinkantis jiems suteiktų įgaliojimų ar teisės aktuose nustatytų elgesio standartų, ar tokio elgesio skatinimas, siekiant naudos sau ar kitiems asmenims ir taip pakenkiant piliečių ir valstybės interesams.</w:t>
                </w:r>
              </w:p>
              <w:p>
                <w:pPr>
                  <w:rPr>
                    <w:iCs/>
                    <w:sz w:val="16"/>
                    <w:szCs w:val="16"/>
                    <w:lang w:eastAsia="lt-LT"/>
                  </w:rPr>
                </w:pPr>
              </w:p>
              <w:p>
                <w:pPr>
                  <w:rPr>
                    <w:iCs/>
                    <w:sz w:val="16"/>
                    <w:szCs w:val="16"/>
                    <w:lang w:eastAsia="lt-LT"/>
                  </w:rPr>
                </w:pPr>
                <w:r>
                  <w:rPr>
                    <w:iCs/>
                    <w:sz w:val="16"/>
                    <w:szCs w:val="16"/>
                    <w:lang w:eastAsia="lt-LT"/>
                  </w:rPr>
                  <w:t>Korupcijos prevencija – korupcijos priežasčių, sąlygų atskleidimas ir šalinimas sudarant bei įgyvendinant atitinkamų priemonių sistemą, taip pat poveikis asmenims siekiant atgrasinti nuo korupcinio pobūdžio nusikalstamų veikų darymo (šaltinis: Lietuvos Respublikos korupcijos prevencijos įstatymas).</w:t>
                </w:r>
              </w:p>
              <w:p>
                <w:pPr>
                  <w:rPr>
                    <w:iCs/>
                    <w:sz w:val="16"/>
                    <w:szCs w:val="16"/>
                    <w:lang w:eastAsia="lt-LT"/>
                  </w:rPr>
                </w:pPr>
              </w:p>
              <w:p>
                <w:pPr>
                  <w:rPr>
                    <w:iCs/>
                    <w:sz w:val="16"/>
                    <w:szCs w:val="16"/>
                    <w:lang w:eastAsia="lt-LT"/>
                  </w:rPr>
                </w:pPr>
                <w:r>
                  <w:rPr>
                    <w:iCs/>
                    <w:sz w:val="16"/>
                    <w:szCs w:val="16"/>
                    <w:lang w:eastAsia="lt-LT"/>
                  </w:rPr>
                  <w:t>Tarnybinė (profesinė) etika – visuma veiklos ir elgesio normų, kurių turi laikytis tam tikros tarnybos (profesijos) asmuo, įgyvendindamas savo teises, atlikdamas teisės aktuose nustatytas pareigas bei funkcijas ir didindamas visuomenės pasitikėjimą tos tarnybos (profesijos) asmeniu.</w:t>
                </w:r>
              </w:p>
              <w:p>
                <w:pPr>
                  <w:rPr>
                    <w:iCs/>
                    <w:sz w:val="16"/>
                    <w:szCs w:val="16"/>
                    <w:lang w:eastAsia="lt-LT"/>
                  </w:rPr>
                </w:pPr>
              </w:p>
              <w:p>
                <w:pPr>
                  <w:rPr>
                    <w:iCs/>
                    <w:sz w:val="16"/>
                    <w:szCs w:val="16"/>
                    <w:lang w:eastAsia="lt-LT"/>
                  </w:rPr>
                </w:pPr>
                <w:r>
                  <w:rPr>
                    <w:iCs/>
                    <w:sz w:val="16"/>
                    <w:szCs w:val="16"/>
                    <w:lang w:eastAsia="lt-LT"/>
                  </w:rPr>
                  <w:t>Kompetencija – gebėjimas atlikti tam tikrą veiklą, remiantis įgytų žinių, mokėjimų, įgūdžių, vertybinių nuostatų visuma.</w:t>
                </w:r>
              </w:p>
              <w:p>
                <w:pPr>
                  <w:rPr>
                    <w:iCs/>
                    <w:sz w:val="16"/>
                    <w:szCs w:val="16"/>
                    <w:lang w:eastAsia="lt-LT"/>
                  </w:rPr>
                </w:pPr>
              </w:p>
              <w:p>
                <w:pPr>
                  <w:rPr>
                    <w:bCs/>
                    <w:iCs/>
                    <w:sz w:val="16"/>
                    <w:szCs w:val="16"/>
                    <w:lang w:eastAsia="lt-LT"/>
                  </w:rPr>
                </w:pPr>
                <w:r>
                  <w:rPr>
                    <w:iCs/>
                    <w:sz w:val="16"/>
                    <w:szCs w:val="16"/>
                    <w:lang w:eastAsia="lt-LT"/>
                  </w:rPr>
                  <w:t xml:space="preserve">ESF veikla, skirta kompetencijoms korupcijos prevencijos ar tarnybinės (profesinės) etikos srityje stiprinti, – ESF lėšomis finansuojamo projekto veikla (mokymai, gerosios patirties perėmimui ir keitimuisi ja skirti renginiai, stažuotės, vizitai ir pan.), kurią vykdant įgyjamos žinios, gebėjimai ir (ar) vertybinės nuostatos, reikalingos atliekant </w:t>
                </w:r>
                <w:r>
                  <w:rPr>
                    <w:bCs/>
                    <w:iCs/>
                    <w:sz w:val="16"/>
                    <w:szCs w:val="16"/>
                    <w:lang w:eastAsia="lt-LT"/>
                  </w:rPr>
                  <w:t>korupcijos prevencijos veiksmus ar taikant tarnybinės (profesinės) etikos žinias.</w:t>
                </w:r>
              </w:p>
              <w:p>
                <w:pPr>
                  <w:rPr>
                    <w:bCs/>
                    <w:iCs/>
                    <w:sz w:val="16"/>
                    <w:szCs w:val="16"/>
                    <w:lang w:eastAsia="lt-LT"/>
                  </w:rPr>
                </w:pPr>
              </w:p>
              <w:p>
                <w:pPr>
                  <w:rPr>
                    <w:sz w:val="16"/>
                    <w:szCs w:val="16"/>
                  </w:rPr>
                </w:pPr>
                <w:r>
                  <w:rPr>
                    <w:bCs/>
                    <w:iCs/>
                    <w:sz w:val="16"/>
                    <w:szCs w:val="16"/>
                    <w:lang w:eastAsia="lt-LT"/>
                  </w:rPr>
                  <w:t>ESF – Europos socialinis fondas.</w:t>
                </w:r>
              </w:p>
            </w:tc>
            <w:tc>
              <w:tcPr>
                <w:tcW w:w="1418" w:type="dxa"/>
                <w:gridSpan w:val="2"/>
                <w:shd w:val="clear" w:color="auto" w:fill="auto"/>
              </w:tcPr>
              <w:p>
                <w:pPr>
                  <w:spacing w:line="276" w:lineRule="auto"/>
                  <w:jc w:val="center"/>
                  <w:rPr>
                    <w:iCs/>
                    <w:sz w:val="16"/>
                    <w:szCs w:val="16"/>
                    <w:lang w:eastAsia="lt-LT"/>
                  </w:rPr>
                </w:pPr>
                <w:r>
                  <w:rPr>
                    <w:iCs/>
                    <w:sz w:val="16"/>
                    <w:szCs w:val="16"/>
                    <w:lang w:eastAsia="lt-LT"/>
                  </w:rPr>
                  <w:t>Automatiškai apskaičiuojamas</w:t>
                </w:r>
              </w:p>
              <w:p>
                <w:pPr>
                  <w:rPr>
                    <w:sz w:val="18"/>
                    <w:szCs w:val="18"/>
                  </w:rPr>
                </w:pPr>
              </w:p>
              <w:p>
                <w:pPr>
                  <w:jc w:val="center"/>
                  <w:rPr>
                    <w:rFonts w:eastAsia="AngsanaUPC"/>
                    <w:bCs/>
                    <w:sz w:val="16"/>
                    <w:szCs w:val="16"/>
                  </w:rPr>
                </w:pPr>
              </w:p>
            </w:tc>
            <w:tc>
              <w:tcPr>
                <w:tcW w:w="1717" w:type="dxa"/>
                <w:gridSpan w:val="2"/>
                <w:shd w:val="clear" w:color="auto" w:fill="auto"/>
              </w:tcPr>
              <w:p>
                <w:pPr>
                  <w:rPr>
                    <w:iCs/>
                    <w:sz w:val="16"/>
                    <w:szCs w:val="16"/>
                    <w:lang w:eastAsia="lt-LT"/>
                  </w:rPr>
                </w:pPr>
                <w:r>
                  <w:rPr>
                    <w:iCs/>
                    <w:sz w:val="16"/>
                    <w:szCs w:val="16"/>
                    <w:lang w:eastAsia="lt-LT"/>
                  </w:rPr>
                  <w:t>Skaičiuojamas sumuojant j</w:t>
                </w:r>
                <w:r>
                  <w:rPr>
                    <w:rFonts w:eastAsia="AngsanaUPC"/>
                    <w:bCs/>
                    <w:iCs/>
                    <w:sz w:val="16"/>
                    <w:szCs w:val="16"/>
                    <w:lang w:eastAsia="lt-LT"/>
                  </w:rPr>
                  <w:t xml:space="preserve">autriose korupcijai viešojo valdymo srityse dirbančių </w:t>
                </w:r>
                <w:r>
                  <w:rPr>
                    <w:iCs/>
                    <w:sz w:val="16"/>
                    <w:szCs w:val="16"/>
                    <w:lang w:eastAsia="lt-LT"/>
                  </w:rPr>
                  <w:t>viešojo valdymo institucijų darbuotojus, kurie įgyvendinant projekto veiklas dalyvavo veiklose, skirtose kompetencijoms</w:t>
                </w:r>
                <w:r>
                  <w:rPr>
                    <w:bCs/>
                    <w:iCs/>
                    <w:sz w:val="16"/>
                    <w:szCs w:val="16"/>
                    <w:lang w:eastAsia="lt-LT"/>
                  </w:rPr>
                  <w:t xml:space="preserve"> korupcijos prevencijos ar tarnybinės (profesinės) etikos srityje</w:t>
                </w:r>
                <w:r>
                  <w:rPr>
                    <w:iCs/>
                    <w:sz w:val="16"/>
                    <w:szCs w:val="16"/>
                    <w:lang w:eastAsia="lt-LT"/>
                  </w:rPr>
                  <w:t xml:space="preserve"> stiprinti (asmenų skaičius). </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p>
                <w:pPr>
                  <w:rPr>
                    <w:sz w:val="16"/>
                    <w:szCs w:val="16"/>
                  </w:rPr>
                </w:pP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iCs/>
                    <w:sz w:val="16"/>
                    <w:szCs w:val="16"/>
                    <w:u w:val="single"/>
                    <w:lang w:eastAsia="lt-LT"/>
                  </w:rPr>
                </w:pPr>
                <w:r>
                  <w:rPr>
                    <w:iCs/>
                    <w:sz w:val="16"/>
                    <w:szCs w:val="16"/>
                    <w:lang w:eastAsia="lt-LT"/>
                  </w:rPr>
                  <w:t>dalyvių sąrašai ir (arba) dalyvių sąrašų suvestinės.</w:t>
                </w:r>
              </w:p>
              <w:p>
                <w:pPr>
                  <w:rPr>
                    <w:iCs/>
                    <w:sz w:val="16"/>
                    <w:szCs w:val="16"/>
                    <w:lang w:eastAsia="lt-LT"/>
                  </w:rPr>
                </w:pPr>
              </w:p>
              <w:p>
                <w:pPr>
                  <w:rPr>
                    <w:iCs/>
                    <w:sz w:val="16"/>
                    <w:szCs w:val="16"/>
                    <w:lang w:eastAsia="lt-LT"/>
                  </w:rPr>
                </w:pPr>
                <w:r>
                  <w:rPr>
                    <w:iCs/>
                    <w:sz w:val="16"/>
                    <w:szCs w:val="16"/>
                    <w:u w:val="single"/>
                    <w:lang w:eastAsia="lt-LT"/>
                  </w:rPr>
                  <w:t>Antriniai šaltiniai:</w:t>
                </w:r>
              </w:p>
              <w:p>
                <w:pPr>
                  <w:rPr>
                    <w:sz w:val="16"/>
                    <w:szCs w:val="16"/>
                    <w:u w:val="single"/>
                  </w:rPr>
                </w:pPr>
                <w:r>
                  <w:rPr>
                    <w:iCs/>
                    <w:sz w:val="16"/>
                    <w:szCs w:val="16"/>
                    <w:lang w:eastAsia="lt-LT"/>
                  </w:rPr>
                  <w:t>mokėjimo prašymai.</w:t>
                </w: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įgyvendinant projekto veiklas asmuo pirmą kartą įtraukiamas į veiklų, skirtų kompetencijoms </w:t>
                </w:r>
                <w:r>
                  <w:rPr>
                    <w:bCs/>
                    <w:iCs/>
                    <w:sz w:val="16"/>
                    <w:szCs w:val="16"/>
                    <w:lang w:eastAsia="lt-LT"/>
                  </w:rPr>
                  <w:t>korupcijos prevencijos ar tarnybinės (profesinės) etikos srityje stiprinti</w:t>
                </w:r>
                <w:r>
                  <w:rPr>
                    <w:iCs/>
                    <w:sz w:val="16"/>
                    <w:szCs w:val="16"/>
                    <w:lang w:eastAsia="lt-LT"/>
                  </w:rPr>
                  <w:t xml:space="preserve">, dalyvių sąrašą. </w:t>
                </w:r>
              </w:p>
              <w:p>
                <w:pPr>
                  <w:rPr>
                    <w:sz w:val="16"/>
                    <w:szCs w:val="16"/>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iCs/>
                    <w:sz w:val="16"/>
                    <w:szCs w:val="16"/>
                    <w:lang w:eastAsia="lt-LT"/>
                  </w:rPr>
                  <w:t>P.S.414</w:t>
                </w:r>
              </w:p>
            </w:tc>
            <w:tc>
              <w:tcPr>
                <w:tcW w:w="1655" w:type="dxa"/>
                <w:shd w:val="clear" w:color="auto" w:fill="auto"/>
              </w:tcPr>
              <w:p>
                <w:pPr>
                  <w:rPr>
                    <w:rFonts w:eastAsia="AngsanaUPC"/>
                    <w:bCs/>
                    <w:sz w:val="16"/>
                    <w:szCs w:val="16"/>
                  </w:rPr>
                </w:pPr>
                <w:r>
                  <w:rPr>
                    <w:rFonts w:eastAsia="AngsanaUPC"/>
                    <w:bCs/>
                    <w:iCs/>
                    <w:sz w:val="16"/>
                    <w:szCs w:val="16"/>
                    <w:lang w:eastAsia="lt-LT"/>
                  </w:rPr>
                  <w:t>„Gyventojai, kurie dalyvavo pagal veiksmų programą ESF lėšomis vykdytose veiklose, skirtose informuoti visuomenę apie viešojo valdymo procesus ar skatinti juose dalyvauti“</w:t>
                </w:r>
              </w:p>
            </w:tc>
            <w:tc>
              <w:tcPr>
                <w:tcW w:w="1196" w:type="dxa"/>
                <w:shd w:val="clear" w:color="auto" w:fill="auto"/>
              </w:tcPr>
              <w:p>
                <w:pPr>
                  <w:rPr>
                    <w:rFonts w:eastAsia="AngsanaUPC"/>
                    <w:bCs/>
                    <w:sz w:val="16"/>
                    <w:szCs w:val="16"/>
                  </w:rPr>
                </w:pPr>
                <w:r>
                  <w:rPr>
                    <w:rFonts w:eastAsia="AngsanaUPC"/>
                    <w:bCs/>
                    <w:iCs/>
                    <w:sz w:val="16"/>
                    <w:szCs w:val="16"/>
                    <w:lang w:eastAsia="lt-LT"/>
                  </w:rPr>
                  <w:t>Skaičius</w:t>
                </w:r>
              </w:p>
            </w:tc>
            <w:tc>
              <w:tcPr>
                <w:tcW w:w="3921" w:type="dxa"/>
                <w:shd w:val="clear" w:color="auto" w:fill="auto"/>
              </w:tcPr>
              <w:p>
                <w:pPr>
                  <w:rPr>
                    <w:iCs/>
                    <w:sz w:val="16"/>
                    <w:szCs w:val="16"/>
                    <w:lang w:eastAsia="lt-LT"/>
                  </w:rPr>
                </w:pPr>
                <w:r>
                  <w:rPr>
                    <w:bCs/>
                    <w:iCs/>
                    <w:sz w:val="16"/>
                    <w:szCs w:val="16"/>
                    <w:lang w:eastAsia="lt-LT"/>
                  </w:rPr>
                  <w:t>Lietuvos Respublikos gyventojas</w:t>
                </w:r>
                <w:r>
                  <w:rPr>
                    <w:iCs/>
                    <w:sz w:val="16"/>
                    <w:szCs w:val="16"/>
                    <w:lang w:eastAsia="lt-LT"/>
                  </w:rPr>
                  <w:t xml:space="preserve"> – Lietuvos Respublikos teritorijoje gyvenantis Lietuvos Respublikos pilietis, užsienio valstybės pilietis ar asmuo be pilietybės (šaltinis: Lietuvos Respublikos </w:t>
                </w:r>
                <w:r>
                  <w:rPr>
                    <w:bCs/>
                    <w:iCs/>
                    <w:sz w:val="16"/>
                    <w:szCs w:val="16"/>
                    <w:lang w:eastAsia="lt-LT"/>
                  </w:rPr>
                  <w:t>gyvenamosios vietos deklaravimo įstatymas</w:t>
                </w:r>
                <w:r>
                  <w:rPr>
                    <w:iCs/>
                    <w:sz w:val="16"/>
                    <w:szCs w:val="16"/>
                    <w:lang w:eastAsia="lt-LT"/>
                  </w:rPr>
                  <w:t>).</w:t>
                </w:r>
              </w:p>
              <w:p>
                <w:pPr>
                  <w:rPr>
                    <w:iCs/>
                    <w:sz w:val="16"/>
                    <w:szCs w:val="16"/>
                    <w:lang w:eastAsia="lt-LT"/>
                  </w:rPr>
                </w:pPr>
              </w:p>
              <w:p>
                <w:pPr>
                  <w:rPr>
                    <w:iCs/>
                    <w:sz w:val="16"/>
                    <w:szCs w:val="16"/>
                    <w:lang w:eastAsia="lt-LT"/>
                  </w:rPr>
                </w:pPr>
                <w:r>
                  <w:rPr>
                    <w:iCs/>
                    <w:sz w:val="16"/>
                    <w:szCs w:val="16"/>
                    <w:lang w:eastAsia="lt-LT"/>
                  </w:rPr>
                  <w:t>Veiksmų programa – 2014–2020 metų Europos Sąjungos fondų investicijų veiksmų programa.</w:t>
                </w:r>
              </w:p>
              <w:p>
                <w:pPr>
                  <w:rPr>
                    <w:iCs/>
                    <w:sz w:val="16"/>
                    <w:szCs w:val="16"/>
                    <w:lang w:eastAsia="lt-LT"/>
                  </w:rPr>
                </w:pPr>
              </w:p>
              <w:p>
                <w:pPr>
                  <w:rPr>
                    <w:iCs/>
                    <w:sz w:val="16"/>
                    <w:szCs w:val="16"/>
                    <w:lang w:eastAsia="lt-LT"/>
                  </w:rPr>
                </w:pPr>
                <w:r>
                  <w:rPr>
                    <w:iCs/>
                    <w:sz w:val="16"/>
                    <w:szCs w:val="16"/>
                    <w:lang w:eastAsia="lt-LT"/>
                  </w:rPr>
                  <w:t xml:space="preserve">ESF – Europos socialinis fondas. </w:t>
                </w:r>
              </w:p>
              <w:p>
                <w:pPr>
                  <w:rPr>
                    <w:iCs/>
                    <w:sz w:val="16"/>
                    <w:szCs w:val="16"/>
                    <w:lang w:eastAsia="lt-LT"/>
                  </w:rPr>
                </w:pPr>
              </w:p>
              <w:p>
                <w:pPr>
                  <w:rPr>
                    <w:iCs/>
                    <w:sz w:val="16"/>
                    <w:szCs w:val="16"/>
                    <w:lang w:eastAsia="lt-LT"/>
                  </w:rPr>
                </w:pPr>
                <w:r>
                  <w:rPr>
                    <w:iCs/>
                    <w:sz w:val="16"/>
                    <w:szCs w:val="16"/>
                    <w:lang w:eastAsia="lt-LT"/>
                  </w:rPr>
                  <w:t>Viešojo valdymo procesai – viešosios politikos nustatymo, formavimo ir (arba) dalyvavimo ją formuojant ir įgyvendinant procesai (eiga, vyksmas), kurių metu, dalyvaujant viešojo valdymo institucijoms ir visuomenei, priimami ir įgyvendinami viešojo valdymo sprendimai ir teikiamos administracinės ir viešosios paslaugos.</w:t>
                </w:r>
              </w:p>
              <w:p>
                <w:pPr>
                  <w:rPr>
                    <w:iCs/>
                    <w:sz w:val="16"/>
                    <w:szCs w:val="16"/>
                    <w:lang w:eastAsia="lt-LT"/>
                  </w:rPr>
                </w:pPr>
              </w:p>
              <w:p>
                <w:pPr>
                  <w:rPr>
                    <w:sz w:val="16"/>
                    <w:szCs w:val="16"/>
                  </w:rPr>
                </w:pPr>
                <w:r>
                  <w:rPr>
                    <w:iCs/>
                    <w:sz w:val="16"/>
                    <w:szCs w:val="16"/>
                    <w:lang w:eastAsia="lt-LT"/>
                  </w:rPr>
                  <w:t>Veikla, skirta visuomenei informuoti apie viešojo valdymo procesus ar skatinti juose dalyvauti, – mokymai, renginiai, kurių tikslas – suteikti gyventojams žinių apie viešojo valdymo procesus ir (ar) visuomenės galimybes juose dalyvauti ir (arba) suteikti gyventojams mokėjimų, įgūdžių ar vertybinių nuostatų visuomenės dalyvavimo viešuosiuose procesuose srityje.</w:t>
                </w:r>
              </w:p>
            </w:tc>
            <w:tc>
              <w:tcPr>
                <w:tcW w:w="1418" w:type="dxa"/>
                <w:gridSpan w:val="2"/>
                <w:shd w:val="clear" w:color="auto" w:fill="auto"/>
              </w:tcPr>
              <w:p>
                <w:pPr>
                  <w:spacing w:line="276" w:lineRule="auto"/>
                  <w:jc w:val="center"/>
                  <w:rPr>
                    <w:iCs/>
                    <w:sz w:val="16"/>
                    <w:szCs w:val="16"/>
                    <w:lang w:eastAsia="lt-LT"/>
                  </w:rPr>
                </w:pPr>
                <w:r>
                  <w:rPr>
                    <w:iCs/>
                    <w:sz w:val="16"/>
                    <w:szCs w:val="16"/>
                    <w:lang w:eastAsia="lt-LT"/>
                  </w:rPr>
                  <w:t>Automatiškai apskaičiuojamas</w:t>
                </w:r>
              </w:p>
              <w:p>
                <w:pPr>
                  <w:rPr>
                    <w:sz w:val="18"/>
                    <w:szCs w:val="18"/>
                  </w:rPr>
                </w:pPr>
              </w:p>
              <w:p>
                <w:pPr>
                  <w:jc w:val="center"/>
                  <w:rPr>
                    <w:rFonts w:eastAsia="AngsanaUPC"/>
                    <w:bCs/>
                    <w:sz w:val="16"/>
                    <w:szCs w:val="16"/>
                  </w:rPr>
                </w:pPr>
              </w:p>
            </w:tc>
            <w:tc>
              <w:tcPr>
                <w:tcW w:w="1717" w:type="dxa"/>
                <w:gridSpan w:val="2"/>
                <w:shd w:val="clear" w:color="auto" w:fill="auto"/>
              </w:tcPr>
              <w:p>
                <w:pPr>
                  <w:rPr>
                    <w:iCs/>
                    <w:sz w:val="16"/>
                    <w:szCs w:val="16"/>
                    <w:lang w:eastAsia="lt-LT"/>
                  </w:rPr>
                </w:pPr>
                <w:r>
                  <w:rPr>
                    <w:iCs/>
                    <w:sz w:val="16"/>
                    <w:szCs w:val="16"/>
                    <w:lang w:eastAsia="lt-LT"/>
                  </w:rPr>
                  <w:t xml:space="preserve">Skaičiuojamas sumuojant gyventojus, kurie įgyvendinant projekto veiklas dalyvavo veiklose, </w:t>
                </w:r>
                <w:r>
                  <w:rPr>
                    <w:bCs/>
                    <w:iCs/>
                    <w:sz w:val="16"/>
                    <w:szCs w:val="16"/>
                    <w:lang w:eastAsia="lt-LT"/>
                  </w:rPr>
                  <w:t>skirtose visuomenei informuoti apie viešojo valdymo procesus ar skatinti juose dalyvauti</w:t>
                </w:r>
                <w:r>
                  <w:rPr>
                    <w:iCs/>
                    <w:sz w:val="16"/>
                    <w:szCs w:val="16"/>
                    <w:lang w:eastAsia="lt-LT"/>
                  </w:rPr>
                  <w:t xml:space="preserve"> (asmenų skaičius). </w:t>
                </w:r>
              </w:p>
              <w:p>
                <w:pPr>
                  <w:rPr>
                    <w:iCs/>
                    <w:sz w:val="16"/>
                    <w:szCs w:val="16"/>
                    <w:lang w:eastAsia="lt-LT"/>
                  </w:rPr>
                </w:pPr>
              </w:p>
              <w:p>
                <w:pPr>
                  <w:rPr>
                    <w:iCs/>
                    <w:sz w:val="16"/>
                    <w:szCs w:val="16"/>
                    <w:lang w:eastAsia="lt-LT"/>
                  </w:rPr>
                </w:pPr>
                <w:r>
                  <w:rPr>
                    <w:iCs/>
                    <w:sz w:val="16"/>
                    <w:szCs w:val="16"/>
                    <w:lang w:eastAsia="lt-LT"/>
                  </w:rPr>
                  <w:t>Tas pats asmuo, dalyvavęs keliose to paties projekto veiklose, skaičiuojamas vieną kartą.</w:t>
                </w:r>
              </w:p>
              <w:p>
                <w:pPr>
                  <w:rPr>
                    <w:sz w:val="16"/>
                    <w:szCs w:val="16"/>
                  </w:rPr>
                </w:pPr>
              </w:p>
            </w:tc>
            <w:tc>
              <w:tcPr>
                <w:tcW w:w="1701" w:type="dxa"/>
                <w:shd w:val="clear" w:color="auto" w:fill="auto"/>
              </w:tcPr>
              <w:p>
                <w:pPr>
                  <w:rPr>
                    <w:iCs/>
                    <w:sz w:val="16"/>
                    <w:szCs w:val="16"/>
                    <w:u w:val="single"/>
                    <w:lang w:eastAsia="lt-LT"/>
                  </w:rPr>
                </w:pPr>
                <w:r>
                  <w:rPr>
                    <w:iCs/>
                    <w:sz w:val="16"/>
                    <w:szCs w:val="16"/>
                    <w:u w:val="single"/>
                    <w:lang w:eastAsia="lt-LT"/>
                  </w:rPr>
                  <w:t>Pirminiai šaltiniai:</w:t>
                </w:r>
              </w:p>
              <w:p>
                <w:pPr>
                  <w:rPr>
                    <w:bCs/>
                    <w:iCs/>
                    <w:sz w:val="16"/>
                    <w:szCs w:val="16"/>
                    <w:lang w:eastAsia="lt-LT"/>
                  </w:rPr>
                </w:pPr>
                <w:r>
                  <w:rPr>
                    <w:bCs/>
                    <w:iCs/>
                    <w:sz w:val="16"/>
                    <w:szCs w:val="16"/>
                    <w:lang w:eastAsia="lt-LT"/>
                  </w:rPr>
                  <w:t>dalyvių sąrašai ir (arba) dalyvių sąrašų suvestinės.</w:t>
                </w:r>
              </w:p>
              <w:p>
                <w:pPr>
                  <w:ind w:firstLine="41"/>
                  <w:rPr>
                    <w:bCs/>
                    <w:iCs/>
                    <w:sz w:val="16"/>
                    <w:szCs w:val="16"/>
                    <w:u w:val="single"/>
                    <w:lang w:eastAsia="lt-LT"/>
                  </w:rPr>
                </w:pPr>
              </w:p>
              <w:p>
                <w:pPr>
                  <w:rPr>
                    <w:iCs/>
                    <w:sz w:val="16"/>
                    <w:szCs w:val="16"/>
                    <w:lang w:eastAsia="lt-LT"/>
                  </w:rPr>
                </w:pPr>
                <w:r>
                  <w:rPr>
                    <w:iCs/>
                    <w:sz w:val="16"/>
                    <w:szCs w:val="16"/>
                    <w:u w:val="single"/>
                    <w:lang w:eastAsia="lt-LT"/>
                  </w:rPr>
                  <w:t>Antriniai šaltiniai:</w:t>
                </w:r>
              </w:p>
              <w:p>
                <w:pPr>
                  <w:rPr>
                    <w:iCs/>
                    <w:sz w:val="16"/>
                    <w:szCs w:val="16"/>
                    <w:lang w:eastAsia="lt-LT"/>
                  </w:rPr>
                </w:pPr>
                <w:r>
                  <w:rPr>
                    <w:iCs/>
                    <w:sz w:val="16"/>
                    <w:szCs w:val="16"/>
                    <w:lang w:eastAsia="lt-LT"/>
                  </w:rPr>
                  <w:t>mokėjimo prašymai.</w:t>
                </w:r>
              </w:p>
              <w:p>
                <w:pPr>
                  <w:rPr>
                    <w:iCs/>
                    <w:sz w:val="16"/>
                    <w:szCs w:val="16"/>
                    <w:lang w:eastAsia="lt-LT"/>
                  </w:rPr>
                </w:pPr>
              </w:p>
              <w:p>
                <w:pPr>
                  <w:rPr>
                    <w:iCs/>
                    <w:sz w:val="16"/>
                    <w:szCs w:val="16"/>
                    <w:lang w:eastAsia="lt-LT"/>
                  </w:rPr>
                </w:pPr>
              </w:p>
              <w:p>
                <w:pPr>
                  <w:rPr>
                    <w:iCs/>
                    <w:sz w:val="16"/>
                    <w:szCs w:val="16"/>
                    <w:lang w:eastAsia="lt-LT"/>
                  </w:rPr>
                </w:pPr>
              </w:p>
              <w:p>
                <w:pPr>
                  <w:rPr>
                    <w:sz w:val="16"/>
                    <w:szCs w:val="16"/>
                    <w:u w:val="single"/>
                  </w:rPr>
                </w:pPr>
              </w:p>
            </w:tc>
            <w:tc>
              <w:tcPr>
                <w:tcW w:w="1701" w:type="dxa"/>
                <w:gridSpan w:val="2"/>
                <w:shd w:val="clear" w:color="auto" w:fill="auto"/>
              </w:tcPr>
              <w:p>
                <w:pPr>
                  <w:rPr>
                    <w:iCs/>
                    <w:sz w:val="16"/>
                    <w:szCs w:val="16"/>
                    <w:lang w:eastAsia="lt-LT"/>
                  </w:rPr>
                </w:pPr>
                <w:r>
                  <w:rPr>
                    <w:iCs/>
                    <w:sz w:val="16"/>
                    <w:szCs w:val="16"/>
                    <w:lang w:eastAsia="lt-LT"/>
                  </w:rPr>
                  <w:t xml:space="preserve">Stebėsenos rodiklis laikomas pasiektu, kai įgyvendinant projekto veiklas asmuo pirmą kartą įtraukiamas į veiklų, skirtų </w:t>
                </w:r>
                <w:r>
                  <w:rPr>
                    <w:bCs/>
                    <w:iCs/>
                    <w:sz w:val="16"/>
                    <w:szCs w:val="16"/>
                    <w:lang w:eastAsia="lt-LT"/>
                  </w:rPr>
                  <w:t>visuomenei informuoti apie viešojo valdymo procesus ar skatinti juose dalyvauti</w:t>
                </w:r>
                <w:r>
                  <w:rPr>
                    <w:iCs/>
                    <w:sz w:val="16"/>
                    <w:szCs w:val="16"/>
                    <w:lang w:eastAsia="lt-LT"/>
                  </w:rPr>
                  <w:t xml:space="preserve">, dalyvių sąrašą. </w:t>
                </w:r>
              </w:p>
              <w:p>
                <w:pPr>
                  <w:rPr>
                    <w:sz w:val="16"/>
                    <w:szCs w:val="16"/>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iCs/>
                    <w:color w:val="000000"/>
                    <w:sz w:val="16"/>
                    <w:szCs w:val="16"/>
                    <w:lang w:eastAsia="lt-LT"/>
                  </w:rPr>
                  <w:t>P.S.415</w:t>
                </w:r>
              </w:p>
            </w:tc>
            <w:tc>
              <w:tcPr>
                <w:tcW w:w="1655" w:type="dxa"/>
                <w:shd w:val="clear" w:color="auto" w:fill="auto"/>
              </w:tcPr>
              <w:p>
                <w:pPr>
                  <w:rPr>
                    <w:rFonts w:eastAsia="AngsanaUPC"/>
                    <w:bCs/>
                    <w:sz w:val="16"/>
                    <w:szCs w:val="16"/>
                  </w:rPr>
                </w:pPr>
                <w:r>
                  <w:rPr>
                    <w:rFonts w:eastAsia="AngsanaUPC"/>
                    <w:bCs/>
                    <w:iCs/>
                    <w:sz w:val="16"/>
                    <w:szCs w:val="16"/>
                    <w:lang w:eastAsia="lt-LT"/>
                  </w:rPr>
                  <w:t>„Viešojo valdymo institucijos, pagal veiksmų programą ESF lėšomis įgyvendinusios paslaugų ir (ar) aptarnavimo kokybei gerinti skirtas priemones“</w:t>
                </w:r>
              </w:p>
            </w:tc>
            <w:tc>
              <w:tcPr>
                <w:tcW w:w="1196" w:type="dxa"/>
                <w:shd w:val="clear" w:color="auto" w:fill="auto"/>
              </w:tcPr>
              <w:p>
                <w:pPr>
                  <w:rPr>
                    <w:rFonts w:eastAsia="AngsanaUPC"/>
                    <w:bCs/>
                    <w:sz w:val="16"/>
                    <w:szCs w:val="16"/>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Viešojo valdymo institucija – biudžetinė įstaiga, kurios savininkė yra valstybė ar savivaldybė, 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p>
                <w:pPr>
                  <w:rPr>
                    <w:sz w:val="16"/>
                    <w:szCs w:val="16"/>
                    <w:lang w:eastAsia="lt-LT"/>
                  </w:rPr>
                </w:pPr>
              </w:p>
              <w:p>
                <w:pPr>
                  <w:rPr>
                    <w:sz w:val="16"/>
                    <w:szCs w:val="16"/>
                    <w:lang w:eastAsia="lt-LT"/>
                  </w:rPr>
                </w:pPr>
                <w:r>
                  <w:rPr>
                    <w:sz w:val="16"/>
                    <w:szCs w:val="16"/>
                    <w:lang w:eastAsia="lt-LT"/>
                  </w:rPr>
                  <w:t>Paslaugų ir (ar) aptarnavimo kokybei gerinti skirta priemonė – visuma organizacinių, techninių, programinių ir (ar) žmogiškųjų išteklių kompetencijų valdymo priemonių, skirtų atskiriems paslaugų teikimo ir (ar) aptarnavimo aspektams (pavyzdžiui, paslaugos teikimo režimui, aptarnavimo tvarkai, paslaugos pasiekiamumui, kainai, paslaugos teikimo ir (arba) aptarnavimo greičiui, profesionalumui, informatyvumui, orientacijai į vartotoją, fizinę aplinką ir pan.) ar jų visumai pagerinti, paslaugų ir (ar) aptarnavimo kokybės stebėsenai vykdyti, paslaugų teikimo administravimui pagerinti ir (arba) viešojo valdymo institucijoms paskatinti įgyvendinti paslaugų ir aptarnavimo kokybei gerinti skirtas priemones.</w:t>
                </w:r>
              </w:p>
              <w:p>
                <w:pPr>
                  <w:rPr>
                    <w:sz w:val="16"/>
                    <w:szCs w:val="16"/>
                    <w:lang w:eastAsia="lt-LT"/>
                  </w:rPr>
                </w:pPr>
              </w:p>
              <w:p>
                <w:pPr>
                  <w:rPr>
                    <w:sz w:val="16"/>
                    <w:szCs w:val="16"/>
                    <w:lang w:eastAsia="lt-LT"/>
                  </w:rPr>
                </w:pPr>
                <w:r>
                  <w:rPr>
                    <w:sz w:val="16"/>
                    <w:szCs w:val="16"/>
                    <w:lang w:eastAsia="lt-LT"/>
                  </w:rPr>
                  <w:t>Paslauga – viešoji ir (arba) administracinė paslauga, kurios suprantamos taip, kaip apibrėžta Lietuvos Respublikos viešojo administravimo įstatyme.</w:t>
                </w:r>
              </w:p>
              <w:p>
                <w:pPr>
                  <w:rPr>
                    <w:sz w:val="16"/>
                    <w:szCs w:val="16"/>
                    <w:lang w:eastAsia="lt-LT"/>
                  </w:rPr>
                </w:pPr>
              </w:p>
              <w:p>
                <w:pPr>
                  <w:rPr>
                    <w:sz w:val="16"/>
                    <w:szCs w:val="16"/>
                    <w:lang w:eastAsia="lt-LT"/>
                  </w:rPr>
                </w:pPr>
                <w:r>
                  <w:rPr>
                    <w:sz w:val="16"/>
                    <w:szCs w:val="16"/>
                    <w:lang w:eastAsia="lt-LT"/>
                  </w:rPr>
                  <w:t>Aptarnavimas – paslaugos teikimas jos vartotojui.</w:t>
                </w:r>
              </w:p>
              <w:p>
                <w:pPr>
                  <w:rPr>
                    <w:sz w:val="16"/>
                    <w:szCs w:val="16"/>
                    <w:lang w:eastAsia="lt-LT"/>
                  </w:rPr>
                </w:pPr>
              </w:p>
              <w:p>
                <w:pPr>
                  <w:rPr>
                    <w:sz w:val="16"/>
                    <w:szCs w:val="16"/>
                  </w:rPr>
                </w:pPr>
                <w:r>
                  <w:rPr>
                    <w:sz w:val="16"/>
                    <w:szCs w:val="16"/>
                    <w:lang w:eastAsia="lt-LT"/>
                  </w:rPr>
                  <w:t>Paslaugų ir (ar) aptarnavimo kokybei gerinti skirta priemonė laikoma įgyvendinta, kai valstybės ar savivaldybės institucija ar įstaiga baigia įgyvendinti projektą, kuriuo siekiama įgyvendinti paslaugų ir (ar) aptarnavimo kokybei gerinti skirtą priemonę (-es).</w:t>
                </w:r>
              </w:p>
            </w:tc>
            <w:tc>
              <w:tcPr>
                <w:tcW w:w="1418" w:type="dxa"/>
                <w:gridSpan w:val="2"/>
                <w:shd w:val="clear" w:color="auto" w:fill="auto"/>
              </w:tcPr>
              <w:p>
                <w:pPr>
                  <w:jc w:val="center"/>
                  <w:rPr>
                    <w:rFonts w:eastAsia="AngsanaUPC"/>
                    <w:bCs/>
                    <w:sz w:val="16"/>
                    <w:szCs w:val="16"/>
                  </w:rPr>
                </w:pPr>
                <w:r>
                  <w:rPr>
                    <w:rFonts w:eastAsia="AngsanaUPC"/>
                    <w:bCs/>
                    <w:iCs/>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color w:val="000000"/>
                    <w:sz w:val="16"/>
                    <w:szCs w:val="16"/>
                    <w:lang w:eastAsia="lt-LT"/>
                  </w:rPr>
                  <w:t>Skaičiuojamas sumuojant viešojo valdymo institucijas (projekto vykdytojai ir (ar) partneriai), įgyvendinusias projektus, kuriais siekiama įgyvendinti paslaugų ir (ar) aptarnavimo kokybei gerinti skirtas priemones</w:t>
                </w:r>
                <w:r>
                  <w:rPr>
                    <w:rFonts w:eastAsia="AngsanaUPC"/>
                    <w:bCs/>
                    <w:iCs/>
                    <w:sz w:val="16"/>
                    <w:szCs w:val="16"/>
                    <w:lang w:eastAsia="lt-LT"/>
                  </w:rPr>
                  <w:t>.</w:t>
                </w:r>
              </w:p>
              <w:p>
                <w:pPr>
                  <w:rPr>
                    <w:rFonts w:eastAsia="AngsanaUPC"/>
                    <w:bCs/>
                    <w:iCs/>
                    <w:sz w:val="16"/>
                    <w:szCs w:val="16"/>
                    <w:lang w:eastAsia="lt-LT"/>
                  </w:rPr>
                </w:pPr>
              </w:p>
              <w:p>
                <w:pPr>
                  <w:rPr>
                    <w:rFonts w:eastAsia="AngsanaUPC"/>
                    <w:bCs/>
                    <w:iCs/>
                    <w:sz w:val="16"/>
                    <w:szCs w:val="16"/>
                    <w:lang w:eastAsia="lt-LT"/>
                  </w:rPr>
                </w:pPr>
                <w:r>
                  <w:rPr>
                    <w:rFonts w:eastAsia="AngsanaUPC"/>
                    <w:bCs/>
                    <w:iCs/>
                    <w:sz w:val="16"/>
                    <w:szCs w:val="16"/>
                    <w:lang w:eastAsia="lt-LT"/>
                  </w:rPr>
                  <w:t>Ta pati viešojo valdymo institucija įgyvendinant tą patį projektą skaičiuojama vieną kartą.</w:t>
                </w:r>
              </w:p>
              <w:p>
                <w:pPr>
                  <w:rPr>
                    <w:rFonts w:eastAsia="AngsanaUPC"/>
                    <w:bCs/>
                    <w:iCs/>
                    <w:sz w:val="16"/>
                    <w:szCs w:val="16"/>
                    <w:lang w:eastAsia="lt-LT"/>
                  </w:rPr>
                </w:pPr>
              </w:p>
              <w:p>
                <w:pPr>
                  <w:rPr>
                    <w:sz w:val="16"/>
                    <w:szCs w:val="16"/>
                  </w:rPr>
                </w:pPr>
                <w:r>
                  <w:rPr>
                    <w:rFonts w:eastAsia="AngsanaUPC"/>
                    <w:bCs/>
                    <w:iCs/>
                    <w:sz w:val="16"/>
                    <w:szCs w:val="16"/>
                    <w:lang w:eastAsia="lt-LT"/>
                  </w:rPr>
                  <w:t>Uždavinio lygmeniu automatiškai pašalinamos besidubliuojančios viešojo valdymo institucijos.</w:t>
                </w:r>
              </w:p>
            </w:tc>
            <w:tc>
              <w:tcPr>
                <w:tcW w:w="1701" w:type="dxa"/>
                <w:shd w:val="clear" w:color="auto" w:fill="auto"/>
              </w:tcPr>
              <w:p>
                <w:pPr>
                  <w:jc w:val="both"/>
                  <w:rPr>
                    <w:iCs/>
                    <w:color w:val="000000"/>
                    <w:sz w:val="16"/>
                    <w:szCs w:val="16"/>
                    <w:u w:val="single"/>
                    <w:lang w:eastAsia="lt-LT"/>
                  </w:rPr>
                </w:pPr>
                <w:r>
                  <w:rPr>
                    <w:iCs/>
                    <w:color w:val="000000"/>
                    <w:sz w:val="16"/>
                    <w:szCs w:val="16"/>
                    <w:u w:val="single"/>
                    <w:lang w:eastAsia="lt-LT"/>
                  </w:rPr>
                  <w:t xml:space="preserve">Pirminiai šaltiniai: </w:t>
                </w:r>
              </w:p>
              <w:p>
                <w:pPr>
                  <w:rPr>
                    <w:iCs/>
                    <w:color w:val="000000"/>
                    <w:sz w:val="16"/>
                    <w:szCs w:val="16"/>
                    <w:lang w:eastAsia="lt-LT"/>
                  </w:rPr>
                </w:pPr>
                <w:r>
                  <w:rPr>
                    <w:iCs/>
                    <w:color w:val="000000"/>
                    <w:sz w:val="16"/>
                    <w:szCs w:val="16"/>
                    <w:lang w:eastAsia="lt-LT"/>
                  </w:rPr>
                  <w:t>galutinis mokėjimo prašymas.</w:t>
                </w:r>
              </w:p>
              <w:p>
                <w:pPr>
                  <w:jc w:val="both"/>
                  <w:rPr>
                    <w:iCs/>
                    <w:color w:val="000000"/>
                    <w:sz w:val="16"/>
                    <w:szCs w:val="16"/>
                    <w:lang w:eastAsia="lt-LT"/>
                  </w:rPr>
                </w:pPr>
              </w:p>
              <w:p>
                <w:pPr>
                  <w:rPr>
                    <w:iCs/>
                    <w:color w:val="000000"/>
                    <w:sz w:val="16"/>
                    <w:szCs w:val="16"/>
                    <w:lang w:eastAsia="lt-LT"/>
                  </w:rPr>
                </w:pPr>
                <w:r>
                  <w:rPr>
                    <w:iCs/>
                    <w:color w:val="000000"/>
                    <w:sz w:val="16"/>
                    <w:szCs w:val="16"/>
                    <w:u w:val="single"/>
                    <w:lang w:eastAsia="lt-LT"/>
                  </w:rPr>
                  <w:t>Antrinis šaltinis:</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mokėjimo prašymai.</w:t>
                </w:r>
              </w:p>
              <w:p>
                <w:pPr>
                  <w:rPr>
                    <w:iCs/>
                    <w:color w:val="000000"/>
                    <w:sz w:val="16"/>
                    <w:szCs w:val="16"/>
                    <w:lang w:eastAsia="lt-LT"/>
                  </w:rPr>
                </w:pPr>
              </w:p>
              <w:p>
                <w:pPr>
                  <w:rPr>
                    <w:sz w:val="16"/>
                    <w:szCs w:val="16"/>
                    <w:u w:val="single"/>
                  </w:rPr>
                </w:pPr>
                <w:r>
                  <w:rPr>
                    <w:iCs/>
                    <w:sz w:val="16"/>
                    <w:szCs w:val="16"/>
                    <w:lang w:eastAsia="lt-LT"/>
                  </w:rPr>
                  <w:t>Registruojant pasiektą reikšmę mokėjimo prašymuose papildomai nurodomas kiekvienos institucijos ar įstaigos juridinio asmens kodas.</w:t>
                </w:r>
              </w:p>
            </w:tc>
            <w:tc>
              <w:tcPr>
                <w:tcW w:w="1701" w:type="dxa"/>
                <w:gridSpan w:val="2"/>
                <w:shd w:val="clear" w:color="auto" w:fill="auto"/>
              </w:tcPr>
              <w:p>
                <w:pPr>
                  <w:rPr>
                    <w:iCs/>
                    <w:color w:val="000000"/>
                    <w:sz w:val="16"/>
                    <w:szCs w:val="16"/>
                    <w:lang w:eastAsia="lt-LT"/>
                  </w:rPr>
                </w:pPr>
                <w:r>
                  <w:rPr>
                    <w:iCs/>
                    <w:color w:val="000000"/>
                    <w:sz w:val="16"/>
                    <w:szCs w:val="16"/>
                    <w:lang w:eastAsia="lt-LT"/>
                  </w:rPr>
                  <w:t>Stebėsenos rodiklis laikomas pasiektu, kai viešojo valdymo institucija (projekto vykdytojas ir (ar) partneris (-iai)) baigia įgyvendinti visas projekto, kuriuo siekiama įgyvendinti paslaugų ir (ar) aptarnavimo kokybei gerinti skirtas priemones</w:t>
                </w:r>
                <w:r>
                  <w:rPr>
                    <w:rFonts w:eastAsia="AngsanaUPC"/>
                    <w:bCs/>
                    <w:iCs/>
                    <w:sz w:val="16"/>
                    <w:szCs w:val="16"/>
                    <w:lang w:eastAsia="lt-LT"/>
                  </w:rPr>
                  <w:t>, veiklas, ir patvirtinamas šio projekto mokėjimo prašymas</w:t>
                </w:r>
                <w:r>
                  <w:rPr>
                    <w:iCs/>
                    <w:color w:val="000000"/>
                    <w:sz w:val="16"/>
                    <w:szCs w:val="16"/>
                    <w:lang w:eastAsia="lt-LT"/>
                  </w:rPr>
                  <w:t xml:space="preserve">. </w:t>
                </w:r>
              </w:p>
              <w:p>
                <w:pPr>
                  <w:rPr>
                    <w:sz w:val="16"/>
                    <w:szCs w:val="16"/>
                  </w:rPr>
                </w:pPr>
              </w:p>
            </w:tc>
            <w:tc>
              <w:tcPr>
                <w:tcW w:w="1418" w:type="dxa"/>
                <w:shd w:val="clear" w:color="auto" w:fill="auto"/>
              </w:tcPr>
              <w:p>
                <w:pPr>
                  <w:rPr>
                    <w:iCs/>
                    <w:sz w:val="16"/>
                    <w:szCs w:val="16"/>
                    <w:lang w:eastAsia="lt-LT"/>
                  </w:rPr>
                </w:pPr>
                <w:r>
                  <w:rPr>
                    <w:iCs/>
                    <w:sz w:val="16"/>
                    <w:szCs w:val="16"/>
                    <w:lang w:eastAsia="lt-LT"/>
                  </w:rPr>
                  <w:t>Už stebėsenos rodiklio pasiekimą ir duomenų apie pasiektą stebėsenos rodiklio reikšmę teikimą antriniuose šaltiniuose yra atsakingas projekto vykdytojas.</w:t>
                </w:r>
              </w:p>
              <w:p>
                <w:pPr>
                  <w:rPr>
                    <w:sz w:val="16"/>
                    <w:szCs w:val="16"/>
                  </w:rPr>
                </w:pPr>
              </w:p>
            </w:tc>
          </w:tr>
          <w:tr>
            <w:trPr>
              <w:trHeight w:val="315"/>
            </w:trPr>
            <w:tc>
              <w:tcPr>
                <w:tcW w:w="850" w:type="dxa"/>
                <w:shd w:val="clear" w:color="auto" w:fill="auto"/>
              </w:tcPr>
              <w:p>
                <w:pPr>
                  <w:rPr>
                    <w:sz w:val="16"/>
                    <w:szCs w:val="16"/>
                  </w:rPr>
                </w:pPr>
                <w:r>
                  <w:rPr>
                    <w:iCs/>
                    <w:color w:val="000000"/>
                    <w:sz w:val="16"/>
                    <w:szCs w:val="16"/>
                    <w:lang w:eastAsia="lt-LT"/>
                  </w:rPr>
                  <w:t>P.S.416</w:t>
                </w:r>
              </w:p>
            </w:tc>
            <w:tc>
              <w:tcPr>
                <w:tcW w:w="1655" w:type="dxa"/>
                <w:shd w:val="clear" w:color="auto" w:fill="auto"/>
              </w:tcPr>
              <w:p>
                <w:pPr>
                  <w:rPr>
                    <w:rFonts w:eastAsia="AngsanaUPC"/>
                    <w:bCs/>
                    <w:sz w:val="16"/>
                    <w:szCs w:val="16"/>
                  </w:rPr>
                </w:pPr>
                <w:r>
                  <w:rPr>
                    <w:rFonts w:eastAsia="AngsanaUPC"/>
                    <w:bCs/>
                    <w:iCs/>
                    <w:sz w:val="16"/>
                    <w:szCs w:val="16"/>
                    <w:lang w:eastAsia="lt-LT"/>
                  </w:rPr>
                  <w:t>„Viešojo valdymo institucijų darbuotojai, kurie dalyvavo pagal veiksmų programą ESF lėšomis vykdytose veiklose, skirtose stiprinti teikiamų paslaugų ir (ar) aptarnavimo kokybės gerinimui reikalingas kompetencijas“</w:t>
                </w:r>
              </w:p>
            </w:tc>
            <w:tc>
              <w:tcPr>
                <w:tcW w:w="1196" w:type="dxa"/>
                <w:shd w:val="clear" w:color="auto" w:fill="auto"/>
              </w:tcPr>
              <w:p>
                <w:pPr>
                  <w:rPr>
                    <w:rFonts w:eastAsia="AngsanaUPC"/>
                    <w:bCs/>
                    <w:sz w:val="16"/>
                    <w:szCs w:val="16"/>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Viešojo valdymo institucijos darbuotojas – asmuo, kuris dirba viešojo valdymo institucijoje.</w:t>
                </w:r>
              </w:p>
              <w:p>
                <w:pPr>
                  <w:rPr>
                    <w:sz w:val="16"/>
                    <w:szCs w:val="16"/>
                    <w:lang w:eastAsia="lt-LT"/>
                  </w:rPr>
                </w:pPr>
              </w:p>
              <w:p>
                <w:pPr>
                  <w:rPr>
                    <w:sz w:val="16"/>
                    <w:szCs w:val="16"/>
                    <w:lang w:eastAsia="lt-LT"/>
                  </w:rPr>
                </w:pPr>
                <w:r>
                  <w:rPr>
                    <w:sz w:val="16"/>
                    <w:szCs w:val="16"/>
                    <w:lang w:eastAsia="lt-LT"/>
                  </w:rPr>
                  <w:t>Viešojo valdymo institucija – biudžetinė įstaiga, kurios savininkė yra valstybė ar savivaldybė, 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sz w:val="16"/>
                    <w:szCs w:val="16"/>
                    <w:lang w:eastAsia="lt-LT"/>
                  </w:rPr>
                </w:pPr>
                <w:r>
                  <w:rPr>
                    <w:sz w:val="16"/>
                    <w:szCs w:val="16"/>
                    <w:lang w:eastAsia="lt-LT"/>
                  </w:rPr>
                  <w:t>ESF – Europos socialinis fondas.</w:t>
                </w:r>
              </w:p>
              <w:p>
                <w:pPr>
                  <w:rPr>
                    <w:sz w:val="16"/>
                    <w:szCs w:val="16"/>
                    <w:lang w:eastAsia="lt-LT"/>
                  </w:rPr>
                </w:pPr>
              </w:p>
              <w:p>
                <w:pPr>
                  <w:rPr>
                    <w:sz w:val="16"/>
                    <w:szCs w:val="16"/>
                    <w:lang w:eastAsia="lt-LT"/>
                  </w:rPr>
                </w:pPr>
                <w:r>
                  <w:rPr>
                    <w:sz w:val="16"/>
                    <w:szCs w:val="16"/>
                    <w:lang w:eastAsia="lt-LT"/>
                  </w:rPr>
                  <w:t>Paslauga – viešoji ir (arba) administracinė paslauga, kurios suprantamos taip, kaip apibrėžta Lietuvos Respublikos viešojo administravimo įstatyme.</w:t>
                </w:r>
              </w:p>
              <w:p>
                <w:pPr>
                  <w:rPr>
                    <w:sz w:val="16"/>
                    <w:szCs w:val="16"/>
                    <w:lang w:eastAsia="lt-LT"/>
                  </w:rPr>
                </w:pPr>
              </w:p>
              <w:p>
                <w:pPr>
                  <w:rPr>
                    <w:sz w:val="16"/>
                    <w:szCs w:val="16"/>
                    <w:lang w:eastAsia="lt-LT"/>
                  </w:rPr>
                </w:pPr>
                <w:r>
                  <w:rPr>
                    <w:sz w:val="16"/>
                    <w:szCs w:val="16"/>
                    <w:lang w:eastAsia="lt-LT"/>
                  </w:rPr>
                  <w:t>Aptarnavimas – paslaugos teikimas jos vartotojui.</w:t>
                </w:r>
              </w:p>
              <w:p>
                <w:pPr>
                  <w:rPr>
                    <w:sz w:val="16"/>
                    <w:szCs w:val="16"/>
                    <w:lang w:eastAsia="lt-LT"/>
                  </w:rPr>
                </w:pPr>
              </w:p>
              <w:p>
                <w:pPr>
                  <w:rPr>
                    <w:sz w:val="16"/>
                    <w:szCs w:val="16"/>
                    <w:lang w:eastAsia="lt-LT"/>
                  </w:rPr>
                </w:pPr>
                <w:r>
                  <w:rPr>
                    <w:sz w:val="16"/>
                    <w:szCs w:val="16"/>
                    <w:lang w:eastAsia="lt-LT"/>
                  </w:rPr>
                  <w:t>Teikiamų paslaugų ir (ar) aptarnavimo kokybei gerinti reikalingos kompetencijos – darbuotojų žinių, gebėjimų ir vertybinių nuostatų, reikalingų viešojo valdymo institucijoje (-ose) teikiamų paslaugų ir (ar) aptarnavimo kokybei pagerinti, visuma.</w:t>
                </w:r>
              </w:p>
              <w:p>
                <w:pPr>
                  <w:rPr>
                    <w:sz w:val="16"/>
                    <w:szCs w:val="16"/>
                    <w:lang w:eastAsia="lt-LT"/>
                  </w:rPr>
                </w:pPr>
              </w:p>
              <w:p>
                <w:pPr>
                  <w:rPr>
                    <w:sz w:val="16"/>
                    <w:szCs w:val="16"/>
                  </w:rPr>
                </w:pPr>
                <w:r>
                  <w:rPr>
                    <w:iCs/>
                    <w:sz w:val="16"/>
                    <w:szCs w:val="16"/>
                    <w:lang w:eastAsia="lt-LT"/>
                  </w:rPr>
                  <w:t xml:space="preserve">Veikla, skirta </w:t>
                </w:r>
                <w:r>
                  <w:rPr>
                    <w:rFonts w:eastAsia="AngsanaUPC"/>
                    <w:bCs/>
                    <w:iCs/>
                    <w:sz w:val="16"/>
                    <w:szCs w:val="16"/>
                    <w:lang w:eastAsia="lt-LT"/>
                  </w:rPr>
                  <w:t>stiprinti kompetencijoms, kurios reikalingos teikiamų paslaugų ir (ar) aptarnavimo kokybei gerinti</w:t>
                </w:r>
                <w:r>
                  <w:rPr>
                    <w:iCs/>
                    <w:sz w:val="16"/>
                    <w:szCs w:val="16"/>
                    <w:lang w:eastAsia="lt-LT"/>
                  </w:rPr>
                  <w:t xml:space="preserve">, – mokymai ir (arba) renginiai. </w:t>
                </w:r>
              </w:p>
            </w:tc>
            <w:tc>
              <w:tcPr>
                <w:tcW w:w="1418" w:type="dxa"/>
                <w:gridSpan w:val="2"/>
                <w:shd w:val="clear" w:color="auto" w:fill="auto"/>
              </w:tcPr>
              <w:p>
                <w:pPr>
                  <w:jc w:val="center"/>
                  <w:rPr>
                    <w:rFonts w:eastAsia="AngsanaUPC"/>
                    <w:bCs/>
                    <w:sz w:val="16"/>
                    <w:szCs w:val="16"/>
                  </w:rPr>
                </w:pPr>
                <w:r>
                  <w:rPr>
                    <w:rFonts w:eastAsia="AngsanaUPC"/>
                    <w:bCs/>
                    <w:iCs/>
                    <w:sz w:val="16"/>
                    <w:szCs w:val="16"/>
                    <w:lang w:eastAsia="lt-LT"/>
                  </w:rPr>
                  <w:t>Automatiškai apskaičiuojamas</w:t>
                </w:r>
              </w:p>
            </w:tc>
            <w:tc>
              <w:tcPr>
                <w:tcW w:w="1717" w:type="dxa"/>
                <w:gridSpan w:val="2"/>
                <w:shd w:val="clear" w:color="auto" w:fill="auto"/>
              </w:tcPr>
              <w:p>
                <w:pPr>
                  <w:rPr>
                    <w:iCs/>
                    <w:color w:val="000000"/>
                    <w:sz w:val="16"/>
                    <w:szCs w:val="16"/>
                    <w:lang w:eastAsia="lt-LT"/>
                  </w:rPr>
                </w:pPr>
                <w:r>
                  <w:rPr>
                    <w:iCs/>
                    <w:color w:val="000000"/>
                    <w:sz w:val="16"/>
                    <w:szCs w:val="16"/>
                    <w:lang w:eastAsia="lt-LT"/>
                  </w:rPr>
                  <w:t xml:space="preserve">Skaičiuojamas sumuojant viešojo valdymo institucijų darbuotojus, kurie įgyvendinant projekto veiklas dalyvavo </w:t>
                </w:r>
                <w:r>
                  <w:rPr>
                    <w:rFonts w:eastAsia="AngsanaUPC"/>
                    <w:bCs/>
                    <w:iCs/>
                    <w:sz w:val="16"/>
                    <w:szCs w:val="16"/>
                    <w:lang w:eastAsia="lt-LT"/>
                  </w:rPr>
                  <w:t>veiklose, skirtose stiprinti kompetencijoms, kurios reikalingos teikiamų paslaugų ir (ar) aptarnavimo kokybei gerinti (asmenų skaičius)</w:t>
                </w:r>
                <w:r>
                  <w:rPr>
                    <w:iCs/>
                    <w:color w:val="000000"/>
                    <w:sz w:val="16"/>
                    <w:szCs w:val="16"/>
                    <w:lang w:eastAsia="lt-LT"/>
                  </w:rPr>
                  <w:t>.</w:t>
                </w:r>
              </w:p>
              <w:p>
                <w:pPr>
                  <w:rPr>
                    <w:rFonts w:eastAsia="Calibri"/>
                    <w:color w:val="000000"/>
                    <w:sz w:val="16"/>
                    <w:szCs w:val="16"/>
                    <w:lang w:eastAsia="lt-LT"/>
                  </w:rPr>
                </w:pPr>
              </w:p>
              <w:p>
                <w:pPr>
                  <w:rPr>
                    <w:sz w:val="16"/>
                    <w:szCs w:val="16"/>
                  </w:rPr>
                </w:pPr>
                <w:r>
                  <w:rPr>
                    <w:iCs/>
                    <w:color w:val="000000"/>
                    <w:sz w:val="16"/>
                    <w:szCs w:val="16"/>
                    <w:lang w:eastAsia="lt-LT"/>
                  </w:rPr>
                  <w:t>Tas pats asmuo, dalyvavęs keliose to paties projekto veiklose, skaičiuojamas vieną kartą.</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dalyvių sąrašai ir (arba) dalyvių sąrašų suvestinės.</w:t>
                </w:r>
              </w:p>
              <w:p>
                <w:pPr>
                  <w:rPr>
                    <w:iCs/>
                    <w:color w:val="000000"/>
                    <w:sz w:val="16"/>
                    <w:szCs w:val="16"/>
                    <w:lang w:eastAsia="lt-LT"/>
                  </w:rPr>
                </w:pPr>
              </w:p>
              <w:p>
                <w:pPr>
                  <w:jc w:val="both"/>
                  <w:rPr>
                    <w:iCs/>
                    <w:color w:val="000000"/>
                    <w:sz w:val="16"/>
                    <w:szCs w:val="16"/>
                    <w:lang w:eastAsia="lt-LT"/>
                  </w:rPr>
                </w:pPr>
                <w:r>
                  <w:rPr>
                    <w:iCs/>
                    <w:color w:val="000000"/>
                    <w:sz w:val="16"/>
                    <w:szCs w:val="16"/>
                    <w:u w:val="single"/>
                    <w:lang w:eastAsia="lt-LT"/>
                  </w:rPr>
                  <w:t>Antrinis šaltinis:</w:t>
                </w:r>
              </w:p>
              <w:p>
                <w:pPr>
                  <w:rPr>
                    <w:sz w:val="16"/>
                    <w:szCs w:val="16"/>
                    <w:u w:val="single"/>
                  </w:rPr>
                </w:pPr>
                <w:r>
                  <w:rPr>
                    <w:iCs/>
                    <w:color w:val="000000"/>
                    <w:sz w:val="16"/>
                    <w:szCs w:val="16"/>
                    <w:lang w:eastAsia="lt-LT"/>
                  </w:rPr>
                  <w:t>mokėjimo prašymai.</w:t>
                </w:r>
              </w:p>
            </w:tc>
            <w:tc>
              <w:tcPr>
                <w:tcW w:w="1701" w:type="dxa"/>
                <w:gridSpan w:val="2"/>
                <w:shd w:val="clear" w:color="auto" w:fill="auto"/>
              </w:tcPr>
              <w:p>
                <w:pPr>
                  <w:rPr>
                    <w:iCs/>
                    <w:color w:val="000000"/>
                    <w:sz w:val="16"/>
                    <w:szCs w:val="16"/>
                    <w:lang w:eastAsia="lt-LT"/>
                  </w:rPr>
                </w:pPr>
                <w:r>
                  <w:rPr>
                    <w:iCs/>
                    <w:color w:val="000000"/>
                    <w:sz w:val="16"/>
                    <w:szCs w:val="16"/>
                    <w:lang w:eastAsia="lt-LT"/>
                  </w:rPr>
                  <w:t xml:space="preserve">Stebėsenos rodiklis laikomas pasiektu, kai įgyvendinant projekto veiklas asmuo pirmą kartą pradeda dalyvauti veiklose (mokymuose ir (arba) renginiuose), skirtuose </w:t>
                </w:r>
                <w:r>
                  <w:rPr>
                    <w:rFonts w:eastAsia="AngsanaUPC"/>
                    <w:bCs/>
                    <w:iCs/>
                    <w:sz w:val="16"/>
                    <w:szCs w:val="16"/>
                    <w:lang w:eastAsia="lt-LT"/>
                  </w:rPr>
                  <w:t>stiprinti kompetencijoms, kurios reikalingos</w:t>
                </w:r>
                <w:r>
                  <w:rPr>
                    <w:iCs/>
                    <w:color w:val="000000"/>
                    <w:sz w:val="16"/>
                    <w:szCs w:val="16"/>
                    <w:lang w:eastAsia="lt-LT"/>
                  </w:rPr>
                  <w:t xml:space="preserve"> </w:t>
                </w:r>
                <w:r>
                  <w:rPr>
                    <w:rFonts w:eastAsia="AngsanaUPC"/>
                    <w:bCs/>
                    <w:iCs/>
                    <w:sz w:val="16"/>
                    <w:szCs w:val="16"/>
                    <w:lang w:eastAsia="lt-LT"/>
                  </w:rPr>
                  <w:t>teikiamų paslaugų ir (ar) aptarnavimo kokybei gerinti</w:t>
                </w:r>
                <w:r>
                  <w:rPr>
                    <w:iCs/>
                    <w:color w:val="000000"/>
                    <w:sz w:val="16"/>
                    <w:szCs w:val="16"/>
                    <w:lang w:eastAsia="lt-LT"/>
                  </w:rPr>
                  <w:t>.</w:t>
                </w:r>
              </w:p>
              <w:p>
                <w:pPr>
                  <w:rPr>
                    <w:sz w:val="16"/>
                    <w:szCs w:val="16"/>
                  </w:rPr>
                </w:pPr>
              </w:p>
            </w:tc>
            <w:tc>
              <w:tcPr>
                <w:tcW w:w="1418" w:type="dxa"/>
                <w:shd w:val="clear" w:color="auto" w:fill="auto"/>
              </w:tcPr>
              <w:p>
                <w:pPr>
                  <w:rPr>
                    <w:sz w:val="16"/>
                    <w:szCs w:val="16"/>
                  </w:rPr>
                </w:pPr>
                <w:r>
                  <w:rPr>
                    <w:iCs/>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P.S.417</w:t>
                </w:r>
              </w:p>
            </w:tc>
            <w:tc>
              <w:tcPr>
                <w:tcW w:w="1655" w:type="dxa"/>
                <w:shd w:val="clear" w:color="auto" w:fill="auto"/>
              </w:tcPr>
              <w:p>
                <w:pPr>
                  <w:rPr>
                    <w:rFonts w:eastAsia="AngsanaUPC"/>
                    <w:bCs/>
                    <w:sz w:val="16"/>
                    <w:szCs w:val="16"/>
                  </w:rPr>
                </w:pPr>
                <w:r>
                  <w:rPr>
                    <w:rFonts w:eastAsia="AngsanaUPC"/>
                    <w:bCs/>
                    <w:sz w:val="16"/>
                    <w:szCs w:val="16"/>
                  </w:rPr>
                  <w:t>„Geresnio reglamentavimo diegimo projektai, įgyvendinti pagal veiksmų programą ESF lėšomis“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21" w:type="dxa"/>
                <w:shd w:val="clear" w:color="auto" w:fill="auto"/>
              </w:tcPr>
              <w:p>
                <w:pPr>
                  <w:rPr>
                    <w:sz w:val="16"/>
                    <w:szCs w:val="16"/>
                  </w:rPr>
                </w:pPr>
                <w:r>
                  <w:rPr>
                    <w:sz w:val="16"/>
                    <w:szCs w:val="16"/>
                  </w:rPr>
                  <w:t>Projektas – ekonomiškai nedalomų ir tikslią funkciją atliekančių veiklos rūšių visuma, turinti apibrėžtą biudžetą, įgyvendinimo laikotarpį ir aiškiai nustatytus tikslus.</w:t>
                </w:r>
              </w:p>
              <w:p>
                <w:pPr>
                  <w:rPr>
                    <w:sz w:val="16"/>
                    <w:szCs w:val="16"/>
                  </w:rPr>
                </w:pPr>
              </w:p>
              <w:p>
                <w:pPr>
                  <w:rPr>
                    <w:sz w:val="16"/>
                    <w:szCs w:val="16"/>
                  </w:rPr>
                </w:pPr>
                <w:r>
                  <w:rPr>
                    <w:sz w:val="16"/>
                    <w:szCs w:val="16"/>
                  </w:rPr>
                  <w:t>Geresnio reglamentavimo priemonių diegimo projektas – projektas, kurio bent vienas iš uždavinių yra skirtas bent vienai geresnio reglamentavimo iniciatyvai įgyvendinti.</w:t>
                </w:r>
              </w:p>
              <w:p>
                <w:pPr>
                  <w:rPr>
                    <w:sz w:val="16"/>
                    <w:szCs w:val="16"/>
                  </w:rPr>
                </w:pPr>
              </w:p>
              <w:p>
                <w:pPr>
                  <w:rPr>
                    <w:sz w:val="16"/>
                    <w:szCs w:val="16"/>
                  </w:rPr>
                </w:pPr>
                <w:r>
                  <w:rPr>
                    <w:sz w:val="16"/>
                    <w:szCs w:val="16"/>
                  </w:rPr>
                  <w:t>Geresnio reglamentavimo iniciatyva – kompleksinis veiksmas (priemonė), skirtas geresniam reglamentavimui įgyvendinti (pavyzdžiui, kompleksinės priemonės teisinio reglamentavimo kokybei ir efektyvumui, teisės aktų stebėsenai užtikrinti, sprendimų alternatyvų poveikio vertinimui tobulinti, konsultacijoms dėl teisėkūros iniciatyvų skatinti, administracinei naštai ir nepagrįstoms teisės aktų reikalavimų vykdymo sąnaudoms mažinti, reguliavimo reikalavimams viešinti, jų vykdymo priežiūrai tobulinti, paskesniam vertinimui vykdyti ir pan.).</w:t>
                </w:r>
              </w:p>
              <w:p>
                <w:pPr>
                  <w:rPr>
                    <w:sz w:val="16"/>
                    <w:szCs w:val="16"/>
                  </w:rPr>
                </w:pPr>
              </w:p>
              <w:p>
                <w:pPr>
                  <w:rPr>
                    <w:sz w:val="16"/>
                    <w:szCs w:val="16"/>
                  </w:rPr>
                </w:pPr>
                <w:r>
                  <w:rPr>
                    <w:sz w:val="16"/>
                    <w:szCs w:val="16"/>
                  </w:rPr>
                  <w:t xml:space="preserve">Geresnis reglamentavimas – sistemingai taikomų priemonių, kuriomis siekiama užtikrinti valstybės politikos efektyvumą, nuolat tobulinti teisės aktų rengimą, priėmimą ir įgyvendinimą, gerinti teisinio reglamentavimo kokybę, didinti jo veiksmingumą ir nuoseklumą, visuma. </w:t>
                </w:r>
              </w:p>
            </w:tc>
            <w:tc>
              <w:tcPr>
                <w:tcW w:w="1418" w:type="dxa"/>
                <w:gridSpan w:val="2"/>
                <w:shd w:val="clear" w:color="auto" w:fill="auto"/>
              </w:tcPr>
              <w:p>
                <w:pPr>
                  <w:jc w:val="center"/>
                  <w:rPr>
                    <w:rFonts w:eastAsia="AngsanaUPC"/>
                    <w:bCs/>
                    <w:sz w:val="16"/>
                    <w:szCs w:val="16"/>
                  </w:rPr>
                </w:pPr>
                <w:r>
                  <w:rPr>
                    <w:rFonts w:eastAsia="AngsanaUPC"/>
                    <w:bCs/>
                    <w:sz w:val="16"/>
                    <w:szCs w:val="16"/>
                  </w:rPr>
                  <w:t>Automatiškai apskaičiuojamas</w:t>
                </w:r>
              </w:p>
            </w:tc>
            <w:tc>
              <w:tcPr>
                <w:tcW w:w="1717" w:type="dxa"/>
                <w:gridSpan w:val="2"/>
                <w:shd w:val="clear" w:color="auto" w:fill="auto"/>
              </w:tcPr>
              <w:p>
                <w:pPr>
                  <w:rPr>
                    <w:sz w:val="16"/>
                    <w:szCs w:val="16"/>
                  </w:rPr>
                </w:pPr>
                <w:r>
                  <w:rPr>
                    <w:sz w:val="16"/>
                    <w:szCs w:val="16"/>
                  </w:rPr>
                  <w:t>Skaičiuojamas sumuojant įgyvendintus geresnio reglamentavimo priemonių diegimo projektus.</w:t>
                </w:r>
              </w:p>
            </w:tc>
            <w:tc>
              <w:tcPr>
                <w:tcW w:w="1701" w:type="dxa"/>
                <w:shd w:val="clear" w:color="auto" w:fill="auto"/>
              </w:tcPr>
              <w:p>
                <w:pPr>
                  <w:rPr>
                    <w:sz w:val="16"/>
                    <w:szCs w:val="16"/>
                  </w:rPr>
                </w:pPr>
                <w:r>
                  <w:rPr>
                    <w:sz w:val="16"/>
                    <w:szCs w:val="16"/>
                    <w:u w:val="single"/>
                  </w:rPr>
                  <w:t>Pirminiai šaltiniai</w:t>
                </w:r>
                <w:r>
                  <w:rPr>
                    <w:sz w:val="16"/>
                    <w:szCs w:val="16"/>
                  </w:rPr>
                  <w:t>:</w:t>
                </w:r>
              </w:p>
              <w:p>
                <w:pPr>
                  <w:rPr>
                    <w:sz w:val="16"/>
                    <w:szCs w:val="16"/>
                  </w:rPr>
                </w:pPr>
                <w:r>
                  <w:rPr>
                    <w:sz w:val="16"/>
                    <w:szCs w:val="16"/>
                  </w:rPr>
                  <w:t>galutinis mokėjimo prašymas.</w:t>
                </w:r>
              </w:p>
              <w:p>
                <w:pPr>
                  <w:rPr>
                    <w:sz w:val="16"/>
                    <w:szCs w:val="16"/>
                  </w:rPr>
                </w:pPr>
              </w:p>
              <w:p>
                <w:pPr>
                  <w:rPr>
                    <w:sz w:val="16"/>
                    <w:szCs w:val="16"/>
                    <w:u w:val="single"/>
                  </w:rPr>
                </w:pPr>
                <w:r>
                  <w:rPr>
                    <w:sz w:val="16"/>
                    <w:szCs w:val="16"/>
                    <w:u w:val="single"/>
                  </w:rPr>
                  <w:t>Antriniai šaltiniai:</w:t>
                </w:r>
                <w:r>
                  <w:rPr>
                    <w:sz w:val="16"/>
                    <w:szCs w:val="16"/>
                  </w:rPr>
                  <w:t xml:space="preserve"> mokėjimo prašymai.</w:t>
                </w:r>
              </w:p>
            </w:tc>
            <w:tc>
              <w:tcPr>
                <w:tcW w:w="1701" w:type="dxa"/>
                <w:gridSpan w:val="2"/>
                <w:shd w:val="clear" w:color="auto" w:fill="auto"/>
              </w:tcPr>
              <w:p>
                <w:pPr>
                  <w:rPr>
                    <w:sz w:val="16"/>
                    <w:szCs w:val="16"/>
                  </w:rPr>
                </w:pPr>
                <w:r>
                  <w:rPr>
                    <w:sz w:val="16"/>
                    <w:szCs w:val="16"/>
                  </w:rPr>
                  <w:t>Stebėsenos rodiklis laikomas pasiektu, kai baigiamas įgyvendinti geresnio reglamentavimo priemonių diegimo projektas ir patvirtinamas šio projekto galutinis mokėjimo prašymas.</w:t>
                </w: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sz w:val="16"/>
                    <w:szCs w:val="16"/>
                  </w:rPr>
                  <w:t>P.S.418</w:t>
                </w:r>
              </w:p>
            </w:tc>
            <w:tc>
              <w:tcPr>
                <w:tcW w:w="1655" w:type="dxa"/>
                <w:shd w:val="clear" w:color="auto" w:fill="auto"/>
              </w:tcPr>
              <w:p>
                <w:pPr>
                  <w:rPr>
                    <w:rFonts w:eastAsia="AngsanaUPC"/>
                    <w:bCs/>
                    <w:sz w:val="16"/>
                    <w:szCs w:val="16"/>
                  </w:rPr>
                </w:pPr>
                <w:r>
                  <w:rPr>
                    <w:rFonts w:eastAsia="AngsanaUPC"/>
                    <w:bCs/>
                    <w:sz w:val="16"/>
                    <w:szCs w:val="16"/>
                  </w:rPr>
                  <w:t>„Ūkio subjektų veiklos priežiūrą vykdančios institucijos, kuriose pagal veiksmų programą ESF lėšomis įdiegtos ar patobulintos pažangios verslo priežiūros priemonės“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21" w:type="dxa"/>
                <w:shd w:val="clear" w:color="auto" w:fill="auto"/>
              </w:tcPr>
              <w:p>
                <w:pPr>
                  <w:rPr>
                    <w:sz w:val="16"/>
                    <w:szCs w:val="16"/>
                  </w:rPr>
                </w:pPr>
                <w:r>
                  <w:rPr>
                    <w:sz w:val="16"/>
                    <w:szCs w:val="16"/>
                  </w:rPr>
                  <w:t>Ūkio subjektų veiklos priežiūros institucija – viešojo administravimo subjektas, Lietuvos Respublikos viešojo administravimo įstatymo nustatyta tvarka įgaliotas atlikti: 1) ūkio subjektų konsultavimą priežiūros institucijos kompetencijos klausimais ir kitų prevencinių veiksmų, skirtų užkirsti kelią galimiems teisės aktų pažeidimams, atlikimą; 2) ūkio subjektų veiklos patikrinimus; 3) teisės aktų nustatyta tvarka gautos informacijos apie ūkio subjektų veiklą vertinimą; 4) poveikio priemonių ūkio subjektams taikymą įstatymų ir jų pagrindu priimtų kitų teisės aktų nustatyta tvarka (šaltinis: Viešojo administravimo įstatymas).</w:t>
                </w:r>
              </w:p>
              <w:p>
                <w:pPr>
                  <w:rPr>
                    <w:sz w:val="16"/>
                    <w:szCs w:val="16"/>
                  </w:rPr>
                </w:pPr>
              </w:p>
              <w:p>
                <w:pPr>
                  <w:rPr>
                    <w:sz w:val="16"/>
                    <w:szCs w:val="16"/>
                  </w:rPr>
                </w:pPr>
                <w:r>
                  <w:rPr>
                    <w:sz w:val="16"/>
                    <w:szCs w:val="16"/>
                  </w:rPr>
                  <w:t>Pažangios verslo priežiūros priemonės – teisinės, organizacinės, techninės ir (ar) programinės priemonės, skirtos užtikrinti, kad verslo priežiūra atitiktų Lietuvos Respublikos viešojo administravimo įstatyme nustatytus ūkio subjektų veiklos priežiūros principus, o priežiūros institucijos taptų bendradarbiaujančios ir konsultuojančios verslą. Tai: rizikų vertinimas ir valdymas, vienodas ūkio subjektų konsultavimas, kontrolinių klausimynų taikymas atliekant patikrinimus, priežiūros institucijų veiklos efektyvumo (rezultatyvumo) rodikliai ir pan.</w:t>
                </w:r>
              </w:p>
              <w:p>
                <w:pPr>
                  <w:rPr>
                    <w:sz w:val="16"/>
                    <w:szCs w:val="16"/>
                  </w:rPr>
                </w:pPr>
              </w:p>
              <w:p>
                <w:pPr>
                  <w:rPr>
                    <w:sz w:val="16"/>
                    <w:szCs w:val="16"/>
                  </w:rPr>
                </w:pPr>
                <w:r>
                  <w:rPr>
                    <w:sz w:val="16"/>
                    <w:szCs w:val="16"/>
                  </w:rPr>
                  <w:t>Pažangios verslo priežiūros priemonės įdiegimas – pažangios verslo priežiūros priemonės įgyvendinimas ūkio subjektų veiklos priežiūros institucijoje, dėl ko pagerėja verslo priežiūra.</w:t>
                </w:r>
              </w:p>
              <w:p>
                <w:pPr>
                  <w:rPr>
                    <w:sz w:val="16"/>
                    <w:szCs w:val="16"/>
                  </w:rPr>
                </w:pPr>
              </w:p>
              <w:p>
                <w:pPr>
                  <w:rPr>
                    <w:sz w:val="16"/>
                    <w:szCs w:val="16"/>
                  </w:rPr>
                </w:pPr>
                <w:r>
                  <w:rPr>
                    <w:sz w:val="16"/>
                    <w:szCs w:val="16"/>
                  </w:rPr>
                  <w:t>Pažangios verslo priežiūros priemonės patobulinimas (atnaujinimas) – turimos pažangios verslo priežiūros priemonės galimybių praplėtimas, funkcinių galimybių pagerinimas ir (arba) naujų funkcijų įdiegimas.</w:t>
                </w:r>
              </w:p>
              <w:p>
                <w:pPr>
                  <w:rPr>
                    <w:sz w:val="16"/>
                    <w:szCs w:val="16"/>
                  </w:rPr>
                </w:pPr>
              </w:p>
              <w:p>
                <w:pPr>
                  <w:rPr>
                    <w:sz w:val="16"/>
                    <w:szCs w:val="16"/>
                  </w:rPr>
                </w:pPr>
                <w:r>
                  <w:rPr>
                    <w:sz w:val="16"/>
                    <w:szCs w:val="16"/>
                  </w:rPr>
                  <w:t xml:space="preserve">Pažangi verslo priežiūros priemonė laikoma įdiegta ar patobulinta ūkio subjektų veiklos priežiūrą vykdančioje institucijoje, kai institucija baigia įgyvendinti projektą, kuriuo siekiama įdiegti arba patobulinti pažangią verslo priežiūros priemonę (-es). </w:t>
                </w:r>
              </w:p>
              <w:p>
                <w:pPr>
                  <w:rPr>
                    <w:sz w:val="16"/>
                    <w:szCs w:val="16"/>
                  </w:rPr>
                </w:pPr>
              </w:p>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ESF – Europos socialinis fondas.</w:t>
                </w:r>
              </w:p>
            </w:tc>
            <w:tc>
              <w:tcPr>
                <w:tcW w:w="1418" w:type="dxa"/>
                <w:gridSpan w:val="2"/>
                <w:shd w:val="clear" w:color="auto" w:fill="auto"/>
              </w:tcPr>
              <w:p>
                <w:pPr>
                  <w:jc w:val="center"/>
                  <w:rPr>
                    <w:sz w:val="16"/>
                    <w:szCs w:val="16"/>
                  </w:rPr>
                </w:pPr>
                <w:r>
                  <w:rPr>
                    <w:sz w:val="16"/>
                    <w:szCs w:val="16"/>
                  </w:rPr>
                  <w:t>Automatiškai apskaičiuojamas</w:t>
                </w:r>
              </w:p>
              <w:p>
                <w:pPr>
                  <w:jc w:val="center"/>
                  <w:rPr>
                    <w:sz w:val="16"/>
                    <w:szCs w:val="16"/>
                  </w:rPr>
                </w:pPr>
              </w:p>
              <w:p>
                <w:pPr>
                  <w:jc w:val="center"/>
                  <w:rPr>
                    <w:rFonts w:eastAsia="AngsanaUPC"/>
                    <w:bCs/>
                    <w:sz w:val="16"/>
                    <w:szCs w:val="16"/>
                  </w:rPr>
                </w:pPr>
              </w:p>
            </w:tc>
            <w:tc>
              <w:tcPr>
                <w:tcW w:w="1717" w:type="dxa"/>
                <w:gridSpan w:val="2"/>
                <w:shd w:val="clear" w:color="auto" w:fill="auto"/>
              </w:tcPr>
              <w:p>
                <w:pPr>
                  <w:rPr>
                    <w:sz w:val="16"/>
                    <w:szCs w:val="16"/>
                  </w:rPr>
                </w:pPr>
                <w:r>
                  <w:rPr>
                    <w:sz w:val="16"/>
                    <w:szCs w:val="16"/>
                  </w:rPr>
                  <w:t>Skaičiuojamas sumuojant ūkio subjektų veiklos priežiūrą vykdančias institucijas (projektų vykdytojus ir partnerius), įgyvendinusias projektus, kuriais siekiama konkrečiose ūkio subjektų veiklos priežiūrą vykdančiose institucijose įdiegti ar patobulinti pažangias verslo priežiūros priemones.</w:t>
                </w:r>
              </w:p>
              <w:p>
                <w:pPr>
                  <w:rPr>
                    <w:sz w:val="16"/>
                    <w:szCs w:val="16"/>
                  </w:rPr>
                </w:pPr>
              </w:p>
              <w:p>
                <w:pPr>
                  <w:rPr>
                    <w:sz w:val="16"/>
                    <w:szCs w:val="16"/>
                  </w:rPr>
                </w:pPr>
                <w:r>
                  <w:rPr>
                    <w:sz w:val="16"/>
                    <w:szCs w:val="16"/>
                  </w:rPr>
                  <w:t>Uždavinio lygmeniu automatiškai pašalinamos besidubliuojančios institucijos ir įstaigos.</w:t>
                </w:r>
              </w:p>
            </w:tc>
            <w:tc>
              <w:tcPr>
                <w:tcW w:w="1701" w:type="dxa"/>
                <w:shd w:val="clear" w:color="auto" w:fill="auto"/>
              </w:tcPr>
              <w:p>
                <w:pPr>
                  <w:rPr>
                    <w:sz w:val="16"/>
                    <w:szCs w:val="16"/>
                  </w:rPr>
                </w:pPr>
                <w:r>
                  <w:rPr>
                    <w:sz w:val="16"/>
                    <w:szCs w:val="16"/>
                    <w:u w:val="single"/>
                  </w:rPr>
                  <w:t>Pirminiai šaltiniai:</w:t>
                </w:r>
                <w:r>
                  <w:rPr>
                    <w:sz w:val="16"/>
                    <w:szCs w:val="16"/>
                  </w:rPr>
                  <w:t xml:space="preserve"> galutinis mokėjimo prašymas.</w:t>
                </w:r>
              </w:p>
              <w:p>
                <w:pPr>
                  <w:rPr>
                    <w:sz w:val="16"/>
                    <w:szCs w:val="16"/>
                    <w:u w:val="single"/>
                  </w:rPr>
                </w:pPr>
              </w:p>
              <w:p>
                <w:pPr>
                  <w:rPr>
                    <w:sz w:val="16"/>
                    <w:szCs w:val="16"/>
                  </w:rPr>
                </w:pPr>
                <w:r>
                  <w:rPr>
                    <w:sz w:val="16"/>
                    <w:szCs w:val="16"/>
                    <w:u w:val="single"/>
                  </w:rPr>
                  <w:t>Antriniai šaltiniai:</w:t>
                </w:r>
                <w:r>
                  <w:rPr>
                    <w:sz w:val="16"/>
                    <w:szCs w:val="16"/>
                  </w:rPr>
                  <w:t xml:space="preserve"> mokėjimo prašymai.</w:t>
                </w:r>
              </w:p>
              <w:p>
                <w:pPr>
                  <w:rPr>
                    <w:sz w:val="16"/>
                    <w:szCs w:val="16"/>
                  </w:rPr>
                </w:pPr>
              </w:p>
              <w:p>
                <w:pPr>
                  <w:rPr>
                    <w:sz w:val="16"/>
                    <w:szCs w:val="16"/>
                  </w:rPr>
                </w:pPr>
                <w:r>
                  <w:rPr>
                    <w:sz w:val="16"/>
                    <w:szCs w:val="16"/>
                  </w:rPr>
                  <w:t xml:space="preserve">Registruojant pasiektą reikšmę mokėjimo prašymuose papildomai nurodomas kiekvieno juridinio asmens kodas. </w:t>
                </w:r>
              </w:p>
              <w:p>
                <w:pPr>
                  <w:rPr>
                    <w:sz w:val="16"/>
                    <w:szCs w:val="16"/>
                  </w:rPr>
                </w:pPr>
              </w:p>
              <w:p>
                <w:pPr>
                  <w:rPr>
                    <w:sz w:val="16"/>
                    <w:szCs w:val="16"/>
                    <w:u w:val="single"/>
                  </w:rPr>
                </w:pPr>
              </w:p>
            </w:tc>
            <w:tc>
              <w:tcPr>
                <w:tcW w:w="1701" w:type="dxa"/>
                <w:gridSpan w:val="2"/>
                <w:shd w:val="clear" w:color="auto" w:fill="auto"/>
              </w:tcPr>
              <w:p>
                <w:pPr>
                  <w:rPr>
                    <w:sz w:val="16"/>
                    <w:szCs w:val="16"/>
                  </w:rPr>
                </w:pPr>
                <w:r>
                  <w:rPr>
                    <w:sz w:val="16"/>
                    <w:szCs w:val="16"/>
                  </w:rPr>
                  <w:t xml:space="preserve">Stebėsenos rodiklis laikomas pasiektu, kai ūkio subjektų veiklos priežiūrą vykdanti institucija (projekto vykdytojas ir (arba) partneris) baigia įgyvendinti projektą, kuriuo siekiama įdiegti ar patobulinti pažangias verslo priežiūros priemones, ir patvirtinamas šio projekto galutinis mokėjimo prašymas. </w:t>
                </w:r>
              </w:p>
              <w:p>
                <w:pPr>
                  <w:rPr>
                    <w:sz w:val="16"/>
                    <w:szCs w:val="16"/>
                  </w:rPr>
                </w:pPr>
              </w:p>
              <w:p>
                <w:pPr>
                  <w:rPr>
                    <w:sz w:val="16"/>
                    <w:szCs w:val="16"/>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p>
                <w:pPr>
                  <w:rPr>
                    <w:sz w:val="16"/>
                    <w:szCs w:val="16"/>
                  </w:rPr>
                </w:pPr>
              </w:p>
              <w:p>
                <w:pPr>
                  <w:rPr>
                    <w:sz w:val="16"/>
                    <w:szCs w:val="16"/>
                  </w:rPr>
                </w:pPr>
              </w:p>
            </w:tc>
          </w:tr>
          <w:tr>
            <w:trPr>
              <w:trHeight w:val="315"/>
            </w:trPr>
            <w:tc>
              <w:tcPr>
                <w:tcW w:w="850" w:type="dxa"/>
                <w:shd w:val="clear" w:color="auto" w:fill="auto"/>
              </w:tcPr>
              <w:p>
                <w:pPr>
                  <w:rPr>
                    <w:sz w:val="16"/>
                    <w:szCs w:val="16"/>
                  </w:rPr>
                </w:pPr>
                <w:r>
                  <w:rPr>
                    <w:sz w:val="16"/>
                    <w:szCs w:val="16"/>
                  </w:rPr>
                  <w:t>P.S.419</w:t>
                </w:r>
              </w:p>
            </w:tc>
            <w:tc>
              <w:tcPr>
                <w:tcW w:w="1655" w:type="dxa"/>
                <w:shd w:val="clear" w:color="auto" w:fill="auto"/>
              </w:tcPr>
              <w:p>
                <w:pPr>
                  <w:rPr>
                    <w:rFonts w:eastAsia="AngsanaUPC"/>
                    <w:bCs/>
                    <w:sz w:val="16"/>
                    <w:szCs w:val="16"/>
                  </w:rPr>
                </w:pPr>
                <w:r>
                  <w:rPr>
                    <w:rFonts w:eastAsia="AngsanaUPC"/>
                    <w:bCs/>
                    <w:sz w:val="16"/>
                    <w:szCs w:val="16"/>
                  </w:rPr>
                  <w:t>„Viešojo valdymo institucijų darbuotojai, kurie dalyvavo pagal veiksmų programą ESF lėšomis vykdytose veiklose, skirtose stiprinti geresnio reglamentavimo diegimui ar ūkio subjektų veiklos priežiūros efektyvumo didinimui reikalingas kompetencijas“</w:t>
                </w:r>
              </w:p>
            </w:tc>
            <w:tc>
              <w:tcPr>
                <w:tcW w:w="1196" w:type="dxa"/>
                <w:shd w:val="clear" w:color="auto" w:fill="auto"/>
              </w:tcPr>
              <w:p>
                <w:pPr>
                  <w:rPr>
                    <w:rFonts w:eastAsia="AngsanaUPC"/>
                    <w:bCs/>
                    <w:sz w:val="16"/>
                    <w:szCs w:val="16"/>
                  </w:rPr>
                </w:pPr>
                <w:r>
                  <w:rPr>
                    <w:rFonts w:eastAsia="AngsanaUPC"/>
                    <w:bCs/>
                    <w:sz w:val="16"/>
                    <w:szCs w:val="16"/>
                  </w:rPr>
                  <w:t>Skaičius</w:t>
                </w:r>
              </w:p>
            </w:tc>
            <w:tc>
              <w:tcPr>
                <w:tcW w:w="3921" w:type="dxa"/>
                <w:shd w:val="clear" w:color="auto" w:fill="auto"/>
              </w:tcPr>
              <w:p>
                <w:pPr>
                  <w:rPr>
                    <w:sz w:val="16"/>
                    <w:szCs w:val="16"/>
                  </w:rPr>
                </w:pPr>
                <w:r>
                  <w:rPr>
                    <w:sz w:val="16"/>
                    <w:szCs w:val="16"/>
                  </w:rPr>
                  <w:t>Viešojo valdymo institucijos darbuotojas – asmuo, kuris dirba viešojo valdymo institucijoje.</w:t>
                </w:r>
              </w:p>
              <w:p>
                <w:pPr>
                  <w:rPr>
                    <w:sz w:val="16"/>
                    <w:szCs w:val="16"/>
                  </w:rPr>
                </w:pPr>
              </w:p>
              <w:p>
                <w:pPr>
                  <w:rPr>
                    <w:sz w:val="16"/>
                    <w:szCs w:val="16"/>
                    <w:lang w:eastAsia="lt-LT"/>
                  </w:rPr>
                </w:pPr>
                <w:r>
                  <w:rPr>
                    <w:sz w:val="16"/>
                    <w:szCs w:val="16"/>
                    <w:lang w:eastAsia="lt-LT"/>
                  </w:rPr>
                  <w:t>Viešojo valdymo institucija – biudžetinė įstaiga, kurios savininkė yra valstybė ar savivaldybė, 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sz w:val="16"/>
                    <w:szCs w:val="16"/>
                  </w:rPr>
                </w:pPr>
              </w:p>
              <w:p>
                <w:pPr>
                  <w:rPr>
                    <w:sz w:val="16"/>
                    <w:szCs w:val="16"/>
                  </w:rPr>
                </w:pPr>
                <w:r>
                  <w:rPr>
                    <w:sz w:val="16"/>
                    <w:szCs w:val="16"/>
                  </w:rPr>
                  <w:t xml:space="preserve">Geresnio reglamentavimo priemonėms diegti ar ūkio subjektų veiklos priežiūros efektyvumui didinti reikalingos kompetencijos – darbuotojų žinių, gebėjimų ir vertybinių nuostatų visuma, reikalinga geresnio reglamentavimo priemonėms diegti ar ūkio subjektų veiklos priežiūros efektyvumui didinti. </w:t>
                </w:r>
              </w:p>
              <w:p>
                <w:pPr>
                  <w:rPr>
                    <w:sz w:val="16"/>
                    <w:szCs w:val="16"/>
                  </w:rPr>
                </w:pPr>
              </w:p>
              <w:p>
                <w:pPr>
                  <w:rPr>
                    <w:sz w:val="16"/>
                    <w:szCs w:val="16"/>
                  </w:rPr>
                </w:pPr>
                <w:r>
                  <w:rPr>
                    <w:sz w:val="16"/>
                    <w:szCs w:val="16"/>
                  </w:rPr>
                  <w:t xml:space="preserve">Geresnis reglamentavimas – sistemingai taikomų priemonių, kuriomis siekiama užtikrinti valstybės politikos efektyvumą, nuolat tobulinti teisės aktų rengimą, priėmimą ir įgyvendinimą, gerinti teisinio reglamentavimo kokybę, didinti jo veiksmingumą ir nuoseklumą, visuma. </w:t>
                </w:r>
              </w:p>
              <w:p>
                <w:pPr>
                  <w:rPr>
                    <w:sz w:val="16"/>
                    <w:szCs w:val="16"/>
                  </w:rPr>
                </w:pPr>
              </w:p>
              <w:p>
                <w:pPr>
                  <w:rPr>
                    <w:sz w:val="16"/>
                    <w:szCs w:val="16"/>
                  </w:rPr>
                </w:pPr>
                <w:r>
                  <w:rPr>
                    <w:sz w:val="16"/>
                    <w:szCs w:val="16"/>
                  </w:rPr>
                  <w:t>Ūkio subjektų veiklos priežiūra – veikla, skirta metodinei pagalbai ūkio subjektams teikti, prižiūrėti, kaip ūkio subjektai laikosi įstatymuose ir kituose teisės aktuose nustatytų reikalavimų, kontroliuoti, ar jie tinkamai tuos reikalavimus vykdo, ir kitoms priemonėms, užtikrinančioms tinkamą teisės aktų reikalavimų laikymąsi ir mažinančioms galimų pažeidimų skaičių, įgyvendinti.</w:t>
                </w:r>
              </w:p>
              <w:p>
                <w:pPr>
                  <w:rPr>
                    <w:sz w:val="16"/>
                    <w:szCs w:val="16"/>
                  </w:rPr>
                </w:pPr>
              </w:p>
              <w:p>
                <w:pPr>
                  <w:rPr>
                    <w:sz w:val="16"/>
                    <w:szCs w:val="16"/>
                  </w:rPr>
                </w:pPr>
                <w:r>
                  <w:rPr>
                    <w:sz w:val="16"/>
                    <w:szCs w:val="16"/>
                  </w:rPr>
                  <w:t xml:space="preserve">Veikla, skirta </w:t>
                </w:r>
                <w:r>
                  <w:rPr>
                    <w:rFonts w:eastAsia="AngsanaUPC"/>
                    <w:bCs/>
                    <w:sz w:val="16"/>
                    <w:szCs w:val="16"/>
                  </w:rPr>
                  <w:t xml:space="preserve">stiprinti kompetencijoms, kurios yra reikalingos geresnio reglamentavimo priemonėms diegti ar ūkio subjektų veiklos priežiūros efektyvumui didinti, </w:t>
                </w:r>
                <w:r>
                  <w:rPr>
                    <w:sz w:val="16"/>
                    <w:szCs w:val="16"/>
                  </w:rPr>
                  <w:t>– mokymai ir (arba) renginiai.</w:t>
                </w:r>
              </w:p>
              <w:p>
                <w:pPr>
                  <w:rPr>
                    <w:sz w:val="16"/>
                    <w:szCs w:val="16"/>
                  </w:rPr>
                </w:pPr>
              </w:p>
              <w:p>
                <w:pPr>
                  <w:rPr>
                    <w:sz w:val="16"/>
                    <w:szCs w:val="16"/>
                  </w:rPr>
                </w:pPr>
                <w:r>
                  <w:rPr>
                    <w:sz w:val="16"/>
                    <w:szCs w:val="16"/>
                  </w:rPr>
                  <w:t>Veiksmų programa – 2014–2020 metų Europos Sąjungos fondų investicijų veiksmų programa.</w:t>
                </w:r>
              </w:p>
              <w:p>
                <w:pPr>
                  <w:rPr>
                    <w:sz w:val="16"/>
                    <w:szCs w:val="16"/>
                  </w:rPr>
                </w:pPr>
              </w:p>
              <w:p>
                <w:pPr>
                  <w:rPr>
                    <w:sz w:val="16"/>
                    <w:szCs w:val="16"/>
                  </w:rPr>
                </w:pPr>
                <w:r>
                  <w:rPr>
                    <w:sz w:val="16"/>
                    <w:szCs w:val="16"/>
                  </w:rPr>
                  <w:t xml:space="preserve">ESF – Europos socialinis fondas. </w:t>
                </w:r>
              </w:p>
            </w:tc>
            <w:tc>
              <w:tcPr>
                <w:tcW w:w="1418" w:type="dxa"/>
                <w:gridSpan w:val="2"/>
                <w:shd w:val="clear" w:color="auto" w:fill="auto"/>
              </w:tcPr>
              <w:p>
                <w:pPr>
                  <w:jc w:val="center"/>
                  <w:rPr>
                    <w:rFonts w:eastAsia="AngsanaUPC"/>
                    <w:bCs/>
                    <w:sz w:val="16"/>
                    <w:szCs w:val="16"/>
                  </w:rPr>
                </w:pPr>
                <w:r>
                  <w:rPr>
                    <w:rFonts w:eastAsia="AngsanaUPC"/>
                    <w:bCs/>
                    <w:sz w:val="16"/>
                    <w:szCs w:val="16"/>
                  </w:rPr>
                  <w:t>Automatiškai apskaičiuojamas</w:t>
                </w:r>
              </w:p>
            </w:tc>
            <w:tc>
              <w:tcPr>
                <w:tcW w:w="1717" w:type="dxa"/>
                <w:gridSpan w:val="2"/>
                <w:shd w:val="clear" w:color="auto" w:fill="auto"/>
              </w:tcPr>
              <w:p>
                <w:pPr>
                  <w:rPr>
                    <w:sz w:val="16"/>
                    <w:szCs w:val="16"/>
                  </w:rPr>
                </w:pPr>
                <w:r>
                  <w:rPr>
                    <w:sz w:val="16"/>
                    <w:szCs w:val="16"/>
                  </w:rPr>
                  <w:t>Skaičiuojamas sumuojant viešojo valdymo institucijų darbuotojus, kurie įgyvendinant projekto veiklas dalyvavo veiklose, skirtose stiprinti kompetencijoms, kurios yra reikalingos geresnio reglamentavimo priemonėms diegti ar ūkio subjektų veiklos priežiūros efektyvumui didinti (asmenų skaičius).</w:t>
                </w:r>
              </w:p>
              <w:p>
                <w:pPr>
                  <w:rPr>
                    <w:sz w:val="16"/>
                    <w:szCs w:val="16"/>
                  </w:rPr>
                </w:pPr>
              </w:p>
              <w:p>
                <w:pPr>
                  <w:rPr>
                    <w:sz w:val="16"/>
                    <w:szCs w:val="16"/>
                  </w:rPr>
                </w:pPr>
                <w:r>
                  <w:rPr>
                    <w:sz w:val="16"/>
                    <w:szCs w:val="16"/>
                  </w:rPr>
                  <w:t>Tas pats asmuo, dalyvavęs keliose to paties projekto veiklose, skaičiuojamas vieną kartą.</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dalyvių sąrašai ir (arba) dalyvių sąrašų suvestinės.</w:t>
                </w:r>
              </w:p>
              <w:p>
                <w:pPr>
                  <w:rPr>
                    <w:sz w:val="16"/>
                    <w:szCs w:val="16"/>
                  </w:rPr>
                </w:pPr>
              </w:p>
              <w:p>
                <w:pPr>
                  <w:rPr>
                    <w:sz w:val="16"/>
                    <w:szCs w:val="16"/>
                    <w:u w:val="single"/>
                  </w:rPr>
                </w:pPr>
                <w:r>
                  <w:rPr>
                    <w:sz w:val="16"/>
                    <w:szCs w:val="16"/>
                    <w:u w:val="single"/>
                  </w:rPr>
                  <w:t xml:space="preserve">Antriniai šaltiniai: </w:t>
                </w:r>
                <w:r>
                  <w:rPr>
                    <w:sz w:val="16"/>
                    <w:szCs w:val="16"/>
                  </w:rPr>
                  <w:t>mokėjimo prašymai.</w:t>
                </w:r>
              </w:p>
            </w:tc>
            <w:tc>
              <w:tcPr>
                <w:tcW w:w="1701" w:type="dxa"/>
                <w:gridSpan w:val="2"/>
                <w:shd w:val="clear" w:color="auto" w:fill="auto"/>
              </w:tcPr>
              <w:p>
                <w:pPr>
                  <w:rPr>
                    <w:sz w:val="16"/>
                    <w:szCs w:val="16"/>
                  </w:rPr>
                </w:pPr>
                <w:r>
                  <w:rPr>
                    <w:sz w:val="16"/>
                    <w:szCs w:val="16"/>
                  </w:rPr>
                  <w:t xml:space="preserve">Stebėsenos rodiklis laikomas pasiektu, kai įgyvendinant projekto veiklas asmuo pirmą kartą pradeda dalyvauti veiklose (mokymuose ir (ar) renginiuose), skirtose stiprinti kompetencijoms, kurios yra reikalingos geresnio reglamentavimo priemonėms diegti ar ūkio subjektų veiklos priežiūros efektyvumui didinti. </w:t>
                </w:r>
              </w:p>
              <w:p>
                <w:pPr>
                  <w:rPr>
                    <w:sz w:val="16"/>
                    <w:szCs w:val="16"/>
                  </w:rPr>
                </w:pP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sz w:val="16"/>
                    <w:szCs w:val="16"/>
                  </w:rPr>
                </w:pPr>
                <w:r>
                  <w:rPr>
                    <w:iCs/>
                    <w:color w:val="000000"/>
                    <w:sz w:val="16"/>
                    <w:szCs w:val="16"/>
                    <w:lang w:eastAsia="lt-LT"/>
                  </w:rPr>
                  <w:t>P.S.420</w:t>
                </w:r>
              </w:p>
            </w:tc>
            <w:tc>
              <w:tcPr>
                <w:tcW w:w="1655" w:type="dxa"/>
                <w:shd w:val="clear" w:color="auto" w:fill="auto"/>
              </w:tcPr>
              <w:p>
                <w:pPr>
                  <w:rPr>
                    <w:rFonts w:eastAsia="AngsanaUPC"/>
                    <w:bCs/>
                    <w:sz w:val="16"/>
                    <w:szCs w:val="16"/>
                  </w:rPr>
                </w:pPr>
                <w:r>
                  <w:rPr>
                    <w:rFonts w:eastAsia="AngsanaUPC"/>
                    <w:bCs/>
                    <w:iCs/>
                    <w:sz w:val="16"/>
                    <w:szCs w:val="16"/>
                    <w:lang w:eastAsia="lt-LT"/>
                  </w:rPr>
                  <w:t>„Teisingumo sistemai tobulinti skirti projektai, įgyvendinti pagal veiksmų programą ESF lėšomis“</w:t>
                </w:r>
              </w:p>
            </w:tc>
            <w:tc>
              <w:tcPr>
                <w:tcW w:w="1196" w:type="dxa"/>
                <w:shd w:val="clear" w:color="auto" w:fill="auto"/>
              </w:tcPr>
              <w:p>
                <w:pPr>
                  <w:rPr>
                    <w:rFonts w:eastAsia="AngsanaUPC"/>
                    <w:bCs/>
                    <w:sz w:val="16"/>
                    <w:szCs w:val="16"/>
                  </w:rPr>
                </w:pPr>
                <w:r>
                  <w:rPr>
                    <w:rFonts w:eastAsia="AngsanaUPC"/>
                    <w:bCs/>
                    <w:sz w:val="16"/>
                    <w:szCs w:val="16"/>
                    <w:lang w:eastAsia="lt-LT"/>
                  </w:rPr>
                  <w:t>Skaičius</w:t>
                </w:r>
              </w:p>
            </w:tc>
            <w:tc>
              <w:tcPr>
                <w:tcW w:w="3921" w:type="dxa"/>
                <w:shd w:val="clear" w:color="auto" w:fill="auto"/>
              </w:tcPr>
              <w:p>
                <w:pPr>
                  <w:rPr>
                    <w:iCs/>
                    <w:strike/>
                    <w:color w:val="000000"/>
                    <w:sz w:val="16"/>
                    <w:szCs w:val="16"/>
                    <w:lang w:eastAsia="lt-LT"/>
                  </w:rPr>
                </w:pPr>
                <w:r>
                  <w:rPr>
                    <w:iCs/>
                    <w:color w:val="000000"/>
                    <w:sz w:val="16"/>
                    <w:szCs w:val="16"/>
                    <w:lang w:eastAsia="lt-LT"/>
                  </w:rPr>
                  <w:t>Projektas – ekonomiškai nedalomų ir tikslią funkciją turinčių veiklos rūšių visuma, turinti apibrėžtą biudžetą, įgyvendinimo laikotarpį ir aiškiai nustatytus tikslus.</w:t>
                </w:r>
              </w:p>
              <w:p>
                <w:pPr>
                  <w:rPr>
                    <w:iCs/>
                    <w:strike/>
                    <w:color w:val="000000"/>
                    <w:sz w:val="16"/>
                    <w:szCs w:val="16"/>
                    <w:lang w:eastAsia="lt-LT"/>
                  </w:rPr>
                </w:pPr>
              </w:p>
              <w:p>
                <w:pPr>
                  <w:rPr>
                    <w:iCs/>
                    <w:strike/>
                    <w:color w:val="000000"/>
                    <w:sz w:val="16"/>
                    <w:szCs w:val="16"/>
                    <w:lang w:eastAsia="lt-LT"/>
                  </w:rPr>
                </w:pPr>
                <w:r>
                  <w:rPr>
                    <w:iCs/>
                    <w:color w:val="000000"/>
                    <w:sz w:val="16"/>
                    <w:szCs w:val="16"/>
                    <w:lang w:eastAsia="lt-LT"/>
                  </w:rPr>
                  <w:t xml:space="preserve">Teisingumo sistema – teisės normų ir institucijų visuma, skirta pažeistų ar ginčijamų asmens, visuomenės ir (ar) valstybės teisių arba įstatymų saugomų interesų teisinei gynybai. </w:t>
                </w:r>
              </w:p>
              <w:p>
                <w:pPr>
                  <w:rPr>
                    <w:iCs/>
                    <w:strike/>
                    <w:color w:val="000000"/>
                    <w:sz w:val="16"/>
                    <w:szCs w:val="16"/>
                    <w:lang w:eastAsia="lt-LT"/>
                  </w:rPr>
                </w:pPr>
              </w:p>
              <w:p>
                <w:pPr>
                  <w:rPr>
                    <w:iCs/>
                    <w:color w:val="000000"/>
                    <w:sz w:val="16"/>
                    <w:szCs w:val="16"/>
                    <w:lang w:eastAsia="lt-LT"/>
                  </w:rPr>
                </w:pPr>
                <w:r>
                  <w:rPr>
                    <w:iCs/>
                    <w:color w:val="000000"/>
                    <w:sz w:val="16"/>
                    <w:szCs w:val="16"/>
                    <w:lang w:eastAsia="lt-LT"/>
                  </w:rPr>
                  <w:t>Teisingumo sistemai tobulinti skirtas projektas –projektas, apimantis veiklas, skirtas teisingumo sistemos veiksmingumui didinti (pavyzdžiui, teisingumo vykdymo efektyvumui didinti, alternatyvių ginčų sprendimo būdams diegti ir visuomenei skatinti juos plačiau naudoti, teisminės ir neteisminės mediacijos taikymui skatinti ir pan.).</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sz w:val="16"/>
                    <w:szCs w:val="16"/>
                  </w:rPr>
                </w:pPr>
                <w:r>
                  <w:rPr>
                    <w:iCs/>
                    <w:color w:val="000000"/>
                    <w:sz w:val="16"/>
                    <w:szCs w:val="16"/>
                    <w:lang w:eastAsia="lt-LT"/>
                  </w:rPr>
                  <w:t>ESF – Europos socialinis fondas.</w:t>
                </w:r>
              </w:p>
            </w:tc>
            <w:tc>
              <w:tcPr>
                <w:tcW w:w="1418" w:type="dxa"/>
                <w:gridSpan w:val="2"/>
                <w:shd w:val="clear" w:color="auto" w:fill="auto"/>
              </w:tcPr>
              <w:p>
                <w:pPr>
                  <w:jc w:val="center"/>
                  <w:rPr>
                    <w:rFonts w:eastAsia="AngsanaUPC"/>
                    <w:bCs/>
                    <w:sz w:val="16"/>
                    <w:szCs w:val="16"/>
                  </w:rPr>
                </w:pPr>
                <w:r>
                  <w:rPr>
                    <w:rFonts w:eastAsia="AngsanaUPC"/>
                    <w:bCs/>
                    <w:iCs/>
                    <w:sz w:val="16"/>
                    <w:szCs w:val="16"/>
                    <w:lang w:eastAsia="lt-LT"/>
                  </w:rPr>
                  <w:t>Automatiškai apskaičiuojamas</w:t>
                </w:r>
              </w:p>
            </w:tc>
            <w:tc>
              <w:tcPr>
                <w:tcW w:w="1717" w:type="dxa"/>
                <w:gridSpan w:val="2"/>
                <w:shd w:val="clear" w:color="auto" w:fill="auto"/>
              </w:tcPr>
              <w:p>
                <w:pPr>
                  <w:rPr>
                    <w:sz w:val="16"/>
                    <w:szCs w:val="16"/>
                  </w:rPr>
                </w:pPr>
                <w:r>
                  <w:rPr>
                    <w:iCs/>
                    <w:sz w:val="16"/>
                    <w:szCs w:val="16"/>
                    <w:lang w:eastAsia="lt-LT"/>
                  </w:rPr>
                  <w:t>Skaičiuojamas susumuojant įgyvendintus teisingumo sistemai tobulinti skirtus projektus.</w:t>
                </w: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w:t>
                </w:r>
              </w:p>
              <w:p>
                <w:pPr>
                  <w:rPr>
                    <w:iCs/>
                    <w:color w:val="000000"/>
                    <w:sz w:val="16"/>
                    <w:szCs w:val="16"/>
                    <w:lang w:eastAsia="lt-LT"/>
                  </w:rPr>
                </w:pPr>
                <w:r>
                  <w:rPr>
                    <w:iCs/>
                    <w:color w:val="000000"/>
                    <w:sz w:val="16"/>
                    <w:szCs w:val="16"/>
                    <w:lang w:eastAsia="lt-LT"/>
                  </w:rPr>
                  <w:t>galutinis mokėjimo prašymas.</w:t>
                </w:r>
              </w:p>
              <w:p>
                <w:pPr>
                  <w:rPr>
                    <w:iCs/>
                    <w:color w:val="000000"/>
                    <w:sz w:val="16"/>
                    <w:szCs w:val="16"/>
                    <w:lang w:eastAsia="lt-LT"/>
                  </w:rPr>
                </w:pPr>
              </w:p>
              <w:p>
                <w:pPr>
                  <w:rPr>
                    <w:sz w:val="16"/>
                    <w:szCs w:val="16"/>
                    <w:u w:val="single"/>
                  </w:rPr>
                </w:pPr>
                <w:r>
                  <w:rPr>
                    <w:iCs/>
                    <w:color w:val="000000"/>
                    <w:sz w:val="16"/>
                    <w:szCs w:val="16"/>
                    <w:u w:val="single"/>
                    <w:lang w:eastAsia="lt-LT"/>
                  </w:rPr>
                  <w:t>Antriniai šaltiniai:</w:t>
                </w:r>
                <w:r>
                  <w:rPr>
                    <w:iCs/>
                    <w:color w:val="000000"/>
                    <w:sz w:val="16"/>
                    <w:szCs w:val="16"/>
                    <w:lang w:eastAsia="lt-LT"/>
                  </w:rPr>
                  <w:t xml:space="preserve"> mokėjimo prašymai.</w:t>
                </w:r>
              </w:p>
            </w:tc>
            <w:tc>
              <w:tcPr>
                <w:tcW w:w="1701" w:type="dxa"/>
                <w:gridSpan w:val="2"/>
                <w:shd w:val="clear" w:color="auto" w:fill="auto"/>
              </w:tcPr>
              <w:p>
                <w:pPr>
                  <w:rPr>
                    <w:sz w:val="16"/>
                    <w:szCs w:val="16"/>
                  </w:rPr>
                </w:pPr>
                <w:r>
                  <w:rPr>
                    <w:iCs/>
                    <w:color w:val="000000"/>
                    <w:sz w:val="16"/>
                    <w:szCs w:val="16"/>
                    <w:lang w:eastAsia="lt-LT"/>
                  </w:rPr>
                  <w:t>Stebėsenos rodiklis laikomas pasiektu, kai baigiamos įgyvendinti visos teisingumo sistemai tobulinti skirto projekto veiklos ir patvirtinamas šio projekto galutinis mokėjimo prašymas.</w:t>
                </w:r>
              </w:p>
            </w:tc>
            <w:tc>
              <w:tcPr>
                <w:tcW w:w="1418" w:type="dxa"/>
                <w:shd w:val="clear" w:color="auto" w:fill="auto"/>
              </w:tcPr>
              <w:p>
                <w:pPr>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P.S.421</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„Pagal veiksmų programą ESF lėšomis sukurtos ir įgyvendintos aukštesniųjų vadovų ugdymo programos“</w:t>
                </w:r>
              </w:p>
            </w:tc>
            <w:tc>
              <w:tcPr>
                <w:tcW w:w="1196" w:type="dxa"/>
                <w:shd w:val="clear" w:color="auto" w:fill="auto"/>
              </w:tcPr>
              <w:p>
                <w:pPr>
                  <w:rPr>
                    <w:rFonts w:eastAsia="AngsanaUPC"/>
                    <w:b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 xml:space="preserve">Aukštesnieji vadovai suprantami kaip valstybės įstaigų vadovai, t. y. Seimo, Prezidento, Vyriausybės kanceliarijųir ministerijų kancleriai, Vyriausybės įstaigų vadovai, įstaigų prie ministerijų vadovai (įskaitant centrinių statutinių įstaigų vadovus), įstaigų vadovai, pavaldūs įstaigoms prie ministerijų (išskyrus statutines), teismų kancleriai, Generalinės prokuratūros kancleris, Nacionalinės teismų administracijos vadovas, valstybės kontrolierius. </w:t>
                </w:r>
              </w:p>
              <w:p>
                <w:pPr>
                  <w:rPr>
                    <w:sz w:val="16"/>
                    <w:szCs w:val="16"/>
                    <w:lang w:eastAsia="lt-LT"/>
                  </w:rPr>
                </w:pPr>
              </w:p>
              <w:p>
                <w:pPr>
                  <w:rPr>
                    <w:iCs/>
                    <w:color w:val="000000"/>
                    <w:sz w:val="16"/>
                    <w:szCs w:val="16"/>
                    <w:lang w:eastAsia="lt-LT"/>
                  </w:rPr>
                </w:pPr>
                <w:r>
                  <w:rPr>
                    <w:sz w:val="16"/>
                    <w:szCs w:val="16"/>
                  </w:rPr>
                  <w:t>Aukštesniojo</w:t>
                </w:r>
                <w:r>
                  <w:rPr>
                    <w:iCs/>
                    <w:color w:val="000000"/>
                    <w:sz w:val="16"/>
                    <w:szCs w:val="16"/>
                    <w:lang w:eastAsia="lt-LT"/>
                  </w:rPr>
                  <w:t xml:space="preserve"> vadovo ugdymo programa – atsižvelgiant į individualius valstybės įstaigos vadovo ugdymo poreikius parengtas individualus ugdymo planas, kuriame numatytos priemonės (mokymai ir stažuotės užsienyje), skirtos stiprinti kompetencijoms, reikalingoms valstybės įstaigos vadovo funkcijoms atlikti. </w:t>
                </w:r>
              </w:p>
              <w:p>
                <w:pPr>
                  <w:rPr>
                    <w:iCs/>
                    <w:color w:val="000000"/>
                    <w:sz w:val="16"/>
                    <w:szCs w:val="16"/>
                    <w:lang w:eastAsia="lt-LT"/>
                  </w:rPr>
                </w:pPr>
              </w:p>
              <w:p>
                <w:pPr>
                  <w:rPr>
                    <w:iCs/>
                    <w:color w:val="000000"/>
                    <w:sz w:val="16"/>
                    <w:szCs w:val="16"/>
                    <w:lang w:eastAsia="lt-LT"/>
                  </w:rPr>
                </w:pPr>
                <w:r>
                  <w:rPr>
                    <w:sz w:val="16"/>
                    <w:szCs w:val="16"/>
                  </w:rPr>
                  <w:t>Aukštesniojo</w:t>
                </w:r>
                <w:r>
                  <w:rPr>
                    <w:iCs/>
                    <w:color w:val="000000"/>
                    <w:sz w:val="16"/>
                    <w:szCs w:val="16"/>
                    <w:lang w:eastAsia="lt-LT"/>
                  </w:rPr>
                  <w:t xml:space="preserve"> vadovo ugdymo programa laikoma parengta, kai parengta programa patvirtinama valstybės tarnybą reglamentuojančiuose Lietuvos Respublikos teisės aktuose nustatyta tvarka.</w:t>
                </w:r>
              </w:p>
              <w:p>
                <w:pPr>
                  <w:rPr>
                    <w:iCs/>
                    <w:color w:val="000000"/>
                    <w:sz w:val="16"/>
                    <w:szCs w:val="16"/>
                    <w:lang w:eastAsia="lt-LT"/>
                  </w:rPr>
                </w:pPr>
              </w:p>
              <w:p>
                <w:pPr>
                  <w:rPr>
                    <w:iCs/>
                    <w:color w:val="000000"/>
                    <w:sz w:val="16"/>
                    <w:szCs w:val="16"/>
                    <w:lang w:eastAsia="lt-LT"/>
                  </w:rPr>
                </w:pPr>
                <w:r>
                  <w:rPr>
                    <w:sz w:val="16"/>
                    <w:szCs w:val="16"/>
                  </w:rPr>
                  <w:t>Aukštesniojo</w:t>
                </w:r>
                <w:r>
                  <w:rPr>
                    <w:iCs/>
                    <w:color w:val="000000"/>
                    <w:sz w:val="16"/>
                    <w:szCs w:val="16"/>
                    <w:lang w:eastAsia="lt-LT"/>
                  </w:rPr>
                  <w:t xml:space="preserve"> vadovo ugdymo programa laikoma įgyvendinta, kai </w:t>
                </w:r>
                <w:r>
                  <w:rPr>
                    <w:sz w:val="16"/>
                    <w:szCs w:val="16"/>
                  </w:rPr>
                  <w:t>valstybės įstaigos</w:t>
                </w:r>
                <w:r>
                  <w:rPr>
                    <w:iCs/>
                    <w:color w:val="000000"/>
                    <w:sz w:val="16"/>
                    <w:szCs w:val="16"/>
                    <w:lang w:eastAsia="lt-LT"/>
                  </w:rPr>
                  <w:t xml:space="preserve"> vadovui suteikiami mokymų ir (ar) kitų ugdymo programoje numatytų priemonių įgyvendinimo patvirtinimo dokumentai, kuriais įrodomas 60 procentų arba daugiau visų jo, kaip </w:t>
                </w:r>
                <w:r>
                  <w:rPr>
                    <w:sz w:val="16"/>
                    <w:szCs w:val="16"/>
                  </w:rPr>
                  <w:t>valstybės įstaigos</w:t>
                </w:r>
                <w:r>
                  <w:rPr>
                    <w:iCs/>
                    <w:color w:val="000000"/>
                    <w:sz w:val="16"/>
                    <w:szCs w:val="16"/>
                    <w:lang w:eastAsia="lt-LT"/>
                  </w:rPr>
                  <w:t xml:space="preserve"> vadovo, ugdymo programoje numatytų priemonių įgyvendinimas.</w:t>
                </w:r>
              </w:p>
              <w:p>
                <w:pPr>
                  <w:rPr>
                    <w:iCs/>
                    <w:color w:val="000000"/>
                    <w:sz w:val="16"/>
                    <w:szCs w:val="16"/>
                    <w:lang w:eastAsia="lt-LT"/>
                  </w:rPr>
                </w:pPr>
              </w:p>
              <w:p>
                <w:pPr>
                  <w:rPr>
                    <w:sz w:val="16"/>
                    <w:szCs w:val="16"/>
                    <w:lang w:eastAsia="lt-LT"/>
                  </w:rPr>
                </w:pPr>
                <w:r>
                  <w:rPr>
                    <w:sz w:val="16"/>
                    <w:szCs w:val="16"/>
                    <w:lang w:eastAsia="lt-LT"/>
                  </w:rPr>
                  <w:t>Veiksmų programa – 2014–2020 metų Europos Sąjungos fondų investicijų veiksmų programa.</w:t>
                </w:r>
              </w:p>
              <w:p>
                <w:pPr>
                  <w:rPr>
                    <w:sz w:val="16"/>
                    <w:szCs w:val="16"/>
                    <w:lang w:eastAsia="lt-LT"/>
                  </w:rPr>
                </w:pPr>
              </w:p>
              <w:p>
                <w:pPr>
                  <w:rPr>
                    <w:iCs/>
                    <w:color w:val="000000"/>
                    <w:sz w:val="16"/>
                    <w:szCs w:val="16"/>
                    <w:lang w:eastAsia="lt-LT"/>
                  </w:rPr>
                </w:pPr>
                <w:r>
                  <w:rPr>
                    <w:sz w:val="16"/>
                    <w:szCs w:val="16"/>
                    <w:lang w:eastAsia="lt-LT"/>
                  </w:rPr>
                  <w:t>ESF – Europos socialinis fondas.</w:t>
                </w:r>
              </w:p>
            </w:tc>
            <w:tc>
              <w:tcPr>
                <w:tcW w:w="1418" w:type="dxa"/>
                <w:gridSpan w:val="2"/>
                <w:shd w:val="clear" w:color="auto" w:fill="auto"/>
              </w:tcPr>
              <w:p>
                <w:pPr>
                  <w:jc w:val="center"/>
                  <w:rPr>
                    <w:rFonts w:eastAsia="AngsanaUPC"/>
                    <w:bCs/>
                    <w:iCs/>
                    <w:sz w:val="16"/>
                    <w:szCs w:val="16"/>
                    <w:lang w:eastAsia="lt-LT"/>
                  </w:rPr>
                </w:pPr>
                <w:r>
                  <w:rPr>
                    <w:rFonts w:eastAsia="AngsanaUPC"/>
                    <w:bCs/>
                    <w:iCs/>
                    <w:sz w:val="16"/>
                    <w:szCs w:val="16"/>
                    <w:lang w:eastAsia="lt-LT"/>
                  </w:rPr>
                  <w:t>Automatiškai apskaičiuojamas</w:t>
                </w:r>
              </w:p>
            </w:tc>
            <w:tc>
              <w:tcPr>
                <w:tcW w:w="1717" w:type="dxa"/>
                <w:gridSpan w:val="2"/>
                <w:shd w:val="clear" w:color="auto" w:fill="auto"/>
              </w:tcPr>
              <w:p>
                <w:pPr>
                  <w:rPr>
                    <w:iCs/>
                    <w:color w:val="000000"/>
                    <w:sz w:val="16"/>
                    <w:szCs w:val="16"/>
                    <w:lang w:eastAsia="lt-LT"/>
                  </w:rPr>
                </w:pPr>
                <w:r>
                  <w:rPr>
                    <w:iCs/>
                    <w:color w:val="000000"/>
                    <w:sz w:val="16"/>
                    <w:szCs w:val="16"/>
                    <w:lang w:eastAsia="lt-LT"/>
                  </w:rPr>
                  <w:t xml:space="preserve">Skaičiuojamas sumuojant įgyvendinant projekto veiklas sukurtas ir įgyvendintas </w:t>
                </w:r>
                <w:r>
                  <w:rPr>
                    <w:rFonts w:eastAsia="AngsanaUPC"/>
                    <w:bCs/>
                    <w:iCs/>
                    <w:sz w:val="16"/>
                    <w:szCs w:val="16"/>
                    <w:lang w:eastAsia="lt-LT"/>
                  </w:rPr>
                  <w:t>aukštesniųjų vadovų ugdymo programas</w:t>
                </w:r>
                <w:r>
                  <w:rPr>
                    <w:iCs/>
                    <w:color w:val="000000"/>
                    <w:sz w:val="16"/>
                    <w:szCs w:val="16"/>
                    <w:lang w:eastAsia="lt-LT"/>
                  </w:rPr>
                  <w:t xml:space="preserve"> (programų skaičius).</w:t>
                </w:r>
              </w:p>
              <w:p>
                <w:pPr>
                  <w:rPr>
                    <w:iCs/>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iCs/>
                    <w:color w:val="000000"/>
                    <w:sz w:val="16"/>
                    <w:szCs w:val="16"/>
                    <w:lang w:eastAsia="lt-LT"/>
                  </w:rPr>
                  <w:t>patvirtintos ugdymo programos kopija, ugdymo programoje numatytų priemonių įgyvendinimo ataskaita (su įgyvendintų priemonių suvestine), mokymų pažymėjimų ir (ar) kitų ugdymo programoje numatytų priemonių įgyvendinimo patvirtinimo dokumentų kopijos.</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r>
                  <w:rPr>
                    <w:iCs/>
                    <w:color w:val="000000"/>
                    <w:sz w:val="16"/>
                    <w:szCs w:val="16"/>
                    <w:lang w:eastAsia="lt-LT"/>
                  </w:rPr>
                  <w:t>: mokėjimo prašymai.</w:t>
                </w:r>
              </w:p>
            </w:tc>
            <w:tc>
              <w:tcPr>
                <w:tcW w:w="1701" w:type="dxa"/>
                <w:gridSpan w:val="2"/>
                <w:shd w:val="clear" w:color="auto" w:fill="auto"/>
              </w:tcPr>
              <w:p>
                <w:pPr>
                  <w:rPr>
                    <w:iCs/>
                    <w:color w:val="000000"/>
                    <w:sz w:val="16"/>
                    <w:szCs w:val="16"/>
                    <w:lang w:eastAsia="lt-LT"/>
                  </w:rPr>
                </w:pPr>
                <w:r>
                  <w:rPr>
                    <w:iCs/>
                    <w:color w:val="000000"/>
                    <w:sz w:val="16"/>
                    <w:szCs w:val="16"/>
                    <w:lang w:eastAsia="lt-LT"/>
                  </w:rPr>
                  <w:t xml:space="preserve">Stebėsenos rodiklis laikomas pasiektu, kai projekto veiklų įgyvendinimo metu patvirtinama parengta ugdymo programa ir parengiama </w:t>
                </w:r>
                <w:r>
                  <w:rPr>
                    <w:sz w:val="16"/>
                    <w:szCs w:val="16"/>
                  </w:rPr>
                  <w:t>ugdymo programoje</w:t>
                </w:r>
                <w:r>
                  <w:rPr>
                    <w:iCs/>
                    <w:color w:val="000000"/>
                    <w:sz w:val="16"/>
                    <w:szCs w:val="16"/>
                    <w:lang w:eastAsia="lt-LT"/>
                  </w:rPr>
                  <w:t xml:space="preserve"> numatytų priemonių įgyvendinimo ataskaita.</w:t>
                </w:r>
              </w:p>
              <w:p>
                <w:pPr>
                  <w:rPr>
                    <w:iCs/>
                    <w:color w:val="000000"/>
                    <w:sz w:val="16"/>
                    <w:szCs w:val="16"/>
                    <w:lang w:eastAsia="lt-LT"/>
                  </w:rPr>
                </w:pPr>
              </w:p>
              <w:p>
                <w:pPr>
                  <w:rPr>
                    <w:iCs/>
                    <w:color w:val="000000"/>
                    <w:sz w:val="16"/>
                    <w:szCs w:val="16"/>
                    <w:lang w:eastAsia="lt-LT"/>
                  </w:rPr>
                </w:pPr>
              </w:p>
              <w:p>
                <w:pPr>
                  <w:rPr>
                    <w:sz w:val="18"/>
                    <w:szCs w:val="18"/>
                  </w:rPr>
                </w:pPr>
              </w:p>
              <w:p>
                <w:pPr>
                  <w:rPr>
                    <w:iCs/>
                    <w:color w:val="000000"/>
                    <w:sz w:val="16"/>
                    <w:szCs w:val="16"/>
                    <w:lang w:eastAsia="lt-LT"/>
                  </w:rPr>
                </w:pPr>
              </w:p>
              <w:p>
                <w:pPr>
                  <w:rPr>
                    <w:iCs/>
                    <w:color w:val="000000"/>
                    <w:sz w:val="16"/>
                    <w:szCs w:val="16"/>
                    <w:lang w:eastAsia="lt-LT"/>
                  </w:rPr>
                </w:pPr>
              </w:p>
            </w:tc>
            <w:tc>
              <w:tcPr>
                <w:tcW w:w="1418" w:type="dxa"/>
                <w:shd w:val="clear" w:color="auto" w:fill="auto"/>
              </w:tcPr>
              <w:p>
                <w:pPr>
                  <w:rPr>
                    <w:sz w:val="16"/>
                    <w:szCs w:val="16"/>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P.S.422</w:t>
                </w:r>
              </w:p>
            </w:tc>
            <w:tc>
              <w:tcPr>
                <w:tcW w:w="1655" w:type="dxa"/>
                <w:shd w:val="clear" w:color="auto" w:fill="auto"/>
              </w:tcPr>
              <w:p>
                <w:pPr>
                  <w:rPr>
                    <w:rFonts w:eastAsia="AngsanaUPC"/>
                    <w:bCs/>
                    <w:iCs/>
                    <w:sz w:val="16"/>
                    <w:szCs w:val="16"/>
                    <w:lang w:eastAsia="lt-LT"/>
                  </w:rPr>
                </w:pPr>
                <w:r>
                  <w:rPr>
                    <w:bCs/>
                    <w:sz w:val="16"/>
                    <w:szCs w:val="16"/>
                  </w:rPr>
                  <w:t>„Pagal veiksmų programą ESF lėšomis įgyvendinti projektai, skirti diegti kompetencijomis grįstą žmogiškųjų išteklių valdymą“</w:t>
                </w:r>
              </w:p>
            </w:tc>
            <w:tc>
              <w:tcPr>
                <w:tcW w:w="1196" w:type="dxa"/>
                <w:shd w:val="clear" w:color="auto" w:fill="auto"/>
              </w:tcPr>
              <w:p>
                <w:pPr>
                  <w:rPr>
                    <w:rFonts w:eastAsia="AngsanaUPC"/>
                    <w:bCs/>
                    <w:sz w:val="16"/>
                    <w:szCs w:val="16"/>
                    <w:lang w:eastAsia="lt-LT"/>
                  </w:rPr>
                </w:pPr>
                <w:r>
                  <w:rPr>
                    <w:rFonts w:eastAsia="AngsanaUPC"/>
                    <w:bCs/>
                    <w:iCs/>
                    <w:sz w:val="16"/>
                    <w:szCs w:val="16"/>
                    <w:lang w:eastAsia="lt-LT"/>
                  </w:rPr>
                  <w:t>Skaičius</w:t>
                </w:r>
              </w:p>
            </w:tc>
            <w:tc>
              <w:tcPr>
                <w:tcW w:w="3921" w:type="dxa"/>
                <w:shd w:val="clear" w:color="auto" w:fill="auto"/>
              </w:tcPr>
              <w:p>
                <w:pPr>
                  <w:rPr>
                    <w:iCs/>
                    <w:strike/>
                    <w:color w:val="000000"/>
                    <w:sz w:val="16"/>
                    <w:szCs w:val="16"/>
                    <w:lang w:eastAsia="lt-LT"/>
                  </w:rPr>
                </w:pPr>
                <w:r>
                  <w:rPr>
                    <w:iCs/>
                    <w:color w:val="000000"/>
                    <w:sz w:val="16"/>
                    <w:szCs w:val="16"/>
                    <w:lang w:eastAsia="lt-LT"/>
                  </w:rPr>
                  <w:t>Projektas – ekonomiškai nedalomų ir tikslią funkciją turinčių veiklos rūšių visuma, turinti apibrėžtą biudžetą, įgyvendinimo laikotarpį ir aiškiai nustatytus tikslus.</w:t>
                </w:r>
              </w:p>
              <w:p>
                <w:pPr>
                  <w:rPr>
                    <w:iCs/>
                    <w:color w:val="000000"/>
                    <w:sz w:val="16"/>
                    <w:szCs w:val="16"/>
                    <w:lang w:eastAsia="lt-LT"/>
                  </w:rPr>
                </w:pPr>
              </w:p>
              <w:p>
                <w:pPr>
                  <w:rPr>
                    <w:sz w:val="16"/>
                    <w:szCs w:val="16"/>
                    <w:lang w:eastAsia="lt-LT"/>
                  </w:rPr>
                </w:pPr>
                <w:r>
                  <w:rPr>
                    <w:sz w:val="16"/>
                    <w:szCs w:val="16"/>
                    <w:lang w:eastAsia="lt-LT"/>
                  </w:rPr>
                  <w:t>Kompetencija – gebėjimas atlikti tam tikrą veiklą, remiantis įgytų žinių, mokėjimų, įgūdžių, vertybinių nuostatų visuma.</w:t>
                </w:r>
              </w:p>
              <w:p>
                <w:pPr>
                  <w:rPr>
                    <w:sz w:val="16"/>
                    <w:szCs w:val="16"/>
                    <w:lang w:eastAsia="lt-LT"/>
                  </w:rPr>
                </w:pPr>
              </w:p>
              <w:p>
                <w:pPr>
                  <w:rPr>
                    <w:sz w:val="16"/>
                    <w:szCs w:val="16"/>
                    <w:lang w:eastAsia="lt-LT"/>
                  </w:rPr>
                </w:pPr>
                <w:r>
                  <w:rPr>
                    <w:sz w:val="16"/>
                    <w:szCs w:val="16"/>
                    <w:lang w:eastAsia="lt-LT"/>
                  </w:rPr>
                  <w:t xml:space="preserve">Kompetencijomis grįstas žmogiškųjų išteklių valdymas – sisteminio ir institucinio lygmens integruotų priemonių, skirtų žmogiškiesiems ištekliams valstybės tarnyboje valdyti (t. y. darbuotojams atrinkti, darbuotojų veiklos rezultatams vertinti, darbuotojų karjerai planuoti, darbuotojų mokymams organizuoti, darbuotojams motyvuoti) remiantis kompetencijų modeliu, visuma. </w:t>
                </w:r>
              </w:p>
              <w:p>
                <w:pPr>
                  <w:rPr>
                    <w:sz w:val="16"/>
                    <w:szCs w:val="16"/>
                    <w:lang w:eastAsia="lt-LT"/>
                  </w:rPr>
                </w:pPr>
              </w:p>
              <w:p>
                <w:pPr>
                  <w:rPr>
                    <w:sz w:val="16"/>
                    <w:szCs w:val="16"/>
                    <w:lang w:eastAsia="lt-LT"/>
                  </w:rPr>
                </w:pPr>
                <w:r>
                  <w:rPr>
                    <w:sz w:val="16"/>
                    <w:szCs w:val="16"/>
                    <w:lang w:eastAsia="lt-LT"/>
                  </w:rPr>
                  <w:t xml:space="preserve">Kompetencijų modelis – bendrųjų, vadybinių ir specifinių (specialiųjų) kompetencijų visuma, būtina valstybės tarnautojams, dirbantiems valstybės ir savivaldybių institucijose ir įstaigose, užtikrinant įstaigos uždavinių, Lietuvos Respublikos valstybės tarnybos įstatyme nustatytų valstybės tarnybos ir valstybės tarnautojų veiklos etikos principų įgyvendinimą bei efektyvų valstybės tarnautojų pareigų atlikimą. </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Projektas, skirtas kompetencijomis grįstam žmogiškųjų išteklių valdymui diegti, – projektas, skirtas sukurti ir įdiegti sisteminio lygmens priemonėms (teisinėms, organizacinėms, techninėms, programinėms ir (ar) kitoms), kurios reikalingos kompetencijomis grįstam </w:t>
                </w:r>
                <w:r>
                  <w:rPr>
                    <w:sz w:val="16"/>
                    <w:szCs w:val="16"/>
                    <w:lang w:eastAsia="lt-LT"/>
                  </w:rPr>
                  <w:t xml:space="preserve">valstybės tarnybos </w:t>
                </w:r>
                <w:r>
                  <w:rPr>
                    <w:iCs/>
                    <w:color w:val="000000"/>
                    <w:sz w:val="16"/>
                    <w:szCs w:val="16"/>
                    <w:lang w:eastAsia="lt-LT"/>
                  </w:rPr>
                  <w:t xml:space="preserve">žmogiškųjų išteklių valdymui taikyti valstybės ir savivaldybių institucijose ir įstaigose (ar) proceso koordinavimui šį modelį diegiančiose institucijose užtikrinti. </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 xml:space="preserve">ESF – Europos socialinis fondas. </w:t>
                </w:r>
              </w:p>
            </w:tc>
            <w:tc>
              <w:tcPr>
                <w:tcW w:w="1418" w:type="dxa"/>
                <w:gridSpan w:val="2"/>
                <w:shd w:val="clear" w:color="auto" w:fill="auto"/>
              </w:tcPr>
              <w:p>
                <w:pPr>
                  <w:jc w:val="center"/>
                  <w:rPr>
                    <w:rFonts w:eastAsia="AngsanaUPC"/>
                    <w:bCs/>
                    <w:iCs/>
                    <w:sz w:val="16"/>
                    <w:szCs w:val="16"/>
                    <w:lang w:eastAsia="lt-LT"/>
                  </w:rPr>
                </w:pPr>
                <w:r>
                  <w:rPr>
                    <w:rFonts w:eastAsia="AngsanaUPC"/>
                    <w:bCs/>
                    <w:iCs/>
                    <w:sz w:val="16"/>
                    <w:szCs w:val="16"/>
                    <w:lang w:eastAsia="lt-LT"/>
                  </w:rPr>
                  <w:t>Automatiškai apskaičiuojamas</w:t>
                </w:r>
              </w:p>
            </w:tc>
            <w:tc>
              <w:tcPr>
                <w:tcW w:w="1717" w:type="dxa"/>
                <w:gridSpan w:val="2"/>
                <w:shd w:val="clear" w:color="auto" w:fill="auto"/>
              </w:tcPr>
              <w:p>
                <w:pPr>
                  <w:rPr>
                    <w:iCs/>
                    <w:sz w:val="16"/>
                    <w:szCs w:val="16"/>
                    <w:lang w:eastAsia="lt-LT"/>
                  </w:rPr>
                </w:pPr>
                <w:r>
                  <w:rPr>
                    <w:iCs/>
                    <w:color w:val="000000"/>
                    <w:sz w:val="16"/>
                    <w:szCs w:val="16"/>
                    <w:lang w:eastAsia="lt-LT"/>
                  </w:rPr>
                  <w:t xml:space="preserve">Skaičiuojamas sumuojant pagal </w:t>
                </w:r>
                <w:r>
                  <w:rPr>
                    <w:bCs/>
                    <w:sz w:val="16"/>
                    <w:szCs w:val="16"/>
                  </w:rPr>
                  <w:t>veiksmų programą ESF lėšomis įgyvendintus projektus, skirtus kompetencijomis grįstam žmogiškųjų išteklių valdymui diegti (projektų skaičius)</w:t>
                </w:r>
                <w:r>
                  <w:rPr>
                    <w:iCs/>
                    <w:color w:val="000000"/>
                    <w:sz w:val="16"/>
                    <w:szCs w:val="16"/>
                    <w:lang w:eastAsia="lt-LT"/>
                  </w:rPr>
                  <w:t>.</w:t>
                </w:r>
              </w:p>
            </w:tc>
            <w:tc>
              <w:tcPr>
                <w:tcW w:w="1701" w:type="dxa"/>
                <w:shd w:val="clear" w:color="auto" w:fill="auto"/>
              </w:tcPr>
              <w:p>
                <w:pPr>
                  <w:rPr>
                    <w:bCs/>
                    <w:sz w:val="16"/>
                    <w:szCs w:val="16"/>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bCs/>
                    <w:sz w:val="16"/>
                    <w:szCs w:val="16"/>
                  </w:rPr>
                  <w:t>galutinis mokėjimo prašymas (kopija).</w:t>
                </w:r>
              </w:p>
              <w:p>
                <w:pPr>
                  <w:jc w:val="cente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r>
                  <w:rPr>
                    <w:iCs/>
                    <w:color w:val="000000"/>
                    <w:sz w:val="16"/>
                    <w:szCs w:val="16"/>
                    <w:lang w:eastAsia="lt-LT"/>
                  </w:rPr>
                  <w:t xml:space="preserve">: mokėjimo prašymai. </w:t>
                </w:r>
              </w:p>
            </w:tc>
            <w:tc>
              <w:tcPr>
                <w:tcW w:w="1701" w:type="dxa"/>
                <w:gridSpan w:val="2"/>
                <w:shd w:val="clear" w:color="auto" w:fill="auto"/>
              </w:tcPr>
              <w:p>
                <w:pPr>
                  <w:rPr>
                    <w:iCs/>
                    <w:color w:val="000000"/>
                    <w:sz w:val="16"/>
                    <w:szCs w:val="16"/>
                    <w:lang w:eastAsia="lt-LT"/>
                  </w:rPr>
                </w:pPr>
                <w:r>
                  <w:rPr>
                    <w:iCs/>
                    <w:color w:val="000000"/>
                    <w:sz w:val="16"/>
                    <w:szCs w:val="16"/>
                    <w:lang w:eastAsia="lt-LT"/>
                  </w:rPr>
                  <w:t xml:space="preserve">Stebėsenos rodiklis laikomas pasiektu, kai baigiamos įgyvendinti visos </w:t>
                </w:r>
                <w:r>
                  <w:rPr>
                    <w:bCs/>
                    <w:sz w:val="16"/>
                    <w:szCs w:val="16"/>
                  </w:rPr>
                  <w:t xml:space="preserve">projekto, skirto kompetencijomis grįstam žmogiškųjų išteklių valdymui diegti, veiklos ir </w:t>
                </w:r>
                <w:r>
                  <w:rPr>
                    <w:iCs/>
                    <w:color w:val="000000"/>
                    <w:sz w:val="16"/>
                    <w:szCs w:val="16"/>
                    <w:lang w:eastAsia="lt-LT"/>
                  </w:rPr>
                  <w:t>patvirtinamas šio projekto galutinis mokėjimo prašymas.</w:t>
                </w:r>
              </w:p>
            </w:tc>
            <w:tc>
              <w:tcPr>
                <w:tcW w:w="1418" w:type="dxa"/>
                <w:shd w:val="clear" w:color="auto" w:fill="auto"/>
              </w:tcPr>
              <w:p>
                <w:pPr>
                  <w:rPr>
                    <w:sz w:val="16"/>
                    <w:szCs w:val="16"/>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P.S.423</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„Viešojo valdymo institucijos, pagal veiksmų programą ESF lėšomis įgyvendinusios institucijos žmogiškųjų išteklių valdymui tobulinti skirtas priemones“</w:t>
                </w:r>
              </w:p>
            </w:tc>
            <w:tc>
              <w:tcPr>
                <w:tcW w:w="1196" w:type="dxa"/>
                <w:shd w:val="clear" w:color="auto" w:fill="auto"/>
              </w:tcPr>
              <w:p>
                <w:pPr>
                  <w:rPr>
                    <w:rFonts w:eastAsia="AngsanaUPC"/>
                    <w:b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lang w:eastAsia="lt-LT"/>
                  </w:rPr>
                </w:pPr>
                <w:r>
                  <w:rPr>
                    <w:sz w:val="16"/>
                    <w:szCs w:val="16"/>
                    <w:lang w:eastAsia="lt-LT"/>
                  </w:rPr>
                  <w:t>Viešojo valdymo institucija – biudžetinė įstaiga, kurios savininkė yra valstybė ar savivaldybė, 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iCs/>
                    <w:color w:val="000000"/>
                    <w:sz w:val="16"/>
                    <w:szCs w:val="16"/>
                    <w:lang w:eastAsia="lt-LT"/>
                  </w:rPr>
                </w:pPr>
              </w:p>
              <w:p>
                <w:pPr>
                  <w:rPr>
                    <w:iCs/>
                    <w:color w:val="000000"/>
                    <w:sz w:val="16"/>
                    <w:szCs w:val="16"/>
                    <w:lang w:eastAsia="lt-LT"/>
                  </w:rPr>
                </w:pPr>
                <w:r>
                  <w:rPr>
                    <w:iCs/>
                    <w:color w:val="000000"/>
                    <w:sz w:val="16"/>
                    <w:szCs w:val="16"/>
                    <w:lang w:eastAsia="lt-LT"/>
                  </w:rPr>
                  <w:t>Institucijos žmogiškųjų išteklių valdymui tobulinti skirtos priemonės – institucinio lygmens organizacinės, techninės, programinės ir (ar) žmogiškųjų išteklių kompetencijų valdymo priemonės (veiksmai), kuriomis siekiama pagerinti bent vieną iš žmogiškųjų išteklių valdymo įstaigoje sistemų (t. y. darbuotojų atrankos, adaptacijos, veiklos rezultatų vertinimo, karjeros planavimo, mokymo ir ugdymo, motyvacinių priemonių taikymo, darbo užmokesčio, grįžtamojo ryšio užtikrinimo ir (ar) kitos sistemos).</w:t>
                </w:r>
              </w:p>
              <w:p>
                <w:pPr>
                  <w:rPr>
                    <w:iCs/>
                    <w:color w:val="000000"/>
                    <w:sz w:val="16"/>
                    <w:szCs w:val="16"/>
                    <w:lang w:eastAsia="lt-LT"/>
                  </w:rPr>
                </w:pPr>
              </w:p>
              <w:p>
                <w:pPr>
                  <w:rPr>
                    <w:color w:val="000000"/>
                    <w:sz w:val="16"/>
                    <w:szCs w:val="16"/>
                    <w:lang w:eastAsia="lt-LT"/>
                  </w:rPr>
                </w:pPr>
                <w:r>
                  <w:rPr>
                    <w:iCs/>
                    <w:color w:val="000000"/>
                    <w:sz w:val="16"/>
                    <w:szCs w:val="16"/>
                    <w:lang w:eastAsia="lt-LT"/>
                  </w:rPr>
                  <w:t>Laikoma, kad v</w:t>
                </w:r>
                <w:r>
                  <w:rPr>
                    <w:rFonts w:eastAsia="AngsanaUPC"/>
                    <w:bCs/>
                    <w:iCs/>
                    <w:sz w:val="16"/>
                    <w:szCs w:val="16"/>
                    <w:lang w:eastAsia="lt-LT"/>
                  </w:rPr>
                  <w:t xml:space="preserve">iešojo valdymo institucija įgyvendino institucijos žmogiškųjų išteklių valdymui tobulinti skirtas priemones, kai institucija baigia įgyvendinti projektą, </w:t>
                </w:r>
                <w:r>
                  <w:rPr>
                    <w:color w:val="000000"/>
                    <w:sz w:val="16"/>
                    <w:szCs w:val="16"/>
                    <w:lang w:eastAsia="lt-LT"/>
                  </w:rPr>
                  <w:t>kuriuo siekiama pagerinti institucijos žmogiškųjų išteklių valdymą.</w:t>
                </w:r>
              </w:p>
              <w:p>
                <w:pPr>
                  <w:rPr>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tc>
            <w:tc>
              <w:tcPr>
                <w:tcW w:w="1418" w:type="dxa"/>
                <w:gridSpan w:val="2"/>
                <w:shd w:val="clear" w:color="auto" w:fill="auto"/>
              </w:tcPr>
              <w:p>
                <w:pPr>
                  <w:jc w:val="center"/>
                  <w:rPr>
                    <w:rFonts w:eastAsia="AngsanaUPC"/>
                    <w:bCs/>
                    <w:iCs/>
                    <w:sz w:val="16"/>
                    <w:szCs w:val="16"/>
                    <w:lang w:eastAsia="lt-LT"/>
                  </w:rPr>
                </w:pPr>
                <w:r>
                  <w:rPr>
                    <w:rFonts w:eastAsia="AngsanaUPC"/>
                    <w:bCs/>
                    <w:iCs/>
                    <w:sz w:val="16"/>
                    <w:szCs w:val="16"/>
                    <w:lang w:eastAsia="lt-LT"/>
                  </w:rPr>
                  <w:t>Automatiškai apskaičiuojamas</w:t>
                </w:r>
              </w:p>
            </w:tc>
            <w:tc>
              <w:tcPr>
                <w:tcW w:w="1717" w:type="dxa"/>
                <w:gridSpan w:val="2"/>
                <w:shd w:val="clear" w:color="auto" w:fill="auto"/>
              </w:tcPr>
              <w:p>
                <w:pPr>
                  <w:rPr>
                    <w:color w:val="000000"/>
                    <w:sz w:val="16"/>
                    <w:szCs w:val="16"/>
                    <w:lang w:eastAsia="lt-LT"/>
                  </w:rPr>
                </w:pPr>
                <w:r>
                  <w:rPr>
                    <w:color w:val="000000"/>
                    <w:sz w:val="16"/>
                    <w:szCs w:val="16"/>
                    <w:lang w:eastAsia="lt-LT"/>
                  </w:rPr>
                  <w:t xml:space="preserve">Skaičiuojamas sumuojant viešojo valdymo institucijas (projektų vykdytojus ir (arba) partnerius), kurie įgyvendino </w:t>
                </w:r>
                <w:r>
                  <w:rPr>
                    <w:rFonts w:eastAsia="AngsanaUPC"/>
                    <w:bCs/>
                    <w:iCs/>
                    <w:sz w:val="16"/>
                    <w:szCs w:val="16"/>
                    <w:lang w:eastAsia="lt-LT"/>
                  </w:rPr>
                  <w:t>institucijos žmogiškųjų išteklių valdymui tobulinti skirtas priemones (institucijų skaičius)</w:t>
                </w:r>
                <w:r>
                  <w:rPr>
                    <w:color w:val="000000"/>
                    <w:sz w:val="16"/>
                    <w:szCs w:val="16"/>
                    <w:lang w:eastAsia="lt-LT"/>
                  </w:rPr>
                  <w:t>.</w:t>
                </w:r>
              </w:p>
              <w:p>
                <w:pPr>
                  <w:rPr>
                    <w:color w:val="000000"/>
                    <w:sz w:val="16"/>
                    <w:szCs w:val="16"/>
                    <w:lang w:eastAsia="lt-LT"/>
                  </w:rPr>
                </w:pPr>
              </w:p>
              <w:p>
                <w:pPr>
                  <w:rPr>
                    <w:sz w:val="16"/>
                    <w:szCs w:val="16"/>
                  </w:rPr>
                </w:pPr>
                <w:r>
                  <w:rPr>
                    <w:sz w:val="16"/>
                    <w:szCs w:val="16"/>
                  </w:rPr>
                  <w:t>Uždavinio lygmeniu automatiškai pašalinamos besidubliuojančios institucijos.</w:t>
                </w:r>
              </w:p>
              <w:p>
                <w:pPr>
                  <w:rPr>
                    <w:iCs/>
                    <w:sz w:val="16"/>
                    <w:szCs w:val="16"/>
                    <w:lang w:eastAsia="lt-LT"/>
                  </w:rPr>
                </w:pPr>
              </w:p>
            </w:tc>
            <w:tc>
              <w:tcPr>
                <w:tcW w:w="1701" w:type="dxa"/>
                <w:shd w:val="clear" w:color="auto" w:fill="auto"/>
              </w:tcPr>
              <w:p>
                <w:pPr>
                  <w:rPr>
                    <w:iCs/>
                    <w:color w:val="000000"/>
                    <w:sz w:val="16"/>
                    <w:szCs w:val="16"/>
                    <w:lang w:eastAsia="lt-LT"/>
                  </w:rPr>
                </w:pPr>
                <w:r>
                  <w:rPr>
                    <w:iCs/>
                    <w:color w:val="000000"/>
                    <w:sz w:val="16"/>
                    <w:szCs w:val="16"/>
                    <w:u w:val="single"/>
                    <w:lang w:eastAsia="lt-LT"/>
                  </w:rPr>
                  <w:t>Pirminiai šaltiniai</w:t>
                </w:r>
                <w:r>
                  <w:rPr>
                    <w:iCs/>
                    <w:color w:val="000000"/>
                    <w:sz w:val="16"/>
                    <w:szCs w:val="16"/>
                    <w:lang w:eastAsia="lt-LT"/>
                  </w:rPr>
                  <w:t xml:space="preserve">: </w:t>
                </w:r>
              </w:p>
              <w:p>
                <w:pPr>
                  <w:rPr>
                    <w:iCs/>
                    <w:color w:val="000000"/>
                    <w:sz w:val="16"/>
                    <w:szCs w:val="16"/>
                    <w:lang w:eastAsia="lt-LT"/>
                  </w:rPr>
                </w:pPr>
                <w:r>
                  <w:rPr>
                    <w:bCs/>
                    <w:sz w:val="16"/>
                    <w:szCs w:val="16"/>
                  </w:rPr>
                  <w:t>galutinis mokėjimo prašymas (kopija)</w:t>
                </w:r>
                <w:r>
                  <w:rPr>
                    <w:iCs/>
                    <w:color w:val="000000"/>
                    <w:sz w:val="16"/>
                    <w:szCs w:val="16"/>
                    <w:lang w:eastAsia="lt-LT"/>
                  </w:rPr>
                  <w:t xml:space="preserve">. </w:t>
                </w:r>
              </w:p>
              <w:p>
                <w:pPr>
                  <w:rPr>
                    <w:iCs/>
                    <w:color w:val="000000"/>
                    <w:sz w:val="16"/>
                    <w:szCs w:val="16"/>
                    <w:lang w:eastAsia="lt-LT"/>
                  </w:rPr>
                </w:pPr>
              </w:p>
              <w:p>
                <w:pPr>
                  <w:rPr>
                    <w:iCs/>
                    <w:color w:val="000000"/>
                    <w:sz w:val="16"/>
                    <w:szCs w:val="16"/>
                    <w:lang w:eastAsia="lt-LT"/>
                  </w:rPr>
                </w:pPr>
                <w:r>
                  <w:rPr>
                    <w:iCs/>
                    <w:color w:val="000000"/>
                    <w:sz w:val="16"/>
                    <w:szCs w:val="16"/>
                    <w:u w:val="single"/>
                    <w:lang w:eastAsia="lt-LT"/>
                  </w:rPr>
                  <w:t>Antriniai šaltiniai</w:t>
                </w:r>
                <w:r>
                  <w:rPr>
                    <w:iCs/>
                    <w:color w:val="000000"/>
                    <w:sz w:val="16"/>
                    <w:szCs w:val="16"/>
                    <w:lang w:eastAsia="lt-LT"/>
                  </w:rPr>
                  <w:t>: mokėjimo prašymai.</w:t>
                </w:r>
              </w:p>
              <w:p>
                <w:pPr>
                  <w:rPr>
                    <w:iCs/>
                    <w:color w:val="000000"/>
                    <w:sz w:val="16"/>
                    <w:szCs w:val="16"/>
                    <w:lang w:eastAsia="lt-LT"/>
                  </w:rPr>
                </w:pPr>
              </w:p>
              <w:p>
                <w:pPr>
                  <w:rPr>
                    <w:sz w:val="16"/>
                    <w:szCs w:val="16"/>
                  </w:rPr>
                </w:pPr>
                <w:r>
                  <w:rPr>
                    <w:sz w:val="16"/>
                    <w:szCs w:val="16"/>
                  </w:rPr>
                  <w:t xml:space="preserve">Registruojant pasiektą reikšmę mokėjimo prašymuose papildomai nurodomas kiekvieno juridinio asmens kodas. </w:t>
                </w:r>
              </w:p>
              <w:p>
                <w:pPr>
                  <w:rPr>
                    <w:iCs/>
                    <w:color w:val="000000"/>
                    <w:sz w:val="16"/>
                    <w:szCs w:val="16"/>
                    <w:u w:val="single"/>
                    <w:lang w:eastAsia="lt-LT"/>
                  </w:rPr>
                </w:pPr>
              </w:p>
            </w:tc>
            <w:tc>
              <w:tcPr>
                <w:tcW w:w="1701" w:type="dxa"/>
                <w:gridSpan w:val="2"/>
                <w:shd w:val="clear" w:color="auto" w:fill="auto"/>
              </w:tcPr>
              <w:p>
                <w:pPr>
                  <w:rPr>
                    <w:iCs/>
                    <w:color w:val="000000"/>
                    <w:sz w:val="16"/>
                    <w:szCs w:val="16"/>
                    <w:lang w:eastAsia="lt-LT"/>
                  </w:rPr>
                </w:pPr>
                <w:r>
                  <w:rPr>
                    <w:color w:val="000000"/>
                    <w:sz w:val="16"/>
                    <w:szCs w:val="16"/>
                    <w:lang w:eastAsia="lt-LT"/>
                  </w:rPr>
                  <w:t>Stebėsenos rodiklis laikomas pasiektu, kai viešojo valdymo institucija (projekto vykdytojas ir (arba) partneris) baigia įgyvendinti projektą, kuriuo siekiama pagerinti institucijos žmogiškųjų išteklių valdymą</w:t>
                </w:r>
                <w:r>
                  <w:rPr>
                    <w:sz w:val="16"/>
                    <w:szCs w:val="16"/>
                    <w:lang w:eastAsia="lt-LT"/>
                  </w:rPr>
                  <w:t>, ir patvirtinamas šio projekto galutinis mokėjimo prašymas</w:t>
                </w:r>
                <w:r>
                  <w:rPr>
                    <w:color w:val="000000"/>
                    <w:sz w:val="16"/>
                    <w:szCs w:val="16"/>
                    <w:lang w:eastAsia="lt-LT"/>
                  </w:rPr>
                  <w:t>.</w:t>
                </w:r>
              </w:p>
            </w:tc>
            <w:tc>
              <w:tcPr>
                <w:tcW w:w="1418" w:type="dxa"/>
                <w:shd w:val="clear" w:color="auto" w:fill="auto"/>
              </w:tcPr>
              <w:p>
                <w:pPr>
                  <w:rPr>
                    <w:sz w:val="16"/>
                    <w:szCs w:val="16"/>
                    <w:lang w:eastAsia="lt-LT"/>
                  </w:rPr>
                </w:pPr>
                <w:r>
                  <w:rPr>
                    <w:sz w:val="16"/>
                    <w:szCs w:val="16"/>
                    <w:lang w:eastAsia="lt-LT"/>
                  </w:rPr>
                  <w:t>Už stebėsenos rodiklio pasiekimą ir duomenų apie pasiektą stebėsenos rodiklio reikšmę teikimą antriniuose šaltiniuose yra atsakingas projekto vykdytojas.</w:t>
                </w:r>
              </w:p>
              <w:p>
                <w:pPr>
                  <w:rPr>
                    <w:sz w:val="16"/>
                    <w:szCs w:val="16"/>
                  </w:rPr>
                </w:pPr>
              </w:p>
            </w:tc>
          </w:tr>
          <w:tr>
            <w:trPr>
              <w:trHeight w:val="315"/>
            </w:trPr>
            <w:tc>
              <w:tcPr>
                <w:tcW w:w="850" w:type="dxa"/>
                <w:shd w:val="clear" w:color="auto" w:fill="auto"/>
              </w:tcPr>
              <w:p>
                <w:pPr>
                  <w:rPr>
                    <w:iCs/>
                    <w:color w:val="000000"/>
                    <w:sz w:val="16"/>
                    <w:szCs w:val="16"/>
                    <w:lang w:eastAsia="lt-LT"/>
                  </w:rPr>
                </w:pPr>
                <w:r>
                  <w:rPr>
                    <w:iCs/>
                    <w:color w:val="000000"/>
                    <w:sz w:val="16"/>
                    <w:szCs w:val="16"/>
                    <w:lang w:eastAsia="lt-LT"/>
                  </w:rPr>
                  <w:t>P.S.424</w:t>
                </w:r>
              </w:p>
            </w:tc>
            <w:tc>
              <w:tcPr>
                <w:tcW w:w="1655" w:type="dxa"/>
                <w:shd w:val="clear" w:color="auto" w:fill="auto"/>
              </w:tcPr>
              <w:p>
                <w:pPr>
                  <w:rPr>
                    <w:rFonts w:eastAsia="AngsanaUPC"/>
                    <w:bCs/>
                    <w:iCs/>
                    <w:sz w:val="16"/>
                    <w:szCs w:val="16"/>
                    <w:lang w:eastAsia="lt-LT"/>
                  </w:rPr>
                </w:pPr>
                <w:r>
                  <w:rPr>
                    <w:rFonts w:eastAsia="AngsanaUPC"/>
                    <w:bCs/>
                    <w:iCs/>
                    <w:sz w:val="16"/>
                    <w:szCs w:val="16"/>
                    <w:lang w:eastAsia="lt-LT"/>
                  </w:rPr>
                  <w:t>„Viešojo valdymo institucijų darbuotojai, kurie dalyvavo pagal veiksmų programą ESF lėšomis vykdytuose mokymuose strateginėms kompetencijoms stiprinti“</w:t>
                </w:r>
              </w:p>
            </w:tc>
            <w:tc>
              <w:tcPr>
                <w:tcW w:w="1196" w:type="dxa"/>
                <w:shd w:val="clear" w:color="auto" w:fill="auto"/>
              </w:tcPr>
              <w:p>
                <w:pPr>
                  <w:rPr>
                    <w:rFonts w:eastAsia="AngsanaUPC"/>
                    <w:bCs/>
                    <w:sz w:val="16"/>
                    <w:szCs w:val="16"/>
                    <w:lang w:eastAsia="lt-LT"/>
                  </w:rPr>
                </w:pPr>
                <w:r>
                  <w:rPr>
                    <w:rFonts w:eastAsia="AngsanaUPC"/>
                    <w:bCs/>
                    <w:iCs/>
                    <w:sz w:val="16"/>
                    <w:szCs w:val="16"/>
                    <w:lang w:eastAsia="lt-LT"/>
                  </w:rPr>
                  <w:t>Skaičius</w:t>
                </w:r>
              </w:p>
            </w:tc>
            <w:tc>
              <w:tcPr>
                <w:tcW w:w="3921" w:type="dxa"/>
                <w:shd w:val="clear" w:color="auto" w:fill="auto"/>
              </w:tcPr>
              <w:p>
                <w:pPr>
                  <w:rPr>
                    <w:sz w:val="16"/>
                    <w:szCs w:val="16"/>
                  </w:rPr>
                </w:pPr>
                <w:r>
                  <w:rPr>
                    <w:sz w:val="16"/>
                    <w:szCs w:val="16"/>
                  </w:rPr>
                  <w:t>Viešojo valdymo institucijos darbuotojas – asmuo, kuris dirba viešojo valdymo institucijoje.</w:t>
                </w:r>
              </w:p>
              <w:p>
                <w:pPr>
                  <w:rPr>
                    <w:sz w:val="16"/>
                    <w:szCs w:val="16"/>
                  </w:rPr>
                </w:pPr>
              </w:p>
              <w:p>
                <w:pPr>
                  <w:rPr>
                    <w:sz w:val="16"/>
                    <w:szCs w:val="16"/>
                    <w:lang w:eastAsia="lt-LT"/>
                  </w:rPr>
                </w:pPr>
                <w:r>
                  <w:rPr>
                    <w:sz w:val="16"/>
                    <w:szCs w:val="16"/>
                    <w:lang w:eastAsia="lt-LT"/>
                  </w:rPr>
                  <w:t>Viešojo valdymo institucija – biudžetinė įstaiga, kurios savininkė yra valstybė ar savivaldybė, valstybės ar savivaldybės įmonė, viešoji įstaiga, kurių savininkė ar dalininkė yra valstybė ar savivaldybė, asociacija, akcinė bendrovė ir uždaroji akcinė bendrovė, kuriose valstybei ar savivaldybei priklauso daugiau kaip 50 procentų balsų visuotiniame akcininkų susirinkime, teisės aktų įgaliota dalyvauti viešojo valdymo procesuose.</w:t>
                </w:r>
              </w:p>
              <w:p>
                <w:pPr>
                  <w:rPr>
                    <w:iCs/>
                    <w:color w:val="000000"/>
                    <w:sz w:val="16"/>
                    <w:szCs w:val="16"/>
                    <w:lang w:eastAsia="lt-LT"/>
                  </w:rPr>
                </w:pPr>
              </w:p>
              <w:p>
                <w:pPr>
                  <w:rPr>
                    <w:iCs/>
                    <w:color w:val="000000"/>
                    <w:sz w:val="16"/>
                    <w:szCs w:val="16"/>
                    <w:lang w:eastAsia="lt-LT"/>
                  </w:rPr>
                </w:pPr>
                <w:r>
                  <w:rPr>
                    <w:iCs/>
                    <w:color w:val="000000"/>
                    <w:sz w:val="16"/>
                    <w:szCs w:val="16"/>
                    <w:lang w:eastAsia="lt-LT"/>
                  </w:rPr>
                  <w:t>Strateginės kompetencijos – valstybės tarnybai svarbios kompetencijos, kurioms stiprinti Lietuvos Respublikos Vyriausybė Valstybės tarnautojų mokymo strategijoje nustato atitinkamo laikotarpio (</w:t>
                </w:r>
                <w:r>
                  <w:rPr>
                    <w:iCs/>
                    <w:sz w:val="16"/>
                    <w:szCs w:val="16"/>
                    <w:lang w:eastAsia="lt-LT"/>
                  </w:rPr>
                  <w:t>Valstybės tarnautojų mokymo 2014–2017 metų</w:t>
                </w:r>
                <w:r>
                  <w:rPr>
                    <w:sz w:val="22"/>
                    <w:szCs w:val="22"/>
                  </w:rPr>
                  <w:t xml:space="preserve"> </w:t>
                </w:r>
                <w:r>
                  <w:rPr>
                    <w:iCs/>
                    <w:sz w:val="16"/>
                    <w:szCs w:val="16"/>
                    <w:lang w:eastAsia="lt-LT"/>
                  </w:rPr>
                  <w:t>strategijoje, patvirtintoje Lietuvos Respublikos Vyriausybės 2014 m. gegužės 28 d. nutarimu Nr. 481 „Dėl Valstybės tarnautojų mokymo 2014–2017 metų strategijos patvirtinimo“,</w:t>
                </w:r>
                <w:r>
                  <w:rPr>
                    <w:iCs/>
                    <w:color w:val="000000"/>
                    <w:sz w:val="16"/>
                    <w:szCs w:val="16"/>
                    <w:lang w:eastAsia="lt-LT"/>
                  </w:rPr>
                  <w:t xml:space="preserve"> ar 2018–2022 metų strategijoje) prioritetinius mokymo tikslus.</w:t>
                </w:r>
              </w:p>
              <w:p>
                <w:pPr>
                  <w:rPr>
                    <w:iCs/>
                    <w:color w:val="000000"/>
                    <w:sz w:val="16"/>
                    <w:szCs w:val="16"/>
                    <w:lang w:eastAsia="lt-LT"/>
                  </w:rPr>
                </w:pPr>
              </w:p>
              <w:p>
                <w:pPr>
                  <w:rPr>
                    <w:iCs/>
                    <w:color w:val="000000"/>
                    <w:sz w:val="16"/>
                    <w:szCs w:val="16"/>
                    <w:lang w:eastAsia="lt-LT"/>
                  </w:rPr>
                </w:pPr>
                <w:r>
                  <w:rPr>
                    <w:iCs/>
                    <w:color w:val="000000"/>
                    <w:sz w:val="16"/>
                    <w:szCs w:val="16"/>
                    <w:lang w:eastAsia="lt-LT"/>
                  </w:rPr>
                  <w:t>Mokymai strateginėms kompetencijoms stiprinti – mokymai, atitinkantys mokymo tikslus, kurie kaip prioritetiniai nustatyti Valstybės tarnautojų mokymo strategijoje, galiojančioje: 1) mokymų projekto ir atitinkamos mokymų veiklos (poveiklės) įtraukimo į valstybės projektų sąrašą metu; arba 2) susitarimo dėl projekto sutarties keitimo, kuriuo numatoma vykdyti daugiau atitinkamų mokymo veiklų (poveiklių), sudarymo metu.</w:t>
                </w:r>
              </w:p>
              <w:p>
                <w:pPr>
                  <w:rPr>
                    <w:iCs/>
                    <w:color w:val="000000"/>
                    <w:sz w:val="16"/>
                    <w:szCs w:val="16"/>
                    <w:lang w:eastAsia="lt-LT"/>
                  </w:rPr>
                </w:pPr>
              </w:p>
              <w:p>
                <w:pPr>
                  <w:rPr>
                    <w:iCs/>
                    <w:color w:val="000000"/>
                    <w:sz w:val="16"/>
                    <w:szCs w:val="16"/>
                    <w:lang w:eastAsia="lt-LT"/>
                  </w:rPr>
                </w:pPr>
                <w:r>
                  <w:rPr>
                    <w:iCs/>
                    <w:color w:val="000000"/>
                    <w:sz w:val="16"/>
                    <w:szCs w:val="16"/>
                    <w:lang w:eastAsia="lt-LT"/>
                  </w:rPr>
                  <w:t>Veiksmų programa – 2014–2020 metų Europos Sąjungos fondų investicijų veiksmų programa.</w:t>
                </w:r>
              </w:p>
              <w:p>
                <w:pPr>
                  <w:rPr>
                    <w:iCs/>
                    <w:color w:val="000000"/>
                    <w:sz w:val="16"/>
                    <w:szCs w:val="16"/>
                    <w:lang w:eastAsia="lt-LT"/>
                  </w:rPr>
                </w:pPr>
              </w:p>
              <w:p>
                <w:pPr>
                  <w:rPr>
                    <w:iCs/>
                    <w:color w:val="000000"/>
                    <w:sz w:val="16"/>
                    <w:szCs w:val="16"/>
                    <w:lang w:eastAsia="lt-LT"/>
                  </w:rPr>
                </w:pPr>
                <w:r>
                  <w:rPr>
                    <w:iCs/>
                    <w:color w:val="000000"/>
                    <w:sz w:val="16"/>
                    <w:szCs w:val="16"/>
                    <w:lang w:eastAsia="lt-LT"/>
                  </w:rPr>
                  <w:t>ESF – Europos socialinis fondas.</w:t>
                </w:r>
              </w:p>
            </w:tc>
            <w:tc>
              <w:tcPr>
                <w:tcW w:w="1418" w:type="dxa"/>
                <w:gridSpan w:val="2"/>
                <w:shd w:val="clear" w:color="auto" w:fill="auto"/>
              </w:tcPr>
              <w:p>
                <w:pPr>
                  <w:jc w:val="center"/>
                  <w:rPr>
                    <w:rFonts w:eastAsia="AngsanaUPC"/>
                    <w:bCs/>
                    <w:iCs/>
                    <w:sz w:val="16"/>
                    <w:szCs w:val="16"/>
                    <w:lang w:eastAsia="lt-LT"/>
                  </w:rPr>
                </w:pPr>
                <w:r>
                  <w:rPr>
                    <w:rFonts w:eastAsia="AngsanaUPC"/>
                    <w:bCs/>
                    <w:iCs/>
                    <w:sz w:val="16"/>
                    <w:szCs w:val="16"/>
                    <w:lang w:eastAsia="lt-LT"/>
                  </w:rPr>
                  <w:t>Automatiškai apskaičiuojamas</w:t>
                </w:r>
              </w:p>
            </w:tc>
            <w:tc>
              <w:tcPr>
                <w:tcW w:w="1717" w:type="dxa"/>
                <w:gridSpan w:val="2"/>
                <w:shd w:val="clear" w:color="auto" w:fill="auto"/>
              </w:tcPr>
              <w:p>
                <w:pPr>
                  <w:rPr>
                    <w:iCs/>
                    <w:color w:val="000000"/>
                    <w:sz w:val="16"/>
                    <w:szCs w:val="16"/>
                    <w:lang w:eastAsia="lt-LT"/>
                  </w:rPr>
                </w:pPr>
                <w:r>
                  <w:rPr>
                    <w:iCs/>
                    <w:color w:val="000000"/>
                    <w:sz w:val="16"/>
                    <w:szCs w:val="16"/>
                    <w:lang w:eastAsia="lt-LT"/>
                  </w:rPr>
                  <w:t xml:space="preserve">Skaičiuojamas sumuojant viešojo valdymo institucijų darbuotojus, kurie įgyvendinant projekto veiklas dalyvavo mokymuose strateginėms kompetencijoms stiprinti (asmenų skaičius). </w:t>
                </w:r>
              </w:p>
              <w:p>
                <w:pPr>
                  <w:rPr>
                    <w:iCs/>
                    <w:color w:val="000000"/>
                    <w:sz w:val="16"/>
                    <w:szCs w:val="16"/>
                    <w:lang w:eastAsia="lt-LT"/>
                  </w:rPr>
                </w:pPr>
              </w:p>
              <w:p>
                <w:pPr>
                  <w:rPr>
                    <w:iCs/>
                    <w:color w:val="000000"/>
                    <w:sz w:val="16"/>
                    <w:szCs w:val="16"/>
                    <w:lang w:eastAsia="lt-LT"/>
                  </w:rPr>
                </w:pPr>
                <w:r>
                  <w:rPr>
                    <w:iCs/>
                    <w:color w:val="000000"/>
                    <w:sz w:val="16"/>
                    <w:szCs w:val="16"/>
                    <w:lang w:eastAsia="lt-LT"/>
                  </w:rPr>
                  <w:t>Tas pats asmuo, dalyvavęs keliose to paties projekto veiklose, skaičiuojamas vieną kartą.</w:t>
                </w:r>
              </w:p>
              <w:p>
                <w:pPr>
                  <w:rPr>
                    <w:iCs/>
                    <w:sz w:val="16"/>
                    <w:szCs w:val="16"/>
                    <w:lang w:eastAsia="lt-LT"/>
                  </w:rPr>
                </w:pPr>
              </w:p>
            </w:tc>
            <w:tc>
              <w:tcPr>
                <w:tcW w:w="1701" w:type="dxa"/>
                <w:shd w:val="clear" w:color="auto" w:fill="auto"/>
              </w:tcPr>
              <w:p>
                <w:pPr>
                  <w:rPr>
                    <w:color w:val="000000"/>
                    <w:sz w:val="16"/>
                    <w:szCs w:val="22"/>
                  </w:rPr>
                </w:pPr>
                <w:r>
                  <w:rPr>
                    <w:color w:val="000000"/>
                    <w:sz w:val="16"/>
                    <w:szCs w:val="22"/>
                    <w:u w:val="single"/>
                  </w:rPr>
                  <w:t>Pirminiai šaltiniai</w:t>
                </w:r>
                <w:r>
                  <w:rPr>
                    <w:color w:val="000000"/>
                    <w:sz w:val="16"/>
                    <w:szCs w:val="22"/>
                  </w:rPr>
                  <w:t xml:space="preserve">: </w:t>
                </w:r>
              </w:p>
              <w:p>
                <w:pPr>
                  <w:rPr>
                    <w:sz w:val="16"/>
                    <w:szCs w:val="16"/>
                  </w:rPr>
                </w:pPr>
                <w:r>
                  <w:rPr>
                    <w:sz w:val="16"/>
                    <w:szCs w:val="16"/>
                  </w:rPr>
                  <w:t>dalyvių sąrašai ir (arba) dalyvių sąrašų suvestinės.</w:t>
                </w:r>
              </w:p>
              <w:p>
                <w:pPr>
                  <w:rPr>
                    <w:iCs/>
                    <w:color w:val="000000"/>
                    <w:sz w:val="16"/>
                    <w:szCs w:val="16"/>
                    <w:lang w:eastAsia="lt-LT"/>
                  </w:rPr>
                </w:pPr>
              </w:p>
              <w:p>
                <w:pPr>
                  <w:rPr>
                    <w:iCs/>
                    <w:color w:val="000000"/>
                    <w:sz w:val="16"/>
                    <w:szCs w:val="16"/>
                    <w:u w:val="single"/>
                    <w:lang w:eastAsia="lt-LT"/>
                  </w:rPr>
                </w:pPr>
                <w:r>
                  <w:rPr>
                    <w:iCs/>
                    <w:color w:val="000000"/>
                    <w:sz w:val="16"/>
                    <w:szCs w:val="16"/>
                    <w:u w:val="single"/>
                    <w:lang w:eastAsia="lt-LT"/>
                  </w:rPr>
                  <w:t>Antriniai šaltiniai</w:t>
                </w:r>
                <w:r>
                  <w:rPr>
                    <w:iCs/>
                    <w:color w:val="000000"/>
                    <w:sz w:val="16"/>
                    <w:szCs w:val="16"/>
                    <w:lang w:eastAsia="lt-LT"/>
                  </w:rPr>
                  <w:t>: mokėjimo prašymai.</w:t>
                </w:r>
              </w:p>
            </w:tc>
            <w:tc>
              <w:tcPr>
                <w:tcW w:w="1701" w:type="dxa"/>
                <w:gridSpan w:val="2"/>
                <w:shd w:val="clear" w:color="auto" w:fill="auto"/>
              </w:tcPr>
              <w:p>
                <w:pPr>
                  <w:rPr>
                    <w:sz w:val="16"/>
                    <w:szCs w:val="16"/>
                  </w:rPr>
                </w:pPr>
                <w:r>
                  <w:rPr>
                    <w:sz w:val="16"/>
                    <w:szCs w:val="16"/>
                  </w:rPr>
                  <w:t xml:space="preserve">Stebėsenos rodiklis laikomas pasiektu, kai įgyvendinant projekto veiklas asmuo pirmą kartą pradeda dalyvauti </w:t>
                </w:r>
                <w:r>
                  <w:rPr>
                    <w:rFonts w:eastAsia="AngsanaUPC"/>
                    <w:bCs/>
                    <w:iCs/>
                    <w:sz w:val="16"/>
                    <w:szCs w:val="16"/>
                    <w:lang w:eastAsia="lt-LT"/>
                  </w:rPr>
                  <w:t>mokymuose strateginėms kompetencijoms stiprinti</w:t>
                </w:r>
                <w:r>
                  <w:rPr>
                    <w:sz w:val="16"/>
                    <w:szCs w:val="16"/>
                  </w:rPr>
                  <w:t xml:space="preserve">. </w:t>
                </w:r>
              </w:p>
              <w:p>
                <w:pPr>
                  <w:rPr>
                    <w:iCs/>
                    <w:color w:val="000000"/>
                    <w:sz w:val="16"/>
                    <w:szCs w:val="16"/>
                    <w:lang w:eastAsia="lt-LT"/>
                  </w:rPr>
                </w:pPr>
              </w:p>
            </w:tc>
            <w:tc>
              <w:tcPr>
                <w:tcW w:w="1418" w:type="dxa"/>
                <w:shd w:val="clear" w:color="auto" w:fill="auto"/>
              </w:tcPr>
              <w:p>
                <w:pPr>
                  <w:rPr>
                    <w:sz w:val="16"/>
                    <w:szCs w:val="16"/>
                  </w:rPr>
                </w:pPr>
                <w:r>
                  <w:rPr>
                    <w:sz w:val="16"/>
                    <w:szCs w:val="16"/>
                    <w:lang w:eastAsia="lt-LT"/>
                  </w:rPr>
                  <w:t>Už stebėsenos rodiklio pasiekimą ir duomenų apie pasiektą stebėsenos rodiklio reikšmę teikimą antriniuose šaltiniuose yra atsakingas projekto vykdytojas.</w:t>
                </w:r>
              </w:p>
            </w:tc>
          </w:tr>
          <w:tr>
            <w:trPr>
              <w:trHeight w:val="315"/>
            </w:trPr>
            <w:tc>
              <w:tcPr>
                <w:tcW w:w="850" w:type="dxa"/>
                <w:shd w:val="clear" w:color="auto" w:fill="auto"/>
              </w:tcPr>
              <w:p>
                <w:pPr>
                  <w:rPr>
                    <w:iCs/>
                    <w:sz w:val="16"/>
                    <w:szCs w:val="16"/>
                    <w:lang w:eastAsia="lt-LT"/>
                  </w:rPr>
                </w:pPr>
                <w:r>
                  <w:rPr>
                    <w:iCs/>
                    <w:sz w:val="16"/>
                    <w:szCs w:val="16"/>
                    <w:lang w:eastAsia="lt-LT"/>
                  </w:rPr>
                  <w:t>P.S.425</w:t>
                </w:r>
              </w:p>
            </w:tc>
            <w:tc>
              <w:tcPr>
                <w:tcW w:w="1655" w:type="dxa"/>
                <w:shd w:val="clear" w:color="auto" w:fill="auto"/>
              </w:tcPr>
              <w:p>
                <w:pPr>
                  <w:rPr>
                    <w:sz w:val="16"/>
                    <w:szCs w:val="16"/>
                  </w:rPr>
                </w:pPr>
                <w:r>
                  <w:rPr>
                    <w:rFonts w:eastAsia="AngsanaUPC"/>
                    <w:bCs/>
                    <w:sz w:val="16"/>
                    <w:szCs w:val="16"/>
                    <w:lang w:eastAsia="lt-LT"/>
                  </w:rPr>
                  <w:t>„Apmokyti valstybės tarnautojai ir darbuotojai“</w:t>
                </w:r>
              </w:p>
            </w:tc>
            <w:tc>
              <w:tcPr>
                <w:tcW w:w="1196" w:type="dxa"/>
                <w:shd w:val="clear" w:color="auto" w:fill="auto"/>
              </w:tcPr>
              <w:p>
                <w:pPr>
                  <w:jc w:val="center"/>
                  <w:rPr>
                    <w:rFonts w:eastAsia="AngsanaUPC"/>
                    <w:bCs/>
                    <w:iCs/>
                    <w:sz w:val="16"/>
                    <w:szCs w:val="16"/>
                    <w:lang w:eastAsia="lt-LT"/>
                  </w:rPr>
                </w:pPr>
                <w:r>
                  <w:rPr>
                    <w:rFonts w:eastAsia="AngsanaUPC"/>
                    <w:bCs/>
                    <w:sz w:val="16"/>
                    <w:szCs w:val="16"/>
                    <w:lang w:eastAsia="lt-LT"/>
                  </w:rPr>
                  <w:t>Skaičius</w:t>
                </w:r>
              </w:p>
            </w:tc>
            <w:tc>
              <w:tcPr>
                <w:tcW w:w="3921" w:type="dxa"/>
                <w:shd w:val="clear" w:color="auto" w:fill="auto"/>
              </w:tcPr>
              <w:p>
                <w:pPr>
                  <w:rPr>
                    <w:iCs/>
                    <w:sz w:val="16"/>
                    <w:szCs w:val="16"/>
                    <w:lang w:eastAsia="lt-LT"/>
                  </w:rPr>
                </w:pPr>
                <w:r>
                  <w:rPr>
                    <w:iCs/>
                    <w:sz w:val="16"/>
                    <w:szCs w:val="16"/>
                    <w:lang w:eastAsia="lt-LT"/>
                  </w:rPr>
                  <w:t>Valstybės tarnautojas ir darbuotojas – valstybės tarnautojas ir pagal darbo sutartį dirbantis darbuotojas, kuriam nustatyta funkcijų sąsaja su Europos Sąjungos struktūrinių fondų administravimu.</w:t>
                </w:r>
              </w:p>
              <w:p>
                <w:pPr>
                  <w:rPr>
                    <w:iCs/>
                    <w:sz w:val="16"/>
                    <w:szCs w:val="16"/>
                    <w:lang w:eastAsia="lt-LT"/>
                  </w:rPr>
                </w:pPr>
              </w:p>
              <w:p>
                <w:pPr>
                  <w:rPr>
                    <w:iCs/>
                    <w:sz w:val="16"/>
                    <w:szCs w:val="16"/>
                    <w:lang w:eastAsia="lt-LT"/>
                  </w:rPr>
                </w:pPr>
                <w:r>
                  <w:rPr>
                    <w:iCs/>
                    <w:sz w:val="16"/>
                    <w:szCs w:val="16"/>
                    <w:lang w:eastAsia="lt-LT"/>
                  </w:rPr>
                  <w:t>Apmokytas valstybės tarnautojas ir darbuotojas –asmuo, kuris baigė dalyvauti kvalifikacijos kėlimo renginiuose (mokymuose). Vykdant tęstinius mokymus stebėsenos rodiklis skaičiuojamas tais metais, kuriais mokymai buvo baigti.</w:t>
                </w:r>
              </w:p>
              <w:p>
                <w:pPr>
                  <w:rPr>
                    <w:iCs/>
                    <w:sz w:val="16"/>
                    <w:szCs w:val="16"/>
                    <w:lang w:eastAsia="lt-LT"/>
                  </w:rPr>
                </w:pPr>
              </w:p>
              <w:p>
                <w:pPr>
                  <w:rPr>
                    <w:iCs/>
                    <w:sz w:val="16"/>
                    <w:szCs w:val="16"/>
                    <w:u w:val="single"/>
                    <w:lang w:eastAsia="lt-LT"/>
                  </w:rPr>
                </w:pPr>
                <w:r>
                  <w:rPr>
                    <w:iCs/>
                    <w:sz w:val="16"/>
                    <w:szCs w:val="16"/>
                    <w:lang w:eastAsia="lt-LT"/>
                  </w:rPr>
                  <w:t xml:space="preserve">Kvalifikacijos kėlimo renginys (mokymai) – renginys, kuriame įgyta kvalifikacija prisidedama prie geresnio Europos Sąjungos struktūrinių fondų administravimo. Taip pat įskaičiuojamos tarnybinės komandiruotės, į kurias buvo vykstama darbo funkcijų atlikti, o įgytomis žiniomis prisidedama prie geresnio </w:t>
                </w:r>
                <w:r>
                  <w:rPr>
                    <w:sz w:val="16"/>
                    <w:szCs w:val="16"/>
                  </w:rPr>
                  <w:t>Europos Sąjungos</w:t>
                </w:r>
                <w:r>
                  <w:rPr>
                    <w:iCs/>
                    <w:sz w:val="16"/>
                    <w:szCs w:val="16"/>
                    <w:lang w:eastAsia="lt-LT"/>
                  </w:rPr>
                  <w:t xml:space="preserve"> struktūrinių fondų administravimo</w:t>
                </w:r>
                <w:r>
                  <w:rPr>
                    <w:iCs/>
                    <w:sz w:val="16"/>
                    <w:szCs w:val="16"/>
                    <w:u w:val="single"/>
                    <w:lang w:eastAsia="lt-LT"/>
                  </w:rPr>
                  <w:t xml:space="preserve"> </w:t>
                </w:r>
              </w:p>
              <w:p>
                <w:pPr>
                  <w:rPr>
                    <w:iCs/>
                    <w:sz w:val="16"/>
                    <w:szCs w:val="16"/>
                    <w:lang w:eastAsia="lt-LT"/>
                  </w:rPr>
                </w:pPr>
                <w:r>
                  <w:rPr>
                    <w:iCs/>
                    <w:sz w:val="16"/>
                    <w:szCs w:val="16"/>
                    <w:lang w:eastAsia="lt-LT"/>
                  </w:rPr>
                  <w:t>(šaltinis: Atsakomybės ir funkcijų paskirstymo tarp institucijų, įgyvendinant 2014–2020 metų Europos Sąjungos struktūrinių fondų veiksmų programą, taisyklės, patvirtintos Lietuvos Respublikos Vyriausybės 2014 m. birželio 4 d. nutarimu Nr. 528 „Dėl a</w:t>
                </w:r>
                <w:r>
                  <w:rPr>
                    <w:bCs/>
                    <w:sz w:val="16"/>
                    <w:szCs w:val="16"/>
                  </w:rPr>
                  <w:t>tsakomybės ir funkcijų paskirstymo tarp institucijų, įgyvendinant 2014–2020 metų Europos Sąjungos struktūrinių fondų investicijų veiksmų programą</w:t>
                </w:r>
                <w:r>
                  <w:rPr>
                    <w:iCs/>
                    <w:sz w:val="16"/>
                    <w:szCs w:val="16"/>
                    <w:lang w:eastAsia="lt-LT"/>
                  </w:rPr>
                  <w:t>“).</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nuo projekto įgyvendinimo pradžios iki ataskaitinio laikotarpio (kalendorinių metų) pabaigos apmokytus valstybės tarnautojus ir darbuotojus (neunikalių dalyvių skaičius).</w:t>
                </w:r>
              </w:p>
              <w:p>
                <w:pPr>
                  <w:rPr>
                    <w:iCs/>
                    <w:sz w:val="16"/>
                    <w:szCs w:val="16"/>
                    <w:lang w:eastAsia="lt-LT"/>
                  </w:rPr>
                </w:pPr>
              </w:p>
              <w:p>
                <w:pPr>
                  <w:rPr>
                    <w:iCs/>
                    <w:sz w:val="16"/>
                    <w:szCs w:val="16"/>
                    <w:lang w:eastAsia="lt-LT"/>
                  </w:rPr>
                </w:pPr>
                <w:r>
                  <w:rPr>
                    <w:sz w:val="16"/>
                    <w:szCs w:val="16"/>
                  </w:rPr>
                  <w:t xml:space="preserve">Neunikalių dalyvių skaičius – darbuotojų ir valstybės tarnautojų dalyvavimo kvalifikacijos kėlimo renginiuose (mokymuose) kartai, </w:t>
                </w:r>
                <w:r>
                  <w:rPr>
                    <w:iCs/>
                    <w:sz w:val="16"/>
                    <w:szCs w:val="16"/>
                    <w:lang w:eastAsia="lt-LT"/>
                  </w:rPr>
                  <w:t>neatsižvelgiant į tai, ar dėl dalyvavimo renginyje buvo patirta išlaidų.</w:t>
                </w:r>
              </w:p>
              <w:p>
                <w:pPr>
                  <w:rPr>
                    <w:sz w:val="16"/>
                    <w:szCs w:val="16"/>
                    <w:lang w:eastAsia="lt-LT"/>
                  </w:rPr>
                </w:pP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projekto vykdytojo pažyma ar raštas, kuriuo patvirtinamas apmokytų valstybės tarnautojų ir darbuotojų skaičius.</w:t>
                </w:r>
              </w:p>
              <w:p>
                <w:pPr>
                  <w:rPr>
                    <w:sz w:val="16"/>
                    <w:szCs w:val="16"/>
                  </w:rPr>
                </w:pPr>
              </w:p>
              <w:p>
                <w:pPr>
                  <w:rPr>
                    <w:sz w:val="16"/>
                    <w:szCs w:val="16"/>
                  </w:rPr>
                </w:pPr>
                <w:r>
                  <w:rPr>
                    <w:sz w:val="16"/>
                    <w:szCs w:val="16"/>
                    <w:u w:val="single"/>
                  </w:rPr>
                  <w:t>Antrinis šaltinis</w:t>
                </w:r>
                <w:r>
                  <w:rPr>
                    <w:sz w:val="16"/>
                    <w:szCs w:val="16"/>
                  </w:rPr>
                  <w:t>:</w:t>
                </w:r>
              </w:p>
              <w:p>
                <w:pPr>
                  <w:rPr>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sz w:val="16"/>
                    <w:szCs w:val="16"/>
                    <w:lang w:eastAsia="lt-LT"/>
                  </w:rPr>
                </w:pPr>
                <w:r>
                  <w:rPr>
                    <w:iCs/>
                    <w:sz w:val="16"/>
                    <w:szCs w:val="16"/>
                    <w:lang w:eastAsia="lt-LT"/>
                  </w:rPr>
                  <w:t>Stebėsenos rodiklis laikomas pasiektu, kai</w:t>
                </w:r>
                <w:r>
                  <w:rPr>
                    <w:sz w:val="16"/>
                    <w:szCs w:val="16"/>
                    <w:lang w:eastAsia="lt-LT"/>
                  </w:rPr>
                  <w:t xml:space="preserve"> projekto veiklų įgyvendinimo metu valstybės tarnautojas ar darbuotojas gauna dalyvavimo kvalifikacijos kėlimo renginyje (mokymuose) patvirtinimo dokumentą (pažymėjimą).</w:t>
                </w:r>
              </w:p>
              <w:p>
                <w:pPr>
                  <w:rPr>
                    <w:iCs/>
                    <w:sz w:val="16"/>
                    <w:szCs w:val="16"/>
                    <w:lang w:eastAsia="lt-LT"/>
                  </w:rPr>
                </w:pPr>
              </w:p>
              <w:p>
                <w:pPr>
                  <w:rPr>
                    <w:iCs/>
                    <w:sz w:val="16"/>
                    <w:szCs w:val="16"/>
                    <w:lang w:eastAsia="lt-LT"/>
                  </w:rPr>
                </w:pPr>
                <w:r>
                  <w:rPr>
                    <w:sz w:val="16"/>
                    <w:szCs w:val="16"/>
                  </w:rPr>
                  <w:t>Projekto vykdytojas duomenis apie pasiektą stebėsenos rodiklio reikšmę atnaujina vieną kartą per kalendorinius metus, ne vėliau kaip per mėnesį po ataskaitinių (kalendorinių) metų pabaigos, mokėjimo prašyme, kuriame nedeklaruojamos patirtos išlaidos.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p>
                <w:pPr>
                  <w:rPr>
                    <w:sz w:val="16"/>
                    <w:szCs w:val="16"/>
                    <w:lang w:eastAsia="lt-LT"/>
                  </w:rPr>
                </w:pPr>
              </w:p>
              <w:p>
                <w:pPr>
                  <w:rPr>
                    <w:sz w:val="16"/>
                    <w:szCs w:val="16"/>
                  </w:rPr>
                </w:pPr>
              </w:p>
            </w:tc>
          </w:tr>
          <w:tr>
            <w:trPr>
              <w:trHeight w:val="315"/>
            </w:trPr>
            <w:tc>
              <w:tcPr>
                <w:tcW w:w="850" w:type="dxa"/>
                <w:shd w:val="clear" w:color="auto" w:fill="auto"/>
              </w:tcPr>
              <w:p>
                <w:pPr>
                  <w:rPr>
                    <w:iCs/>
                    <w:sz w:val="16"/>
                    <w:szCs w:val="16"/>
                    <w:lang w:eastAsia="lt-LT"/>
                  </w:rPr>
                </w:pPr>
                <w:r>
                  <w:rPr>
                    <w:iCs/>
                    <w:sz w:val="16"/>
                    <w:szCs w:val="16"/>
                    <w:lang w:eastAsia="lt-LT"/>
                  </w:rPr>
                  <w:t>P.S.426</w:t>
                </w:r>
              </w:p>
            </w:tc>
            <w:tc>
              <w:tcPr>
                <w:tcW w:w="1655" w:type="dxa"/>
                <w:shd w:val="clear" w:color="auto" w:fill="auto"/>
              </w:tcPr>
              <w:p>
                <w:pPr>
                  <w:rPr>
                    <w:sz w:val="16"/>
                    <w:szCs w:val="16"/>
                  </w:rPr>
                </w:pPr>
                <w:r>
                  <w:rPr>
                    <w:rFonts w:eastAsia="AngsanaUPC"/>
                    <w:bCs/>
                    <w:sz w:val="16"/>
                    <w:szCs w:val="16"/>
                    <w:lang w:eastAsia="lt-LT"/>
                  </w:rPr>
                  <w:t>„Apmokyti socialiniai ekonominiai partneriai“</w:t>
                </w:r>
              </w:p>
            </w:tc>
            <w:tc>
              <w:tcPr>
                <w:tcW w:w="1196" w:type="dxa"/>
                <w:shd w:val="clear" w:color="auto" w:fill="auto"/>
              </w:tcPr>
              <w:p>
                <w:pPr>
                  <w:jc w:val="center"/>
                  <w:rPr>
                    <w:rFonts w:eastAsia="AngsanaUPC"/>
                    <w:bCs/>
                    <w:iCs/>
                    <w:sz w:val="16"/>
                    <w:szCs w:val="16"/>
                    <w:lang w:eastAsia="lt-LT"/>
                  </w:rPr>
                </w:pPr>
                <w:r>
                  <w:rPr>
                    <w:rFonts w:eastAsia="AngsanaUPC"/>
                    <w:bCs/>
                    <w:sz w:val="16"/>
                    <w:szCs w:val="16"/>
                    <w:lang w:eastAsia="lt-LT"/>
                  </w:rPr>
                  <w:t>Skaičius</w:t>
                </w:r>
              </w:p>
            </w:tc>
            <w:tc>
              <w:tcPr>
                <w:tcW w:w="3921" w:type="dxa"/>
                <w:shd w:val="clear" w:color="auto" w:fill="auto"/>
              </w:tcPr>
              <w:p>
                <w:pPr>
                  <w:rPr>
                    <w:sz w:val="16"/>
                    <w:szCs w:val="16"/>
                  </w:rPr>
                </w:pPr>
                <w:r>
                  <w:rPr>
                    <w:iCs/>
                    <w:sz w:val="16"/>
                    <w:szCs w:val="16"/>
                    <w:lang w:eastAsia="lt-LT"/>
                  </w:rPr>
                  <w:t xml:space="preserve">Ekonominiai ir socialiniai partneriai – </w:t>
                </w:r>
                <w:r>
                  <w:rPr>
                    <w:sz w:val="16"/>
                    <w:szCs w:val="16"/>
                    <w:lang w:eastAsia="lt-LT"/>
                  </w:rPr>
                  <w:t>2014–2020 metų Europos Sąjungos struktūrinių fondų investicijų veiksmų programos ad</w:t>
                </w:r>
                <w:r>
                  <w:rPr>
                    <w:iCs/>
                    <w:sz w:val="16"/>
                    <w:szCs w:val="16"/>
                    <w:lang w:eastAsia="lt-LT"/>
                  </w:rPr>
                  <w:t xml:space="preserve">ministravimo proceso </w:t>
                </w:r>
                <w:r>
                  <w:rPr>
                    <w:sz w:val="16"/>
                    <w:szCs w:val="16"/>
                  </w:rPr>
                  <w:t xml:space="preserve">kompetentingos regioninės, vietos savivaldos ir kitos institucijos, ekonominiai ir </w:t>
                </w:r>
                <w:r>
                  <w:rPr>
                    <w:sz w:val="16"/>
                    <w:szCs w:val="16"/>
                    <w:lang w:eastAsia="lt-LT"/>
                  </w:rPr>
                  <w:t>socialiniai partneriai ir atitinkami subjektai,</w:t>
                </w:r>
                <w:r>
                  <w:rPr>
                    <w:sz w:val="16"/>
                    <w:szCs w:val="16"/>
                  </w:rPr>
                  <w:t xml:space="preserve"> atstovaujantys pilietinei visuomenei, įskaitant aplinkosaugos partnerius, nevyriausybines organizacijas ir asociacijas, taip pat subjektai, atsakingi už socialinės įtraukties, lyčių lygybės ir nediskriminavimo skatinimą.</w:t>
                </w:r>
              </w:p>
              <w:p>
                <w:pPr>
                  <w:rPr>
                    <w:sz w:val="16"/>
                    <w:szCs w:val="16"/>
                  </w:rPr>
                </w:pPr>
              </w:p>
              <w:p>
                <w:pPr>
                  <w:rPr>
                    <w:iCs/>
                    <w:sz w:val="16"/>
                    <w:szCs w:val="16"/>
                    <w:lang w:eastAsia="lt-LT"/>
                  </w:rPr>
                </w:pPr>
                <w:r>
                  <w:rPr>
                    <w:sz w:val="16"/>
                    <w:szCs w:val="16"/>
                  </w:rPr>
                  <w:t xml:space="preserve">Apmokyti ekonominiai ir socialiniai partneriai – partneriai, </w:t>
                </w:r>
                <w:r>
                  <w:rPr>
                    <w:iCs/>
                    <w:sz w:val="16"/>
                    <w:szCs w:val="16"/>
                    <w:lang w:eastAsia="lt-LT"/>
                  </w:rPr>
                  <w:t>dalyvavę vadovaujančiosios institucijos organizuojamuose kvalifikacijos kėlimo renginiuose (mokymuose).</w:t>
                </w:r>
              </w:p>
              <w:p>
                <w:pPr>
                  <w:ind w:firstLine="41"/>
                  <w:rPr>
                    <w:iCs/>
                    <w:sz w:val="16"/>
                    <w:szCs w:val="16"/>
                    <w:lang w:eastAsia="lt-LT"/>
                  </w:rPr>
                </w:pPr>
              </w:p>
              <w:p>
                <w:pPr>
                  <w:rPr>
                    <w:iCs/>
                    <w:sz w:val="16"/>
                    <w:szCs w:val="16"/>
                    <w:lang w:eastAsia="lt-LT"/>
                  </w:rPr>
                </w:pPr>
                <w:r>
                  <w:rPr>
                    <w:iCs/>
                    <w:sz w:val="16"/>
                    <w:szCs w:val="16"/>
                    <w:lang w:eastAsia="lt-LT"/>
                  </w:rPr>
                  <w:t xml:space="preserve">Kvalifikacijos kėlimo renginys (mokymai) – vadovaujančiosios institucijos renginys, kuriame įgyta kvalifikacija prisidedama  prie geresnio Europos Sąjungos struktūrinių fondų administravimo </w:t>
                </w:r>
              </w:p>
              <w:p>
                <w:pPr>
                  <w:rPr>
                    <w:iCs/>
                    <w:sz w:val="16"/>
                    <w:szCs w:val="16"/>
                    <w:lang w:eastAsia="lt-LT"/>
                  </w:rPr>
                </w:pPr>
                <w:r>
                  <w:rPr>
                    <w:iCs/>
                    <w:sz w:val="16"/>
                    <w:szCs w:val="16"/>
                    <w:lang w:eastAsia="lt-LT"/>
                  </w:rPr>
                  <w:t>(šaltinis: Atsakomybės ir funkcijų paskirstymo tarp institucijų, įgyvendinant 2014–2020 metų Europos Sąjungos struktūrinių fondų veiksmų programą, taisyklės, patvirtintos Lietuvos Respublikos Vyriausybės 2014 m. birželio 4 d. nutarimu Nr. 528 „Dėl a</w:t>
                </w:r>
                <w:r>
                  <w:rPr>
                    <w:bCs/>
                    <w:sz w:val="16"/>
                    <w:szCs w:val="16"/>
                  </w:rPr>
                  <w:t>tsakomybės ir funkcijų paskirstymo tarp institucijų, įgyvendinant 2014–2020 metų Europos Sąjungos struktūrinių fondų investicijų veiksmų programą</w:t>
                </w:r>
                <w:r>
                  <w:rPr>
                    <w:iCs/>
                    <w:sz w:val="16"/>
                    <w:szCs w:val="16"/>
                    <w:lang w:eastAsia="lt-LT"/>
                  </w:rPr>
                  <w:t>“).</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iCs/>
                    <w:sz w:val="16"/>
                    <w:szCs w:val="16"/>
                    <w:lang w:eastAsia="lt-LT"/>
                  </w:rPr>
                </w:pPr>
                <w:r>
                  <w:rPr>
                    <w:iCs/>
                    <w:sz w:val="16"/>
                    <w:szCs w:val="16"/>
                    <w:lang w:eastAsia="lt-LT"/>
                  </w:rPr>
                  <w:t>Skaičiuojamas sumuojant nuo projekto įgyvendinimo pradžios iki ataskaitinio laikotarpio (kalendorinių metų) pabaigos apmokytus ekonominius ir socialinius partnerius (neunikalių dalyvių skaičius).</w:t>
                </w:r>
              </w:p>
              <w:p>
                <w:pPr>
                  <w:rPr>
                    <w:iCs/>
                    <w:sz w:val="16"/>
                    <w:szCs w:val="16"/>
                    <w:lang w:eastAsia="lt-LT"/>
                  </w:rPr>
                </w:pPr>
              </w:p>
              <w:p>
                <w:pPr>
                  <w:rPr>
                    <w:iCs/>
                    <w:sz w:val="16"/>
                    <w:szCs w:val="16"/>
                    <w:lang w:eastAsia="lt-LT"/>
                  </w:rPr>
                </w:pPr>
                <w:r>
                  <w:rPr>
                    <w:sz w:val="16"/>
                    <w:szCs w:val="16"/>
                  </w:rPr>
                  <w:t>Neunikalių dalyvių skaičius – ekonominių ir socialinių partnerių dalyvavimo kvalifikacijos kėlimo renginiuose (mokymuose) kartai.</w:t>
                </w:r>
              </w:p>
              <w:p>
                <w:pPr>
                  <w:rPr>
                    <w:iCs/>
                    <w:sz w:val="16"/>
                    <w:szCs w:val="16"/>
                    <w:lang w:eastAsia="lt-LT"/>
                  </w:rPr>
                </w:pPr>
              </w:p>
              <w:p>
                <w:pPr>
                  <w:rPr>
                    <w:iCs/>
                    <w:sz w:val="16"/>
                    <w:szCs w:val="16"/>
                    <w:lang w:eastAsia="lt-LT"/>
                  </w:rPr>
                </w:pPr>
              </w:p>
              <w:p>
                <w:pPr>
                  <w:rPr>
                    <w:rFonts w:eastAsia="AngsanaUPC"/>
                    <w:bCs/>
                    <w:iCs/>
                    <w:sz w:val="16"/>
                    <w:szCs w:val="16"/>
                    <w:lang w:eastAsia="lt-LT"/>
                  </w:rPr>
                </w:pP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sz w:val="16"/>
                    <w:szCs w:val="16"/>
                  </w:rPr>
                  <w:t>projekto vykdytojo pažyma ar raštas, kuriuo patvirtinamas apmokytų ekonominių ir socialinių partnerių skaičius.</w:t>
                </w:r>
              </w:p>
              <w:p>
                <w:pPr>
                  <w:rPr>
                    <w:sz w:val="16"/>
                    <w:szCs w:val="16"/>
                  </w:rPr>
                </w:pPr>
              </w:p>
              <w:p>
                <w:pPr>
                  <w:rPr>
                    <w:sz w:val="16"/>
                    <w:szCs w:val="16"/>
                  </w:rPr>
                </w:pPr>
                <w:r>
                  <w:rPr>
                    <w:sz w:val="16"/>
                    <w:szCs w:val="16"/>
                    <w:u w:val="single"/>
                  </w:rPr>
                  <w:t>Antrinis šaltinis</w:t>
                </w:r>
                <w:r>
                  <w:rPr>
                    <w:sz w:val="16"/>
                    <w:szCs w:val="16"/>
                  </w:rPr>
                  <w:t>:</w:t>
                </w:r>
              </w:p>
              <w:p>
                <w:pPr>
                  <w:rPr>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sz w:val="15"/>
                    <w:szCs w:val="15"/>
                    <w:lang w:eastAsia="lt-LT"/>
                  </w:rPr>
                </w:pPr>
                <w:r>
                  <w:rPr>
                    <w:iCs/>
                    <w:sz w:val="15"/>
                    <w:szCs w:val="15"/>
                    <w:lang w:eastAsia="lt-LT"/>
                  </w:rPr>
                  <w:t>Stebėsenos rodiklis laikomas pasiektu, kai</w:t>
                </w:r>
                <w:r>
                  <w:rPr>
                    <w:sz w:val="15"/>
                    <w:szCs w:val="15"/>
                    <w:lang w:eastAsia="lt-LT"/>
                  </w:rPr>
                  <w:t xml:space="preserve"> projekto veiklų įgyvendinimo metu ekonominis ar socialinis partneris gauna dalyvavimo kvalifikacijos kėlimo renginyje (mokymuose) patvirtinimo dokumentą (pažymėjimą) arba, kai pažymėjimas neišduodamas, dalyvavimą renginyje patvirtina renginio dalyvių sąrašas. </w:t>
                </w:r>
              </w:p>
              <w:p>
                <w:pPr>
                  <w:rPr>
                    <w:iCs/>
                    <w:sz w:val="16"/>
                    <w:szCs w:val="16"/>
                    <w:lang w:eastAsia="lt-LT"/>
                  </w:rPr>
                </w:pPr>
              </w:p>
              <w:p>
                <w:pPr>
                  <w:rPr>
                    <w:iCs/>
                    <w:sz w:val="15"/>
                    <w:szCs w:val="15"/>
                    <w:lang w:eastAsia="lt-LT"/>
                  </w:rPr>
                </w:pPr>
                <w:r>
                  <w:rPr>
                    <w:sz w:val="15"/>
                    <w:szCs w:val="15"/>
                  </w:rPr>
                  <w:t>Projekto vykdytojas duomenis apie pasiektą stebėsenos rodiklio reikšmę atnaujina vieną kartą per kalendorinius metus, ne vėliau kaip per mėnesį po ataskaitinių (kalendorinių) metų pabaigos, mokėjimo prašyme, kuriame nedeklaruojamos patirtos išlaidos.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p>
                <w:pPr>
                  <w:rPr>
                    <w:sz w:val="16"/>
                    <w:szCs w:val="16"/>
                    <w:lang w:eastAsia="lt-LT"/>
                  </w:rPr>
                </w:pPr>
              </w:p>
              <w:p>
                <w:pPr>
                  <w:rPr>
                    <w:sz w:val="16"/>
                    <w:szCs w:val="16"/>
                  </w:rPr>
                </w:pPr>
              </w:p>
            </w:tc>
          </w:tr>
          <w:tr>
            <w:trPr>
              <w:trHeight w:val="315"/>
            </w:trPr>
            <w:tc>
              <w:tcPr>
                <w:tcW w:w="850" w:type="dxa"/>
                <w:shd w:val="clear" w:color="auto" w:fill="auto"/>
              </w:tcPr>
              <w:p>
                <w:pPr>
                  <w:rPr>
                    <w:iCs/>
                    <w:sz w:val="16"/>
                    <w:szCs w:val="16"/>
                    <w:lang w:eastAsia="lt-LT"/>
                  </w:rPr>
                </w:pPr>
                <w:r>
                  <w:rPr>
                    <w:iCs/>
                    <w:sz w:val="16"/>
                    <w:szCs w:val="16"/>
                    <w:lang w:eastAsia="lt-LT"/>
                  </w:rPr>
                  <w:t>P.S.427</w:t>
                </w:r>
              </w:p>
            </w:tc>
            <w:tc>
              <w:tcPr>
                <w:tcW w:w="1655" w:type="dxa"/>
                <w:shd w:val="clear" w:color="auto" w:fill="auto"/>
              </w:tcPr>
              <w:p>
                <w:pPr>
                  <w:rPr>
                    <w:sz w:val="16"/>
                    <w:szCs w:val="16"/>
                  </w:rPr>
                </w:pPr>
                <w:r>
                  <w:rPr>
                    <w:sz w:val="16"/>
                    <w:szCs w:val="16"/>
                  </w:rPr>
                  <w:t>„Įdiegta ES Reglamentų reikalavimus atitinkanti kompiuterinė informacinė valdymo ir priežiūros sistema“</w:t>
                </w:r>
              </w:p>
            </w:tc>
            <w:tc>
              <w:tcPr>
                <w:tcW w:w="1196" w:type="dxa"/>
                <w:shd w:val="clear" w:color="auto" w:fill="auto"/>
              </w:tcPr>
              <w:p>
                <w:pPr>
                  <w:jc w:val="center"/>
                  <w:rPr>
                    <w:rFonts w:eastAsia="AngsanaUPC"/>
                    <w:bCs/>
                    <w:iCs/>
                    <w:sz w:val="16"/>
                    <w:szCs w:val="16"/>
                    <w:lang w:eastAsia="lt-LT"/>
                  </w:rPr>
                </w:pPr>
                <w:r>
                  <w:rPr>
                    <w:sz w:val="16"/>
                    <w:szCs w:val="16"/>
                  </w:rPr>
                  <w:t>Skaičius</w:t>
                </w:r>
              </w:p>
            </w:tc>
            <w:tc>
              <w:tcPr>
                <w:tcW w:w="3921" w:type="dxa"/>
                <w:shd w:val="clear" w:color="auto" w:fill="auto"/>
              </w:tcPr>
              <w:p>
                <w:pPr>
                  <w:rPr>
                    <w:iCs/>
                    <w:sz w:val="16"/>
                    <w:szCs w:val="16"/>
                    <w:lang w:eastAsia="lt-LT"/>
                  </w:rPr>
                </w:pPr>
                <w:r>
                  <w:rPr>
                    <w:sz w:val="16"/>
                    <w:szCs w:val="16"/>
                  </w:rPr>
                  <w:t>Įdiegta Europos Sąjungos reglamentų reikalavimus atitinkanti kompiuterinė informacinė valdymo ir priežiūros sistema</w:t>
                </w:r>
                <w:r>
                  <w:rPr>
                    <w:iCs/>
                    <w:sz w:val="16"/>
                    <w:szCs w:val="16"/>
                    <w:lang w:eastAsia="lt-LT"/>
                  </w:rPr>
                  <w:t xml:space="preserve"> – 2014–2020 metų Europos Sąjungos struktūrinių fondų posistemis, kuris atitinka 2013 m. gruodžio 17 d. Europos Parlamento ir Tarybos reglamente (ES)</w:t>
                </w:r>
                <w:r>
                  <w:rPr>
                    <w:sz w:val="16"/>
                    <w:szCs w:val="16"/>
                    <w:lang w:eastAsia="lt-LT"/>
                  </w:rPr>
                  <w:t xml:space="preserve">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Pr>
                    <w:iCs/>
                    <w:sz w:val="16"/>
                    <w:szCs w:val="16"/>
                    <w:lang w:eastAsia="lt-LT"/>
                  </w:rPr>
                  <w:t xml:space="preserve"> nustatytus reikalavimus ir veikia pagal juos.</w:t>
                </w:r>
              </w:p>
              <w:p>
                <w:pPr>
                  <w:rPr>
                    <w:iCs/>
                    <w:sz w:val="16"/>
                    <w:szCs w:val="16"/>
                    <w:lang w:eastAsia="lt-LT"/>
                  </w:rPr>
                </w:pPr>
              </w:p>
              <w:p>
                <w:pPr>
                  <w:rPr>
                    <w:iCs/>
                    <w:sz w:val="17"/>
                    <w:szCs w:val="17"/>
                    <w:lang w:eastAsia="lt-LT"/>
                  </w:rPr>
                </w:pPr>
                <w:r>
                  <w:rPr>
                    <w:iCs/>
                    <w:sz w:val="16"/>
                    <w:szCs w:val="16"/>
                    <w:lang w:eastAsia="lt-LT"/>
                  </w:rPr>
                  <w:t xml:space="preserve">2014–2020 metų Europos Sąjungos struktūrinių fondų posistemis – Europos Sąjungos struktūrinės paramos kompiuterinės informacinės valdymo ir priežiūros sistemos dalis, skirta rinkti ir saugoti statistiniams ir finansiniams duomenims, reikalingiems 2014–2020 metų iš Europos Sąjungos struktūrinių fondų lėšų bendrai finansuojamiems projektams įgyvendinti pagal veiksmų programą, Europos Sąjungos struktūrinių fondų ir iš Europos Sąjungos struktūrinių fondų lėšų bendrai finansuojamų projektų nacionalinių lėšų panaudojimui </w:t>
                </w:r>
                <w:r>
                  <w:rPr>
                    <w:iCs/>
                    <w:sz w:val="17"/>
                    <w:szCs w:val="17"/>
                    <w:lang w:eastAsia="lt-LT"/>
                  </w:rPr>
                  <w:t xml:space="preserve">stebėti ir valdyti </w:t>
                </w:r>
              </w:p>
              <w:p>
                <w:pPr>
                  <w:rPr>
                    <w:iCs/>
                    <w:sz w:val="16"/>
                    <w:szCs w:val="16"/>
                    <w:lang w:eastAsia="lt-LT"/>
                  </w:rPr>
                </w:pPr>
                <w:r>
                  <w:rPr>
                    <w:iCs/>
                    <w:sz w:val="17"/>
                    <w:szCs w:val="17"/>
                    <w:lang w:eastAsia="lt-LT"/>
                  </w:rPr>
                  <w:t>(šaltinis: Atsakomybės ir funkcijų paskirstymo tarp institucijų, įgyvendinant 2014–2020 metų Europos Sąjungos struktūrinių fondų veiksmų programą, taisyklės, patvirtintos Lietuvos Respublikos Vyriausybės 2014 m. birželio 4 d. nutarimu Nr. 528 „Dėl a</w:t>
                </w:r>
                <w:r>
                  <w:rPr>
                    <w:bCs/>
                    <w:sz w:val="17"/>
                    <w:szCs w:val="17"/>
                  </w:rPr>
                  <w:t>tsakomybės ir funkcijų paskirstymo tarp institucijų, įgyvendinant 2014–2020 metų Europos Sąjungos struktūrinių fondų investicijų veiksmų programą</w:t>
                </w:r>
                <w:r>
                  <w:rPr>
                    <w:iCs/>
                    <w:sz w:val="17"/>
                    <w:szCs w:val="17"/>
                    <w:lang w:eastAsia="lt-LT"/>
                  </w:rPr>
                  <w:t>“).</w:t>
                </w:r>
              </w:p>
            </w:tc>
            <w:tc>
              <w:tcPr>
                <w:tcW w:w="1418" w:type="dxa"/>
                <w:gridSpan w:val="2"/>
                <w:shd w:val="clear" w:color="auto" w:fill="auto"/>
              </w:tcPr>
              <w:p>
                <w:pPr>
                  <w:jc w:val="center"/>
                  <w:rPr>
                    <w:iCs/>
                    <w:sz w:val="16"/>
                    <w:szCs w:val="16"/>
                    <w:lang w:eastAsia="lt-LT"/>
                  </w:rPr>
                </w:pPr>
                <w:r>
                  <w:rPr>
                    <w:iCs/>
                    <w:sz w:val="16"/>
                    <w:szCs w:val="16"/>
                    <w:lang w:eastAsia="lt-LT"/>
                  </w:rPr>
                  <w:t>Automatiškai apskaičiuojamas</w:t>
                </w:r>
              </w:p>
            </w:tc>
            <w:tc>
              <w:tcPr>
                <w:tcW w:w="1717" w:type="dxa"/>
                <w:gridSpan w:val="2"/>
                <w:shd w:val="clear" w:color="auto" w:fill="auto"/>
              </w:tcPr>
              <w:p>
                <w:pPr>
                  <w:rPr>
                    <w:rFonts w:eastAsia="AngsanaUPC"/>
                    <w:bCs/>
                    <w:iCs/>
                    <w:sz w:val="16"/>
                    <w:szCs w:val="16"/>
                    <w:lang w:eastAsia="lt-LT"/>
                  </w:rPr>
                </w:pPr>
                <w:r>
                  <w:rPr>
                    <w:iCs/>
                    <w:sz w:val="16"/>
                    <w:szCs w:val="16"/>
                    <w:lang w:eastAsia="lt-LT"/>
                  </w:rPr>
                  <w:t xml:space="preserve">Skaičiuojama įdiegta Europos Sąjungos reikalavimus atitinkanti </w:t>
                </w:r>
                <w:r>
                  <w:rPr>
                    <w:sz w:val="16"/>
                    <w:szCs w:val="16"/>
                  </w:rPr>
                  <w:t>kompiuterinė informacinė valdymo ir priežiūros sistema.</w:t>
                </w:r>
              </w:p>
            </w:tc>
            <w:tc>
              <w:tcPr>
                <w:tcW w:w="1701" w:type="dxa"/>
                <w:shd w:val="clear" w:color="auto" w:fill="auto"/>
              </w:tcPr>
              <w:p>
                <w:pPr>
                  <w:rPr>
                    <w:sz w:val="16"/>
                    <w:szCs w:val="16"/>
                    <w:u w:val="single"/>
                  </w:rPr>
                </w:pPr>
                <w:r>
                  <w:rPr>
                    <w:sz w:val="16"/>
                    <w:szCs w:val="16"/>
                    <w:u w:val="single"/>
                  </w:rPr>
                  <w:t>Pirminiai šaltiniai:</w:t>
                </w:r>
              </w:p>
              <w:p>
                <w:pPr>
                  <w:rPr>
                    <w:sz w:val="16"/>
                    <w:szCs w:val="16"/>
                  </w:rPr>
                </w:pPr>
                <w:r>
                  <w:rPr>
                    <w:bCs/>
                    <w:color w:val="000000"/>
                    <w:sz w:val="16"/>
                    <w:szCs w:val="16"/>
                  </w:rPr>
                  <w:t>valstybės informacinės sistemos perdavimo–priėmimo aktas</w:t>
                </w:r>
                <w:r>
                  <w:rPr>
                    <w:sz w:val="16"/>
                    <w:szCs w:val="16"/>
                  </w:rPr>
                  <w:t xml:space="preserve"> (kopija).</w:t>
                </w:r>
              </w:p>
              <w:p>
                <w:pPr>
                  <w:rPr>
                    <w:sz w:val="16"/>
                    <w:szCs w:val="16"/>
                  </w:rPr>
                </w:pPr>
              </w:p>
              <w:p>
                <w:pPr>
                  <w:rPr>
                    <w:sz w:val="16"/>
                    <w:szCs w:val="16"/>
                  </w:rPr>
                </w:pPr>
                <w:r>
                  <w:rPr>
                    <w:sz w:val="16"/>
                    <w:szCs w:val="16"/>
                    <w:u w:val="single"/>
                  </w:rPr>
                  <w:t>Antriniai šaltiniai</w:t>
                </w:r>
                <w:r>
                  <w:rPr>
                    <w:sz w:val="16"/>
                    <w:szCs w:val="16"/>
                  </w:rPr>
                  <w:t>:</w:t>
                </w:r>
              </w:p>
              <w:p>
                <w:pPr>
                  <w:rPr>
                    <w:sz w:val="16"/>
                    <w:szCs w:val="16"/>
                  </w:rPr>
                </w:pPr>
                <w:r>
                  <w:rPr>
                    <w:sz w:val="16"/>
                    <w:szCs w:val="16"/>
                  </w:rPr>
                  <w:t>mokėjimo prašymai.</w:t>
                </w:r>
              </w:p>
              <w:p>
                <w:pPr>
                  <w:rPr>
                    <w:iCs/>
                    <w:sz w:val="16"/>
                    <w:szCs w:val="16"/>
                    <w:u w:val="single"/>
                    <w:lang w:eastAsia="lt-LT"/>
                  </w:rPr>
                </w:pPr>
              </w:p>
            </w:tc>
            <w:tc>
              <w:tcPr>
                <w:tcW w:w="1701" w:type="dxa"/>
                <w:gridSpan w:val="2"/>
                <w:shd w:val="clear" w:color="auto" w:fill="auto"/>
              </w:tcPr>
              <w:p>
                <w:pPr>
                  <w:rPr>
                    <w:color w:val="000000"/>
                    <w:sz w:val="16"/>
                    <w:szCs w:val="16"/>
                  </w:rPr>
                </w:pPr>
                <w:r>
                  <w:rPr>
                    <w:iCs/>
                    <w:sz w:val="16"/>
                    <w:szCs w:val="16"/>
                    <w:lang w:eastAsia="lt-LT"/>
                  </w:rPr>
                  <w:t xml:space="preserve">Stebėsenos rodiklis laikomas pasiektu, kai projekto veiklų įgyvendinimo metu pasirašomas </w:t>
                </w:r>
                <w:r>
                  <w:rPr>
                    <w:bCs/>
                    <w:color w:val="000000"/>
                    <w:sz w:val="16"/>
                    <w:szCs w:val="16"/>
                  </w:rPr>
                  <w:t xml:space="preserve">Valstybės informacinės sistemos perdavimo–priėmimo aktas, kuriuo patvirtinama, kad </w:t>
                </w:r>
                <w:r>
                  <w:rPr>
                    <w:iCs/>
                    <w:sz w:val="16"/>
                    <w:szCs w:val="16"/>
                    <w:lang w:eastAsia="lt-LT"/>
                  </w:rPr>
                  <w:t xml:space="preserve">2014–2020 metų </w:t>
                </w:r>
                <w:r>
                  <w:rPr>
                    <w:color w:val="000000"/>
                    <w:sz w:val="16"/>
                    <w:szCs w:val="16"/>
                  </w:rPr>
                  <w:t>Europos Sąjungos struktūrinių fondų posistemis yra sukurtas ir atitinka 2013 m. gruodžio 17 d. Europos Parlamento ir Tarybos reglamente (ES) Nr. 1303/2013 nustatytus reikalavimus.</w:t>
                </w:r>
              </w:p>
              <w:p>
                <w:pPr>
                  <w:rPr>
                    <w:color w:val="000000"/>
                    <w:sz w:val="16"/>
                    <w:szCs w:val="16"/>
                  </w:rPr>
                </w:pPr>
              </w:p>
              <w:p>
                <w:pPr>
                  <w:rPr>
                    <w:iCs/>
                    <w:sz w:val="16"/>
                    <w:szCs w:val="16"/>
                    <w:lang w:eastAsia="lt-LT"/>
                  </w:rPr>
                </w:pPr>
                <w:r>
                  <w:rPr>
                    <w:sz w:val="16"/>
                    <w:szCs w:val="16"/>
                  </w:rPr>
                  <w:t xml:space="preserve">Projekto vykdytojas duomenis apie pasiektą stebėsenos rodiklio reikšmę atnaujina vieną kartą </w:t>
                </w:r>
                <w:r>
                  <w:rPr>
                    <w:sz w:val="17"/>
                    <w:szCs w:val="17"/>
                  </w:rPr>
                  <w:t>per kalendorinius metus, ne vėliau kaip per mėnesį po ataskaitinių (kalendorinių) metų pabaigos, mokėjimo prašyme, kuriame nedeklaruojamos patirtos išlaidos.</w:t>
                </w:r>
              </w:p>
            </w:tc>
            <w:tc>
              <w:tcPr>
                <w:tcW w:w="1418" w:type="dxa"/>
                <w:shd w:val="clear" w:color="auto" w:fill="auto"/>
              </w:tcPr>
              <w:p>
                <w:pPr>
                  <w:rPr>
                    <w:sz w:val="16"/>
                    <w:szCs w:val="16"/>
                    <w:lang w:eastAsia="lt-LT"/>
                  </w:rPr>
                </w:pPr>
                <w:r>
                  <w:rPr>
                    <w:sz w:val="16"/>
                    <w:szCs w:val="16"/>
                    <w:lang w:eastAsia="lt-LT"/>
                  </w:rPr>
                  <w:t xml:space="preserve">Už stebėsenos rodiklio pasiekimą ir duomenų </w:t>
                </w:r>
                <w:r>
                  <w:rPr>
                    <w:iCs/>
                    <w:sz w:val="16"/>
                    <w:szCs w:val="16"/>
                    <w:lang w:eastAsia="lt-LT"/>
                  </w:rPr>
                  <w:t xml:space="preserve">apie pasiektą stebėsenos rodiklio reikšmę </w:t>
                </w:r>
                <w:r>
                  <w:rPr>
                    <w:sz w:val="16"/>
                    <w:szCs w:val="16"/>
                    <w:lang w:eastAsia="lt-LT"/>
                  </w:rPr>
                  <w:t xml:space="preserve">teikimą </w:t>
                </w:r>
                <w:r>
                  <w:rPr>
                    <w:iCs/>
                    <w:sz w:val="16"/>
                    <w:szCs w:val="16"/>
                    <w:lang w:eastAsia="lt-LT"/>
                  </w:rPr>
                  <w:t xml:space="preserve">antriniuose šaltiniuose </w:t>
                </w:r>
                <w:r>
                  <w:rPr>
                    <w:sz w:val="16"/>
                    <w:szCs w:val="16"/>
                    <w:lang w:eastAsia="lt-LT"/>
                  </w:rPr>
                  <w:t>yra atsakingas projekto vykdytojas.</w:t>
                </w:r>
              </w:p>
              <w:p>
                <w:pPr>
                  <w:rPr>
                    <w:sz w:val="16"/>
                    <w:szCs w:val="16"/>
                    <w:lang w:eastAsia="lt-LT"/>
                  </w:rPr>
                </w:pPr>
              </w:p>
              <w:p>
                <w:pPr>
                  <w:rPr>
                    <w:color w:val="0070C0"/>
                    <w:sz w:val="16"/>
                    <w:szCs w:val="16"/>
                  </w:rPr>
                </w:pPr>
              </w:p>
            </w:tc>
          </w:tr>
          <w:tr>
            <w:trPr>
              <w:trHeight w:val="315"/>
            </w:trPr>
            <w:tc>
              <w:tcPr>
                <w:tcW w:w="850" w:type="dxa"/>
                <w:shd w:val="clear" w:color="auto" w:fill="auto"/>
              </w:tcPr>
              <w:p>
                <w:pPr>
                  <w:rPr>
                    <w:iCs/>
                    <w:sz w:val="17"/>
                    <w:szCs w:val="17"/>
                    <w:lang w:eastAsia="lt-LT"/>
                  </w:rPr>
                </w:pPr>
                <w:r>
                  <w:rPr>
                    <w:iCs/>
                    <w:color w:val="000000"/>
                    <w:sz w:val="17"/>
                    <w:szCs w:val="17"/>
                    <w:lang w:eastAsia="lt-LT"/>
                  </w:rPr>
                  <w:t>P.S.428</w:t>
                </w:r>
              </w:p>
            </w:tc>
            <w:tc>
              <w:tcPr>
                <w:tcW w:w="1655" w:type="dxa"/>
                <w:shd w:val="clear" w:color="auto" w:fill="auto"/>
              </w:tcPr>
              <w:p>
                <w:pPr>
                  <w:rPr>
                    <w:sz w:val="17"/>
                    <w:szCs w:val="17"/>
                  </w:rPr>
                </w:pPr>
                <w:r>
                  <w:rPr>
                    <w:color w:val="000000"/>
                    <w:sz w:val="17"/>
                    <w:szCs w:val="17"/>
                    <w:lang w:eastAsia="lt-LT"/>
                  </w:rPr>
                  <w:t>„ES fondus administruojantys darbuotojai“</w:t>
                </w:r>
              </w:p>
            </w:tc>
            <w:tc>
              <w:tcPr>
                <w:tcW w:w="1196" w:type="dxa"/>
                <w:shd w:val="clear" w:color="auto" w:fill="auto"/>
              </w:tcPr>
              <w:p>
                <w:pPr>
                  <w:jc w:val="center"/>
                  <w:rPr>
                    <w:sz w:val="17"/>
                    <w:szCs w:val="17"/>
                  </w:rPr>
                </w:pPr>
                <w:r>
                  <w:rPr>
                    <w:rFonts w:eastAsia="AngsanaUPC"/>
                    <w:bCs/>
                    <w:sz w:val="17"/>
                    <w:szCs w:val="17"/>
                    <w:lang w:eastAsia="lt-LT"/>
                  </w:rPr>
                  <w:t>Skaičius</w:t>
                </w:r>
              </w:p>
            </w:tc>
            <w:tc>
              <w:tcPr>
                <w:tcW w:w="3921" w:type="dxa"/>
                <w:shd w:val="clear" w:color="auto" w:fill="auto"/>
              </w:tcPr>
              <w:p>
                <w:pPr>
                  <w:rPr>
                    <w:iCs/>
                    <w:color w:val="000000"/>
                    <w:sz w:val="17"/>
                    <w:szCs w:val="17"/>
                    <w:lang w:eastAsia="lt-LT"/>
                  </w:rPr>
                </w:pPr>
                <w:r>
                  <w:rPr>
                    <w:iCs/>
                    <w:color w:val="000000"/>
                    <w:sz w:val="17"/>
                    <w:szCs w:val="17"/>
                    <w:lang w:eastAsia="lt-LT"/>
                  </w:rPr>
                  <w:t xml:space="preserve">Europos Sąjungos struktūrinių fondų lėšas administruojantys darbuotojai – </w:t>
                </w:r>
                <w:r>
                  <w:rPr>
                    <w:sz w:val="17"/>
                    <w:szCs w:val="17"/>
                    <w:lang w:eastAsia="lt-LT"/>
                  </w:rPr>
                  <w:t xml:space="preserve">institucijų, kurioms Atsakomybės ir funkcijų paskirstymo tarp institucijų, įgyvendinant 2014–2020 metų Europos Sąjungos struktūrinių fondų investicijų veiksmų programą, taisyklėse, patvirtintose </w:t>
                </w:r>
                <w:r>
                  <w:rPr>
                    <w:iCs/>
                    <w:color w:val="000000"/>
                    <w:sz w:val="17"/>
                    <w:szCs w:val="17"/>
                    <w:lang w:eastAsia="lt-LT"/>
                  </w:rPr>
                  <w:t xml:space="preserve">Lietuvos Respublikos Vyriausybės 2014 m. birželio 4 d. nutarimu Nr. 528 </w:t>
                </w:r>
                <w:r>
                  <w:rPr>
                    <w:iCs/>
                    <w:sz w:val="17"/>
                    <w:szCs w:val="17"/>
                    <w:lang w:eastAsia="lt-LT"/>
                  </w:rPr>
                  <w:t>„Dėl a</w:t>
                </w:r>
                <w:r>
                  <w:rPr>
                    <w:bCs/>
                    <w:sz w:val="17"/>
                    <w:szCs w:val="17"/>
                  </w:rPr>
                  <w:t>tsakomybės ir funkcijų paskirstymo tarp institucijų, įgyvendinant 2014–2020 metų Europos Sąjungos struktūrinių fondų investicijų veiksmų programą</w:t>
                </w:r>
                <w:r>
                  <w:rPr>
                    <w:iCs/>
                    <w:sz w:val="17"/>
                    <w:szCs w:val="17"/>
                    <w:lang w:eastAsia="lt-LT"/>
                  </w:rPr>
                  <w:t>“</w:t>
                </w:r>
                <w:r>
                  <w:rPr>
                    <w:iCs/>
                    <w:color w:val="000000"/>
                    <w:sz w:val="17"/>
                    <w:szCs w:val="17"/>
                    <w:lang w:eastAsia="lt-LT"/>
                  </w:rPr>
                  <w:t xml:space="preserve">, </w:t>
                </w:r>
                <w:r>
                  <w:rPr>
                    <w:sz w:val="17"/>
                    <w:szCs w:val="17"/>
                    <w:lang w:eastAsia="lt-LT"/>
                  </w:rPr>
                  <w:t>nustatyta atsakomybė ir funkcijos</w:t>
                </w:r>
                <w:r>
                  <w:rPr>
                    <w:iCs/>
                    <w:color w:val="000000"/>
                    <w:sz w:val="17"/>
                    <w:szCs w:val="17"/>
                    <w:lang w:eastAsia="lt-LT"/>
                  </w:rPr>
                  <w:t>, valstybės tarnautojai ir pagal darbo sutartis dirbantys darbuotojai, kuriems nustatytos funkcijų sąsajos su Europos Sąjungos struktūrinių fondų administravimu.</w:t>
                </w:r>
              </w:p>
              <w:p>
                <w:pPr>
                  <w:rPr>
                    <w:iCs/>
                    <w:color w:val="000000"/>
                    <w:sz w:val="17"/>
                    <w:szCs w:val="17"/>
                    <w:lang w:eastAsia="lt-LT"/>
                  </w:rPr>
                </w:pPr>
              </w:p>
              <w:p>
                <w:pPr>
                  <w:rPr>
                    <w:iCs/>
                    <w:color w:val="000000"/>
                    <w:sz w:val="17"/>
                    <w:szCs w:val="17"/>
                    <w:lang w:eastAsia="lt-LT"/>
                  </w:rPr>
                </w:pPr>
                <w:r>
                  <w:rPr>
                    <w:iCs/>
                    <w:color w:val="000000"/>
                    <w:sz w:val="17"/>
                    <w:szCs w:val="17"/>
                    <w:lang w:eastAsia="lt-LT"/>
                  </w:rPr>
                  <w:t>Skaičiuojamos Europos Sąjungos struktūrinių fondų lėšas administruojančių darbuotojų pareigybės, kurių funkcijų sąsajos su Europos Sąjungos struktūrinių fondų administravimu yra 100 proc. Darbuotojų, kurių pareigybėms nustatytos dalinės funkcijų sąsajos su Europos Sąjungos struktūrinių fondų administravimu, funkcijų sąsajos sumuojamos iki 100 proc. (kaip visos pareigybės). Pavyzdžiui, 2 darbuotojų pareigybės, kurių funkcijų sąsajos su Europos Sąjungos struktūrinių fondų administravimu yra po 50 proc., perskaičiavus kaip visos pareigybės (iki 100 proc. funkcijų sąsajos), atitinka 1 darbuotoją.</w:t>
                </w:r>
              </w:p>
              <w:p>
                <w:pPr>
                  <w:rPr>
                    <w:iCs/>
                    <w:color w:val="000000"/>
                    <w:sz w:val="17"/>
                    <w:szCs w:val="17"/>
                    <w:lang w:eastAsia="lt-LT"/>
                  </w:rPr>
                </w:pPr>
              </w:p>
              <w:p>
                <w:pPr>
                  <w:rPr>
                    <w:iCs/>
                    <w:color w:val="000000"/>
                    <w:sz w:val="17"/>
                    <w:szCs w:val="17"/>
                    <w:lang w:eastAsia="lt-LT"/>
                  </w:rPr>
                </w:pPr>
                <w:r>
                  <w:rPr>
                    <w:iCs/>
                    <w:color w:val="000000"/>
                    <w:sz w:val="17"/>
                    <w:szCs w:val="17"/>
                    <w:lang w:eastAsia="lt-LT"/>
                  </w:rPr>
                  <w:t>Pareigybė turi būti užimta, t. y. neįskaičiuojamos neužimtos pareigybės, nors ir yra nustatytos jų funkcijų sąsajos su Europos Sąjungos struktūrinių fondų administravimu.</w:t>
                </w:r>
              </w:p>
            </w:tc>
            <w:tc>
              <w:tcPr>
                <w:tcW w:w="1418" w:type="dxa"/>
                <w:gridSpan w:val="2"/>
                <w:shd w:val="clear" w:color="auto" w:fill="auto"/>
              </w:tcPr>
              <w:p>
                <w:pPr>
                  <w:jc w:val="center"/>
                  <w:rPr>
                    <w:iCs/>
                    <w:sz w:val="17"/>
                    <w:szCs w:val="17"/>
                    <w:lang w:eastAsia="lt-LT"/>
                  </w:rPr>
                </w:pPr>
                <w:r>
                  <w:rPr>
                    <w:iCs/>
                    <w:sz w:val="17"/>
                    <w:szCs w:val="17"/>
                    <w:lang w:eastAsia="lt-LT"/>
                  </w:rPr>
                  <w:t>Automatiškai apskaičiuojamas</w:t>
                </w:r>
              </w:p>
            </w:tc>
            <w:tc>
              <w:tcPr>
                <w:tcW w:w="1717" w:type="dxa"/>
                <w:gridSpan w:val="2"/>
                <w:shd w:val="clear" w:color="auto" w:fill="auto"/>
              </w:tcPr>
              <w:p>
                <w:pPr>
                  <w:rPr>
                    <w:iCs/>
                    <w:color w:val="000000"/>
                    <w:sz w:val="17"/>
                    <w:szCs w:val="17"/>
                    <w:lang w:eastAsia="lt-LT"/>
                  </w:rPr>
                </w:pPr>
                <w:r>
                  <w:rPr>
                    <w:iCs/>
                    <w:color w:val="000000"/>
                    <w:sz w:val="17"/>
                    <w:szCs w:val="17"/>
                    <w:lang w:eastAsia="lt-LT"/>
                  </w:rPr>
                  <w:t xml:space="preserve">Skaičiuojamas sumuojant </w:t>
                </w:r>
                <w:r>
                  <w:rPr>
                    <w:sz w:val="17"/>
                    <w:szCs w:val="17"/>
                    <w:lang w:eastAsia="lt-LT"/>
                  </w:rPr>
                  <w:t xml:space="preserve">ataskaitinių (kalendorinių) metų gruodžio 31 d. institucijoje dirbančių </w:t>
                </w:r>
                <w:r>
                  <w:rPr>
                    <w:iCs/>
                    <w:color w:val="000000"/>
                    <w:sz w:val="17"/>
                    <w:szCs w:val="17"/>
                    <w:lang w:eastAsia="lt-LT"/>
                  </w:rPr>
                  <w:t>Europos Sąjungos struktūrinius fondus administruojančių darbuotojų pareigybes.</w:t>
                </w:r>
              </w:p>
              <w:p>
                <w:pPr>
                  <w:rPr>
                    <w:iCs/>
                    <w:sz w:val="17"/>
                    <w:szCs w:val="17"/>
                    <w:lang w:eastAsia="lt-LT"/>
                  </w:rPr>
                </w:pPr>
              </w:p>
            </w:tc>
            <w:tc>
              <w:tcPr>
                <w:tcW w:w="1701" w:type="dxa"/>
                <w:shd w:val="clear" w:color="auto" w:fill="auto"/>
              </w:tcPr>
              <w:p>
                <w:pPr>
                  <w:rPr>
                    <w:color w:val="000000"/>
                    <w:sz w:val="17"/>
                    <w:szCs w:val="17"/>
                    <w:u w:val="single"/>
                  </w:rPr>
                </w:pPr>
                <w:r>
                  <w:rPr>
                    <w:color w:val="000000"/>
                    <w:sz w:val="17"/>
                    <w:szCs w:val="17"/>
                    <w:u w:val="single"/>
                  </w:rPr>
                  <w:t>Pirminiai šaltiniai:</w:t>
                </w:r>
              </w:p>
              <w:p>
                <w:pPr>
                  <w:rPr>
                    <w:color w:val="000000"/>
                    <w:sz w:val="17"/>
                    <w:szCs w:val="17"/>
                  </w:rPr>
                </w:pPr>
                <w:r>
                  <w:rPr>
                    <w:color w:val="000000"/>
                    <w:sz w:val="17"/>
                    <w:szCs w:val="17"/>
                  </w:rPr>
                  <w:t>projekto vykdytojo pažyma ar raštas.</w:t>
                </w:r>
              </w:p>
              <w:p>
                <w:pPr>
                  <w:rPr>
                    <w:color w:val="000000"/>
                    <w:sz w:val="17"/>
                    <w:szCs w:val="17"/>
                  </w:rPr>
                </w:pPr>
              </w:p>
              <w:p>
                <w:pPr>
                  <w:rPr>
                    <w:color w:val="000000"/>
                    <w:sz w:val="17"/>
                    <w:szCs w:val="17"/>
                  </w:rPr>
                </w:pPr>
                <w:r>
                  <w:rPr>
                    <w:color w:val="000000"/>
                    <w:sz w:val="17"/>
                    <w:szCs w:val="17"/>
                    <w:u w:val="single"/>
                  </w:rPr>
                  <w:t>Antriniai šaltiniai</w:t>
                </w:r>
                <w:r>
                  <w:rPr>
                    <w:color w:val="000000"/>
                    <w:sz w:val="17"/>
                    <w:szCs w:val="17"/>
                  </w:rPr>
                  <w:t>:</w:t>
                </w:r>
              </w:p>
              <w:p>
                <w:pPr>
                  <w:rPr>
                    <w:color w:val="000000"/>
                    <w:sz w:val="17"/>
                    <w:szCs w:val="17"/>
                  </w:rPr>
                </w:pPr>
                <w:r>
                  <w:rPr>
                    <w:color w:val="000000"/>
                    <w:sz w:val="17"/>
                    <w:szCs w:val="17"/>
                  </w:rPr>
                  <w:t>mokėjimo prašymai.</w:t>
                </w:r>
              </w:p>
              <w:p>
                <w:pPr>
                  <w:rPr>
                    <w:sz w:val="17"/>
                    <w:szCs w:val="17"/>
                    <w:u w:val="single"/>
                  </w:rPr>
                </w:pPr>
              </w:p>
              <w:p>
                <w:pPr>
                  <w:rPr>
                    <w:sz w:val="17"/>
                    <w:szCs w:val="17"/>
                    <w:u w:val="single"/>
                  </w:rPr>
                </w:pPr>
              </w:p>
            </w:tc>
            <w:tc>
              <w:tcPr>
                <w:tcW w:w="1701" w:type="dxa"/>
                <w:gridSpan w:val="2"/>
                <w:shd w:val="clear" w:color="auto" w:fill="auto"/>
              </w:tcPr>
              <w:p>
                <w:pPr>
                  <w:rPr>
                    <w:iCs/>
                    <w:color w:val="000000"/>
                    <w:sz w:val="17"/>
                    <w:szCs w:val="17"/>
                    <w:lang w:eastAsia="lt-LT"/>
                  </w:rPr>
                </w:pPr>
                <w:r>
                  <w:rPr>
                    <w:sz w:val="17"/>
                    <w:szCs w:val="17"/>
                    <w:lang w:eastAsia="lt-LT"/>
                  </w:rPr>
                  <w:t xml:space="preserve">Pasiekta stebėsenos rodiklio reikšmė nustatoma, kai projekto veiklų įgyvendinimo metu, pasibaigus ataskaitiniams (kalendoriniams) metams, projekto vykdytojas nustato ataskaitinių (kalendorinių) metų gruodžio 31 d. institucijoje dirbančių Europos Sąjungos </w:t>
                </w:r>
                <w:r>
                  <w:rPr>
                    <w:iCs/>
                    <w:color w:val="000000"/>
                    <w:sz w:val="17"/>
                    <w:szCs w:val="17"/>
                    <w:lang w:eastAsia="lt-LT"/>
                  </w:rPr>
                  <w:t xml:space="preserve">struktūrinius </w:t>
                </w:r>
                <w:r>
                  <w:rPr>
                    <w:sz w:val="17"/>
                    <w:szCs w:val="17"/>
                    <w:lang w:eastAsia="lt-LT"/>
                  </w:rPr>
                  <w:t>fondus administruojančių darbuotojų pareigybių skaičių.</w:t>
                </w:r>
              </w:p>
              <w:p>
                <w:pPr>
                  <w:rPr>
                    <w:iCs/>
                    <w:sz w:val="17"/>
                    <w:szCs w:val="17"/>
                    <w:lang w:eastAsia="lt-LT"/>
                  </w:rPr>
                </w:pPr>
              </w:p>
              <w:p>
                <w:pPr>
                  <w:rPr>
                    <w:iCs/>
                    <w:sz w:val="17"/>
                    <w:szCs w:val="17"/>
                    <w:lang w:eastAsia="lt-LT"/>
                  </w:rPr>
                </w:pPr>
                <w:r>
                  <w:rPr>
                    <w:sz w:val="17"/>
                    <w:szCs w:val="17"/>
                  </w:rPr>
                  <w:t>Projekto vykdytojas duomenis apie pasiektą stebėsenos rodiklio reikšmę atnaujina vieną kartą per kalendorinius metus, ne vėliau kaip per mėnesį po ataskaitinių (kalendorinių) metų pabaigos, mokėjimo prašyme, kuriame nedeklaruojamos patirtos išlaidos.</w:t>
                </w:r>
              </w:p>
            </w:tc>
            <w:tc>
              <w:tcPr>
                <w:tcW w:w="1418" w:type="dxa"/>
                <w:shd w:val="clear" w:color="auto" w:fill="auto"/>
              </w:tcPr>
              <w:p>
                <w:pPr>
                  <w:rPr>
                    <w:sz w:val="17"/>
                    <w:szCs w:val="17"/>
                    <w:lang w:eastAsia="lt-LT"/>
                  </w:rPr>
                </w:pPr>
                <w:r>
                  <w:rPr>
                    <w:sz w:val="17"/>
                    <w:szCs w:val="17"/>
                    <w:lang w:eastAsia="lt-LT"/>
                  </w:rPr>
                  <w:t xml:space="preserve">Už stebėsenos rodiklio pasiekimą ir duomenų </w:t>
                </w:r>
                <w:r>
                  <w:rPr>
                    <w:iCs/>
                    <w:sz w:val="17"/>
                    <w:szCs w:val="17"/>
                    <w:lang w:eastAsia="lt-LT"/>
                  </w:rPr>
                  <w:t xml:space="preserve">apie pasiektą stebėsenos rodiklio reikšmę </w:t>
                </w:r>
                <w:r>
                  <w:rPr>
                    <w:sz w:val="17"/>
                    <w:szCs w:val="17"/>
                    <w:lang w:eastAsia="lt-LT"/>
                  </w:rPr>
                  <w:t xml:space="preserve">teikimą </w:t>
                </w:r>
                <w:r>
                  <w:rPr>
                    <w:iCs/>
                    <w:sz w:val="17"/>
                    <w:szCs w:val="17"/>
                    <w:lang w:eastAsia="lt-LT"/>
                  </w:rPr>
                  <w:t xml:space="preserve">antriniuose šaltiniuose </w:t>
                </w:r>
                <w:r>
                  <w:rPr>
                    <w:sz w:val="17"/>
                    <w:szCs w:val="17"/>
                    <w:lang w:eastAsia="lt-LT"/>
                  </w:rPr>
                  <w:t>yra atsakingas projekto vykdytojas.</w:t>
                </w:r>
              </w:p>
              <w:p>
                <w:pPr>
                  <w:rPr>
                    <w:sz w:val="17"/>
                    <w:szCs w:val="17"/>
                    <w:lang w:eastAsia="lt-LT"/>
                  </w:rPr>
                </w:pPr>
              </w:p>
              <w:p>
                <w:pPr>
                  <w:rPr>
                    <w:sz w:val="17"/>
                    <w:szCs w:val="17"/>
                  </w:rPr>
                </w:pPr>
              </w:p>
            </w:tc>
          </w:tr>
          <w:tr>
            <w:trPr>
              <w:trHeight w:val="315"/>
            </w:trPr>
            <w:tc>
              <w:tcPr>
                <w:tcW w:w="850" w:type="dxa"/>
                <w:shd w:val="clear" w:color="auto" w:fill="auto"/>
              </w:tcPr>
              <w:p>
                <w:pPr>
                  <w:rPr>
                    <w:iCs/>
                    <w:sz w:val="17"/>
                    <w:szCs w:val="17"/>
                    <w:lang w:eastAsia="lt-LT"/>
                  </w:rPr>
                </w:pPr>
                <w:r>
                  <w:rPr>
                    <w:iCs/>
                    <w:sz w:val="17"/>
                    <w:szCs w:val="17"/>
                    <w:lang w:eastAsia="lt-LT"/>
                  </w:rPr>
                  <w:t>P.S.429</w:t>
                </w:r>
              </w:p>
            </w:tc>
            <w:tc>
              <w:tcPr>
                <w:tcW w:w="1655" w:type="dxa"/>
                <w:shd w:val="clear" w:color="auto" w:fill="auto"/>
              </w:tcPr>
              <w:p>
                <w:pPr>
                  <w:rPr>
                    <w:sz w:val="17"/>
                    <w:szCs w:val="17"/>
                  </w:rPr>
                </w:pPr>
                <w:r>
                  <w:rPr>
                    <w:sz w:val="17"/>
                    <w:szCs w:val="17"/>
                  </w:rPr>
                  <w:t>„Įgyvendinta plati informavimo kampanija, informuojanti apie veiksmų programos įgyvendinimo pradžią“</w:t>
                </w:r>
              </w:p>
            </w:tc>
            <w:tc>
              <w:tcPr>
                <w:tcW w:w="1196" w:type="dxa"/>
                <w:shd w:val="clear" w:color="auto" w:fill="auto"/>
              </w:tcPr>
              <w:p>
                <w:pPr>
                  <w:jc w:val="center"/>
                  <w:rPr>
                    <w:rFonts w:eastAsia="AngsanaUPC"/>
                    <w:bCs/>
                    <w:iCs/>
                    <w:sz w:val="17"/>
                    <w:szCs w:val="17"/>
                    <w:lang w:eastAsia="lt-LT"/>
                  </w:rPr>
                </w:pPr>
                <w:r>
                  <w:rPr>
                    <w:bCs/>
                    <w:sz w:val="17"/>
                    <w:szCs w:val="17"/>
                    <w:lang w:eastAsia="lt-LT"/>
                  </w:rPr>
                  <w:t>Skaičius</w:t>
                </w:r>
              </w:p>
            </w:tc>
            <w:tc>
              <w:tcPr>
                <w:tcW w:w="3921" w:type="dxa"/>
                <w:shd w:val="clear" w:color="auto" w:fill="auto"/>
              </w:tcPr>
              <w:p>
                <w:pPr>
                  <w:rPr>
                    <w:iCs/>
                    <w:sz w:val="17"/>
                    <w:szCs w:val="17"/>
                    <w:lang w:eastAsia="lt-LT"/>
                  </w:rPr>
                </w:pPr>
                <w:r>
                  <w:rPr>
                    <w:sz w:val="17"/>
                    <w:szCs w:val="17"/>
                  </w:rPr>
                  <w:t xml:space="preserve">Informavimo apie veiksmų programos įgyvendinimo pradžią kampanija – </w:t>
                </w:r>
                <w:r>
                  <w:rPr>
                    <w:bCs/>
                    <w:sz w:val="17"/>
                    <w:szCs w:val="17"/>
                    <w:lang w:eastAsia="lt-LT"/>
                  </w:rPr>
                  <w:t>Finansų ministerijos, kaip vadovaujančiosios institucijos, įgyvendinama informavimo kampanija, kuria siekiama informuoti visuomenę, galimus pareiškėjus ir projektų vykdytojus apie 2014–2020 metų Europos Sąjungos fondų investicijų veiksmų programą.</w:t>
                </w:r>
              </w:p>
            </w:tc>
            <w:tc>
              <w:tcPr>
                <w:tcW w:w="1418" w:type="dxa"/>
                <w:gridSpan w:val="2"/>
                <w:shd w:val="clear" w:color="auto" w:fill="auto"/>
              </w:tcPr>
              <w:p>
                <w:pPr>
                  <w:jc w:val="center"/>
                  <w:rPr>
                    <w:iCs/>
                    <w:sz w:val="17"/>
                    <w:szCs w:val="17"/>
                    <w:lang w:eastAsia="lt-LT"/>
                  </w:rPr>
                </w:pPr>
                <w:r>
                  <w:rPr>
                    <w:bCs/>
                    <w:sz w:val="17"/>
                    <w:szCs w:val="17"/>
                    <w:lang w:eastAsia="lt-LT"/>
                  </w:rPr>
                  <w:t>Automatiškai apskaičiuojamas</w:t>
                </w:r>
              </w:p>
            </w:tc>
            <w:tc>
              <w:tcPr>
                <w:tcW w:w="1717" w:type="dxa"/>
                <w:gridSpan w:val="2"/>
                <w:shd w:val="clear" w:color="auto" w:fill="auto"/>
              </w:tcPr>
              <w:p>
                <w:pPr>
                  <w:rPr>
                    <w:rFonts w:eastAsia="AngsanaUPC"/>
                    <w:bCs/>
                    <w:iCs/>
                    <w:sz w:val="17"/>
                    <w:szCs w:val="17"/>
                    <w:lang w:eastAsia="lt-LT"/>
                  </w:rPr>
                </w:pPr>
                <w:r>
                  <w:rPr>
                    <w:bCs/>
                    <w:sz w:val="17"/>
                    <w:szCs w:val="17"/>
                    <w:lang w:eastAsia="lt-LT"/>
                  </w:rPr>
                  <w:t>Skaičiuojama įgyvendinta plati informavimo kompanija.</w:t>
                </w:r>
              </w:p>
            </w:tc>
            <w:tc>
              <w:tcPr>
                <w:tcW w:w="1701" w:type="dxa"/>
                <w:shd w:val="clear" w:color="auto" w:fill="auto"/>
              </w:tcPr>
              <w:p>
                <w:pPr>
                  <w:rPr>
                    <w:bCs/>
                    <w:sz w:val="17"/>
                    <w:szCs w:val="17"/>
                    <w:u w:val="single"/>
                    <w:lang w:eastAsia="lt-LT"/>
                  </w:rPr>
                </w:pPr>
                <w:r>
                  <w:rPr>
                    <w:bCs/>
                    <w:sz w:val="17"/>
                    <w:szCs w:val="17"/>
                    <w:u w:val="single"/>
                    <w:lang w:eastAsia="lt-LT"/>
                  </w:rPr>
                  <w:t xml:space="preserve">Pirminiai šaltiniai: </w:t>
                </w:r>
              </w:p>
              <w:p>
                <w:pPr>
                  <w:rPr>
                    <w:bCs/>
                    <w:sz w:val="17"/>
                    <w:szCs w:val="17"/>
                    <w:lang w:eastAsia="lt-LT"/>
                  </w:rPr>
                </w:pPr>
                <w:r>
                  <w:rPr>
                    <w:bCs/>
                    <w:sz w:val="17"/>
                    <w:szCs w:val="17"/>
                    <w:lang w:eastAsia="lt-LT"/>
                  </w:rPr>
                  <w:t>paslaugų perdavimo–priėmimo aktai, sąskaitos faktūros, ataskaitos (kopijos) ir kiti dokumentai, kuriais pagrindžiama pasiekta stebėsenos rodiklio reikšmė.</w:t>
                </w:r>
              </w:p>
              <w:p>
                <w:pPr>
                  <w:rPr>
                    <w:bCs/>
                    <w:sz w:val="17"/>
                    <w:szCs w:val="17"/>
                    <w:lang w:eastAsia="lt-LT"/>
                  </w:rPr>
                </w:pPr>
              </w:p>
              <w:p>
                <w:pPr>
                  <w:rPr>
                    <w:bCs/>
                    <w:sz w:val="17"/>
                    <w:szCs w:val="17"/>
                    <w:u w:val="single"/>
                    <w:lang w:eastAsia="lt-LT"/>
                  </w:rPr>
                </w:pPr>
                <w:r>
                  <w:rPr>
                    <w:bCs/>
                    <w:sz w:val="17"/>
                    <w:szCs w:val="17"/>
                    <w:u w:val="single"/>
                    <w:lang w:eastAsia="lt-LT"/>
                  </w:rPr>
                  <w:t xml:space="preserve">Antriniai šaltiniai: </w:t>
                </w:r>
              </w:p>
              <w:p>
                <w:pPr>
                  <w:rPr>
                    <w:iCs/>
                    <w:sz w:val="17"/>
                    <w:szCs w:val="17"/>
                    <w:u w:val="single"/>
                    <w:lang w:eastAsia="lt-LT"/>
                  </w:rPr>
                </w:pPr>
                <w:r>
                  <w:rPr>
                    <w:bCs/>
                    <w:sz w:val="17"/>
                    <w:szCs w:val="17"/>
                    <w:lang w:eastAsia="lt-LT"/>
                  </w:rPr>
                  <w:t>mokėjimo prašymai.</w:t>
                </w:r>
              </w:p>
            </w:tc>
            <w:tc>
              <w:tcPr>
                <w:tcW w:w="1701" w:type="dxa"/>
                <w:gridSpan w:val="2"/>
                <w:shd w:val="clear" w:color="auto" w:fill="auto"/>
              </w:tcPr>
              <w:p>
                <w:pPr>
                  <w:rPr>
                    <w:iCs/>
                    <w:sz w:val="17"/>
                    <w:szCs w:val="17"/>
                    <w:lang w:eastAsia="lt-LT"/>
                  </w:rPr>
                </w:pPr>
                <w:r>
                  <w:rPr>
                    <w:bCs/>
                    <w:sz w:val="17"/>
                    <w:szCs w:val="17"/>
                    <w:lang w:eastAsia="lt-LT"/>
                  </w:rPr>
                  <w:t>Stebėsenos rodiklis laikomas pasiektu, kai projekto vykdytojas iki galo įgyvendina metiniame komunikacijos plane numatytą informavimo kampaniją, t. y. visas jos veiklas, ir projekto veiklų įgyvendinimo metu įgyvendinančiajai institucijai pateikia komunikacijos kampanijos įvykdymo pagrindimo dokumentus.</w:t>
                </w:r>
              </w:p>
            </w:tc>
            <w:tc>
              <w:tcPr>
                <w:tcW w:w="1418" w:type="dxa"/>
                <w:shd w:val="clear" w:color="auto" w:fill="auto"/>
              </w:tcPr>
              <w:p>
                <w:pPr>
                  <w:rPr>
                    <w:sz w:val="17"/>
                    <w:szCs w:val="17"/>
                    <w:lang w:eastAsia="lt-LT"/>
                  </w:rPr>
                </w:pPr>
                <w:r>
                  <w:rPr>
                    <w:sz w:val="17"/>
                    <w:szCs w:val="17"/>
                    <w:lang w:eastAsia="lt-LT"/>
                  </w:rPr>
                  <w:t xml:space="preserve">Už stebėsenos rodiklio pasiekimą ir duomenų </w:t>
                </w:r>
                <w:r>
                  <w:rPr>
                    <w:iCs/>
                    <w:sz w:val="17"/>
                    <w:szCs w:val="17"/>
                    <w:lang w:eastAsia="lt-LT"/>
                  </w:rPr>
                  <w:t xml:space="preserve">apie pasiektą stebėsenos rodiklio reikšmę </w:t>
                </w:r>
                <w:r>
                  <w:rPr>
                    <w:sz w:val="17"/>
                    <w:szCs w:val="17"/>
                    <w:lang w:eastAsia="lt-LT"/>
                  </w:rPr>
                  <w:t xml:space="preserve">teikimą </w:t>
                </w:r>
                <w:r>
                  <w:rPr>
                    <w:iCs/>
                    <w:sz w:val="17"/>
                    <w:szCs w:val="17"/>
                    <w:lang w:eastAsia="lt-LT"/>
                  </w:rPr>
                  <w:t xml:space="preserve">antriniuose šaltiniuose </w:t>
                </w:r>
                <w:r>
                  <w:rPr>
                    <w:sz w:val="17"/>
                    <w:szCs w:val="17"/>
                    <w:lang w:eastAsia="lt-LT"/>
                  </w:rPr>
                  <w:t>yra atsakingas projekto vykdytojas.</w:t>
                </w:r>
              </w:p>
            </w:tc>
          </w:tr>
          <w:tr>
            <w:trPr>
              <w:trHeight w:val="315"/>
            </w:trPr>
            <w:tc>
              <w:tcPr>
                <w:tcW w:w="850" w:type="dxa"/>
                <w:shd w:val="clear" w:color="auto" w:fill="auto"/>
              </w:tcPr>
              <w:p>
                <w:pPr>
                  <w:rPr>
                    <w:iCs/>
                    <w:sz w:val="17"/>
                    <w:szCs w:val="17"/>
                    <w:lang w:eastAsia="lt-LT"/>
                  </w:rPr>
                </w:pPr>
                <w:r>
                  <w:rPr>
                    <w:iCs/>
                    <w:sz w:val="17"/>
                    <w:szCs w:val="17"/>
                    <w:lang w:eastAsia="lt-LT"/>
                  </w:rPr>
                  <w:t>P.S.430</w:t>
                </w:r>
              </w:p>
            </w:tc>
            <w:tc>
              <w:tcPr>
                <w:tcW w:w="1655" w:type="dxa"/>
                <w:shd w:val="clear" w:color="auto" w:fill="auto"/>
              </w:tcPr>
              <w:p>
                <w:pPr>
                  <w:rPr>
                    <w:sz w:val="17"/>
                    <w:szCs w:val="17"/>
                  </w:rPr>
                </w:pPr>
                <w:r>
                  <w:rPr>
                    <w:sz w:val="17"/>
                    <w:szCs w:val="17"/>
                  </w:rPr>
                  <w:t>„Įgyvendintos informavimo ir komunikacijos kampanijos“</w:t>
                </w:r>
              </w:p>
            </w:tc>
            <w:tc>
              <w:tcPr>
                <w:tcW w:w="1196" w:type="dxa"/>
                <w:shd w:val="clear" w:color="auto" w:fill="auto"/>
              </w:tcPr>
              <w:p>
                <w:pPr>
                  <w:jc w:val="center"/>
                  <w:rPr>
                    <w:rFonts w:eastAsia="AngsanaUPC"/>
                    <w:bCs/>
                    <w:iCs/>
                    <w:sz w:val="17"/>
                    <w:szCs w:val="17"/>
                    <w:lang w:eastAsia="lt-LT"/>
                  </w:rPr>
                </w:pPr>
                <w:r>
                  <w:rPr>
                    <w:bCs/>
                    <w:sz w:val="17"/>
                    <w:szCs w:val="17"/>
                    <w:lang w:eastAsia="lt-LT"/>
                  </w:rPr>
                  <w:t>Skaičius</w:t>
                </w:r>
              </w:p>
            </w:tc>
            <w:tc>
              <w:tcPr>
                <w:tcW w:w="3921" w:type="dxa"/>
                <w:shd w:val="clear" w:color="auto" w:fill="auto"/>
              </w:tcPr>
              <w:p>
                <w:pPr>
                  <w:rPr>
                    <w:iCs/>
                    <w:sz w:val="17"/>
                    <w:szCs w:val="17"/>
                    <w:lang w:eastAsia="lt-LT"/>
                  </w:rPr>
                </w:pPr>
                <w:r>
                  <w:rPr>
                    <w:sz w:val="17"/>
                    <w:szCs w:val="17"/>
                  </w:rPr>
                  <w:t>Informavimo ir komunikacijos kampanija – Europos Sąjungos investicijas administruojančių institucijų įgyvendinamų informavimo veiklų visuma, kuria siekiama komunikacijos strategijoje numatytų tikslų.</w:t>
                </w:r>
              </w:p>
            </w:tc>
            <w:tc>
              <w:tcPr>
                <w:tcW w:w="1418" w:type="dxa"/>
                <w:gridSpan w:val="2"/>
                <w:shd w:val="clear" w:color="auto" w:fill="auto"/>
              </w:tcPr>
              <w:p>
                <w:pPr>
                  <w:jc w:val="center"/>
                  <w:rPr>
                    <w:iCs/>
                    <w:sz w:val="17"/>
                    <w:szCs w:val="17"/>
                    <w:lang w:eastAsia="lt-LT"/>
                  </w:rPr>
                </w:pPr>
                <w:r>
                  <w:rPr>
                    <w:bCs/>
                    <w:sz w:val="17"/>
                    <w:szCs w:val="17"/>
                    <w:lang w:eastAsia="lt-LT"/>
                  </w:rPr>
                  <w:t>Automatiškai apskaičiuojamas</w:t>
                </w:r>
              </w:p>
            </w:tc>
            <w:tc>
              <w:tcPr>
                <w:tcW w:w="1717" w:type="dxa"/>
                <w:gridSpan w:val="2"/>
                <w:shd w:val="clear" w:color="auto" w:fill="auto"/>
              </w:tcPr>
              <w:p>
                <w:pPr>
                  <w:rPr>
                    <w:rFonts w:eastAsia="AngsanaUPC"/>
                    <w:bCs/>
                    <w:iCs/>
                    <w:sz w:val="17"/>
                    <w:szCs w:val="17"/>
                    <w:lang w:eastAsia="lt-LT"/>
                  </w:rPr>
                </w:pPr>
                <w:r>
                  <w:rPr>
                    <w:bCs/>
                    <w:sz w:val="17"/>
                    <w:szCs w:val="17"/>
                    <w:lang w:eastAsia="lt-LT"/>
                  </w:rPr>
                  <w:t>Skaičiuojamas sumuojant įgyvendintas informavimo ir komunikacijos kampanijas.</w:t>
                </w:r>
              </w:p>
            </w:tc>
            <w:tc>
              <w:tcPr>
                <w:tcW w:w="1701" w:type="dxa"/>
                <w:shd w:val="clear" w:color="auto" w:fill="auto"/>
              </w:tcPr>
              <w:p>
                <w:pPr>
                  <w:rPr>
                    <w:bCs/>
                    <w:sz w:val="17"/>
                    <w:szCs w:val="17"/>
                    <w:u w:val="single"/>
                    <w:lang w:eastAsia="lt-LT"/>
                  </w:rPr>
                </w:pPr>
                <w:r>
                  <w:rPr>
                    <w:bCs/>
                    <w:sz w:val="17"/>
                    <w:szCs w:val="17"/>
                    <w:u w:val="single"/>
                    <w:lang w:eastAsia="lt-LT"/>
                  </w:rPr>
                  <w:t xml:space="preserve">Pirminiai šaltiniai: </w:t>
                </w:r>
              </w:p>
              <w:p>
                <w:pPr>
                  <w:rPr>
                    <w:bCs/>
                    <w:sz w:val="17"/>
                    <w:szCs w:val="17"/>
                    <w:lang w:eastAsia="lt-LT"/>
                  </w:rPr>
                </w:pPr>
                <w:r>
                  <w:rPr>
                    <w:bCs/>
                    <w:sz w:val="17"/>
                    <w:szCs w:val="17"/>
                    <w:lang w:eastAsia="lt-LT"/>
                  </w:rPr>
                  <w:t>paslaugų perdavimo– priėmimo aktai, sąskaitos faktūros, ataskaitos (kopijos) ir kiti dokumentai, kuriais pagrindžiama pasiekta stebėsenos rodiklio reikšmė.</w:t>
                </w:r>
              </w:p>
              <w:p>
                <w:pPr>
                  <w:rPr>
                    <w:bCs/>
                    <w:sz w:val="17"/>
                    <w:szCs w:val="17"/>
                    <w:lang w:eastAsia="lt-LT"/>
                  </w:rPr>
                </w:pPr>
              </w:p>
              <w:p>
                <w:pPr>
                  <w:rPr>
                    <w:bCs/>
                    <w:sz w:val="17"/>
                    <w:szCs w:val="17"/>
                    <w:u w:val="single"/>
                    <w:lang w:eastAsia="lt-LT"/>
                  </w:rPr>
                </w:pPr>
                <w:r>
                  <w:rPr>
                    <w:bCs/>
                    <w:sz w:val="17"/>
                    <w:szCs w:val="17"/>
                    <w:u w:val="single"/>
                    <w:lang w:eastAsia="lt-LT"/>
                  </w:rPr>
                  <w:t xml:space="preserve">Antriniai šaltiniai: </w:t>
                </w:r>
              </w:p>
              <w:p>
                <w:pPr>
                  <w:rPr>
                    <w:iCs/>
                    <w:sz w:val="17"/>
                    <w:szCs w:val="17"/>
                    <w:u w:val="single"/>
                    <w:lang w:eastAsia="lt-LT"/>
                  </w:rPr>
                </w:pPr>
                <w:r>
                  <w:rPr>
                    <w:bCs/>
                    <w:sz w:val="17"/>
                    <w:szCs w:val="17"/>
                    <w:lang w:eastAsia="lt-LT"/>
                  </w:rPr>
                  <w:t>mokėjimo prašymai.</w:t>
                </w:r>
              </w:p>
            </w:tc>
            <w:tc>
              <w:tcPr>
                <w:tcW w:w="1701" w:type="dxa"/>
                <w:gridSpan w:val="2"/>
                <w:shd w:val="clear" w:color="auto" w:fill="auto"/>
              </w:tcPr>
              <w:p>
                <w:pPr>
                  <w:rPr>
                    <w:iCs/>
                    <w:sz w:val="17"/>
                    <w:szCs w:val="17"/>
                    <w:lang w:eastAsia="lt-LT"/>
                  </w:rPr>
                </w:pPr>
                <w:r>
                  <w:rPr>
                    <w:bCs/>
                    <w:sz w:val="17"/>
                    <w:szCs w:val="17"/>
                    <w:lang w:eastAsia="lt-LT"/>
                  </w:rPr>
                  <w:t>Stebėsenos rodiklis laikomas pasiektu, kai projekto vykdytojas iki galo įgyvendina metiniame komunikacijos plane numatytą informavimo kampaniją, t. y. visas jos veiklas, ir projekto veiklų įgyvendinimo metu įgyvendinančiajai institucijai pateikia komunikacijos kampanijos įvykdymo pagrindimo dokumentus.</w:t>
                </w:r>
              </w:p>
            </w:tc>
            <w:tc>
              <w:tcPr>
                <w:tcW w:w="1418" w:type="dxa"/>
                <w:shd w:val="clear" w:color="auto" w:fill="auto"/>
              </w:tcPr>
              <w:p>
                <w:pPr>
                  <w:rPr>
                    <w:sz w:val="17"/>
                    <w:szCs w:val="17"/>
                    <w:lang w:eastAsia="lt-LT"/>
                  </w:rPr>
                </w:pPr>
                <w:r>
                  <w:rPr>
                    <w:sz w:val="17"/>
                    <w:szCs w:val="17"/>
                    <w:lang w:eastAsia="lt-LT"/>
                  </w:rPr>
                  <w:t xml:space="preserve">Už stebėsenos rodiklio pasiekimą ir duomenų </w:t>
                </w:r>
                <w:r>
                  <w:rPr>
                    <w:iCs/>
                    <w:sz w:val="17"/>
                    <w:szCs w:val="17"/>
                    <w:lang w:eastAsia="lt-LT"/>
                  </w:rPr>
                  <w:t xml:space="preserve">apie pasiektą stebėsenos rodiklio reikšmę </w:t>
                </w:r>
                <w:r>
                  <w:rPr>
                    <w:sz w:val="17"/>
                    <w:szCs w:val="17"/>
                    <w:lang w:eastAsia="lt-LT"/>
                  </w:rPr>
                  <w:t xml:space="preserve">teikimą </w:t>
                </w:r>
                <w:r>
                  <w:rPr>
                    <w:iCs/>
                    <w:sz w:val="17"/>
                    <w:szCs w:val="17"/>
                    <w:lang w:eastAsia="lt-LT"/>
                  </w:rPr>
                  <w:t xml:space="preserve">antriniuose šaltiniuose </w:t>
                </w:r>
                <w:r>
                  <w:rPr>
                    <w:sz w:val="17"/>
                    <w:szCs w:val="17"/>
                    <w:lang w:eastAsia="lt-LT"/>
                  </w:rPr>
                  <w:t>yra atsakingas projekto vykdytojas.</w:t>
                </w:r>
              </w:p>
            </w:tc>
          </w:tr>
          <w:tr>
            <w:trPr>
              <w:trHeight w:val="315"/>
            </w:trPr>
            <w:tc>
              <w:tcPr>
                <w:tcW w:w="850" w:type="dxa"/>
                <w:shd w:val="clear" w:color="auto" w:fill="auto"/>
              </w:tcPr>
              <w:p>
                <w:pPr>
                  <w:rPr>
                    <w:iCs/>
                    <w:sz w:val="17"/>
                    <w:szCs w:val="17"/>
                    <w:lang w:eastAsia="lt-LT"/>
                  </w:rPr>
                </w:pPr>
                <w:r>
                  <w:rPr>
                    <w:iCs/>
                    <w:sz w:val="17"/>
                    <w:szCs w:val="17"/>
                    <w:lang w:eastAsia="lt-LT"/>
                  </w:rPr>
                  <w:t>P.S.431</w:t>
                </w:r>
              </w:p>
            </w:tc>
            <w:tc>
              <w:tcPr>
                <w:tcW w:w="1655" w:type="dxa"/>
                <w:shd w:val="clear" w:color="auto" w:fill="auto"/>
              </w:tcPr>
              <w:p>
                <w:pPr>
                  <w:rPr>
                    <w:sz w:val="17"/>
                    <w:szCs w:val="17"/>
                  </w:rPr>
                </w:pPr>
                <w:r>
                  <w:rPr>
                    <w:bCs/>
                    <w:sz w:val="17"/>
                    <w:szCs w:val="17"/>
                    <w:lang w:eastAsia="lt-LT"/>
                  </w:rPr>
                  <w:t>„ES struktūrinių fondų svetainėje apsilankiusių unikalių lankytojų vidutinis skaičius per metus“</w:t>
                </w:r>
              </w:p>
            </w:tc>
            <w:tc>
              <w:tcPr>
                <w:tcW w:w="1196" w:type="dxa"/>
                <w:shd w:val="clear" w:color="auto" w:fill="auto"/>
              </w:tcPr>
              <w:p>
                <w:pPr>
                  <w:jc w:val="center"/>
                  <w:rPr>
                    <w:rFonts w:eastAsia="AngsanaUPC"/>
                    <w:bCs/>
                    <w:iCs/>
                    <w:sz w:val="17"/>
                    <w:szCs w:val="17"/>
                    <w:lang w:eastAsia="lt-LT"/>
                  </w:rPr>
                </w:pPr>
                <w:r>
                  <w:rPr>
                    <w:bCs/>
                    <w:sz w:val="17"/>
                    <w:szCs w:val="17"/>
                    <w:lang w:eastAsia="lt-LT"/>
                  </w:rPr>
                  <w:t>Skaičius</w:t>
                </w:r>
              </w:p>
            </w:tc>
            <w:tc>
              <w:tcPr>
                <w:tcW w:w="3921" w:type="dxa"/>
                <w:shd w:val="clear" w:color="auto" w:fill="auto"/>
              </w:tcPr>
              <w:p>
                <w:pPr>
                  <w:rPr>
                    <w:bCs/>
                    <w:sz w:val="17"/>
                    <w:szCs w:val="17"/>
                    <w:lang w:eastAsia="lt-LT"/>
                  </w:rPr>
                </w:pPr>
                <w:r>
                  <w:rPr>
                    <w:sz w:val="17"/>
                    <w:szCs w:val="17"/>
                  </w:rPr>
                  <w:t>Europos Sąjungos</w:t>
                </w:r>
                <w:r>
                  <w:rPr>
                    <w:bCs/>
                    <w:sz w:val="17"/>
                    <w:szCs w:val="17"/>
                    <w:lang w:eastAsia="lt-LT"/>
                  </w:rPr>
                  <w:t xml:space="preserve"> struktūrinių fondų svetainė – interneto svetainė </w:t>
                </w:r>
                <w:r>
                  <w:rPr>
                    <w:bCs/>
                    <w:color w:val="0000FF"/>
                    <w:sz w:val="17"/>
                    <w:szCs w:val="17"/>
                    <w:u w:val="single"/>
                    <w:lang w:eastAsia="lt-LT"/>
                  </w:rPr>
                  <w:t>www.esinvesticijos.lt</w:t>
                </w:r>
                <w:r>
                  <w:rPr>
                    <w:bCs/>
                    <w:sz w:val="17"/>
                    <w:szCs w:val="17"/>
                    <w:lang w:eastAsia="lt-LT"/>
                  </w:rPr>
                  <w:t xml:space="preserve">, kurioje skelbiama informacija apie </w:t>
                </w:r>
                <w:r>
                  <w:rPr>
                    <w:sz w:val="17"/>
                    <w:szCs w:val="17"/>
                  </w:rPr>
                  <w:t>Europos Sąjungos</w:t>
                </w:r>
                <w:r>
                  <w:rPr>
                    <w:bCs/>
                    <w:sz w:val="17"/>
                    <w:szCs w:val="17"/>
                    <w:lang w:eastAsia="lt-LT"/>
                  </w:rPr>
                  <w:t xml:space="preserve"> struktūrinių fondų investicijas Lietuvoje 2014–2020 metų finansavimo laikotarpiu.</w:t>
                </w:r>
              </w:p>
              <w:p>
                <w:pPr>
                  <w:rPr>
                    <w:sz w:val="17"/>
                    <w:szCs w:val="17"/>
                  </w:rPr>
                </w:pPr>
              </w:p>
              <w:p>
                <w:pPr>
                  <w:rPr>
                    <w:bCs/>
                    <w:sz w:val="17"/>
                    <w:szCs w:val="17"/>
                    <w:lang w:eastAsia="lt-LT"/>
                  </w:rPr>
                </w:pPr>
                <w:r>
                  <w:rPr>
                    <w:bCs/>
                    <w:sz w:val="17"/>
                    <w:szCs w:val="17"/>
                    <w:lang w:eastAsia="lt-LT"/>
                  </w:rPr>
                  <w:t>Apsilankiusių unikalių dalyvių skaičius – unikalių lankytojų, kurie lankėsi Europos Sąjungos struktūrinių fondų svetainėje per kalendorinius metus, skaičius.</w:t>
                </w:r>
              </w:p>
              <w:p>
                <w:pPr>
                  <w:rPr>
                    <w:sz w:val="17"/>
                    <w:szCs w:val="17"/>
                  </w:rPr>
                </w:pPr>
              </w:p>
              <w:p>
                <w:pPr>
                  <w:rPr>
                    <w:iCs/>
                    <w:sz w:val="17"/>
                    <w:szCs w:val="17"/>
                    <w:lang w:eastAsia="lt-LT"/>
                  </w:rPr>
                </w:pPr>
              </w:p>
            </w:tc>
            <w:tc>
              <w:tcPr>
                <w:tcW w:w="1418" w:type="dxa"/>
                <w:gridSpan w:val="2"/>
                <w:shd w:val="clear" w:color="auto" w:fill="auto"/>
              </w:tcPr>
              <w:p>
                <w:pPr>
                  <w:jc w:val="center"/>
                  <w:rPr>
                    <w:iCs/>
                    <w:sz w:val="17"/>
                    <w:szCs w:val="17"/>
                    <w:lang w:eastAsia="lt-LT"/>
                  </w:rPr>
                </w:pPr>
                <w:r>
                  <w:rPr>
                    <w:bCs/>
                    <w:sz w:val="17"/>
                    <w:szCs w:val="17"/>
                    <w:lang w:eastAsia="lt-LT"/>
                  </w:rPr>
                  <w:t>Įvedamasis</w:t>
                </w:r>
              </w:p>
            </w:tc>
            <w:tc>
              <w:tcPr>
                <w:tcW w:w="1717" w:type="dxa"/>
                <w:gridSpan w:val="2"/>
                <w:shd w:val="clear" w:color="auto" w:fill="auto"/>
              </w:tcPr>
              <w:p>
                <w:pPr>
                  <w:rPr>
                    <w:rFonts w:eastAsia="AngsanaUPC"/>
                    <w:bCs/>
                    <w:iCs/>
                    <w:sz w:val="17"/>
                    <w:szCs w:val="17"/>
                    <w:lang w:eastAsia="lt-LT"/>
                  </w:rPr>
                </w:pPr>
                <w:r>
                  <w:rPr>
                    <w:bCs/>
                    <w:sz w:val="17"/>
                    <w:szCs w:val="17"/>
                    <w:lang w:eastAsia="lt-LT"/>
                  </w:rPr>
                  <w:t>Skaičiuojamas sumuojant Europos Sąjungos struktūrinių fondų</w:t>
                </w:r>
                <w:r>
                  <w:rPr>
                    <w:bCs/>
                    <w:i/>
                    <w:sz w:val="17"/>
                    <w:szCs w:val="17"/>
                    <w:lang w:eastAsia="lt-LT"/>
                  </w:rPr>
                  <w:t xml:space="preserve"> </w:t>
                </w:r>
                <w:r>
                  <w:rPr>
                    <w:bCs/>
                    <w:sz w:val="17"/>
                    <w:szCs w:val="17"/>
                    <w:lang w:eastAsia="lt-LT"/>
                  </w:rPr>
                  <w:t>svetainėje per metus apsilankiusius unikalius lankytojus.</w:t>
                </w:r>
              </w:p>
            </w:tc>
            <w:tc>
              <w:tcPr>
                <w:tcW w:w="1701" w:type="dxa"/>
                <w:shd w:val="clear" w:color="auto" w:fill="auto"/>
              </w:tcPr>
              <w:p>
                <w:pPr>
                  <w:rPr>
                    <w:bCs/>
                    <w:sz w:val="17"/>
                    <w:szCs w:val="17"/>
                    <w:lang w:eastAsia="lt-LT"/>
                  </w:rPr>
                </w:pPr>
                <w:r>
                  <w:rPr>
                    <w:bCs/>
                    <w:sz w:val="17"/>
                    <w:szCs w:val="17"/>
                    <w:u w:val="single"/>
                    <w:lang w:eastAsia="lt-LT"/>
                  </w:rPr>
                  <w:t>Pirminiai šaltiniai</w:t>
                </w:r>
                <w:r>
                  <w:rPr>
                    <w:bCs/>
                    <w:sz w:val="17"/>
                    <w:szCs w:val="17"/>
                    <w:lang w:eastAsia="lt-LT"/>
                  </w:rPr>
                  <w:t xml:space="preserve">: </w:t>
                </w:r>
              </w:p>
              <w:p>
                <w:pPr>
                  <w:rPr>
                    <w:bCs/>
                    <w:sz w:val="17"/>
                    <w:szCs w:val="17"/>
                    <w:lang w:eastAsia="lt-LT"/>
                  </w:rPr>
                </w:pPr>
                <w:r>
                  <w:rPr>
                    <w:bCs/>
                    <w:i/>
                    <w:sz w:val="17"/>
                    <w:szCs w:val="17"/>
                    <w:lang w:eastAsia="lt-LT"/>
                  </w:rPr>
                  <w:t>Google analytics</w:t>
                </w:r>
                <w:r>
                  <w:rPr>
                    <w:bCs/>
                    <w:sz w:val="17"/>
                    <w:szCs w:val="17"/>
                    <w:lang w:eastAsia="lt-LT"/>
                  </w:rPr>
                  <w:t xml:space="preserve"> ar analogiškos sistemos duomenys.</w:t>
                </w:r>
              </w:p>
              <w:p>
                <w:pPr>
                  <w:rPr>
                    <w:bCs/>
                    <w:sz w:val="17"/>
                    <w:szCs w:val="17"/>
                    <w:lang w:eastAsia="lt-LT"/>
                  </w:rPr>
                </w:pPr>
              </w:p>
              <w:p>
                <w:pPr>
                  <w:rPr>
                    <w:bCs/>
                    <w:sz w:val="17"/>
                    <w:szCs w:val="17"/>
                    <w:lang w:eastAsia="lt-LT"/>
                  </w:rPr>
                </w:pPr>
                <w:r>
                  <w:rPr>
                    <w:bCs/>
                    <w:sz w:val="17"/>
                    <w:szCs w:val="17"/>
                    <w:u w:val="single"/>
                    <w:lang w:eastAsia="lt-LT"/>
                  </w:rPr>
                  <w:t>Antriniai šaltiniai</w:t>
                </w:r>
                <w:r>
                  <w:rPr>
                    <w:bCs/>
                    <w:sz w:val="17"/>
                    <w:szCs w:val="17"/>
                    <w:lang w:eastAsia="lt-LT"/>
                  </w:rPr>
                  <w:t xml:space="preserve">: </w:t>
                </w:r>
              </w:p>
              <w:p>
                <w:pPr>
                  <w:rPr>
                    <w:bCs/>
                    <w:sz w:val="17"/>
                    <w:szCs w:val="17"/>
                    <w:lang w:eastAsia="lt-LT"/>
                  </w:rPr>
                </w:pPr>
                <w:r>
                  <w:rPr>
                    <w:bCs/>
                    <w:sz w:val="17"/>
                    <w:szCs w:val="17"/>
                    <w:lang w:eastAsia="lt-LT"/>
                  </w:rPr>
                  <w:t xml:space="preserve">metinės veiksmų programos įgyvendinimo ataskaitos, </w:t>
                </w:r>
              </w:p>
              <w:p>
                <w:pPr>
                  <w:rPr>
                    <w:iCs/>
                    <w:sz w:val="17"/>
                    <w:szCs w:val="17"/>
                    <w:u w:val="single"/>
                    <w:lang w:eastAsia="lt-LT"/>
                  </w:rPr>
                </w:pPr>
                <w:r>
                  <w:rPr>
                    <w:color w:val="000000"/>
                    <w:sz w:val="17"/>
                    <w:szCs w:val="17"/>
                    <w:lang w:eastAsia="lt-LT"/>
                  </w:rPr>
                  <w:t>2014–2020 metų Europos Sąjungos struktūrinių fondų posistemis</w:t>
                </w:r>
                <w:r>
                  <w:rPr>
                    <w:iCs/>
                    <w:sz w:val="17"/>
                    <w:szCs w:val="17"/>
                    <w:lang w:eastAsia="lt-LT"/>
                  </w:rPr>
                  <w:t xml:space="preserve"> (SFMIS2014).</w:t>
                </w:r>
              </w:p>
            </w:tc>
            <w:tc>
              <w:tcPr>
                <w:tcW w:w="1701" w:type="dxa"/>
                <w:gridSpan w:val="2"/>
                <w:shd w:val="clear" w:color="auto" w:fill="auto"/>
              </w:tcPr>
              <w:p>
                <w:pPr>
                  <w:rPr>
                    <w:iCs/>
                    <w:sz w:val="17"/>
                    <w:szCs w:val="17"/>
                    <w:lang w:eastAsia="lt-LT"/>
                  </w:rPr>
                </w:pPr>
                <w:r>
                  <w:rPr>
                    <w:bCs/>
                    <w:sz w:val="17"/>
                    <w:szCs w:val="17"/>
                    <w:lang w:eastAsia="lt-LT"/>
                  </w:rPr>
                  <w:t xml:space="preserve">Stebėsenos rodiklio reikšmė nustatoma, kai kiekvienais einamaisiais kalendoriniais metais Finansų ministerija suformuoja </w:t>
                </w:r>
                <w:r>
                  <w:rPr>
                    <w:bCs/>
                    <w:i/>
                    <w:sz w:val="17"/>
                    <w:szCs w:val="17"/>
                    <w:lang w:eastAsia="lt-LT"/>
                  </w:rPr>
                  <w:t>Google analytics</w:t>
                </w:r>
                <w:r>
                  <w:rPr>
                    <w:bCs/>
                    <w:sz w:val="17"/>
                    <w:szCs w:val="17"/>
                    <w:lang w:eastAsia="lt-LT"/>
                  </w:rPr>
                  <w:t xml:space="preserve"> ataskaitą, kurioje yra nurodoma praėjusiais kalendoriniais metais pasiekta stebėsenos rodiklio reikšmė.</w:t>
                </w:r>
              </w:p>
            </w:tc>
            <w:tc>
              <w:tcPr>
                <w:tcW w:w="1418" w:type="dxa"/>
                <w:shd w:val="clear" w:color="auto" w:fill="auto"/>
              </w:tcPr>
              <w:p>
                <w:pPr>
                  <w:rPr>
                    <w:bCs/>
                    <w:sz w:val="17"/>
                    <w:szCs w:val="17"/>
                    <w:lang w:eastAsia="lt-LT"/>
                  </w:rPr>
                </w:pPr>
                <w:r>
                  <w:rPr>
                    <w:bCs/>
                    <w:sz w:val="17"/>
                    <w:szCs w:val="17"/>
                    <w:lang w:eastAsia="lt-LT"/>
                  </w:rPr>
                  <w:t xml:space="preserve">Už duomenų apie pasiektą stebėsenos rodiklio reikšmę apskaičiavimą ir registravimą </w:t>
                </w:r>
                <w:r>
                  <w:rPr>
                    <w:iCs/>
                    <w:sz w:val="17"/>
                    <w:szCs w:val="17"/>
                    <w:lang w:eastAsia="lt-LT"/>
                  </w:rPr>
                  <w:t xml:space="preserve">antriniuose šaltiniuose </w:t>
                </w:r>
                <w:r>
                  <w:rPr>
                    <w:bCs/>
                    <w:sz w:val="17"/>
                    <w:szCs w:val="17"/>
                    <w:lang w:eastAsia="lt-LT"/>
                  </w:rPr>
                  <w:t xml:space="preserve">yra atsakinga </w:t>
                </w:r>
                <w:r>
                  <w:rPr>
                    <w:iCs/>
                    <w:sz w:val="17"/>
                    <w:szCs w:val="17"/>
                    <w:lang w:eastAsia="lt-LT"/>
                  </w:rPr>
                  <w:t xml:space="preserve">Lietuvos Respublikos </w:t>
                </w:r>
                <w:r>
                  <w:rPr>
                    <w:sz w:val="17"/>
                    <w:szCs w:val="17"/>
                    <w:lang w:eastAsia="lt-LT"/>
                  </w:rPr>
                  <w:t>f</w:t>
                </w:r>
                <w:r>
                  <w:rPr>
                    <w:bCs/>
                    <w:sz w:val="17"/>
                    <w:szCs w:val="17"/>
                    <w:lang w:eastAsia="lt-LT"/>
                  </w:rPr>
                  <w:t>inansų ministerija.</w:t>
                </w:r>
              </w:p>
            </w:tc>
          </w:tr>
          <w:tr>
            <w:trPr>
              <w:trHeight w:val="315"/>
            </w:trPr>
            <w:tc>
              <w:tcPr>
                <w:tcW w:w="850" w:type="dxa"/>
                <w:shd w:val="clear" w:color="auto" w:fill="auto"/>
              </w:tcPr>
              <w:p>
                <w:pPr>
                  <w:rPr>
                    <w:iCs/>
                    <w:sz w:val="17"/>
                    <w:szCs w:val="17"/>
                    <w:lang w:eastAsia="lt-LT"/>
                  </w:rPr>
                </w:pPr>
                <w:r>
                  <w:rPr>
                    <w:bCs/>
                    <w:sz w:val="17"/>
                    <w:szCs w:val="17"/>
                    <w:lang w:eastAsia="lt-LT"/>
                  </w:rPr>
                  <w:t>P.S.432</w:t>
                </w:r>
              </w:p>
            </w:tc>
            <w:tc>
              <w:tcPr>
                <w:tcW w:w="1655" w:type="dxa"/>
                <w:shd w:val="clear" w:color="auto" w:fill="auto"/>
              </w:tcPr>
              <w:p>
                <w:pPr>
                  <w:rPr>
                    <w:sz w:val="17"/>
                    <w:szCs w:val="17"/>
                  </w:rPr>
                </w:pPr>
                <w:r>
                  <w:rPr>
                    <w:bCs/>
                    <w:sz w:val="17"/>
                    <w:szCs w:val="17"/>
                    <w:lang w:eastAsia="lt-LT"/>
                  </w:rPr>
                  <w:t>„Atlikti vertinimai“</w:t>
                </w:r>
              </w:p>
            </w:tc>
            <w:tc>
              <w:tcPr>
                <w:tcW w:w="1196" w:type="dxa"/>
                <w:shd w:val="clear" w:color="auto" w:fill="auto"/>
              </w:tcPr>
              <w:p>
                <w:pPr>
                  <w:jc w:val="center"/>
                  <w:rPr>
                    <w:rFonts w:eastAsia="AngsanaUPC"/>
                    <w:bCs/>
                    <w:iCs/>
                    <w:sz w:val="17"/>
                    <w:szCs w:val="17"/>
                    <w:lang w:eastAsia="lt-LT"/>
                  </w:rPr>
                </w:pPr>
                <w:r>
                  <w:rPr>
                    <w:bCs/>
                    <w:sz w:val="17"/>
                    <w:szCs w:val="17"/>
                    <w:lang w:eastAsia="lt-LT"/>
                  </w:rPr>
                  <w:t>Skaičius</w:t>
                </w:r>
              </w:p>
            </w:tc>
            <w:tc>
              <w:tcPr>
                <w:tcW w:w="3921" w:type="dxa"/>
                <w:shd w:val="clear" w:color="auto" w:fill="auto"/>
              </w:tcPr>
              <w:p>
                <w:pPr>
                  <w:rPr>
                    <w:iCs/>
                    <w:sz w:val="17"/>
                    <w:szCs w:val="17"/>
                    <w:lang w:eastAsia="lt-LT"/>
                  </w:rPr>
                </w:pPr>
                <w:r>
                  <w:rPr>
                    <w:sz w:val="17"/>
                    <w:szCs w:val="17"/>
                  </w:rPr>
                  <w:t xml:space="preserve">Vertinimas – Europos Sąjungos struktūrinių fondų lėšų panaudojimo vertinimas, kuriuo siekiama pagerinti 2014–2020 metų </w:t>
                </w:r>
                <w:r>
                  <w:rPr>
                    <w:bCs/>
                    <w:sz w:val="17"/>
                    <w:szCs w:val="17"/>
                    <w:lang w:eastAsia="lt-LT"/>
                  </w:rPr>
                  <w:t xml:space="preserve">Europos Sąjungos fondų investicijų </w:t>
                </w:r>
                <w:r>
                  <w:rPr>
                    <w:sz w:val="17"/>
                    <w:szCs w:val="17"/>
                  </w:rPr>
                  <w:t>veiksmų programos kokybę ir įgyvendinimą, taip pat nustatyti Europos Sąjungos struktūrinių fondų lėšų panaudojimo efektyvumą, rezultatyvumą ir poveikį.</w:t>
                </w:r>
              </w:p>
            </w:tc>
            <w:tc>
              <w:tcPr>
                <w:tcW w:w="1418" w:type="dxa"/>
                <w:gridSpan w:val="2"/>
                <w:shd w:val="clear" w:color="auto" w:fill="auto"/>
              </w:tcPr>
              <w:p>
                <w:pPr>
                  <w:jc w:val="center"/>
                  <w:rPr>
                    <w:iCs/>
                    <w:sz w:val="17"/>
                    <w:szCs w:val="17"/>
                    <w:lang w:eastAsia="lt-LT"/>
                  </w:rPr>
                </w:pPr>
                <w:r>
                  <w:rPr>
                    <w:bCs/>
                    <w:sz w:val="17"/>
                    <w:szCs w:val="17"/>
                    <w:lang w:eastAsia="lt-LT"/>
                  </w:rPr>
                  <w:t>Automatiškai apskaičiuojamas</w:t>
                </w:r>
              </w:p>
            </w:tc>
            <w:tc>
              <w:tcPr>
                <w:tcW w:w="1717" w:type="dxa"/>
                <w:gridSpan w:val="2"/>
                <w:shd w:val="clear" w:color="auto" w:fill="auto"/>
              </w:tcPr>
              <w:p>
                <w:pPr>
                  <w:rPr>
                    <w:rFonts w:eastAsia="AngsanaUPC"/>
                    <w:bCs/>
                    <w:iCs/>
                    <w:sz w:val="17"/>
                    <w:szCs w:val="17"/>
                    <w:lang w:eastAsia="lt-LT"/>
                  </w:rPr>
                </w:pPr>
                <w:r>
                  <w:rPr>
                    <w:bCs/>
                    <w:sz w:val="17"/>
                    <w:szCs w:val="17"/>
                    <w:lang w:eastAsia="lt-LT"/>
                  </w:rPr>
                  <w:t>Skaičiuojamas sumuojant atliktus vertinimus.</w:t>
                </w:r>
              </w:p>
            </w:tc>
            <w:tc>
              <w:tcPr>
                <w:tcW w:w="1701" w:type="dxa"/>
                <w:shd w:val="clear" w:color="auto" w:fill="auto"/>
              </w:tcPr>
              <w:p>
                <w:pPr>
                  <w:rPr>
                    <w:bCs/>
                    <w:sz w:val="17"/>
                    <w:szCs w:val="17"/>
                    <w:u w:val="single"/>
                    <w:lang w:eastAsia="lt-LT"/>
                  </w:rPr>
                </w:pPr>
                <w:r>
                  <w:rPr>
                    <w:bCs/>
                    <w:sz w:val="17"/>
                    <w:szCs w:val="17"/>
                    <w:u w:val="single"/>
                    <w:lang w:eastAsia="lt-LT"/>
                  </w:rPr>
                  <w:t>Pirminiai šaltiniai:</w:t>
                </w:r>
              </w:p>
              <w:p>
                <w:pPr>
                  <w:rPr>
                    <w:bCs/>
                    <w:sz w:val="17"/>
                    <w:szCs w:val="17"/>
                    <w:lang w:eastAsia="lt-LT"/>
                  </w:rPr>
                </w:pPr>
                <w:r>
                  <w:rPr>
                    <w:bCs/>
                    <w:sz w:val="17"/>
                    <w:szCs w:val="17"/>
                    <w:lang w:eastAsia="lt-LT"/>
                  </w:rPr>
                  <w:t>galutinės vertinimo ataskaitos perdavimo– priėmimo aktas (kopija).</w:t>
                </w:r>
              </w:p>
              <w:p>
                <w:pPr>
                  <w:rPr>
                    <w:bCs/>
                    <w:sz w:val="17"/>
                    <w:szCs w:val="17"/>
                    <w:lang w:eastAsia="lt-LT"/>
                  </w:rPr>
                </w:pPr>
              </w:p>
              <w:p>
                <w:pPr>
                  <w:rPr>
                    <w:bCs/>
                    <w:sz w:val="17"/>
                    <w:szCs w:val="17"/>
                    <w:u w:val="single"/>
                    <w:lang w:eastAsia="lt-LT"/>
                  </w:rPr>
                </w:pPr>
                <w:r>
                  <w:rPr>
                    <w:bCs/>
                    <w:sz w:val="17"/>
                    <w:szCs w:val="17"/>
                    <w:u w:val="single"/>
                    <w:lang w:eastAsia="lt-LT"/>
                  </w:rPr>
                  <w:t>Antriniai šaltiniai:</w:t>
                </w:r>
              </w:p>
              <w:p>
                <w:pPr>
                  <w:rPr>
                    <w:iCs/>
                    <w:sz w:val="17"/>
                    <w:szCs w:val="17"/>
                    <w:u w:val="single"/>
                    <w:lang w:eastAsia="lt-LT"/>
                  </w:rPr>
                </w:pPr>
                <w:r>
                  <w:rPr>
                    <w:bCs/>
                    <w:sz w:val="17"/>
                    <w:szCs w:val="17"/>
                    <w:lang w:eastAsia="lt-LT"/>
                  </w:rPr>
                  <w:t>mokėjimo prašymai.</w:t>
                </w:r>
              </w:p>
            </w:tc>
            <w:tc>
              <w:tcPr>
                <w:tcW w:w="1701" w:type="dxa"/>
                <w:gridSpan w:val="2"/>
                <w:shd w:val="clear" w:color="auto" w:fill="auto"/>
              </w:tcPr>
              <w:p>
                <w:pPr>
                  <w:rPr>
                    <w:iCs/>
                    <w:sz w:val="17"/>
                    <w:szCs w:val="17"/>
                    <w:lang w:eastAsia="lt-LT"/>
                  </w:rPr>
                </w:pPr>
                <w:r>
                  <w:rPr>
                    <w:bCs/>
                    <w:sz w:val="17"/>
                    <w:szCs w:val="17"/>
                    <w:lang w:eastAsia="lt-LT"/>
                  </w:rPr>
                  <w:t>Stebėsenos rodiklis laikomas pasiektu, kai projekto veiklų įgyvendinimo metu atliekamas vertinimas ir pasirašomas galutinės vertinimo ataskaitos perdavimo–priėmimo aktas.</w:t>
                </w:r>
              </w:p>
            </w:tc>
            <w:tc>
              <w:tcPr>
                <w:tcW w:w="1418" w:type="dxa"/>
                <w:shd w:val="clear" w:color="auto" w:fill="auto"/>
              </w:tcPr>
              <w:p>
                <w:pPr>
                  <w:rPr>
                    <w:sz w:val="17"/>
                    <w:szCs w:val="17"/>
                    <w:lang w:eastAsia="lt-LT"/>
                  </w:rPr>
                </w:pPr>
                <w:r>
                  <w:rPr>
                    <w:sz w:val="17"/>
                    <w:szCs w:val="17"/>
                    <w:lang w:eastAsia="lt-LT"/>
                  </w:rPr>
                  <w:t xml:space="preserve">Už stebėsenos rodiklio pasiekimą ir duomenų </w:t>
                </w:r>
                <w:r>
                  <w:rPr>
                    <w:iCs/>
                    <w:sz w:val="17"/>
                    <w:szCs w:val="17"/>
                    <w:lang w:eastAsia="lt-LT"/>
                  </w:rPr>
                  <w:t xml:space="preserve">apie pasiektą stebėsenos rodiklio reikšmę </w:t>
                </w:r>
                <w:r>
                  <w:rPr>
                    <w:sz w:val="17"/>
                    <w:szCs w:val="17"/>
                    <w:lang w:eastAsia="lt-LT"/>
                  </w:rPr>
                  <w:t xml:space="preserve">teikimą </w:t>
                </w:r>
                <w:r>
                  <w:rPr>
                    <w:iCs/>
                    <w:sz w:val="17"/>
                    <w:szCs w:val="17"/>
                    <w:lang w:eastAsia="lt-LT"/>
                  </w:rPr>
                  <w:t xml:space="preserve">antriniuose šaltiniuose </w:t>
                </w:r>
                <w:r>
                  <w:rPr>
                    <w:sz w:val="17"/>
                    <w:szCs w:val="17"/>
                    <w:lang w:eastAsia="lt-LT"/>
                  </w:rPr>
                  <w:t>yra atsakingas projekto vykdytojas.</w:t>
                </w:r>
              </w:p>
            </w:tc>
          </w:tr>
        </w:tbl>
        <w:p>
          <w:pPr>
            <w:rPr>
              <w:sz w:val="17"/>
              <w:szCs w:val="17"/>
            </w:rPr>
          </w:pPr>
        </w:p>
        <w:sdt>
          <w:sdtPr>
            <w:alias w:val=""/>
            <w:tag w:val="part_fad49aa902994866aa36b223e83fd758"/>
            <w:lock w:val="sdtLocked"/>
            <w:richText/>
          </w:sdtPr>
          <w:sdtContent>
            <w:p>
              <w:pPr>
                <w:jc w:val="center"/>
                <w:rPr>
                  <w:sz w:val="16"/>
                  <w:szCs w:val="16"/>
                </w:rPr>
              </w:pPr>
              <w:r>
                <w:rPr>
                  <w:sz w:val="16"/>
                  <w:szCs w:val="16"/>
                </w:rPr>
                <w:t>________________________</w:t>
              </w:r>
            </w:p>
          </w:sdtContent>
        </w:sdt>
      </w:sdtContent>
    </w:sdt>
    <w:sectPr>
      <w:pgSz w:w="16838" w:h="11906" w:orient="landscape" w:code="9"/>
      <w:pgMar w:top="851" w:right="567" w:bottom="567" w:left="567"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 w:type="continuationNotice" w:id="1">
    <w:p>
      <w:pPr>
        <w:rPr>
          <w:sz w:val="22"/>
          <w:szCs w:val="22"/>
        </w:rPr>
      </w:pP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Palemonas">
    <w:altName w:val="Times New Roman"/>
    <w:charset w:val="BA"/>
    <w:family w:val="roman"/>
    <w:pitch w:val="variable"/>
    <w:sig w:usb0="00000001" w:usb1="5000004F" w:usb2="00000000" w:usb3="00000000" w:csb0="00000085"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 w:type="continuationNotice" w:id="1">
    <w:p>
      <w:pPr>
        <w:rPr>
          <w:sz w:val="22"/>
          <w:szCs w:val="22"/>
        </w:rPr>
      </w:pP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rPr>
    </w:pPr>
    <w:r>
      <w:rPr>
        <w:sz w:val="20"/>
      </w:rPr>
      <w:fldChar w:fldCharType="begin"/>
    </w:r>
    <w:r>
      <w:rPr>
        <w:sz w:val="20"/>
      </w:rPr>
      <w:instrText>PAGE   \* MERGEFORMAT</w:instrText>
    </w:r>
    <w:r>
      <w:rPr>
        <w:sz w:val="20"/>
      </w:rPr>
      <w:fldChar w:fldCharType="separate"/>
    </w:r>
    <w:r>
      <w:rPr>
        <w:sz w:val="20"/>
      </w:rPr>
      <w:t>74</w:t>
    </w:r>
    <w:r>
      <w:rPr>
        <w:sz w:val="20"/>
      </w:rPr>
      <w:fldChar w:fldCharType="end"/>
    </w:r>
  </w:p>
  <w:p>
    <w:pPr>
      <w:tabs>
        <w:tab w:val="center" w:pos="4819"/>
        <w:tab w:val="right" w:pos="9638"/>
      </w:tabs>
      <w:rPr>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hideGrammaticalErrors/>
  <w:proofState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73E6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18201">
      <w:bodyDiv w:val="1"/>
      <w:marLeft w:val="0"/>
      <w:marRight w:val="0"/>
      <w:marTop w:val="0"/>
      <w:marBottom w:val="0"/>
      <w:divBdr>
        <w:top w:val="none" w:sz="0" w:space="0" w:color="auto"/>
        <w:left w:val="none" w:sz="0" w:space="0" w:color="auto"/>
        <w:bottom w:val="none" w:sz="0" w:space="0" w:color="auto"/>
        <w:right w:val="none" w:sz="0" w:space="0" w:color="auto"/>
      </w:divBdr>
      <w:divsChild>
        <w:div w:id="441728638">
          <w:marLeft w:val="0"/>
          <w:marRight w:val="0"/>
          <w:marTop w:val="0"/>
          <w:marBottom w:val="0"/>
          <w:divBdr>
            <w:top w:val="none" w:sz="0" w:space="0" w:color="auto"/>
            <w:left w:val="none" w:sz="0" w:space="0" w:color="auto"/>
            <w:bottom w:val="none" w:sz="0" w:space="0" w:color="auto"/>
            <w:right w:val="none" w:sz="0" w:space="0" w:color="auto"/>
          </w:divBdr>
          <w:divsChild>
            <w:div w:id="1745755869">
              <w:marLeft w:val="0"/>
              <w:marRight w:val="0"/>
              <w:marTop w:val="0"/>
              <w:marBottom w:val="0"/>
              <w:divBdr>
                <w:top w:val="none" w:sz="0" w:space="0" w:color="auto"/>
                <w:left w:val="none" w:sz="0" w:space="0" w:color="auto"/>
                <w:bottom w:val="none" w:sz="0" w:space="0" w:color="auto"/>
                <w:right w:val="none" w:sz="0" w:space="0" w:color="auto"/>
              </w:divBdr>
            </w:div>
            <w:div w:id="520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969">
      <w:bodyDiv w:val="1"/>
      <w:marLeft w:val="0"/>
      <w:marRight w:val="0"/>
      <w:marTop w:val="0"/>
      <w:marBottom w:val="0"/>
      <w:divBdr>
        <w:top w:val="none" w:sz="0" w:space="0" w:color="auto"/>
        <w:left w:val="none" w:sz="0" w:space="0" w:color="auto"/>
        <w:bottom w:val="none" w:sz="0" w:space="0" w:color="auto"/>
        <w:right w:val="none" w:sz="0" w:space="0" w:color="auto"/>
      </w:divBdr>
    </w:div>
    <w:div w:id="258565111">
      <w:bodyDiv w:val="1"/>
      <w:marLeft w:val="0"/>
      <w:marRight w:val="0"/>
      <w:marTop w:val="0"/>
      <w:marBottom w:val="0"/>
      <w:divBdr>
        <w:top w:val="none" w:sz="0" w:space="0" w:color="auto"/>
        <w:left w:val="none" w:sz="0" w:space="0" w:color="auto"/>
        <w:bottom w:val="none" w:sz="0" w:space="0" w:color="auto"/>
        <w:right w:val="none" w:sz="0" w:space="0" w:color="auto"/>
      </w:divBdr>
    </w:div>
    <w:div w:id="281886738">
      <w:bodyDiv w:val="1"/>
      <w:marLeft w:val="0"/>
      <w:marRight w:val="0"/>
      <w:marTop w:val="0"/>
      <w:marBottom w:val="0"/>
      <w:divBdr>
        <w:top w:val="none" w:sz="0" w:space="0" w:color="auto"/>
        <w:left w:val="none" w:sz="0" w:space="0" w:color="auto"/>
        <w:bottom w:val="none" w:sz="0" w:space="0" w:color="auto"/>
        <w:right w:val="none" w:sz="0" w:space="0" w:color="auto"/>
      </w:divBdr>
      <w:divsChild>
        <w:div w:id="1786650960">
          <w:marLeft w:val="0"/>
          <w:marRight w:val="0"/>
          <w:marTop w:val="0"/>
          <w:marBottom w:val="0"/>
          <w:divBdr>
            <w:top w:val="none" w:sz="0" w:space="0" w:color="auto"/>
            <w:left w:val="none" w:sz="0" w:space="0" w:color="auto"/>
            <w:bottom w:val="none" w:sz="0" w:space="0" w:color="auto"/>
            <w:right w:val="none" w:sz="0" w:space="0" w:color="auto"/>
          </w:divBdr>
          <w:divsChild>
            <w:div w:id="1675569951">
              <w:marLeft w:val="0"/>
              <w:marRight w:val="0"/>
              <w:marTop w:val="0"/>
              <w:marBottom w:val="0"/>
              <w:divBdr>
                <w:top w:val="none" w:sz="0" w:space="0" w:color="auto"/>
                <w:left w:val="none" w:sz="0" w:space="0" w:color="auto"/>
                <w:bottom w:val="none" w:sz="0" w:space="0" w:color="auto"/>
                <w:right w:val="none" w:sz="0" w:space="0" w:color="auto"/>
              </w:divBdr>
              <w:divsChild>
                <w:div w:id="433668884">
                  <w:marLeft w:val="0"/>
                  <w:marRight w:val="0"/>
                  <w:marTop w:val="0"/>
                  <w:marBottom w:val="0"/>
                  <w:divBdr>
                    <w:top w:val="none" w:sz="0" w:space="0" w:color="auto"/>
                    <w:left w:val="none" w:sz="0" w:space="0" w:color="auto"/>
                    <w:bottom w:val="none" w:sz="0" w:space="0" w:color="auto"/>
                    <w:right w:val="none" w:sz="0" w:space="0" w:color="auto"/>
                  </w:divBdr>
                  <w:divsChild>
                    <w:div w:id="164829947">
                      <w:marLeft w:val="0"/>
                      <w:marRight w:val="0"/>
                      <w:marTop w:val="0"/>
                      <w:marBottom w:val="0"/>
                      <w:divBdr>
                        <w:top w:val="none" w:sz="0" w:space="0" w:color="auto"/>
                        <w:left w:val="none" w:sz="0" w:space="0" w:color="auto"/>
                        <w:bottom w:val="none" w:sz="0" w:space="0" w:color="auto"/>
                        <w:right w:val="none" w:sz="0" w:space="0" w:color="auto"/>
                      </w:divBdr>
                      <w:divsChild>
                        <w:div w:id="100272879">
                          <w:marLeft w:val="0"/>
                          <w:marRight w:val="0"/>
                          <w:marTop w:val="0"/>
                          <w:marBottom w:val="0"/>
                          <w:divBdr>
                            <w:top w:val="none" w:sz="0" w:space="0" w:color="auto"/>
                            <w:left w:val="none" w:sz="0" w:space="0" w:color="auto"/>
                            <w:bottom w:val="none" w:sz="0" w:space="0" w:color="auto"/>
                            <w:right w:val="none" w:sz="0" w:space="0" w:color="auto"/>
                          </w:divBdr>
                          <w:divsChild>
                            <w:div w:id="425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075424">
      <w:bodyDiv w:val="1"/>
      <w:marLeft w:val="0"/>
      <w:marRight w:val="0"/>
      <w:marTop w:val="0"/>
      <w:marBottom w:val="0"/>
      <w:divBdr>
        <w:top w:val="none" w:sz="0" w:space="0" w:color="auto"/>
        <w:left w:val="none" w:sz="0" w:space="0" w:color="auto"/>
        <w:bottom w:val="none" w:sz="0" w:space="0" w:color="auto"/>
        <w:right w:val="none" w:sz="0" w:space="0" w:color="auto"/>
      </w:divBdr>
    </w:div>
    <w:div w:id="463887886">
      <w:bodyDiv w:val="1"/>
      <w:marLeft w:val="0"/>
      <w:marRight w:val="0"/>
      <w:marTop w:val="0"/>
      <w:marBottom w:val="0"/>
      <w:divBdr>
        <w:top w:val="none" w:sz="0" w:space="0" w:color="auto"/>
        <w:left w:val="none" w:sz="0" w:space="0" w:color="auto"/>
        <w:bottom w:val="none" w:sz="0" w:space="0" w:color="auto"/>
        <w:right w:val="none" w:sz="0" w:space="0" w:color="auto"/>
      </w:divBdr>
    </w:div>
    <w:div w:id="468475894">
      <w:bodyDiv w:val="1"/>
      <w:marLeft w:val="0"/>
      <w:marRight w:val="0"/>
      <w:marTop w:val="0"/>
      <w:marBottom w:val="0"/>
      <w:divBdr>
        <w:top w:val="none" w:sz="0" w:space="0" w:color="auto"/>
        <w:left w:val="none" w:sz="0" w:space="0" w:color="auto"/>
        <w:bottom w:val="none" w:sz="0" w:space="0" w:color="auto"/>
        <w:right w:val="none" w:sz="0" w:space="0" w:color="auto"/>
      </w:divBdr>
      <w:divsChild>
        <w:div w:id="2060788259">
          <w:marLeft w:val="0"/>
          <w:marRight w:val="0"/>
          <w:marTop w:val="0"/>
          <w:marBottom w:val="0"/>
          <w:divBdr>
            <w:top w:val="none" w:sz="0" w:space="0" w:color="auto"/>
            <w:left w:val="none" w:sz="0" w:space="0" w:color="auto"/>
            <w:bottom w:val="none" w:sz="0" w:space="0" w:color="auto"/>
            <w:right w:val="none" w:sz="0" w:space="0" w:color="auto"/>
          </w:divBdr>
          <w:divsChild>
            <w:div w:id="885916602">
              <w:marLeft w:val="0"/>
              <w:marRight w:val="0"/>
              <w:marTop w:val="0"/>
              <w:marBottom w:val="0"/>
              <w:divBdr>
                <w:top w:val="none" w:sz="0" w:space="0" w:color="auto"/>
                <w:left w:val="none" w:sz="0" w:space="0" w:color="auto"/>
                <w:bottom w:val="none" w:sz="0" w:space="0" w:color="auto"/>
                <w:right w:val="none" w:sz="0" w:space="0" w:color="auto"/>
              </w:divBdr>
              <w:divsChild>
                <w:div w:id="1469392927">
                  <w:marLeft w:val="0"/>
                  <w:marRight w:val="0"/>
                  <w:marTop w:val="0"/>
                  <w:marBottom w:val="0"/>
                  <w:divBdr>
                    <w:top w:val="none" w:sz="0" w:space="0" w:color="auto"/>
                    <w:left w:val="none" w:sz="0" w:space="0" w:color="auto"/>
                    <w:bottom w:val="none" w:sz="0" w:space="0" w:color="auto"/>
                    <w:right w:val="none" w:sz="0" w:space="0" w:color="auto"/>
                  </w:divBdr>
                  <w:divsChild>
                    <w:div w:id="311494098">
                      <w:marLeft w:val="1"/>
                      <w:marRight w:val="1"/>
                      <w:marTop w:val="0"/>
                      <w:marBottom w:val="0"/>
                      <w:divBdr>
                        <w:top w:val="none" w:sz="0" w:space="0" w:color="auto"/>
                        <w:left w:val="none" w:sz="0" w:space="0" w:color="auto"/>
                        <w:bottom w:val="none" w:sz="0" w:space="0" w:color="auto"/>
                        <w:right w:val="none" w:sz="0" w:space="0" w:color="auto"/>
                      </w:divBdr>
                      <w:divsChild>
                        <w:div w:id="1098866899">
                          <w:marLeft w:val="0"/>
                          <w:marRight w:val="0"/>
                          <w:marTop w:val="0"/>
                          <w:marBottom w:val="0"/>
                          <w:divBdr>
                            <w:top w:val="none" w:sz="0" w:space="0" w:color="auto"/>
                            <w:left w:val="none" w:sz="0" w:space="0" w:color="auto"/>
                            <w:bottom w:val="none" w:sz="0" w:space="0" w:color="auto"/>
                            <w:right w:val="none" w:sz="0" w:space="0" w:color="auto"/>
                          </w:divBdr>
                          <w:divsChild>
                            <w:div w:id="1057431843">
                              <w:marLeft w:val="0"/>
                              <w:marRight w:val="0"/>
                              <w:marTop w:val="0"/>
                              <w:marBottom w:val="360"/>
                              <w:divBdr>
                                <w:top w:val="none" w:sz="0" w:space="0" w:color="auto"/>
                                <w:left w:val="none" w:sz="0" w:space="0" w:color="auto"/>
                                <w:bottom w:val="none" w:sz="0" w:space="0" w:color="auto"/>
                                <w:right w:val="none" w:sz="0" w:space="0" w:color="auto"/>
                              </w:divBdr>
                              <w:divsChild>
                                <w:div w:id="696808628">
                                  <w:marLeft w:val="0"/>
                                  <w:marRight w:val="0"/>
                                  <w:marTop w:val="0"/>
                                  <w:marBottom w:val="0"/>
                                  <w:divBdr>
                                    <w:top w:val="none" w:sz="0" w:space="0" w:color="auto"/>
                                    <w:left w:val="single" w:sz="48" w:space="15" w:color="003399"/>
                                    <w:bottom w:val="none" w:sz="0" w:space="0" w:color="auto"/>
                                    <w:right w:val="none" w:sz="0" w:space="0" w:color="auto"/>
                                  </w:divBdr>
                                </w:div>
                              </w:divsChild>
                            </w:div>
                          </w:divsChild>
                        </w:div>
                      </w:divsChild>
                    </w:div>
                  </w:divsChild>
                </w:div>
              </w:divsChild>
            </w:div>
          </w:divsChild>
        </w:div>
      </w:divsChild>
    </w:div>
    <w:div w:id="507065455">
      <w:bodyDiv w:val="1"/>
      <w:marLeft w:val="0"/>
      <w:marRight w:val="0"/>
      <w:marTop w:val="0"/>
      <w:marBottom w:val="0"/>
      <w:divBdr>
        <w:top w:val="none" w:sz="0" w:space="0" w:color="auto"/>
        <w:left w:val="none" w:sz="0" w:space="0" w:color="auto"/>
        <w:bottom w:val="none" w:sz="0" w:space="0" w:color="auto"/>
        <w:right w:val="none" w:sz="0" w:space="0" w:color="auto"/>
      </w:divBdr>
    </w:div>
    <w:div w:id="734009147">
      <w:bodyDiv w:val="1"/>
      <w:marLeft w:val="0"/>
      <w:marRight w:val="0"/>
      <w:marTop w:val="0"/>
      <w:marBottom w:val="0"/>
      <w:divBdr>
        <w:top w:val="none" w:sz="0" w:space="0" w:color="auto"/>
        <w:left w:val="none" w:sz="0" w:space="0" w:color="auto"/>
        <w:bottom w:val="none" w:sz="0" w:space="0" w:color="auto"/>
        <w:right w:val="none" w:sz="0" w:space="0" w:color="auto"/>
      </w:divBdr>
    </w:div>
    <w:div w:id="740175874">
      <w:bodyDiv w:val="1"/>
      <w:marLeft w:val="0"/>
      <w:marRight w:val="0"/>
      <w:marTop w:val="0"/>
      <w:marBottom w:val="0"/>
      <w:divBdr>
        <w:top w:val="none" w:sz="0" w:space="0" w:color="auto"/>
        <w:left w:val="none" w:sz="0" w:space="0" w:color="auto"/>
        <w:bottom w:val="none" w:sz="0" w:space="0" w:color="auto"/>
        <w:right w:val="none" w:sz="0" w:space="0" w:color="auto"/>
      </w:divBdr>
    </w:div>
    <w:div w:id="808134267">
      <w:bodyDiv w:val="1"/>
      <w:marLeft w:val="0"/>
      <w:marRight w:val="0"/>
      <w:marTop w:val="0"/>
      <w:marBottom w:val="0"/>
      <w:divBdr>
        <w:top w:val="none" w:sz="0" w:space="0" w:color="auto"/>
        <w:left w:val="none" w:sz="0" w:space="0" w:color="auto"/>
        <w:bottom w:val="none" w:sz="0" w:space="0" w:color="auto"/>
        <w:right w:val="none" w:sz="0" w:space="0" w:color="auto"/>
      </w:divBdr>
    </w:div>
    <w:div w:id="864902012">
      <w:bodyDiv w:val="1"/>
      <w:marLeft w:val="0"/>
      <w:marRight w:val="0"/>
      <w:marTop w:val="0"/>
      <w:marBottom w:val="0"/>
      <w:divBdr>
        <w:top w:val="none" w:sz="0" w:space="0" w:color="auto"/>
        <w:left w:val="none" w:sz="0" w:space="0" w:color="auto"/>
        <w:bottom w:val="none" w:sz="0" w:space="0" w:color="auto"/>
        <w:right w:val="none" w:sz="0" w:space="0" w:color="auto"/>
      </w:divBdr>
    </w:div>
    <w:div w:id="880746853">
      <w:bodyDiv w:val="1"/>
      <w:marLeft w:val="0"/>
      <w:marRight w:val="0"/>
      <w:marTop w:val="0"/>
      <w:marBottom w:val="0"/>
      <w:divBdr>
        <w:top w:val="none" w:sz="0" w:space="0" w:color="auto"/>
        <w:left w:val="none" w:sz="0" w:space="0" w:color="auto"/>
        <w:bottom w:val="none" w:sz="0" w:space="0" w:color="auto"/>
        <w:right w:val="none" w:sz="0" w:space="0" w:color="auto"/>
      </w:divBdr>
      <w:divsChild>
        <w:div w:id="1332030845">
          <w:marLeft w:val="0"/>
          <w:marRight w:val="0"/>
          <w:marTop w:val="0"/>
          <w:marBottom w:val="0"/>
          <w:divBdr>
            <w:top w:val="none" w:sz="0" w:space="0" w:color="auto"/>
            <w:left w:val="none" w:sz="0" w:space="0" w:color="auto"/>
            <w:bottom w:val="none" w:sz="0" w:space="0" w:color="auto"/>
            <w:right w:val="none" w:sz="0" w:space="0" w:color="auto"/>
          </w:divBdr>
          <w:divsChild>
            <w:div w:id="1329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2233">
      <w:bodyDiv w:val="1"/>
      <w:marLeft w:val="0"/>
      <w:marRight w:val="0"/>
      <w:marTop w:val="0"/>
      <w:marBottom w:val="0"/>
      <w:divBdr>
        <w:top w:val="none" w:sz="0" w:space="0" w:color="auto"/>
        <w:left w:val="none" w:sz="0" w:space="0" w:color="auto"/>
        <w:bottom w:val="none" w:sz="0" w:space="0" w:color="auto"/>
        <w:right w:val="none" w:sz="0" w:space="0" w:color="auto"/>
      </w:divBdr>
    </w:div>
    <w:div w:id="1151554756">
      <w:bodyDiv w:val="1"/>
      <w:marLeft w:val="0"/>
      <w:marRight w:val="0"/>
      <w:marTop w:val="0"/>
      <w:marBottom w:val="0"/>
      <w:divBdr>
        <w:top w:val="none" w:sz="0" w:space="0" w:color="auto"/>
        <w:left w:val="none" w:sz="0" w:space="0" w:color="auto"/>
        <w:bottom w:val="none" w:sz="0" w:space="0" w:color="auto"/>
        <w:right w:val="none" w:sz="0" w:space="0" w:color="auto"/>
      </w:divBdr>
    </w:div>
    <w:div w:id="1154182822">
      <w:bodyDiv w:val="1"/>
      <w:marLeft w:val="0"/>
      <w:marRight w:val="0"/>
      <w:marTop w:val="0"/>
      <w:marBottom w:val="0"/>
      <w:divBdr>
        <w:top w:val="none" w:sz="0" w:space="0" w:color="auto"/>
        <w:left w:val="none" w:sz="0" w:space="0" w:color="auto"/>
        <w:bottom w:val="none" w:sz="0" w:space="0" w:color="auto"/>
        <w:right w:val="none" w:sz="0" w:space="0" w:color="auto"/>
      </w:divBdr>
    </w:div>
    <w:div w:id="1186602721">
      <w:bodyDiv w:val="1"/>
      <w:marLeft w:val="0"/>
      <w:marRight w:val="0"/>
      <w:marTop w:val="0"/>
      <w:marBottom w:val="0"/>
      <w:divBdr>
        <w:top w:val="none" w:sz="0" w:space="0" w:color="auto"/>
        <w:left w:val="none" w:sz="0" w:space="0" w:color="auto"/>
        <w:bottom w:val="none" w:sz="0" w:space="0" w:color="auto"/>
        <w:right w:val="none" w:sz="0" w:space="0" w:color="auto"/>
      </w:divBdr>
    </w:div>
    <w:div w:id="1285961248">
      <w:bodyDiv w:val="1"/>
      <w:marLeft w:val="225"/>
      <w:marRight w:val="225"/>
      <w:marTop w:val="0"/>
      <w:marBottom w:val="0"/>
      <w:divBdr>
        <w:top w:val="none" w:sz="0" w:space="0" w:color="auto"/>
        <w:left w:val="none" w:sz="0" w:space="0" w:color="auto"/>
        <w:bottom w:val="none" w:sz="0" w:space="0" w:color="auto"/>
        <w:right w:val="none" w:sz="0" w:space="0" w:color="auto"/>
      </w:divBdr>
    </w:div>
    <w:div w:id="1320160477">
      <w:bodyDiv w:val="1"/>
      <w:marLeft w:val="0"/>
      <w:marRight w:val="0"/>
      <w:marTop w:val="0"/>
      <w:marBottom w:val="0"/>
      <w:divBdr>
        <w:top w:val="none" w:sz="0" w:space="0" w:color="auto"/>
        <w:left w:val="none" w:sz="0" w:space="0" w:color="auto"/>
        <w:bottom w:val="none" w:sz="0" w:space="0" w:color="auto"/>
        <w:right w:val="none" w:sz="0" w:space="0" w:color="auto"/>
      </w:divBdr>
    </w:div>
    <w:div w:id="1560439134">
      <w:bodyDiv w:val="1"/>
      <w:marLeft w:val="0"/>
      <w:marRight w:val="0"/>
      <w:marTop w:val="0"/>
      <w:marBottom w:val="0"/>
      <w:divBdr>
        <w:top w:val="none" w:sz="0" w:space="0" w:color="auto"/>
        <w:left w:val="none" w:sz="0" w:space="0" w:color="auto"/>
        <w:bottom w:val="none" w:sz="0" w:space="0" w:color="auto"/>
        <w:right w:val="none" w:sz="0" w:space="0" w:color="auto"/>
      </w:divBdr>
    </w:div>
    <w:div w:id="1762608028">
      <w:bodyDiv w:val="1"/>
      <w:marLeft w:val="225"/>
      <w:marRight w:val="225"/>
      <w:marTop w:val="0"/>
      <w:marBottom w:val="0"/>
      <w:divBdr>
        <w:top w:val="none" w:sz="0" w:space="0" w:color="auto"/>
        <w:left w:val="none" w:sz="0" w:space="0" w:color="auto"/>
        <w:bottom w:val="none" w:sz="0" w:space="0" w:color="auto"/>
        <w:right w:val="none" w:sz="0" w:space="0" w:color="auto"/>
      </w:divBdr>
      <w:divsChild>
        <w:div w:id="1611474332">
          <w:marLeft w:val="0"/>
          <w:marRight w:val="0"/>
          <w:marTop w:val="0"/>
          <w:marBottom w:val="0"/>
          <w:divBdr>
            <w:top w:val="none" w:sz="0" w:space="0" w:color="auto"/>
            <w:left w:val="none" w:sz="0" w:space="0" w:color="auto"/>
            <w:bottom w:val="none" w:sz="0" w:space="0" w:color="auto"/>
            <w:right w:val="none" w:sz="0" w:space="0" w:color="auto"/>
          </w:divBdr>
        </w:div>
      </w:divsChild>
    </w:div>
    <w:div w:id="1785152981">
      <w:bodyDiv w:val="1"/>
      <w:marLeft w:val="0"/>
      <w:marRight w:val="0"/>
      <w:marTop w:val="0"/>
      <w:marBottom w:val="0"/>
      <w:divBdr>
        <w:top w:val="none" w:sz="0" w:space="0" w:color="auto"/>
        <w:left w:val="none" w:sz="0" w:space="0" w:color="auto"/>
        <w:bottom w:val="none" w:sz="0" w:space="0" w:color="auto"/>
        <w:right w:val="none" w:sz="0" w:space="0" w:color="auto"/>
      </w:divBdr>
    </w:div>
    <w:div w:id="1813521809">
      <w:bodyDiv w:val="1"/>
      <w:marLeft w:val="0"/>
      <w:marRight w:val="0"/>
      <w:marTop w:val="0"/>
      <w:marBottom w:val="0"/>
      <w:divBdr>
        <w:top w:val="none" w:sz="0" w:space="0" w:color="auto"/>
        <w:left w:val="none" w:sz="0" w:space="0" w:color="auto"/>
        <w:bottom w:val="none" w:sz="0" w:space="0" w:color="auto"/>
        <w:right w:val="none" w:sz="0" w:space="0" w:color="auto"/>
      </w:divBdr>
    </w:div>
    <w:div w:id="1911649303">
      <w:bodyDiv w:val="1"/>
      <w:marLeft w:val="0"/>
      <w:marRight w:val="0"/>
      <w:marTop w:val="0"/>
      <w:marBottom w:val="0"/>
      <w:divBdr>
        <w:top w:val="none" w:sz="0" w:space="0" w:color="auto"/>
        <w:left w:val="none" w:sz="0" w:space="0" w:color="auto"/>
        <w:bottom w:val="none" w:sz="0" w:space="0" w:color="auto"/>
        <w:right w:val="none" w:sz="0" w:space="0" w:color="auto"/>
      </w:divBdr>
    </w:div>
    <w:div w:id="2038656720">
      <w:bodyDiv w:val="1"/>
      <w:marLeft w:val="0"/>
      <w:marRight w:val="0"/>
      <w:marTop w:val="0"/>
      <w:marBottom w:val="0"/>
      <w:divBdr>
        <w:top w:val="none" w:sz="0" w:space="0" w:color="auto"/>
        <w:left w:val="none" w:sz="0" w:space="0" w:color="auto"/>
        <w:bottom w:val="none" w:sz="0" w:space="0" w:color="auto"/>
        <w:right w:val="none" w:sz="0" w:space="0" w:color="auto"/>
      </w:divBdr>
    </w:div>
    <w:div w:id="2041276107">
      <w:bodyDiv w:val="1"/>
      <w:marLeft w:val="0"/>
      <w:marRight w:val="0"/>
      <w:marTop w:val="0"/>
      <w:marBottom w:val="0"/>
      <w:divBdr>
        <w:top w:val="none" w:sz="0" w:space="0" w:color="auto"/>
        <w:left w:val="none" w:sz="0" w:space="0" w:color="auto"/>
        <w:bottom w:val="none" w:sz="0" w:space="0" w:color="auto"/>
        <w:right w:val="none" w:sz="0" w:space="0" w:color="auto"/>
      </w:divBdr>
    </w:div>
    <w:div w:id="2063016192">
      <w:bodyDiv w:val="1"/>
      <w:marLeft w:val="0"/>
      <w:marRight w:val="0"/>
      <w:marTop w:val="0"/>
      <w:marBottom w:val="0"/>
      <w:divBdr>
        <w:top w:val="none" w:sz="0" w:space="0" w:color="auto"/>
        <w:left w:val="none" w:sz="0" w:space="0" w:color="auto"/>
        <w:bottom w:val="none" w:sz="0" w:space="0" w:color="auto"/>
        <w:right w:val="none" w:sz="0" w:space="0" w:color="auto"/>
      </w:divBdr>
      <w:divsChild>
        <w:div w:id="30513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2.xml"/>
  <Relationship Id="rId10" Type="http://schemas.openxmlformats.org/officeDocument/2006/relationships/webSettings" Target="webSettings.xml"/>
  <Relationship Id="rId11" Type="http://schemas.openxmlformats.org/officeDocument/2006/relationships/image" Target="media/image1.gi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wmf"/>
  <Relationship Id="rId19" Type="http://schemas.openxmlformats.org/officeDocument/2006/relationships/customXml" Target="../customXml/item1.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glossaryDocument" Target="glossary/document.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D800E0D9-3769-4420-8405-FD6CAF4B84A3}"/>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Palemonas">
    <w:altName w:val="Times New Roman"/>
    <w:charset w:val="BA"/>
    <w:family w:val="roman"/>
    <w:pitch w:val="variable"/>
    <w:sig w:usb0="00000001" w:usb1="5000004F" w:usb2="00000000" w:usb3="00000000" w:csb0="00000085"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E0"/>
    <w:rsid w:val="001E19F0"/>
    <w:rsid w:val="00343EE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4:docId w14:val="3F1CACD2"/>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3EE0"/>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3EE0"/>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Parts xmlns="http://lrs.lt/TAIS/DocParts">
  <Part Type="pagrindine" DocPartId="62e4ee7819624de49cbb99c4ad74c5f7" PartId="3e2549954a5a4a1ebdf1bb2d15c85092">
    <Part Type="pastraipa" DocPartId="fb48d525a1b149b2b44e80424b0a1472" PartId="36508c7827c64f1dbee6937a01d03615"/>
    <Part Type="signatura" DocPartId="225b6970909044f8826286657860fc21" PartId="df85df58028f484abc52623dd765bc6a"/>
  </Part>
  <Part Type="patvirtinta" Nr="" Abbr="" Title="" DocPartId="8ae2459371e14652aafef902c6431b3d" PartId="5279177396c54e5b82689a309a8cc74b">
    <Part Type="pabaiga" Nr="" Abbr="" Title="" DocPartId="dc24f7cb6f1443aab1f356052de50668" PartId="fad49aa902994866aa36b223e83fd758"/>
  </Part>
</Part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30522C5-65A1-49B4-A76A-5B86DCED92D0}">
  <ds:schemaRefs>
    <ds:schemaRef ds:uri="http://lrs.lt/TAIS/DocParts"/>
  </ds:schemaRefs>
</ds:datastoreItem>
</file>

<file path=customXml/itemProps2.xml><?xml version="1.0" encoding="utf-8"?>
<ds:datastoreItem xmlns:ds="http://schemas.openxmlformats.org/officeDocument/2006/customXml" ds:itemID="{98B3E883-B2BC-4546-8E23-D79CAB768076}">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5</TotalTime>
  <Pages>216</Pages>
  <Words>520006</Words>
  <Characters>296404</Characters>
  <Application>Microsoft Office Word</Application>
  <DocSecurity>0</DocSecurity>
  <Lines>2470</Lines>
  <Paragraphs>1629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FM</Company>
  <LinksUpToDate>false</LinksUpToDate>
  <CharactersWithSpaces>814781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2016-01-11T11:52:00Z</dcterms:created>
  <dc:creator>Virginija Krasauskaitė</dc:creator>
  <lastModifiedBy>SKAPAITĖ Dalia</lastModifiedBy>
  <lastPrinted>2015-12-17T15:16:00Z</lastPrinted>
  <dcterms:modified xsi:type="dcterms:W3CDTF">2016-01-11T15:59:00Z</dcterms:modified>
  <revision>4</revision>
</coreProperties>
</file>