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C14" w:rsidRPr="00437C14" w:rsidRDefault="00437C14" w:rsidP="00C95296">
      <w:pPr>
        <w:jc w:val="center"/>
        <w:rPr>
          <w:rFonts w:ascii="Arno Pro" w:hAnsi="Arno Pro"/>
          <w:sz w:val="24"/>
          <w:szCs w:val="24"/>
        </w:rPr>
      </w:pPr>
      <w:r w:rsidRPr="00437C14">
        <w:rPr>
          <w:rFonts w:ascii="Arno Pro" w:hAnsi="Arno Pro"/>
          <w:sz w:val="24"/>
          <w:szCs w:val="24"/>
        </w:rPr>
        <w:t>PRIEMONĖS „INTELEKTAS. BENDRI MOKSLO-VERSLO PROJEKTAI“ SEMINARO KLAUSIMAI IR ATSAKYMAI</w:t>
      </w:r>
    </w:p>
    <w:p w:rsidR="00437C14" w:rsidRPr="00437C14" w:rsidRDefault="00437C14" w:rsidP="00C95296">
      <w:pPr>
        <w:jc w:val="both"/>
        <w:rPr>
          <w:rFonts w:ascii="Arno Pro" w:hAnsi="Arno Pro"/>
          <w:sz w:val="24"/>
          <w:szCs w:val="24"/>
        </w:rPr>
      </w:pPr>
    </w:p>
    <w:p w:rsidR="00437C14" w:rsidRPr="00437C14" w:rsidRDefault="00437C14" w:rsidP="00C95296">
      <w:pPr>
        <w:jc w:val="center"/>
        <w:rPr>
          <w:rFonts w:ascii="Arno Pro" w:hAnsi="Arno Pro"/>
          <w:sz w:val="24"/>
          <w:szCs w:val="24"/>
        </w:rPr>
      </w:pPr>
      <w:r>
        <w:rPr>
          <w:rFonts w:ascii="Arno Pro" w:hAnsi="Arno Pro"/>
          <w:sz w:val="24"/>
          <w:szCs w:val="24"/>
        </w:rPr>
        <w:t>2018.01.22</w:t>
      </w:r>
    </w:p>
    <w:p w:rsidR="00437C14" w:rsidRPr="00437C14" w:rsidRDefault="00437C14" w:rsidP="00C95296">
      <w:pPr>
        <w:jc w:val="both"/>
        <w:rPr>
          <w:rFonts w:ascii="Arno Pro" w:hAnsi="Arno Pro"/>
          <w:sz w:val="24"/>
          <w:szCs w:val="24"/>
        </w:rPr>
      </w:pPr>
    </w:p>
    <w:p w:rsidR="00437C14" w:rsidRPr="00437C14" w:rsidRDefault="00437C14" w:rsidP="00C95296">
      <w:pPr>
        <w:jc w:val="both"/>
        <w:rPr>
          <w:rFonts w:ascii="Arno Pro" w:hAnsi="Arno Pro"/>
          <w:sz w:val="24"/>
          <w:szCs w:val="24"/>
        </w:rPr>
      </w:pPr>
    </w:p>
    <w:p w:rsidR="00437C14" w:rsidRPr="00437C14" w:rsidRDefault="00437C14" w:rsidP="00C95296">
      <w:pPr>
        <w:pStyle w:val="Sraopastraipa"/>
        <w:numPr>
          <w:ilvl w:val="0"/>
          <w:numId w:val="4"/>
        </w:numPr>
        <w:jc w:val="both"/>
        <w:rPr>
          <w:rFonts w:ascii="Arno Pro" w:hAnsi="Arno Pro"/>
          <w:sz w:val="24"/>
          <w:szCs w:val="24"/>
        </w:rPr>
      </w:pPr>
      <w:r w:rsidRPr="00437C14">
        <w:rPr>
          <w:rFonts w:ascii="Arno Pro" w:hAnsi="Arno Pro"/>
          <w:sz w:val="24"/>
          <w:szCs w:val="24"/>
        </w:rPr>
        <w:t xml:space="preserve">Su paraiška pateiksime komercinius pasiūlymus, taip pat ir Verslo plano priedų „Reikalingi ištekliai“ 1A, 1B ir 1C dalis, kuriuose perrašyta informacija iš komercinių pasiūlymų ir kitų išlaidas pagrindžiančių dokumentų. Ar pakanka paraiškoje prie išlaidų pagrindimo parašyti, kad informacija yra pateikta komerciniuose pasiūlymuose ir Verslo plano priedų „Reikalingi ištekliai“  1A, 1B ir 1C dalyse? </w:t>
      </w:r>
    </w:p>
    <w:p w:rsidR="00437C14" w:rsidRPr="00437C14" w:rsidRDefault="00437C14" w:rsidP="00C95296">
      <w:pPr>
        <w:jc w:val="both"/>
        <w:rPr>
          <w:rFonts w:ascii="Arno Pro" w:hAnsi="Arno Pro"/>
          <w:sz w:val="24"/>
          <w:szCs w:val="24"/>
        </w:rPr>
      </w:pPr>
    </w:p>
    <w:p w:rsidR="00437C14" w:rsidRPr="00C95296" w:rsidRDefault="00437C14" w:rsidP="00C95296">
      <w:pPr>
        <w:jc w:val="both"/>
        <w:rPr>
          <w:rFonts w:ascii="Arno Pro" w:hAnsi="Arno Pro"/>
          <w:i/>
          <w:sz w:val="24"/>
          <w:szCs w:val="24"/>
        </w:rPr>
      </w:pPr>
      <w:bookmarkStart w:id="0" w:name="_GoBack"/>
      <w:r w:rsidRPr="00C95296">
        <w:rPr>
          <w:rFonts w:ascii="Arno Pro" w:hAnsi="Arno Pro"/>
          <w:i/>
          <w:sz w:val="24"/>
          <w:szCs w:val="24"/>
        </w:rPr>
        <w:t>Paraiškoje pakanka  pateikti tik nuorodas į Verslo plano priedą „Reikalingi ištekliai“ 1A, 1B, 1C dalis.</w:t>
      </w:r>
    </w:p>
    <w:bookmarkEnd w:id="0"/>
    <w:p w:rsidR="00437C14" w:rsidRPr="00437C14" w:rsidRDefault="00437C14" w:rsidP="00C95296">
      <w:pPr>
        <w:jc w:val="both"/>
        <w:rPr>
          <w:rFonts w:ascii="Arno Pro" w:hAnsi="Arno Pro"/>
          <w:sz w:val="24"/>
          <w:szCs w:val="24"/>
        </w:rPr>
      </w:pPr>
    </w:p>
    <w:p w:rsidR="00437C14" w:rsidRPr="00437C14" w:rsidRDefault="00437C14" w:rsidP="00C95296">
      <w:pPr>
        <w:pStyle w:val="Sraopastraipa"/>
        <w:numPr>
          <w:ilvl w:val="0"/>
          <w:numId w:val="4"/>
        </w:numPr>
        <w:jc w:val="both"/>
        <w:rPr>
          <w:rFonts w:ascii="Arno Pro" w:hAnsi="Arno Pro"/>
          <w:sz w:val="24"/>
          <w:szCs w:val="24"/>
        </w:rPr>
      </w:pPr>
      <w:r w:rsidRPr="00437C14">
        <w:rPr>
          <w:rFonts w:ascii="Arno Pro" w:hAnsi="Arno Pro"/>
          <w:sz w:val="24"/>
          <w:szCs w:val="24"/>
        </w:rPr>
        <w:t>Pareiškėjo akcininkas (fizinis asmuo) turi 45% pareiškėjo akcijų verslo liudijimą. Ar informacija dėl akcininko veiklos pagal verslo liudijimą turi atsispindėti pareiškėjo Smulkiojo ir vidutinio verslo subjekto statuso deklaracijoje (SVV deklaracija)? Jeigu taip, kokie duomenys ir kurioje dalyje nurodomi?</w:t>
      </w:r>
    </w:p>
    <w:p w:rsidR="00437C14" w:rsidRPr="00437C14" w:rsidRDefault="00437C14" w:rsidP="00C95296">
      <w:pPr>
        <w:jc w:val="both"/>
        <w:rPr>
          <w:rFonts w:ascii="Arno Pro" w:hAnsi="Arno Pro"/>
          <w:sz w:val="24"/>
          <w:szCs w:val="24"/>
        </w:rPr>
      </w:pPr>
    </w:p>
    <w:p w:rsidR="00437C14" w:rsidRPr="00C95296" w:rsidRDefault="00437C14" w:rsidP="00C95296">
      <w:pPr>
        <w:jc w:val="both"/>
        <w:rPr>
          <w:rFonts w:ascii="Arno Pro" w:hAnsi="Arno Pro"/>
          <w:i/>
          <w:sz w:val="24"/>
          <w:szCs w:val="24"/>
        </w:rPr>
      </w:pPr>
      <w:r w:rsidRPr="00C95296">
        <w:rPr>
          <w:rFonts w:ascii="Arno Pro" w:hAnsi="Arno Pro"/>
          <w:i/>
          <w:sz w:val="24"/>
          <w:szCs w:val="24"/>
        </w:rPr>
        <w:t>Jeigu akcininkas (fizinis asmuo) vykdo ūkinę-komercinę veiklą ir turi daugiau nei 50 proc. kitos įmonės akcijų, tuomet tos įmonės duomenys turėtų būti įtraukiami į SVV deklaraciją (kaip partnerinės įmon</w:t>
      </w:r>
      <w:r w:rsidRPr="00C95296">
        <w:rPr>
          <w:rFonts w:ascii="Arno Pro" w:hAnsi="Arno Pro"/>
          <w:i/>
          <w:sz w:val="24"/>
          <w:szCs w:val="24"/>
        </w:rPr>
        <w:t>ės).</w:t>
      </w:r>
    </w:p>
    <w:p w:rsidR="00437C14" w:rsidRDefault="00437C14" w:rsidP="00C95296">
      <w:pPr>
        <w:jc w:val="both"/>
        <w:rPr>
          <w:rFonts w:ascii="Arno Pro" w:hAnsi="Arno Pro"/>
          <w:sz w:val="24"/>
          <w:szCs w:val="24"/>
        </w:rPr>
      </w:pPr>
    </w:p>
    <w:p w:rsidR="00437C14" w:rsidRPr="00C95296" w:rsidRDefault="00437C14" w:rsidP="00C95296">
      <w:pPr>
        <w:pStyle w:val="Sraopastraipa"/>
        <w:numPr>
          <w:ilvl w:val="0"/>
          <w:numId w:val="4"/>
        </w:numPr>
        <w:jc w:val="both"/>
        <w:rPr>
          <w:rFonts w:ascii="Arno Pro" w:hAnsi="Arno Pro"/>
          <w:sz w:val="24"/>
          <w:szCs w:val="24"/>
        </w:rPr>
      </w:pPr>
      <w:r w:rsidRPr="00C95296">
        <w:rPr>
          <w:rFonts w:ascii="Arno Pro" w:hAnsi="Arno Pro"/>
          <w:sz w:val="24"/>
          <w:szCs w:val="24"/>
        </w:rPr>
        <w:t>Ar galima 2 etape įtraukti naujus asmenis, kurie nebuvo aprašyti 1 etape, nes išaiškėjo,   kad jų neužteks</w:t>
      </w:r>
      <w:r w:rsidR="00C95296">
        <w:rPr>
          <w:rFonts w:ascii="Arno Pro" w:hAnsi="Arno Pro"/>
          <w:sz w:val="24"/>
          <w:szCs w:val="24"/>
        </w:rPr>
        <w:t xml:space="preserve"> </w:t>
      </w:r>
      <w:r w:rsidRPr="00C95296">
        <w:rPr>
          <w:rFonts w:ascii="Arno Pro" w:hAnsi="Arno Pro"/>
          <w:sz w:val="24"/>
          <w:szCs w:val="24"/>
        </w:rPr>
        <w:t>projekto uždaviniams pasiekti?</w:t>
      </w:r>
    </w:p>
    <w:p w:rsidR="00437C14" w:rsidRPr="00437C14" w:rsidRDefault="00437C14" w:rsidP="00C95296">
      <w:pPr>
        <w:jc w:val="both"/>
        <w:rPr>
          <w:rFonts w:ascii="Arno Pro" w:hAnsi="Arno Pro"/>
          <w:sz w:val="24"/>
          <w:szCs w:val="24"/>
        </w:rPr>
      </w:pPr>
    </w:p>
    <w:p w:rsidR="00C95296" w:rsidRPr="00C95296" w:rsidRDefault="00437C14" w:rsidP="00C95296">
      <w:pPr>
        <w:jc w:val="both"/>
        <w:rPr>
          <w:rFonts w:ascii="Arno Pro" w:hAnsi="Arno Pro"/>
          <w:i/>
          <w:sz w:val="24"/>
          <w:szCs w:val="24"/>
        </w:rPr>
      </w:pPr>
      <w:r w:rsidRPr="00C95296">
        <w:rPr>
          <w:rFonts w:ascii="Arno Pro" w:hAnsi="Arno Pro"/>
          <w:i/>
          <w:sz w:val="24"/>
          <w:szCs w:val="24"/>
        </w:rPr>
        <w:t xml:space="preserve">Galima, bet turi būti pateikti naujų darbuotojų gyvenimo aprašymai (CV), taip pat turėtų būti patikslinta Verslo plano 4.2.1 punkte pateikiama informacija. Svarbu, kad, įtraukus papildomus darbuotojus, nebūtų viršytas </w:t>
      </w:r>
      <w:r w:rsidR="00C95296" w:rsidRPr="00C95296">
        <w:rPr>
          <w:rFonts w:ascii="Arno Pro" w:hAnsi="Arno Pro"/>
          <w:i/>
          <w:sz w:val="24"/>
          <w:szCs w:val="24"/>
        </w:rPr>
        <w:t xml:space="preserve">1 etape suplanuotas biudžetas. </w:t>
      </w:r>
    </w:p>
    <w:p w:rsidR="00C95296" w:rsidRDefault="00C95296" w:rsidP="00C95296">
      <w:pPr>
        <w:jc w:val="both"/>
        <w:rPr>
          <w:rFonts w:ascii="Arno Pro" w:hAnsi="Arno Pro"/>
          <w:sz w:val="24"/>
          <w:szCs w:val="24"/>
        </w:rPr>
      </w:pPr>
    </w:p>
    <w:p w:rsidR="00437C14" w:rsidRPr="00C95296" w:rsidRDefault="00437C14" w:rsidP="00C95296">
      <w:pPr>
        <w:pStyle w:val="Sraopastraipa"/>
        <w:numPr>
          <w:ilvl w:val="0"/>
          <w:numId w:val="4"/>
        </w:numPr>
        <w:jc w:val="both"/>
        <w:rPr>
          <w:rFonts w:ascii="Arno Pro" w:hAnsi="Arno Pro"/>
          <w:sz w:val="24"/>
          <w:szCs w:val="24"/>
        </w:rPr>
      </w:pPr>
      <w:r w:rsidRPr="00C95296">
        <w:rPr>
          <w:rFonts w:ascii="Arno Pro" w:hAnsi="Arno Pro"/>
          <w:sz w:val="24"/>
          <w:szCs w:val="24"/>
        </w:rPr>
        <w:t xml:space="preserve">Kada galima traukti Mokslo tarybos tarptautiniu tyrimu įkainius, o kada nacionalinių tyrimų įkainius? </w:t>
      </w:r>
    </w:p>
    <w:p w:rsidR="00437C14" w:rsidRPr="00437C14" w:rsidRDefault="00437C14" w:rsidP="00C95296">
      <w:pPr>
        <w:jc w:val="both"/>
        <w:rPr>
          <w:rFonts w:ascii="Arno Pro" w:hAnsi="Arno Pro"/>
          <w:sz w:val="24"/>
          <w:szCs w:val="24"/>
        </w:rPr>
      </w:pPr>
    </w:p>
    <w:p w:rsidR="00437C14" w:rsidRPr="00C95296" w:rsidRDefault="00437C14" w:rsidP="00C95296">
      <w:pPr>
        <w:jc w:val="both"/>
        <w:rPr>
          <w:rFonts w:ascii="Arno Pro" w:hAnsi="Arno Pro"/>
          <w:i/>
          <w:sz w:val="24"/>
          <w:szCs w:val="24"/>
        </w:rPr>
      </w:pPr>
      <w:r w:rsidRPr="00C95296">
        <w:rPr>
          <w:rFonts w:ascii="Arno Pro" w:hAnsi="Arno Pro"/>
          <w:i/>
          <w:sz w:val="24"/>
          <w:szCs w:val="24"/>
        </w:rPr>
        <w:t>Lietuvos mokslo tarybos (toliau – LMT) tarptautinių tyrimų įkainius galima taikyti tuomet, kai projekte suplanuotos veiklos atitinka LMT Darbo užmokesčio fiksuotųjų įkainių dydžių mokslinių tyrimų projektuose nustatymo tyrimo ataskaitoje, patvirtintoje LMT pirmininko 2014 m. lapkričio 10 d. įsakymu Nr. V-227,  nustatytas sąvokas:</w:t>
      </w:r>
    </w:p>
    <w:p w:rsidR="00437C14" w:rsidRPr="00C95296" w:rsidRDefault="00437C14" w:rsidP="00C95296">
      <w:pPr>
        <w:jc w:val="both"/>
        <w:rPr>
          <w:rFonts w:ascii="Arno Pro" w:hAnsi="Arno Pro"/>
          <w:i/>
          <w:sz w:val="24"/>
          <w:szCs w:val="24"/>
        </w:rPr>
      </w:pPr>
      <w:r w:rsidRPr="00C95296">
        <w:rPr>
          <w:rFonts w:ascii="Arno Pro" w:hAnsi="Arno Pro"/>
          <w:i/>
          <w:sz w:val="24"/>
          <w:szCs w:val="24"/>
        </w:rPr>
        <w:t>„Aukšto (tarptautinio) lygio mokslinis tyrimas – tyrimas, kurio rezultatai pripažįstami, publikuojami ir cituojami tarptautiniuose moksliniuose leidiniuose.“</w:t>
      </w:r>
    </w:p>
    <w:p w:rsidR="00437C14" w:rsidRPr="00437C14" w:rsidRDefault="00437C14" w:rsidP="00C95296">
      <w:pPr>
        <w:jc w:val="both"/>
        <w:rPr>
          <w:rFonts w:ascii="Arno Pro" w:hAnsi="Arno Pro"/>
          <w:sz w:val="24"/>
          <w:szCs w:val="24"/>
        </w:rPr>
      </w:pPr>
    </w:p>
    <w:p w:rsidR="00437C14" w:rsidRPr="00C95296" w:rsidRDefault="00437C14" w:rsidP="00C95296">
      <w:pPr>
        <w:pStyle w:val="Sraopastraipa"/>
        <w:numPr>
          <w:ilvl w:val="0"/>
          <w:numId w:val="4"/>
        </w:numPr>
        <w:jc w:val="both"/>
        <w:rPr>
          <w:rFonts w:ascii="Arno Pro" w:hAnsi="Arno Pro"/>
          <w:sz w:val="24"/>
          <w:szCs w:val="24"/>
        </w:rPr>
      </w:pPr>
      <w:r w:rsidRPr="00C95296">
        <w:rPr>
          <w:rFonts w:ascii="Arno Pro" w:hAnsi="Arno Pro"/>
          <w:sz w:val="24"/>
          <w:szCs w:val="24"/>
        </w:rPr>
        <w:t xml:space="preserve">Ar Verslo plano finansinėje dalyje (Finansinis planas) būtina rodyti 5 metų prognozę, ar užtenka 3 metų, t. y. tiek, kiek reikia įsipareigoti? </w:t>
      </w:r>
    </w:p>
    <w:p w:rsidR="00437C14" w:rsidRPr="00437C14" w:rsidRDefault="00437C14" w:rsidP="00C95296">
      <w:pPr>
        <w:jc w:val="both"/>
        <w:rPr>
          <w:rFonts w:ascii="Arno Pro" w:hAnsi="Arno Pro"/>
          <w:sz w:val="24"/>
          <w:szCs w:val="24"/>
        </w:rPr>
      </w:pPr>
    </w:p>
    <w:p w:rsidR="00437C14" w:rsidRPr="00C95296" w:rsidRDefault="00437C14" w:rsidP="00C95296">
      <w:pPr>
        <w:jc w:val="both"/>
        <w:rPr>
          <w:rFonts w:ascii="Arno Pro" w:hAnsi="Arno Pro"/>
          <w:i/>
          <w:sz w:val="24"/>
          <w:szCs w:val="24"/>
        </w:rPr>
      </w:pPr>
      <w:r w:rsidRPr="00C95296">
        <w:rPr>
          <w:rFonts w:ascii="Arno Pro" w:hAnsi="Arno Pro"/>
          <w:i/>
          <w:sz w:val="24"/>
          <w:szCs w:val="24"/>
        </w:rPr>
        <w:t>Finansiniame plane prognozes reikia pateikti projekto įgyvendinimo laikotarpiui ir 5 metams po projekto įgyvendinimo.</w:t>
      </w:r>
    </w:p>
    <w:p w:rsidR="00437C14" w:rsidRPr="00437C14" w:rsidRDefault="00437C14" w:rsidP="00C95296">
      <w:pPr>
        <w:jc w:val="both"/>
        <w:rPr>
          <w:rFonts w:ascii="Arno Pro" w:hAnsi="Arno Pro"/>
          <w:sz w:val="24"/>
          <w:szCs w:val="24"/>
        </w:rPr>
      </w:pPr>
    </w:p>
    <w:p w:rsidR="00437C14" w:rsidRPr="00C95296" w:rsidRDefault="00437C14" w:rsidP="00C95296">
      <w:pPr>
        <w:pStyle w:val="Sraopastraipa"/>
        <w:numPr>
          <w:ilvl w:val="0"/>
          <w:numId w:val="4"/>
        </w:numPr>
        <w:jc w:val="both"/>
        <w:rPr>
          <w:rFonts w:ascii="Arno Pro" w:hAnsi="Arno Pro"/>
          <w:sz w:val="24"/>
          <w:szCs w:val="24"/>
        </w:rPr>
      </w:pPr>
      <w:r w:rsidRPr="00C95296">
        <w:rPr>
          <w:rFonts w:ascii="Arno Pro" w:hAnsi="Arno Pro"/>
          <w:sz w:val="24"/>
          <w:szCs w:val="24"/>
        </w:rPr>
        <w:t xml:space="preserve">Ar galima paraišką 2etapui rengti tęsiant 1etapo paraiškos pildymą, t. y., ar paraiškos forma ta pati? </w:t>
      </w:r>
    </w:p>
    <w:p w:rsidR="00437C14" w:rsidRPr="00437C14" w:rsidRDefault="00437C14" w:rsidP="00C95296">
      <w:pPr>
        <w:jc w:val="both"/>
        <w:rPr>
          <w:rFonts w:ascii="Arno Pro" w:hAnsi="Arno Pro"/>
          <w:sz w:val="24"/>
          <w:szCs w:val="24"/>
        </w:rPr>
      </w:pPr>
    </w:p>
    <w:p w:rsidR="00437C14" w:rsidRPr="00C95296" w:rsidRDefault="00437C14" w:rsidP="00C95296">
      <w:pPr>
        <w:jc w:val="both"/>
        <w:rPr>
          <w:rFonts w:ascii="Arno Pro" w:hAnsi="Arno Pro"/>
          <w:i/>
          <w:sz w:val="24"/>
          <w:szCs w:val="24"/>
        </w:rPr>
      </w:pPr>
      <w:r w:rsidRPr="00C95296">
        <w:rPr>
          <w:rFonts w:ascii="Arno Pro" w:hAnsi="Arno Pro"/>
          <w:i/>
          <w:sz w:val="24"/>
          <w:szCs w:val="24"/>
        </w:rPr>
        <w:lastRenderedPageBreak/>
        <w:t>Taip galima, paraiškos forma ta pati.</w:t>
      </w:r>
    </w:p>
    <w:p w:rsidR="00437C14" w:rsidRPr="00437C14" w:rsidRDefault="00437C14" w:rsidP="00C95296">
      <w:pPr>
        <w:jc w:val="both"/>
        <w:rPr>
          <w:rFonts w:ascii="Arno Pro" w:hAnsi="Arno Pro"/>
          <w:sz w:val="24"/>
          <w:szCs w:val="24"/>
        </w:rPr>
      </w:pPr>
    </w:p>
    <w:p w:rsidR="00437C14" w:rsidRPr="00C95296" w:rsidRDefault="00437C14" w:rsidP="00C95296">
      <w:pPr>
        <w:pStyle w:val="Sraopastraipa"/>
        <w:numPr>
          <w:ilvl w:val="0"/>
          <w:numId w:val="4"/>
        </w:numPr>
        <w:jc w:val="both"/>
        <w:rPr>
          <w:rFonts w:ascii="Arno Pro" w:hAnsi="Arno Pro"/>
          <w:sz w:val="24"/>
          <w:szCs w:val="24"/>
        </w:rPr>
      </w:pPr>
      <w:r w:rsidRPr="00C95296">
        <w:rPr>
          <w:rFonts w:ascii="Arno Pro" w:hAnsi="Arno Pro"/>
          <w:sz w:val="24"/>
          <w:szCs w:val="24"/>
        </w:rPr>
        <w:t>Ar teikiant paraišką Aprašo 10.1 veiklai reikia užpildyti ir pateikti Finansinį planą?</w:t>
      </w:r>
    </w:p>
    <w:p w:rsidR="00437C14" w:rsidRPr="00437C14" w:rsidRDefault="00437C14" w:rsidP="00C95296">
      <w:pPr>
        <w:jc w:val="both"/>
        <w:rPr>
          <w:rFonts w:ascii="Arno Pro" w:hAnsi="Arno Pro"/>
          <w:sz w:val="24"/>
          <w:szCs w:val="24"/>
        </w:rPr>
      </w:pPr>
    </w:p>
    <w:p w:rsidR="00437C14" w:rsidRPr="00437C14" w:rsidRDefault="00437C14" w:rsidP="00C95296">
      <w:pPr>
        <w:jc w:val="both"/>
        <w:rPr>
          <w:rFonts w:ascii="Arno Pro" w:hAnsi="Arno Pro"/>
          <w:sz w:val="24"/>
          <w:szCs w:val="24"/>
        </w:rPr>
      </w:pPr>
      <w:r w:rsidRPr="00C95296">
        <w:rPr>
          <w:rFonts w:ascii="Arno Pro" w:hAnsi="Arno Pro"/>
          <w:i/>
          <w:sz w:val="24"/>
          <w:szCs w:val="24"/>
        </w:rPr>
        <w:t>Tuo atveju, jei projekte vykdoma tik Aprašo 10.1 p. ir/arba 10.3 nurodytos veiklos, (t. y. prašoma finansuoti tik mokslinių tyrimų ir technologinės plėtros (MTEP) veiklų vykdymo išlaidas (darbo užmokestį, paslaugų, medžiagų, mažaverčio inventoriaus įsigijimo, nusidėvėjimo, nuomos ir pan. išlaidas) bei produktų sertifikavimo išlaidas) pateikiamos prognozių prielaidos ir pildomos Finansinio plano 5.1.3, 5.2, 5.5.1(a), 5.5.2(a) lentelės</w:t>
      </w:r>
      <w:r w:rsidRPr="00437C14">
        <w:rPr>
          <w:rFonts w:ascii="Arno Pro" w:hAnsi="Arno Pro"/>
          <w:sz w:val="24"/>
          <w:szCs w:val="24"/>
        </w:rPr>
        <w:t>.</w:t>
      </w:r>
    </w:p>
    <w:p w:rsidR="00437C14" w:rsidRPr="00437C14" w:rsidRDefault="00437C14" w:rsidP="00C95296">
      <w:pPr>
        <w:jc w:val="both"/>
        <w:rPr>
          <w:rFonts w:ascii="Arno Pro" w:hAnsi="Arno Pro"/>
          <w:sz w:val="24"/>
          <w:szCs w:val="24"/>
        </w:rPr>
      </w:pPr>
    </w:p>
    <w:p w:rsidR="00437C14" w:rsidRPr="00C95296" w:rsidRDefault="00437C14" w:rsidP="00C95296">
      <w:pPr>
        <w:pStyle w:val="Sraopastraipa"/>
        <w:numPr>
          <w:ilvl w:val="0"/>
          <w:numId w:val="4"/>
        </w:numPr>
        <w:jc w:val="both"/>
        <w:rPr>
          <w:rFonts w:ascii="Arno Pro" w:hAnsi="Arno Pro"/>
          <w:sz w:val="24"/>
          <w:szCs w:val="24"/>
        </w:rPr>
      </w:pPr>
      <w:r w:rsidRPr="00C95296">
        <w:rPr>
          <w:rFonts w:ascii="Arno Pro" w:hAnsi="Arno Pro"/>
          <w:sz w:val="24"/>
          <w:szCs w:val="24"/>
        </w:rPr>
        <w:t xml:space="preserve">Pildant paraišką yra priemonių Nr. 01.2.1-LVPA-K-828-J05 ir Nr. 01.2.2-LVPA-K-717-J05 pasirinkimas. Kaip žinoti, kokią priemonę pasirinkti veiklos 10.1 paraiškoje? </w:t>
      </w:r>
    </w:p>
    <w:p w:rsidR="00437C14" w:rsidRPr="00437C14" w:rsidRDefault="00437C14" w:rsidP="00C95296">
      <w:pPr>
        <w:jc w:val="both"/>
        <w:rPr>
          <w:rFonts w:ascii="Arno Pro" w:hAnsi="Arno Pro"/>
          <w:sz w:val="24"/>
          <w:szCs w:val="24"/>
        </w:rPr>
      </w:pPr>
    </w:p>
    <w:p w:rsidR="00437C14" w:rsidRPr="00C95296" w:rsidRDefault="00437C14" w:rsidP="00C95296">
      <w:pPr>
        <w:jc w:val="both"/>
        <w:rPr>
          <w:rFonts w:ascii="Arno Pro" w:hAnsi="Arno Pro"/>
          <w:i/>
          <w:sz w:val="24"/>
          <w:szCs w:val="24"/>
        </w:rPr>
      </w:pPr>
      <w:r w:rsidRPr="00C95296">
        <w:rPr>
          <w:rFonts w:ascii="Arno Pro" w:hAnsi="Arno Pro"/>
          <w:i/>
          <w:sz w:val="24"/>
          <w:szCs w:val="24"/>
        </w:rPr>
        <w:t xml:space="preserve">Reikėtų žymėti Nr. 01.2.1-LVPA-K-828-J05.  </w:t>
      </w:r>
    </w:p>
    <w:p w:rsidR="00437C14" w:rsidRPr="00437C14" w:rsidRDefault="00437C14" w:rsidP="00C95296">
      <w:pPr>
        <w:jc w:val="both"/>
        <w:rPr>
          <w:rFonts w:ascii="Arno Pro" w:hAnsi="Arno Pro"/>
          <w:sz w:val="24"/>
          <w:szCs w:val="24"/>
        </w:rPr>
      </w:pPr>
    </w:p>
    <w:p w:rsidR="00437C14" w:rsidRPr="00C95296" w:rsidRDefault="00437C14" w:rsidP="00C95296">
      <w:pPr>
        <w:pStyle w:val="Sraopastraipa"/>
        <w:numPr>
          <w:ilvl w:val="0"/>
          <w:numId w:val="4"/>
        </w:numPr>
        <w:jc w:val="both"/>
        <w:rPr>
          <w:rFonts w:ascii="Arno Pro" w:hAnsi="Arno Pro"/>
          <w:sz w:val="24"/>
          <w:szCs w:val="24"/>
        </w:rPr>
      </w:pPr>
      <w:r w:rsidRPr="00C95296">
        <w:rPr>
          <w:rFonts w:ascii="Arno Pro" w:hAnsi="Arno Pro"/>
          <w:sz w:val="24"/>
          <w:szCs w:val="24"/>
        </w:rPr>
        <w:t xml:space="preserve">Ar veikla „Informavimas apie projektą“ yra privaloma? </w:t>
      </w:r>
    </w:p>
    <w:p w:rsidR="00437C14" w:rsidRPr="00437C14" w:rsidRDefault="00437C14" w:rsidP="00C95296">
      <w:pPr>
        <w:jc w:val="both"/>
        <w:rPr>
          <w:rFonts w:ascii="Arno Pro" w:hAnsi="Arno Pro"/>
          <w:sz w:val="24"/>
          <w:szCs w:val="24"/>
        </w:rPr>
      </w:pPr>
    </w:p>
    <w:p w:rsidR="00437C14" w:rsidRPr="00C95296" w:rsidRDefault="00437C14" w:rsidP="00C95296">
      <w:pPr>
        <w:jc w:val="both"/>
        <w:rPr>
          <w:rFonts w:ascii="Arno Pro" w:hAnsi="Arno Pro"/>
          <w:i/>
          <w:sz w:val="24"/>
          <w:szCs w:val="24"/>
        </w:rPr>
      </w:pPr>
      <w:r w:rsidRPr="00C95296">
        <w:rPr>
          <w:rFonts w:ascii="Arno Pro" w:hAnsi="Arno Pro"/>
          <w:i/>
          <w:sz w:val="24"/>
          <w:szCs w:val="24"/>
        </w:rPr>
        <w:t>Taip privaloma, tačiau nefinansuojama. Viešinimo priemonės pasirenkamos priklausomai nuo projekte numatytų veiklų pobūdžio ir finansavimo dydžio. Prašome peržiūrėti šias viešinimo skaidres.</w:t>
      </w:r>
    </w:p>
    <w:p w:rsidR="00437C14" w:rsidRPr="00437C14" w:rsidRDefault="00437C14" w:rsidP="00C95296">
      <w:pPr>
        <w:jc w:val="both"/>
        <w:rPr>
          <w:rFonts w:ascii="Arno Pro" w:hAnsi="Arno Pro"/>
          <w:sz w:val="24"/>
          <w:szCs w:val="24"/>
        </w:rPr>
      </w:pPr>
    </w:p>
    <w:p w:rsidR="00437C14" w:rsidRPr="00C95296" w:rsidRDefault="00437C14" w:rsidP="00C95296">
      <w:pPr>
        <w:pStyle w:val="Sraopastraipa"/>
        <w:numPr>
          <w:ilvl w:val="0"/>
          <w:numId w:val="4"/>
        </w:numPr>
        <w:jc w:val="both"/>
        <w:rPr>
          <w:rFonts w:ascii="Arno Pro" w:hAnsi="Arno Pro"/>
          <w:sz w:val="24"/>
          <w:szCs w:val="24"/>
        </w:rPr>
      </w:pPr>
      <w:r w:rsidRPr="00C95296">
        <w:rPr>
          <w:rFonts w:ascii="Arno Pro" w:hAnsi="Arno Pro"/>
          <w:sz w:val="24"/>
          <w:szCs w:val="24"/>
        </w:rPr>
        <w:t>Jei projekto rezultatas – prototipas, kaip tuomet prognozuoti pardavimus ir pelną, nes prototipas nėra galutinis produktas, jis gali keistis?</w:t>
      </w:r>
    </w:p>
    <w:p w:rsidR="00437C14" w:rsidRPr="00437C14" w:rsidRDefault="00437C14" w:rsidP="00C95296">
      <w:pPr>
        <w:jc w:val="both"/>
        <w:rPr>
          <w:rFonts w:ascii="Arno Pro" w:hAnsi="Arno Pro"/>
          <w:sz w:val="24"/>
          <w:szCs w:val="24"/>
        </w:rPr>
      </w:pPr>
      <w:r w:rsidRPr="00437C14">
        <w:rPr>
          <w:rFonts w:ascii="Arno Pro" w:hAnsi="Arno Pro"/>
          <w:sz w:val="24"/>
          <w:szCs w:val="24"/>
        </w:rPr>
        <w:t xml:space="preserve"> </w:t>
      </w:r>
    </w:p>
    <w:p w:rsidR="00437C14" w:rsidRPr="00C95296" w:rsidRDefault="00437C14" w:rsidP="00C95296">
      <w:pPr>
        <w:jc w:val="both"/>
        <w:rPr>
          <w:rFonts w:ascii="Arno Pro" w:hAnsi="Arno Pro"/>
          <w:i/>
          <w:sz w:val="24"/>
          <w:szCs w:val="24"/>
        </w:rPr>
      </w:pPr>
      <w:r w:rsidRPr="00C95296">
        <w:rPr>
          <w:rFonts w:ascii="Arno Pro" w:hAnsi="Arno Pro"/>
          <w:i/>
          <w:sz w:val="24"/>
          <w:szCs w:val="24"/>
        </w:rPr>
        <w:t xml:space="preserve">Pardavimo pajamos turėtų būti prognozuojamos pagal planuojamą </w:t>
      </w:r>
      <w:proofErr w:type="spellStart"/>
      <w:r w:rsidRPr="00C95296">
        <w:rPr>
          <w:rFonts w:ascii="Arno Pro" w:hAnsi="Arno Pro"/>
          <w:i/>
          <w:sz w:val="24"/>
          <w:szCs w:val="24"/>
        </w:rPr>
        <w:t>komercializuoti</w:t>
      </w:r>
      <w:proofErr w:type="spellEnd"/>
      <w:r w:rsidRPr="00C95296">
        <w:rPr>
          <w:rFonts w:ascii="Arno Pro" w:hAnsi="Arno Pro"/>
          <w:i/>
          <w:sz w:val="24"/>
          <w:szCs w:val="24"/>
        </w:rPr>
        <w:t xml:space="preserve">  produktą. Prognozės turėtų būti realistiškos. </w:t>
      </w:r>
    </w:p>
    <w:p w:rsidR="00437C14" w:rsidRPr="00437C14" w:rsidRDefault="00437C14" w:rsidP="00C95296">
      <w:pPr>
        <w:jc w:val="both"/>
        <w:rPr>
          <w:rFonts w:ascii="Arno Pro" w:hAnsi="Arno Pro"/>
          <w:sz w:val="24"/>
          <w:szCs w:val="24"/>
        </w:rPr>
      </w:pPr>
    </w:p>
    <w:p w:rsidR="00437C14" w:rsidRPr="00C95296" w:rsidRDefault="00437C14" w:rsidP="00C95296">
      <w:pPr>
        <w:pStyle w:val="Sraopastraipa"/>
        <w:numPr>
          <w:ilvl w:val="0"/>
          <w:numId w:val="4"/>
        </w:numPr>
        <w:jc w:val="both"/>
        <w:rPr>
          <w:rFonts w:ascii="Arno Pro" w:hAnsi="Arno Pro"/>
          <w:sz w:val="24"/>
          <w:szCs w:val="24"/>
        </w:rPr>
      </w:pPr>
      <w:r w:rsidRPr="00C95296">
        <w:rPr>
          <w:rFonts w:ascii="Arno Pro" w:hAnsi="Arno Pro"/>
          <w:sz w:val="24"/>
          <w:szCs w:val="24"/>
        </w:rPr>
        <w:t xml:space="preserve">Ar pelno prognozė taps pareiškėjo įsipareigojimu po projekto pabaigos ir bus privalu pasiekti prognozėje nurodytus </w:t>
      </w:r>
      <w:proofErr w:type="spellStart"/>
      <w:r w:rsidRPr="00C95296">
        <w:rPr>
          <w:rFonts w:ascii="Arno Pro" w:hAnsi="Arno Pro"/>
          <w:sz w:val="24"/>
          <w:szCs w:val="24"/>
        </w:rPr>
        <w:t>rezultus</w:t>
      </w:r>
      <w:proofErr w:type="spellEnd"/>
      <w:r w:rsidRPr="00C95296">
        <w:rPr>
          <w:rFonts w:ascii="Arno Pro" w:hAnsi="Arno Pro"/>
          <w:sz w:val="24"/>
          <w:szCs w:val="24"/>
        </w:rPr>
        <w:t xml:space="preserve">/pelną? Jei pelno prognozė taps pareiškėjo įsipareigojimu po projekto pabaigos, kokios pasekmės ar sankcijos, jei prognozuoti ir paraiškos finansiniame plane įrašyti rezultatai/pelnas nebus pasiekti? (To reikalaujama „Finansinio plano“, 5.5.1 a, 5.5.2 a ir 5.5.1.b, 5.5.2b lentelėse; Taip pat, kuo „Finansiniame plane“ skiriasi lentelės „Pardavimų prognozė su parama“ ir „Pardavimų prognozė be paramos“? </w:t>
      </w:r>
    </w:p>
    <w:p w:rsidR="00437C14" w:rsidRPr="00437C14" w:rsidRDefault="00437C14" w:rsidP="00C95296">
      <w:pPr>
        <w:jc w:val="both"/>
        <w:rPr>
          <w:rFonts w:ascii="Arno Pro" w:hAnsi="Arno Pro"/>
          <w:sz w:val="24"/>
          <w:szCs w:val="24"/>
        </w:rPr>
      </w:pPr>
    </w:p>
    <w:p w:rsidR="00437C14" w:rsidRPr="00C95296" w:rsidRDefault="00437C14" w:rsidP="00C95296">
      <w:pPr>
        <w:jc w:val="both"/>
        <w:rPr>
          <w:rFonts w:ascii="Arno Pro" w:hAnsi="Arno Pro"/>
          <w:i/>
          <w:sz w:val="24"/>
          <w:szCs w:val="24"/>
        </w:rPr>
      </w:pPr>
      <w:r w:rsidRPr="00C95296">
        <w:rPr>
          <w:rFonts w:ascii="Arno Pro" w:hAnsi="Arno Pro"/>
          <w:i/>
          <w:sz w:val="24"/>
          <w:szCs w:val="24"/>
        </w:rPr>
        <w:t xml:space="preserve">Pareiškėjas įsipareigoja pasiekti prognozuojamą pardavimo pajamų iš projekto metu sukurtų produktų dydį. Pažymime, kad pagal 3 metų prognozuojamų pardavimo pajamų apimtį suteikiami balai naudos ir kokybės vertinimo metu. Todėl jei planuoti rodikliai (šiuo atveju – pardavimo pajamos) per 3metus po projekto įgyvendinimo pabaigos yra nepasiekti ir ,jeigu dėl faktinių mažesnių rodiklių būtų suteiktas mažesnis balų skaičius ir dėl mažesnio balų skaičiaus, projektui nebūtų skirtas finansavimas, įvertinus rodiklių </w:t>
      </w:r>
      <w:proofErr w:type="spellStart"/>
      <w:r w:rsidRPr="00C95296">
        <w:rPr>
          <w:rFonts w:ascii="Arno Pro" w:hAnsi="Arno Pro"/>
          <w:i/>
          <w:sz w:val="24"/>
          <w:szCs w:val="24"/>
        </w:rPr>
        <w:t>nepasiekimo</w:t>
      </w:r>
      <w:proofErr w:type="spellEnd"/>
      <w:r w:rsidRPr="00C95296">
        <w:rPr>
          <w:rFonts w:ascii="Arno Pro" w:hAnsi="Arno Pro"/>
          <w:i/>
          <w:sz w:val="24"/>
          <w:szCs w:val="24"/>
        </w:rPr>
        <w:t xml:space="preserve"> priežastis, būtų priimamas sprendimas, ar išmokėtos lėšos turi būti grąžinamos.</w:t>
      </w:r>
    </w:p>
    <w:p w:rsidR="00437C14" w:rsidRPr="00C95296" w:rsidRDefault="00437C14" w:rsidP="00C95296">
      <w:pPr>
        <w:jc w:val="both"/>
        <w:rPr>
          <w:rFonts w:ascii="Arno Pro" w:hAnsi="Arno Pro"/>
          <w:i/>
          <w:sz w:val="24"/>
          <w:szCs w:val="24"/>
        </w:rPr>
      </w:pPr>
      <w:r w:rsidRPr="00C95296">
        <w:rPr>
          <w:rFonts w:ascii="Arno Pro" w:hAnsi="Arno Pro"/>
          <w:i/>
          <w:sz w:val="24"/>
          <w:szCs w:val="24"/>
        </w:rPr>
        <w:t xml:space="preserve">„Finansinio plano“ dalys „Pardavimų prognozė su parama“ ir „Pardavimų prognozė be paramos“ skiriasi tuo, kad „Pardavimų prognozė su parama“ įtraukiama paramos suma. </w:t>
      </w:r>
    </w:p>
    <w:p w:rsidR="00437C14" w:rsidRPr="00437C14" w:rsidRDefault="00437C14" w:rsidP="00C95296">
      <w:pPr>
        <w:jc w:val="both"/>
        <w:rPr>
          <w:rFonts w:ascii="Arno Pro" w:hAnsi="Arno Pro"/>
          <w:sz w:val="24"/>
          <w:szCs w:val="24"/>
        </w:rPr>
      </w:pPr>
    </w:p>
    <w:p w:rsidR="00437C14" w:rsidRPr="00437C14" w:rsidRDefault="00437C14" w:rsidP="00C95296">
      <w:pPr>
        <w:jc w:val="both"/>
        <w:rPr>
          <w:rFonts w:ascii="Arno Pro" w:hAnsi="Arno Pro"/>
          <w:sz w:val="24"/>
          <w:szCs w:val="24"/>
        </w:rPr>
      </w:pPr>
    </w:p>
    <w:p w:rsidR="00437C14" w:rsidRPr="00C95296" w:rsidRDefault="00437C14" w:rsidP="00C95296">
      <w:pPr>
        <w:pStyle w:val="Sraopastraipa"/>
        <w:numPr>
          <w:ilvl w:val="0"/>
          <w:numId w:val="4"/>
        </w:numPr>
        <w:jc w:val="both"/>
        <w:rPr>
          <w:rFonts w:ascii="Arno Pro" w:hAnsi="Arno Pro"/>
          <w:sz w:val="24"/>
          <w:szCs w:val="24"/>
        </w:rPr>
      </w:pPr>
      <w:r w:rsidRPr="00C95296">
        <w:rPr>
          <w:rFonts w:ascii="Arno Pro" w:hAnsi="Arno Pro"/>
          <w:sz w:val="24"/>
          <w:szCs w:val="24"/>
        </w:rPr>
        <w:t xml:space="preserve">Jei rezultatas prototipas, – ar per tris metus po projekto pabaigos turi būti prognozuojamas jo atsiperkamumas ir net pelnas? Tai sunkiai įmanoma, nes atsiperkamumą galima pasiekti per dešimt ir net daugiau metų. </w:t>
      </w:r>
    </w:p>
    <w:p w:rsidR="00437C14" w:rsidRPr="00C95296" w:rsidRDefault="00437C14" w:rsidP="00C95296">
      <w:pPr>
        <w:jc w:val="both"/>
        <w:rPr>
          <w:rFonts w:ascii="Arno Pro" w:hAnsi="Arno Pro"/>
          <w:i/>
          <w:sz w:val="24"/>
          <w:szCs w:val="24"/>
        </w:rPr>
      </w:pPr>
    </w:p>
    <w:p w:rsidR="00437C14" w:rsidRPr="00C95296" w:rsidRDefault="00437C14" w:rsidP="00C95296">
      <w:pPr>
        <w:jc w:val="both"/>
        <w:rPr>
          <w:rFonts w:ascii="Arno Pro" w:hAnsi="Arno Pro"/>
          <w:i/>
          <w:sz w:val="24"/>
          <w:szCs w:val="24"/>
        </w:rPr>
      </w:pPr>
      <w:r w:rsidRPr="00C95296">
        <w:rPr>
          <w:rFonts w:ascii="Arno Pro" w:hAnsi="Arno Pro"/>
          <w:i/>
          <w:sz w:val="24"/>
          <w:szCs w:val="24"/>
        </w:rPr>
        <w:t>Finansiniame plane pateikiamos pardavimo pajamų prognozės. Kiekvienas projekto vykdytojas turėtų orientuotis į komercinį rezultatą. Konkretaus kriterijaus dėl projekto atsiperkamumo ar pelno vertinimo Apraše nėra numatyta, tačiau vertiname bendrą projekto potencialą (verslo viziją ir pan.)</w:t>
      </w:r>
    </w:p>
    <w:p w:rsidR="00437C14" w:rsidRPr="00437C14" w:rsidRDefault="00437C14" w:rsidP="00C95296">
      <w:pPr>
        <w:jc w:val="both"/>
        <w:rPr>
          <w:rFonts w:ascii="Arno Pro" w:hAnsi="Arno Pro"/>
          <w:sz w:val="24"/>
          <w:szCs w:val="24"/>
        </w:rPr>
      </w:pPr>
    </w:p>
    <w:p w:rsidR="00437C14" w:rsidRPr="00C95296" w:rsidRDefault="00437C14" w:rsidP="00C95296">
      <w:pPr>
        <w:pStyle w:val="Sraopastraipa"/>
        <w:numPr>
          <w:ilvl w:val="0"/>
          <w:numId w:val="4"/>
        </w:numPr>
        <w:jc w:val="both"/>
        <w:rPr>
          <w:rFonts w:ascii="Arno Pro" w:hAnsi="Arno Pro"/>
          <w:sz w:val="24"/>
          <w:szCs w:val="24"/>
        </w:rPr>
      </w:pPr>
      <w:r w:rsidRPr="00C95296">
        <w:rPr>
          <w:rFonts w:ascii="Arno Pro" w:hAnsi="Arno Pro"/>
          <w:sz w:val="24"/>
          <w:szCs w:val="24"/>
        </w:rPr>
        <w:t xml:space="preserve">Projektui ir MTEP veiklai reikiamos įrangos šiuo metu neturime, ją už savo lėšas įsigytume tik gavę patvirtinimą dėl paraiškos. Prašytume finansavimo šios įrangos nusidėvėjimui.  Ar būtų galima įrangą įsigyti tik tuo atveju, jei gautume paramą ir pasirašytume sutartį? Ar tokiu atveju Lietuvos verslo paramos agentūrai kartu su paraiška reikėtų pateikti komercinius siūlymus, kuriuose yra įrašyta įrangos kaina? Kokius kitokius dokumentus reikėtų pateikti? </w:t>
      </w:r>
    </w:p>
    <w:p w:rsidR="00437C14" w:rsidRPr="00437C14" w:rsidRDefault="00437C14" w:rsidP="00C95296">
      <w:pPr>
        <w:jc w:val="both"/>
        <w:rPr>
          <w:rFonts w:ascii="Arno Pro" w:hAnsi="Arno Pro"/>
          <w:sz w:val="24"/>
          <w:szCs w:val="24"/>
        </w:rPr>
      </w:pPr>
    </w:p>
    <w:p w:rsidR="00437C14" w:rsidRPr="00C95296" w:rsidRDefault="00437C14" w:rsidP="00C95296">
      <w:pPr>
        <w:jc w:val="both"/>
        <w:rPr>
          <w:rFonts w:ascii="Arno Pro" w:hAnsi="Arno Pro"/>
          <w:i/>
          <w:sz w:val="24"/>
          <w:szCs w:val="24"/>
        </w:rPr>
      </w:pPr>
      <w:r w:rsidRPr="00C95296">
        <w:rPr>
          <w:rFonts w:ascii="Arno Pro" w:hAnsi="Arno Pro"/>
          <w:i/>
          <w:sz w:val="24"/>
          <w:szCs w:val="24"/>
        </w:rPr>
        <w:t>Įrangą, kurios nusidėvėjimo išlaidas planuojama įtraukti į projekto biudžetą, galima įsigyti projekto vykdymo metu. Tokiu atveju su paraiška reikėtų pateikti komercinius pasiūlymus.</w:t>
      </w:r>
    </w:p>
    <w:p w:rsidR="00437C14" w:rsidRPr="00437C14" w:rsidRDefault="00437C14" w:rsidP="00C95296">
      <w:pPr>
        <w:jc w:val="both"/>
        <w:rPr>
          <w:rFonts w:ascii="Arno Pro" w:hAnsi="Arno Pro"/>
          <w:sz w:val="24"/>
          <w:szCs w:val="24"/>
        </w:rPr>
      </w:pPr>
    </w:p>
    <w:p w:rsidR="00437C14" w:rsidRPr="00C95296" w:rsidRDefault="00437C14" w:rsidP="00C95296">
      <w:pPr>
        <w:pStyle w:val="Sraopastraipa"/>
        <w:numPr>
          <w:ilvl w:val="0"/>
          <w:numId w:val="4"/>
        </w:numPr>
        <w:jc w:val="both"/>
        <w:rPr>
          <w:rFonts w:ascii="Arno Pro" w:hAnsi="Arno Pro"/>
          <w:sz w:val="24"/>
          <w:szCs w:val="24"/>
        </w:rPr>
      </w:pPr>
      <w:r w:rsidRPr="00C95296">
        <w:rPr>
          <w:rFonts w:ascii="Arno Pro" w:hAnsi="Arno Pro"/>
          <w:sz w:val="24"/>
          <w:szCs w:val="24"/>
        </w:rPr>
        <w:t xml:space="preserve">Jei tyrėjas, numatytas verslo plane įdarbinti visam laikotarpiui, realiai būtų įdarbintas trumpesniam laikotarpiui, ar tokiu atveju projekto vykdymo metu būtų galima jo neišnaudotą prognozuotą atlygį perkelti kitam tyrėjui? Jei negalima, tai kokios pasekmės pareiškėjui? </w:t>
      </w:r>
    </w:p>
    <w:p w:rsidR="00437C14" w:rsidRPr="00437C14" w:rsidRDefault="00437C14" w:rsidP="00C95296">
      <w:pPr>
        <w:jc w:val="both"/>
        <w:rPr>
          <w:rFonts w:ascii="Arno Pro" w:hAnsi="Arno Pro"/>
          <w:sz w:val="24"/>
          <w:szCs w:val="24"/>
        </w:rPr>
      </w:pPr>
    </w:p>
    <w:p w:rsidR="00437C14" w:rsidRPr="00C95296" w:rsidRDefault="00437C14" w:rsidP="00C95296">
      <w:pPr>
        <w:jc w:val="both"/>
        <w:rPr>
          <w:rFonts w:ascii="Arno Pro" w:hAnsi="Arno Pro"/>
          <w:i/>
          <w:sz w:val="24"/>
          <w:szCs w:val="24"/>
        </w:rPr>
      </w:pPr>
      <w:r w:rsidRPr="00C95296">
        <w:rPr>
          <w:rFonts w:ascii="Arno Pro" w:hAnsi="Arno Pro"/>
          <w:i/>
          <w:sz w:val="24"/>
          <w:szCs w:val="24"/>
        </w:rPr>
        <w:t>Lėšos, skirtos vieno tyrėjo darbo užmokesčiui, galėtų būti panaudotos kito tyrėjo darbo užmokesčiui finansuoti.</w:t>
      </w:r>
    </w:p>
    <w:p w:rsidR="00437C14" w:rsidRPr="00437C14" w:rsidRDefault="00437C14" w:rsidP="00C95296">
      <w:pPr>
        <w:jc w:val="both"/>
        <w:rPr>
          <w:rFonts w:ascii="Arno Pro" w:hAnsi="Arno Pro"/>
          <w:sz w:val="24"/>
          <w:szCs w:val="24"/>
        </w:rPr>
      </w:pPr>
    </w:p>
    <w:p w:rsidR="00437C14" w:rsidRPr="00C95296" w:rsidRDefault="00437C14" w:rsidP="00C95296">
      <w:pPr>
        <w:pStyle w:val="Sraopastraipa"/>
        <w:numPr>
          <w:ilvl w:val="0"/>
          <w:numId w:val="4"/>
        </w:numPr>
        <w:jc w:val="both"/>
        <w:rPr>
          <w:rFonts w:ascii="Arno Pro" w:hAnsi="Arno Pro"/>
          <w:sz w:val="24"/>
          <w:szCs w:val="24"/>
        </w:rPr>
      </w:pPr>
      <w:r w:rsidRPr="00C95296">
        <w:rPr>
          <w:rFonts w:ascii="Arno Pro" w:hAnsi="Arno Pro"/>
          <w:sz w:val="24"/>
          <w:szCs w:val="24"/>
        </w:rPr>
        <w:t>Ar gali būti finansuojama projekto lėšomis patalpų nuoma, jeigu patalpų savininkas yra fizinis asmuo, tuo pačiu esantis ir paraišką pateikusios įmonės direktorius?</w:t>
      </w:r>
    </w:p>
    <w:p w:rsidR="00437C14" w:rsidRPr="00437C14" w:rsidRDefault="00437C14" w:rsidP="00C95296">
      <w:pPr>
        <w:jc w:val="both"/>
        <w:rPr>
          <w:rFonts w:ascii="Arno Pro" w:hAnsi="Arno Pro"/>
          <w:sz w:val="24"/>
          <w:szCs w:val="24"/>
        </w:rPr>
      </w:pPr>
    </w:p>
    <w:p w:rsidR="00437C14" w:rsidRPr="00C95296" w:rsidRDefault="00437C14" w:rsidP="00C95296">
      <w:pPr>
        <w:jc w:val="both"/>
        <w:rPr>
          <w:rFonts w:ascii="Arno Pro" w:hAnsi="Arno Pro"/>
          <w:i/>
          <w:sz w:val="24"/>
          <w:szCs w:val="24"/>
        </w:rPr>
      </w:pPr>
      <w:r w:rsidRPr="00C95296">
        <w:rPr>
          <w:rFonts w:ascii="Arno Pro" w:hAnsi="Arno Pro"/>
          <w:i/>
          <w:sz w:val="24"/>
          <w:szCs w:val="24"/>
        </w:rPr>
        <w:t>Teoriškai gali būti finansuojamos patalpų nuomos išlaidos, tačiau pažymėtina, jog numatytos patalpų nuomos išlaidos turėtų atitikti rinkos kainas, taip pat neturėtų būti slapto susitarimo elementų.</w:t>
      </w:r>
    </w:p>
    <w:p w:rsidR="00B400BD" w:rsidRPr="00D56986" w:rsidRDefault="00B400BD">
      <w:pPr>
        <w:rPr>
          <w:rFonts w:ascii="Arno Pro" w:hAnsi="Arno Pro"/>
          <w:sz w:val="24"/>
          <w:szCs w:val="24"/>
        </w:rPr>
      </w:pPr>
    </w:p>
    <w:sectPr w:rsidR="00B400BD" w:rsidRPr="00D5698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no Pro">
    <w:altName w:val="Times New Roman"/>
    <w:panose1 w:val="02020502040506020403"/>
    <w:charset w:val="00"/>
    <w:family w:val="roman"/>
    <w:notTrueType/>
    <w:pitch w:val="variable"/>
    <w:sig w:usb0="60000287" w:usb1="00000001"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E3DDC"/>
    <w:multiLevelType w:val="hybridMultilevel"/>
    <w:tmpl w:val="08B8D6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2E2D2A"/>
    <w:multiLevelType w:val="hybridMultilevel"/>
    <w:tmpl w:val="9DF8B7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DC71C31"/>
    <w:multiLevelType w:val="hybridMultilevel"/>
    <w:tmpl w:val="A50AD9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5F1E3B10"/>
    <w:multiLevelType w:val="hybridMultilevel"/>
    <w:tmpl w:val="85E8BB2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77"/>
    <w:rsid w:val="000900E9"/>
    <w:rsid w:val="00161AD1"/>
    <w:rsid w:val="001F6A35"/>
    <w:rsid w:val="00220F1D"/>
    <w:rsid w:val="0022209D"/>
    <w:rsid w:val="00253D30"/>
    <w:rsid w:val="0032683F"/>
    <w:rsid w:val="00437C14"/>
    <w:rsid w:val="00454853"/>
    <w:rsid w:val="00527DDF"/>
    <w:rsid w:val="00562667"/>
    <w:rsid w:val="005B6A6D"/>
    <w:rsid w:val="005C4935"/>
    <w:rsid w:val="005E1FE7"/>
    <w:rsid w:val="005F040E"/>
    <w:rsid w:val="00696983"/>
    <w:rsid w:val="007C4A42"/>
    <w:rsid w:val="00901D61"/>
    <w:rsid w:val="00962B05"/>
    <w:rsid w:val="00A472AB"/>
    <w:rsid w:val="00A93335"/>
    <w:rsid w:val="00B400BD"/>
    <w:rsid w:val="00B45950"/>
    <w:rsid w:val="00C95296"/>
    <w:rsid w:val="00D56986"/>
    <w:rsid w:val="00E025AB"/>
    <w:rsid w:val="00E1184B"/>
    <w:rsid w:val="00E6159B"/>
    <w:rsid w:val="00E93A77"/>
    <w:rsid w:val="00EC2B48"/>
    <w:rsid w:val="00EE477E"/>
    <w:rsid w:val="00F3329A"/>
    <w:rsid w:val="00FE10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A7624-24B4-4C0F-BA61-D52DCE07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93A77"/>
    <w:pPr>
      <w:spacing w:after="0" w:line="240" w:lineRule="auto"/>
    </w:pPr>
    <w:rPr>
      <w:rFonts w:ascii="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93A77"/>
    <w:pPr>
      <w:ind w:left="720"/>
    </w:pPr>
  </w:style>
  <w:style w:type="paragraph" w:styleId="Debesliotekstas">
    <w:name w:val="Balloon Text"/>
    <w:basedOn w:val="prastasis"/>
    <w:link w:val="DebesliotekstasDiagrama"/>
    <w:uiPriority w:val="99"/>
    <w:semiHidden/>
    <w:unhideWhenUsed/>
    <w:rsid w:val="00B4595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45950"/>
    <w:rPr>
      <w:rFonts w:ascii="Segoe UI" w:hAnsi="Segoe UI" w:cs="Segoe UI"/>
      <w:sz w:val="18"/>
      <w:szCs w:val="18"/>
    </w:rPr>
  </w:style>
  <w:style w:type="character" w:styleId="Komentaronuoroda">
    <w:name w:val="annotation reference"/>
    <w:basedOn w:val="Numatytasispastraiposriftas"/>
    <w:uiPriority w:val="99"/>
    <w:semiHidden/>
    <w:unhideWhenUsed/>
    <w:rsid w:val="00E025AB"/>
    <w:rPr>
      <w:sz w:val="16"/>
      <w:szCs w:val="16"/>
    </w:rPr>
  </w:style>
  <w:style w:type="paragraph" w:styleId="Komentarotekstas">
    <w:name w:val="annotation text"/>
    <w:basedOn w:val="prastasis"/>
    <w:link w:val="KomentarotekstasDiagrama"/>
    <w:uiPriority w:val="99"/>
    <w:semiHidden/>
    <w:unhideWhenUsed/>
    <w:rsid w:val="00E025AB"/>
    <w:rPr>
      <w:sz w:val="20"/>
      <w:szCs w:val="20"/>
    </w:rPr>
  </w:style>
  <w:style w:type="character" w:customStyle="1" w:styleId="KomentarotekstasDiagrama">
    <w:name w:val="Komentaro tekstas Diagrama"/>
    <w:basedOn w:val="Numatytasispastraiposriftas"/>
    <w:link w:val="Komentarotekstas"/>
    <w:uiPriority w:val="99"/>
    <w:semiHidden/>
    <w:rsid w:val="00E025AB"/>
    <w:rPr>
      <w:rFonts w:ascii="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E025AB"/>
    <w:rPr>
      <w:b/>
      <w:bCs/>
    </w:rPr>
  </w:style>
  <w:style w:type="character" w:customStyle="1" w:styleId="KomentarotemaDiagrama">
    <w:name w:val="Komentaro tema Diagrama"/>
    <w:basedOn w:val="KomentarotekstasDiagrama"/>
    <w:link w:val="Komentarotema"/>
    <w:uiPriority w:val="99"/>
    <w:semiHidden/>
    <w:rsid w:val="00E025AB"/>
    <w:rPr>
      <w:rFonts w:ascii="Calibri" w:hAnsi="Calibri" w:cs="Times New Roman"/>
      <w:b/>
      <w:bCs/>
      <w:sz w:val="20"/>
      <w:szCs w:val="20"/>
    </w:rPr>
  </w:style>
  <w:style w:type="character" w:styleId="Hipersaitas">
    <w:name w:val="Hyperlink"/>
    <w:basedOn w:val="Numatytasispastraiposriftas"/>
    <w:uiPriority w:val="99"/>
    <w:unhideWhenUsed/>
    <w:rsid w:val="00EE477E"/>
    <w:rPr>
      <w:color w:val="0563C1" w:themeColor="hyperlink"/>
      <w:u w:val="single"/>
    </w:rPr>
  </w:style>
  <w:style w:type="character" w:styleId="Perirtashipersaitas">
    <w:name w:val="FollowedHyperlink"/>
    <w:basedOn w:val="Numatytasispastraiposriftas"/>
    <w:uiPriority w:val="99"/>
    <w:semiHidden/>
    <w:unhideWhenUsed/>
    <w:rsid w:val="00326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197955">
      <w:bodyDiv w:val="1"/>
      <w:marLeft w:val="0"/>
      <w:marRight w:val="0"/>
      <w:marTop w:val="0"/>
      <w:marBottom w:val="0"/>
      <w:divBdr>
        <w:top w:val="none" w:sz="0" w:space="0" w:color="auto"/>
        <w:left w:val="none" w:sz="0" w:space="0" w:color="auto"/>
        <w:bottom w:val="none" w:sz="0" w:space="0" w:color="auto"/>
        <w:right w:val="none" w:sz="0" w:space="0" w:color="auto"/>
      </w:divBdr>
    </w:div>
    <w:div w:id="1063060074">
      <w:bodyDiv w:val="1"/>
      <w:marLeft w:val="0"/>
      <w:marRight w:val="0"/>
      <w:marTop w:val="0"/>
      <w:marBottom w:val="0"/>
      <w:divBdr>
        <w:top w:val="none" w:sz="0" w:space="0" w:color="auto"/>
        <w:left w:val="none" w:sz="0" w:space="0" w:color="auto"/>
        <w:bottom w:val="none" w:sz="0" w:space="0" w:color="auto"/>
        <w:right w:val="none" w:sz="0" w:space="0" w:color="auto"/>
      </w:divBdr>
    </w:div>
    <w:div w:id="1784878023">
      <w:bodyDiv w:val="1"/>
      <w:marLeft w:val="0"/>
      <w:marRight w:val="0"/>
      <w:marTop w:val="0"/>
      <w:marBottom w:val="0"/>
      <w:divBdr>
        <w:top w:val="none" w:sz="0" w:space="0" w:color="auto"/>
        <w:left w:val="none" w:sz="0" w:space="0" w:color="auto"/>
        <w:bottom w:val="none" w:sz="0" w:space="0" w:color="auto"/>
        <w:right w:val="none" w:sz="0" w:space="0" w:color="auto"/>
      </w:divBdr>
    </w:div>
    <w:div w:id="20007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4443</Words>
  <Characters>2533</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LVPA</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Tamasauskas Vytaras</dc:creator>
  <cp:keywords/>
  <dc:description/>
  <cp:lastModifiedBy>Petrulevicius Deividas</cp:lastModifiedBy>
  <cp:revision>16</cp:revision>
  <cp:lastPrinted>2018-01-18T07:19:00Z</cp:lastPrinted>
  <dcterms:created xsi:type="dcterms:W3CDTF">2018-01-19T05:39:00Z</dcterms:created>
  <dcterms:modified xsi:type="dcterms:W3CDTF">2018-01-22T08:33:00Z</dcterms:modified>
</cp:coreProperties>
</file>