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1B" w:rsidRDefault="00E83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E1B" w:rsidRDefault="00E83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pPr w:leftFromText="180" w:rightFromText="180" w:vertAnchor="page" w:horzAnchor="margin" w:tblpY="1276"/>
        <w:tblW w:w="15588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6804"/>
        <w:gridCol w:w="3402"/>
      </w:tblGrid>
      <w:tr w:rsidR="004A19F1" w:rsidTr="004A19F1">
        <w:tc>
          <w:tcPr>
            <w:tcW w:w="2263" w:type="dxa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Kvietimo pradžia </w:t>
            </w:r>
          </w:p>
        </w:tc>
        <w:tc>
          <w:tcPr>
            <w:tcW w:w="3119" w:type="dxa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6804" w:type="dxa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Finansuojama sritis</w:t>
            </w:r>
          </w:p>
        </w:tc>
        <w:tc>
          <w:tcPr>
            <w:tcW w:w="3402" w:type="dxa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Kvietimo biudžetas</w:t>
            </w:r>
          </w:p>
        </w:tc>
      </w:tr>
      <w:tr w:rsidR="004A19F1" w:rsidTr="004A19F1">
        <w:tc>
          <w:tcPr>
            <w:tcW w:w="15588" w:type="dxa"/>
            <w:gridSpan w:val="4"/>
          </w:tcPr>
          <w:p w:rsidR="004A19F1" w:rsidRDefault="004A19F1" w:rsidP="004A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</w:tc>
      </w:tr>
      <w:tr w:rsidR="004A19F1" w:rsidTr="004A19F1">
        <w:tc>
          <w:tcPr>
            <w:tcW w:w="2263" w:type="dxa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ketvirtis** </w:t>
            </w:r>
          </w:p>
        </w:tc>
        <w:tc>
          <w:tcPr>
            <w:tcW w:w="3119" w:type="dxa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„Smart FDI“ </w:t>
            </w:r>
          </w:p>
        </w:tc>
        <w:tc>
          <w:tcPr>
            <w:tcW w:w="6804" w:type="dxa"/>
          </w:tcPr>
          <w:p w:rsidR="004A19F1" w:rsidRDefault="004A19F1" w:rsidP="004A1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investicijos į mokslinius tyrimus ir technologinę plėtrą (MTEP) kuriant naujus produktus ir paslaugas, taip pat MTEP infrastruktūros, procesų ir organizacinių inovacijų finansavimas</w:t>
            </w:r>
          </w:p>
        </w:tc>
        <w:tc>
          <w:tcPr>
            <w:tcW w:w="3402" w:type="dxa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26,8 mln.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19F1" w:rsidTr="004A19F1">
        <w:tc>
          <w:tcPr>
            <w:tcW w:w="2263" w:type="dxa"/>
            <w:vMerge w:val="restart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ketvirtis </w:t>
            </w:r>
          </w:p>
        </w:tc>
        <w:tc>
          <w:tcPr>
            <w:tcW w:w="3119" w:type="dxa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„Dizainas LT“ </w:t>
            </w:r>
          </w:p>
        </w:tc>
        <w:tc>
          <w:tcPr>
            <w:tcW w:w="6804" w:type="dxa"/>
          </w:tcPr>
          <w:p w:rsidR="004A19F1" w:rsidRDefault="004A19F1" w:rsidP="004A1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Produktų ir paslaugų dizaino kūrimas*</w:t>
            </w:r>
          </w:p>
        </w:tc>
        <w:tc>
          <w:tcPr>
            <w:tcW w:w="3402" w:type="dxa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mln.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(nesuplanuotas likutis – 16,4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tūkst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A19F1" w:rsidTr="004A19F1">
        <w:tc>
          <w:tcPr>
            <w:tcW w:w="2263" w:type="dxa"/>
            <w:vMerge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„Expo sertifikatas LT“ </w:t>
            </w:r>
          </w:p>
        </w:tc>
        <w:tc>
          <w:tcPr>
            <w:tcW w:w="6804" w:type="dxa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Produktų sertifikavimas užsienio šalyse</w:t>
            </w:r>
          </w:p>
        </w:tc>
        <w:tc>
          <w:tcPr>
            <w:tcW w:w="3402" w:type="dxa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157,4 tūkst.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19F1" w:rsidTr="004A19F1">
        <w:tc>
          <w:tcPr>
            <w:tcW w:w="2263" w:type="dxa"/>
            <w:vMerge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Inoklaster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LT/Skaitmeninių inovacijų centrai“</w:t>
            </w:r>
          </w:p>
        </w:tc>
        <w:tc>
          <w:tcPr>
            <w:tcW w:w="6804" w:type="dxa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Klasterių plėtra*</w:t>
            </w:r>
          </w:p>
        </w:tc>
        <w:tc>
          <w:tcPr>
            <w:tcW w:w="3402" w:type="dxa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18,3 mln.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4A19F1" w:rsidTr="004A19F1">
        <w:tc>
          <w:tcPr>
            <w:tcW w:w="2263" w:type="dxa"/>
            <w:vMerge w:val="restart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3119" w:type="dxa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„Eksperimentas“</w:t>
            </w:r>
          </w:p>
        </w:tc>
        <w:tc>
          <w:tcPr>
            <w:tcW w:w="6804" w:type="dxa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Inovacijų inicijavimas ir plėtra, bendri verslo ir mokslo projektai kuriant naujus produktus ar paslaugas, investuojant į mokslinių tyrimų ir eksperimentinės plėtros infrastruktūrą*</w:t>
            </w:r>
          </w:p>
        </w:tc>
        <w:tc>
          <w:tcPr>
            <w:tcW w:w="3402" w:type="dxa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70,3 mln.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19F1" w:rsidTr="004A19F1">
        <w:tc>
          <w:tcPr>
            <w:tcW w:w="2263" w:type="dxa"/>
            <w:vMerge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„Atsinaujinantys energijos ištekliai pramonei LT+“ </w:t>
            </w:r>
          </w:p>
        </w:tc>
        <w:tc>
          <w:tcPr>
            <w:tcW w:w="6804" w:type="dxa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Pramonės įmonių investicijos į atsinaujinančios energetikos įrenginius (biokuro, saulės ir pan.). </w:t>
            </w:r>
          </w:p>
        </w:tc>
        <w:tc>
          <w:tcPr>
            <w:tcW w:w="3402" w:type="dxa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2,1 mln.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19F1" w:rsidTr="004A19F1">
        <w:tc>
          <w:tcPr>
            <w:tcW w:w="2263" w:type="dxa"/>
            <w:vMerge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-inovacijos LT“</w:t>
            </w:r>
          </w:p>
        </w:tc>
        <w:tc>
          <w:tcPr>
            <w:tcW w:w="6804" w:type="dxa"/>
          </w:tcPr>
          <w:p w:rsidR="004A19F1" w:rsidRDefault="004A19F1" w:rsidP="004A19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Aplinkosaugos vadybos ir (ar) valdymo sistemų diegimas, gamybos technologinių ir (ar) aplinkosaugos auditų atlikimas, ekologinis gaminių projektavimą</w:t>
            </w:r>
          </w:p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tūkst.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(nesuplanuotas likutis – 2,7 mln.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A19F1" w:rsidTr="004A19F1">
        <w:tc>
          <w:tcPr>
            <w:tcW w:w="15588" w:type="dxa"/>
            <w:gridSpan w:val="4"/>
          </w:tcPr>
          <w:p w:rsidR="004A19F1" w:rsidRDefault="004A19F1" w:rsidP="004A1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</w:t>
            </w:r>
          </w:p>
        </w:tc>
      </w:tr>
      <w:tr w:rsidR="004A19F1" w:rsidTr="004A19F1">
        <w:tc>
          <w:tcPr>
            <w:tcW w:w="2263" w:type="dxa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3119" w:type="dxa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-inovacijos LT+“ </w:t>
            </w:r>
          </w:p>
        </w:tc>
        <w:tc>
          <w:tcPr>
            <w:tcW w:w="6804" w:type="dxa"/>
          </w:tcPr>
          <w:p w:rsidR="004A19F1" w:rsidRDefault="004A19F1" w:rsidP="004A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Investicija į įrenginius ir technologijas, kurias įdiegus mažėja ūkinės veiklos poveikis aplikai.</w:t>
            </w:r>
          </w:p>
        </w:tc>
        <w:tc>
          <w:tcPr>
            <w:tcW w:w="3402" w:type="dxa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32,6 mln.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4A19F1" w:rsidTr="004A19F1">
        <w:tc>
          <w:tcPr>
            <w:tcW w:w="2263" w:type="dxa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3119" w:type="dxa"/>
          </w:tcPr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„Naujos galimybės LT“ </w:t>
            </w:r>
          </w:p>
        </w:tc>
        <w:tc>
          <w:tcPr>
            <w:tcW w:w="6804" w:type="dxa"/>
          </w:tcPr>
          <w:p w:rsidR="004A19F1" w:rsidRDefault="004A19F1" w:rsidP="004A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 tarptautinėse parodose</w:t>
            </w:r>
          </w:p>
        </w:tc>
        <w:tc>
          <w:tcPr>
            <w:tcW w:w="3402" w:type="dxa"/>
          </w:tcPr>
          <w:p w:rsidR="004A19F1" w:rsidRDefault="004A19F1" w:rsidP="004A19F1">
            <w:pPr>
              <w:pStyle w:val="Default"/>
            </w:pPr>
            <w:r>
              <w:t xml:space="preserve">Planuojama perskirstyti lėšas iš kitų priemonių. </w:t>
            </w:r>
          </w:p>
          <w:p w:rsidR="004A19F1" w:rsidRDefault="004A19F1" w:rsidP="004A1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9F1" w:rsidRDefault="004A19F1" w:rsidP="004A1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 VERSLO PRIEMONIŲ GRAFIKAS 2019 – 2020 M.</w:t>
      </w:r>
      <w:bookmarkStart w:id="0" w:name="_GoBack"/>
      <w:bookmarkEnd w:id="0"/>
    </w:p>
    <w:p w:rsidR="00E83E1B" w:rsidRDefault="004A19F1" w:rsidP="004A1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*priemonių turinys yra koreguojamas.</w:t>
      </w:r>
    </w:p>
    <w:p w:rsidR="00E83E1B" w:rsidRDefault="004A19F1" w:rsidP="004A1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**iki 2019 m. balandžio 10 d. galioja priemonės </w:t>
      </w:r>
      <w:hyperlink r:id="rId5" w:history="1">
        <w:r>
          <w:rPr>
            <w:rStyle w:val="Hipersaitas"/>
            <w:rFonts w:ascii="Times New Roman" w:hAnsi="Times New Roman" w:cs="Times New Roman"/>
            <w:sz w:val="24"/>
            <w:szCs w:val="24"/>
          </w:rPr>
          <w:t>„</w:t>
        </w:r>
        <w:proofErr w:type="spellStart"/>
        <w:r>
          <w:rPr>
            <w:rStyle w:val="Hipersaitas"/>
            <w:rFonts w:ascii="Times New Roman" w:hAnsi="Times New Roman" w:cs="Times New Roman"/>
            <w:sz w:val="24"/>
            <w:szCs w:val="24"/>
          </w:rPr>
          <w:t>Eco</w:t>
        </w:r>
        <w:proofErr w:type="spellEnd"/>
        <w:r>
          <w:rPr>
            <w:rStyle w:val="Hipersaitas"/>
            <w:rFonts w:ascii="Times New Roman" w:hAnsi="Times New Roman" w:cs="Times New Roman"/>
            <w:sz w:val="24"/>
            <w:szCs w:val="24"/>
          </w:rPr>
          <w:t>-inovacijos LT+“ kvietimas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o iki 2020 m. lapkričio 30 d. – priemonės </w:t>
      </w:r>
      <w:hyperlink r:id="rId6" w:history="1">
        <w:r>
          <w:rPr>
            <w:rStyle w:val="Hipersaitas"/>
            <w:rFonts w:ascii="Times New Roman" w:hAnsi="Times New Roman" w:cs="Times New Roman"/>
            <w:sz w:val="24"/>
            <w:szCs w:val="24"/>
          </w:rPr>
          <w:t>„</w:t>
        </w:r>
        <w:proofErr w:type="spellStart"/>
        <w:r>
          <w:rPr>
            <w:rStyle w:val="Hipersaitas"/>
            <w:rFonts w:ascii="Times New Roman" w:hAnsi="Times New Roman" w:cs="Times New Roman"/>
            <w:sz w:val="24"/>
            <w:szCs w:val="24"/>
          </w:rPr>
          <w:t>InoConnect</w:t>
        </w:r>
        <w:proofErr w:type="spellEnd"/>
        <w:r>
          <w:rPr>
            <w:rStyle w:val="Hipersaitas"/>
            <w:rFonts w:ascii="Times New Roman" w:hAnsi="Times New Roman" w:cs="Times New Roman"/>
            <w:sz w:val="24"/>
            <w:szCs w:val="24"/>
          </w:rPr>
          <w:t>“ kvietimas teikti paraiškas.</w:t>
        </w:r>
      </w:hyperlink>
    </w:p>
    <w:p w:rsidR="00E83E1B" w:rsidRDefault="00E83E1B">
      <w:pPr>
        <w:rPr>
          <w:rFonts w:ascii="Times New Roman" w:hAnsi="Times New Roman" w:cs="Times New Roman"/>
          <w:sz w:val="24"/>
          <w:szCs w:val="24"/>
        </w:rPr>
      </w:pPr>
    </w:p>
    <w:sectPr w:rsidR="00E83E1B">
      <w:pgSz w:w="16838" w:h="11906" w:orient="landscape"/>
      <w:pgMar w:top="0" w:right="536" w:bottom="1701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D2"/>
    <w:rsid w:val="00196BF0"/>
    <w:rsid w:val="004A19F1"/>
    <w:rsid w:val="004E5068"/>
    <w:rsid w:val="008A1F94"/>
    <w:rsid w:val="00B03628"/>
    <w:rsid w:val="00BF54F2"/>
    <w:rsid w:val="00CE27D2"/>
    <w:rsid w:val="00E83E1B"/>
    <w:rsid w:val="075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8907"/>
  <w15:docId w15:val="{17695E78-3212-4C05-9626-A3BD4B0C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vpa.lt/lt/paraiskos/kvietimas-pagal-priemone-inoconnect-350" TargetMode="External"/><Relationship Id="rId5" Type="http://schemas.openxmlformats.org/officeDocument/2006/relationships/hyperlink" Target="http://lvpa.lt/lt/paraiskos/eco-inovacijos-lt-8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1218</Words>
  <Characters>695</Characters>
  <Application>Microsoft Office Word</Application>
  <DocSecurity>0</DocSecurity>
  <Lines>5</Lines>
  <Paragraphs>3</Paragraphs>
  <ScaleCrop>false</ScaleCrop>
  <Company>LVPA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Deividas Petrulevičius</dc:creator>
  <cp:lastModifiedBy>Deividas Petrulevičius</cp:lastModifiedBy>
  <cp:revision>5</cp:revision>
  <dcterms:created xsi:type="dcterms:W3CDTF">2019-03-27T11:52:00Z</dcterms:created>
  <dcterms:modified xsi:type="dcterms:W3CDTF">2019-03-28T09:03:00Z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