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C95C" w14:textId="77777777" w:rsidR="00322C1F" w:rsidRPr="00F851D8" w:rsidRDefault="00322C1F" w:rsidP="00322C1F">
      <w:pPr>
        <w:ind w:firstLine="0"/>
        <w:jc w:val="both"/>
        <w:rPr>
          <w:szCs w:val="24"/>
        </w:rPr>
      </w:pPr>
    </w:p>
    <w:p w14:paraId="61A54040" w14:textId="4E2308E2" w:rsidR="00322C1F" w:rsidRPr="00F851D8" w:rsidRDefault="00322C1F" w:rsidP="00322C1F">
      <w:pPr>
        <w:ind w:firstLine="0"/>
        <w:jc w:val="both"/>
        <w:rPr>
          <w:b/>
          <w:szCs w:val="24"/>
          <w:u w:val="single"/>
        </w:rPr>
      </w:pPr>
      <w:r w:rsidRPr="00F851D8">
        <w:rPr>
          <w:b/>
          <w:szCs w:val="24"/>
          <w:u w:val="single"/>
        </w:rPr>
        <w:t>D.U.K. savarankiškų įmonių kvietimui:</w:t>
      </w:r>
    </w:p>
    <w:p w14:paraId="1B9EC672" w14:textId="77777777" w:rsidR="00322C1F" w:rsidRPr="00F851D8" w:rsidRDefault="00322C1F" w:rsidP="00322C1F">
      <w:pPr>
        <w:jc w:val="both"/>
        <w:rPr>
          <w:b/>
          <w:szCs w:val="24"/>
          <w:u w:val="single"/>
        </w:rPr>
      </w:pPr>
    </w:p>
    <w:p w14:paraId="352FCC2C" w14:textId="77777777" w:rsidR="00322C1F" w:rsidRPr="00F851D8" w:rsidRDefault="00322C1F" w:rsidP="00322C1F">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sidRPr="00F851D8">
        <w:rPr>
          <w:rFonts w:ascii="Times New Roman" w:hAnsi="Times New Roman" w:cs="Times New Roman"/>
          <w:b/>
          <w:sz w:val="24"/>
          <w:szCs w:val="24"/>
          <w:lang w:val="lt-LT"/>
        </w:rPr>
        <w:t>Kaip identifikuoti, ar mano įmonė yra savarankiška? Kuo skiriasi savarankiška įmonė nuo nesavarankiškos?</w:t>
      </w:r>
    </w:p>
    <w:p w14:paraId="05B875C6" w14:textId="4B4BFB83"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b/>
          <w:sz w:val="24"/>
          <w:szCs w:val="24"/>
          <w:lang w:val="lt-LT"/>
        </w:rPr>
        <w:t>Atsakymas:</w:t>
      </w:r>
      <w:r w:rsidRPr="00F851D8">
        <w:rPr>
          <w:rFonts w:ascii="Times New Roman" w:hAnsi="Times New Roman" w:cs="Times New Roman"/>
          <w:sz w:val="24"/>
          <w:szCs w:val="24"/>
          <w:lang w:val="lt-LT"/>
        </w:rPr>
        <w:t xml:space="preserve"> Pagal </w:t>
      </w:r>
      <w:hyperlink r:id="rId10" w:history="1">
        <w:r w:rsidRPr="00F851D8">
          <w:rPr>
            <w:rStyle w:val="Hipersaitas"/>
            <w:rFonts w:ascii="Times New Roman" w:hAnsi="Times New Roman" w:cs="Times New Roman"/>
            <w:sz w:val="24"/>
            <w:szCs w:val="24"/>
            <w:lang w:val="lt-LT"/>
          </w:rPr>
          <w:t>Lietuvos Respublikos smulkiojo ir vidutinio verslo plėtros įstatymą</w:t>
        </w:r>
      </w:hyperlink>
      <w:r w:rsidRPr="00F851D8">
        <w:rPr>
          <w:rFonts w:ascii="Times New Roman" w:hAnsi="Times New Roman" w:cs="Times New Roman"/>
          <w:sz w:val="24"/>
          <w:szCs w:val="24"/>
          <w:lang w:val="lt-LT"/>
        </w:rPr>
        <w:t xml:space="preserve"> (toliau – SVV įstatymas), įmonė laikoma savarankiška įmone, jeigu ji neturi nei partnerinių</w:t>
      </w:r>
      <w:r w:rsidRPr="00F851D8">
        <w:rPr>
          <w:rStyle w:val="Dokumentoinaosnumeris"/>
          <w:rFonts w:ascii="Times New Roman" w:hAnsi="Times New Roman" w:cs="Times New Roman"/>
          <w:sz w:val="24"/>
          <w:szCs w:val="24"/>
          <w:lang w:val="lt-LT"/>
        </w:rPr>
        <w:endnoteReference w:id="1"/>
      </w:r>
      <w:r w:rsidRPr="00F851D8">
        <w:rPr>
          <w:rFonts w:ascii="Times New Roman" w:hAnsi="Times New Roman" w:cs="Times New Roman"/>
          <w:sz w:val="24"/>
          <w:szCs w:val="24"/>
          <w:lang w:val="lt-LT"/>
        </w:rPr>
        <w:t>, nei susijusių įmonių</w:t>
      </w:r>
      <w:r w:rsidRPr="00F851D8">
        <w:rPr>
          <w:rStyle w:val="Dokumentoinaosnumeris"/>
          <w:rFonts w:ascii="Times New Roman" w:hAnsi="Times New Roman" w:cs="Times New Roman"/>
          <w:sz w:val="24"/>
          <w:szCs w:val="24"/>
          <w:lang w:val="lt-LT"/>
        </w:rPr>
        <w:endnoteReference w:id="2"/>
      </w:r>
      <w:r w:rsidRPr="00F851D8">
        <w:rPr>
          <w:rFonts w:ascii="Times New Roman" w:hAnsi="Times New Roman" w:cs="Times New Roman"/>
          <w:sz w:val="24"/>
          <w:szCs w:val="24"/>
          <w:lang w:val="lt-LT"/>
        </w:rPr>
        <w:t>. Taip yra tuomet, kai yra tenkinamos visos šios sąlygos:</w:t>
      </w:r>
    </w:p>
    <w:p w14:paraId="108AF2D7" w14:textId="77777777" w:rsidR="00322C1F" w:rsidRPr="00F851D8" w:rsidRDefault="00322C1F" w:rsidP="00322C1F">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Jūsų įmonė neturi kitų įmonių akcijų/pajų/dalyvių balsų (arba turi mažiau nei 25 proc.);</w:t>
      </w:r>
    </w:p>
    <w:p w14:paraId="3D92E7A4" w14:textId="77777777" w:rsidR="00322C1F" w:rsidRPr="00F851D8" w:rsidRDefault="00322C1F" w:rsidP="00322C1F">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Jūsų įmonės akcijos nepriklauso kitoms įmonėms ir (arba) verslininkams* (arba priklauso mažiau nei 25 proc.);</w:t>
      </w:r>
    </w:p>
    <w:p w14:paraId="47CD47A2" w14:textId="77777777" w:rsidR="00322C1F" w:rsidRPr="00F851D8" w:rsidRDefault="00322C1F" w:rsidP="00322C1F">
      <w:pPr>
        <w:pStyle w:val="Sraopastraipa"/>
        <w:numPr>
          <w:ilvl w:val="0"/>
          <w:numId w:val="2"/>
        </w:numPr>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Jūsų įmonės akcijų/pajų/dalyvių balsų daugumą (50 proc. arba daugiau) turintis akcininkas/savininkas/dalininkas/narys, fizinis asmuo, neturi kitų toje pačioje ar gretimoje srityje veikiančių įmonių akcijų/pajų/dalyvių balsų daugumos.</w:t>
      </w:r>
    </w:p>
    <w:p w14:paraId="2941EF83"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Tuo atveju, jeigu tenkinamos visos 3 aukščiau nurodytos sąlygos, Jūsų įmonė gali būti laikoma savarankiška ir teikti subsidijų paraišką pagal savarankiškų įmonių kvietimą. Jeigu bent viena sąlyga netenkinama, prašome paraišką teikti sekančiame nesavarankiškų įmonių kvietime.</w:t>
      </w:r>
    </w:p>
    <w:p w14:paraId="618E5060" w14:textId="77777777" w:rsidR="00322C1F" w:rsidRPr="00F851D8" w:rsidRDefault="00322C1F" w:rsidP="00322C1F">
      <w:pPr>
        <w:tabs>
          <w:tab w:val="left" w:pos="851"/>
        </w:tabs>
        <w:ind w:firstLine="567"/>
        <w:jc w:val="both"/>
        <w:rPr>
          <w:szCs w:val="24"/>
        </w:rPr>
      </w:pPr>
    </w:p>
    <w:p w14:paraId="2BAE6046" w14:textId="77777777" w:rsidR="00322C1F" w:rsidRPr="00F851D8" w:rsidRDefault="00322C1F" w:rsidP="00322C1F">
      <w:pPr>
        <w:tabs>
          <w:tab w:val="left" w:pos="851"/>
        </w:tabs>
        <w:ind w:firstLine="567"/>
        <w:jc w:val="both"/>
        <w:rPr>
          <w:sz w:val="22"/>
          <w:szCs w:val="24"/>
          <w:u w:val="single"/>
        </w:rPr>
      </w:pPr>
      <w:r w:rsidRPr="00F851D8">
        <w:rPr>
          <w:sz w:val="22"/>
          <w:szCs w:val="24"/>
        </w:rPr>
        <w:t xml:space="preserve">* Pagal SVV įstatymo 2 straipsnio 21 dalį, verslininku laikomas fizinis asmuo, kuris verčiasi ekonomine veikla. SVV įstatymo 2 straipsnio 3 dalyje nustatyta </w:t>
      </w:r>
      <w:r w:rsidRPr="00F851D8">
        <w:rPr>
          <w:i/>
          <w:sz w:val="22"/>
          <w:szCs w:val="24"/>
        </w:rPr>
        <w:t xml:space="preserve">„Ekonominė veikla – savo rizika plėtojama reguliari asmens veikla, kuri apima prekių pirkimą ar pardavimą, prekių gamybą, darbų atlikimą ar paslaugų teikimą kitiems asmenims ir kurią vykdant siekiama gauti pajamų“. </w:t>
      </w:r>
      <w:r w:rsidRPr="00F851D8">
        <w:rPr>
          <w:sz w:val="22"/>
          <w:szCs w:val="24"/>
        </w:rPr>
        <w:t xml:space="preserve">Ekonominės veiklos vykdymo pavyzdžiai – veikla pagal verslo liudijimą, individualios veiklos pažymą, ūkininko pažymėjimą, autorines sutartis, nekilnojamojo turto nuoma ir pan. SVV įstatymo 2 straipsnio 15 dalyje nustatyta, kad smulkiojo ar vidutinio verslo subjektu laikoma </w:t>
      </w:r>
      <w:r w:rsidRPr="00F851D8">
        <w:rPr>
          <w:i/>
          <w:sz w:val="22"/>
          <w:szCs w:val="24"/>
        </w:rPr>
        <w:t>„labai maža, maža ar vidutinė įmonė, atitinkančios šio įstatymo 3 straipsnyje nustatytas sąlygas, arba verslininkas, atitinkantis šio įstatymo 4 straipsnyje nustatytas sąlygas“</w:t>
      </w:r>
      <w:r w:rsidRPr="00F851D8">
        <w:rPr>
          <w:sz w:val="22"/>
          <w:szCs w:val="24"/>
        </w:rPr>
        <w:t xml:space="preserve">. Atsižvelgiant į tai, kas išdėstyta, </w:t>
      </w:r>
      <w:r w:rsidRPr="00F851D8">
        <w:rPr>
          <w:sz w:val="22"/>
          <w:szCs w:val="24"/>
          <w:u w:val="single"/>
        </w:rPr>
        <w:t>verslininkas (fizinis asmuo, kuris verčiasi ekonomine veikla) yra prilyginamas smulkiojo ar vidutinio verslo subjektui arba, kitaip tariant, įmonei.</w:t>
      </w:r>
    </w:p>
    <w:p w14:paraId="5BB01866" w14:textId="77777777" w:rsidR="00322C1F" w:rsidRPr="00F851D8" w:rsidRDefault="00322C1F" w:rsidP="00322C1F">
      <w:pPr>
        <w:tabs>
          <w:tab w:val="left" w:pos="851"/>
        </w:tabs>
        <w:ind w:firstLine="567"/>
        <w:jc w:val="both"/>
        <w:rPr>
          <w:szCs w:val="24"/>
        </w:rPr>
      </w:pPr>
      <w:r w:rsidRPr="00F851D8">
        <w:rPr>
          <w:szCs w:val="24"/>
        </w:rPr>
        <w:t xml:space="preserve"> </w:t>
      </w:r>
    </w:p>
    <w:p w14:paraId="0DA4D906" w14:textId="77777777" w:rsidR="00322C1F" w:rsidRPr="00F851D8" w:rsidRDefault="00322C1F" w:rsidP="00322C1F">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sidRPr="00F851D8">
        <w:rPr>
          <w:rFonts w:ascii="Times New Roman" w:hAnsi="Times New Roman" w:cs="Times New Roman"/>
          <w:b/>
          <w:sz w:val="24"/>
          <w:szCs w:val="24"/>
          <w:lang w:val="lt-LT"/>
        </w:rPr>
        <w:t>Kaip identifikuoti, ar mano įmonė nėra sunkumų patirianti?</w:t>
      </w:r>
    </w:p>
    <w:p w14:paraId="0826781A"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b/>
          <w:sz w:val="24"/>
          <w:szCs w:val="24"/>
          <w:lang w:val="lt-LT"/>
        </w:rPr>
        <w:t>Atsakymas:</w:t>
      </w:r>
      <w:r w:rsidRPr="00F851D8">
        <w:rPr>
          <w:rFonts w:ascii="Times New Roman" w:hAnsi="Times New Roman" w:cs="Times New Roman"/>
          <w:sz w:val="24"/>
          <w:szCs w:val="24"/>
          <w:lang w:val="lt-LT"/>
        </w:rPr>
        <w:t xml:space="preserve"> </w:t>
      </w:r>
      <w:hyperlink r:id="rId11" w:history="1">
        <w:r w:rsidRPr="00F851D8">
          <w:rPr>
            <w:rStyle w:val="Hipersaitas"/>
            <w:rFonts w:ascii="Times New Roman" w:hAnsi="Times New Roman" w:cs="Times New Roman"/>
            <w:sz w:val="24"/>
            <w:szCs w:val="24"/>
            <w:lang w:val="lt-LT"/>
          </w:rPr>
          <w:t>Priemonės „Subsidijos nuo COVID-19 nukentėjusioms įmonėms“ lėšų skyrimo ir administravimo tvarkos aprašo</w:t>
        </w:r>
      </w:hyperlink>
      <w:r w:rsidRPr="00F851D8">
        <w:rPr>
          <w:rStyle w:val="Dokumentoinaosnumeris"/>
          <w:rFonts w:ascii="Times New Roman" w:hAnsi="Times New Roman" w:cs="Times New Roman"/>
          <w:sz w:val="24"/>
          <w:szCs w:val="24"/>
          <w:lang w:val="lt-LT"/>
        </w:rPr>
        <w:endnoteReference w:id="3"/>
      </w:r>
      <w:r w:rsidRPr="00F851D8">
        <w:rPr>
          <w:rFonts w:ascii="Times New Roman" w:hAnsi="Times New Roman" w:cs="Times New Roman"/>
          <w:sz w:val="24"/>
          <w:szCs w:val="24"/>
          <w:lang w:val="lt-LT"/>
        </w:rPr>
        <w:t xml:space="preserve"> (toliau – Aprašas) 18 punkte</w:t>
      </w:r>
      <w:r w:rsidRPr="00F851D8">
        <w:rPr>
          <w:rStyle w:val="Dokumentoinaosnumeris"/>
          <w:rFonts w:ascii="Times New Roman" w:hAnsi="Times New Roman" w:cs="Times New Roman"/>
          <w:sz w:val="24"/>
          <w:szCs w:val="24"/>
          <w:lang w:val="lt-LT"/>
        </w:rPr>
        <w:endnoteReference w:id="4"/>
      </w:r>
      <w:r w:rsidRPr="00F851D8">
        <w:rPr>
          <w:rFonts w:ascii="Times New Roman" w:hAnsi="Times New Roman" w:cs="Times New Roman"/>
          <w:sz w:val="24"/>
          <w:szCs w:val="24"/>
          <w:lang w:val="lt-LT"/>
        </w:rPr>
        <w:t xml:space="preserve"> nustatyta, kad subsidija nėra teikiama pareiškėjui, kuris 2019 m. gruodžio 31 d. buvo laikomas sunkumų patiriančia įmone. Sunkumų patiriančios įmonės sąvoka yra apibrėžta </w:t>
      </w:r>
      <w:hyperlink r:id="rId12" w:history="1">
        <w:r w:rsidRPr="00F851D8">
          <w:rPr>
            <w:rStyle w:val="Hipersaitas"/>
            <w:rFonts w:ascii="Times New Roman" w:hAnsi="Times New Roman" w:cs="Times New Roman"/>
            <w:sz w:val="24"/>
            <w:szCs w:val="24"/>
            <w:lang w:val="lt-LT"/>
          </w:rPr>
          <w:t>Komisijos reglamento (ES) Nr. 651/2014</w:t>
        </w:r>
      </w:hyperlink>
      <w:r w:rsidRPr="00F851D8">
        <w:rPr>
          <w:rStyle w:val="Dokumentoinaosnumeris"/>
          <w:rFonts w:ascii="Times New Roman" w:hAnsi="Times New Roman" w:cs="Times New Roman"/>
          <w:sz w:val="24"/>
          <w:szCs w:val="24"/>
          <w:lang w:val="lt-LT"/>
        </w:rPr>
        <w:endnoteReference w:id="5"/>
      </w:r>
      <w:r w:rsidRPr="00F851D8">
        <w:rPr>
          <w:rFonts w:ascii="Times New Roman" w:hAnsi="Times New Roman" w:cs="Times New Roman"/>
          <w:sz w:val="24"/>
          <w:szCs w:val="24"/>
          <w:lang w:val="lt-LT"/>
        </w:rPr>
        <w:t xml:space="preserve"> (toliau – Reglamentas) 2 straipsnio 18 dalyje</w:t>
      </w:r>
      <w:r w:rsidRPr="00F851D8">
        <w:rPr>
          <w:rStyle w:val="Dokumentoinaosnumeris"/>
          <w:rFonts w:ascii="Times New Roman" w:hAnsi="Times New Roman" w:cs="Times New Roman"/>
          <w:sz w:val="24"/>
          <w:szCs w:val="24"/>
          <w:lang w:val="lt-LT"/>
        </w:rPr>
        <w:endnoteReference w:id="6"/>
      </w:r>
      <w:r w:rsidRPr="00F851D8">
        <w:rPr>
          <w:rFonts w:ascii="Times New Roman" w:hAnsi="Times New Roman" w:cs="Times New Roman"/>
          <w:sz w:val="24"/>
          <w:szCs w:val="24"/>
          <w:lang w:val="lt-LT"/>
        </w:rPr>
        <w:t>. Atsižvelgiant į tai, kokį statusą/kategoriją (labai mažos, mažos</w:t>
      </w:r>
      <w:r w:rsidRPr="00F851D8">
        <w:rPr>
          <w:rStyle w:val="Dokumentoinaosnumeris"/>
          <w:rFonts w:ascii="Times New Roman" w:hAnsi="Times New Roman" w:cs="Times New Roman"/>
          <w:sz w:val="24"/>
          <w:szCs w:val="24"/>
          <w:lang w:val="lt-LT"/>
        </w:rPr>
        <w:endnoteReference w:id="7"/>
      </w:r>
      <w:r w:rsidRPr="00F851D8">
        <w:rPr>
          <w:rFonts w:ascii="Times New Roman" w:hAnsi="Times New Roman" w:cs="Times New Roman"/>
          <w:sz w:val="24"/>
          <w:szCs w:val="24"/>
          <w:lang w:val="lt-LT"/>
        </w:rPr>
        <w:t>, vidutinės</w:t>
      </w:r>
      <w:r w:rsidRPr="00F851D8">
        <w:rPr>
          <w:rStyle w:val="Dokumentoinaosnumeris"/>
          <w:rFonts w:ascii="Times New Roman" w:hAnsi="Times New Roman" w:cs="Times New Roman"/>
          <w:sz w:val="24"/>
          <w:szCs w:val="24"/>
          <w:lang w:val="lt-LT"/>
        </w:rPr>
        <w:endnoteReference w:id="8"/>
      </w:r>
      <w:r w:rsidRPr="00F851D8">
        <w:rPr>
          <w:rFonts w:ascii="Times New Roman" w:hAnsi="Times New Roman" w:cs="Times New Roman"/>
          <w:sz w:val="24"/>
          <w:szCs w:val="24"/>
          <w:lang w:val="lt-LT"/>
        </w:rPr>
        <w:t xml:space="preserve"> ar didelės įmonės</w:t>
      </w:r>
      <w:r w:rsidRPr="00F851D8">
        <w:rPr>
          <w:rStyle w:val="Dokumentoinaosnumeris"/>
          <w:rFonts w:ascii="Times New Roman" w:hAnsi="Times New Roman" w:cs="Times New Roman"/>
          <w:sz w:val="24"/>
          <w:szCs w:val="24"/>
          <w:lang w:val="lt-LT"/>
        </w:rPr>
        <w:endnoteReference w:id="9"/>
      </w:r>
      <w:r w:rsidRPr="00F851D8">
        <w:rPr>
          <w:rFonts w:ascii="Times New Roman" w:hAnsi="Times New Roman" w:cs="Times New Roman"/>
          <w:sz w:val="24"/>
          <w:szCs w:val="24"/>
          <w:lang w:val="lt-LT"/>
        </w:rPr>
        <w:t>) pagal SVV įstatymo nuostatas atitinka pareiškėjas, sunkumų vertinimas bus atliekamas šių kriterijų apibrėžtyje:</w:t>
      </w:r>
    </w:p>
    <w:p w14:paraId="46DA2468"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093"/>
        <w:gridCol w:w="7761"/>
      </w:tblGrid>
      <w:tr w:rsidR="00322C1F" w:rsidRPr="00F851D8" w14:paraId="6A643E58" w14:textId="77777777" w:rsidTr="00322C1F">
        <w:tc>
          <w:tcPr>
            <w:tcW w:w="2093" w:type="dxa"/>
          </w:tcPr>
          <w:p w14:paraId="39B39501" w14:textId="77777777" w:rsidR="00322C1F" w:rsidRPr="00F851D8" w:rsidRDefault="00322C1F" w:rsidP="00322C1F">
            <w:pPr>
              <w:pStyle w:val="Sraopastraipa"/>
              <w:spacing w:after="0" w:line="240" w:lineRule="auto"/>
              <w:ind w:left="0"/>
              <w:jc w:val="both"/>
              <w:rPr>
                <w:rFonts w:ascii="Times New Roman" w:hAnsi="Times New Roman" w:cs="Times New Roman"/>
                <w:b/>
                <w:szCs w:val="24"/>
                <w:lang w:val="lt-LT"/>
              </w:rPr>
            </w:pPr>
            <w:r w:rsidRPr="00F851D8">
              <w:rPr>
                <w:rFonts w:ascii="Times New Roman" w:hAnsi="Times New Roman" w:cs="Times New Roman"/>
                <w:szCs w:val="24"/>
                <w:lang w:val="lt-LT"/>
              </w:rPr>
              <w:t>Labai mažų ir mažų įmonių vertinimas</w:t>
            </w:r>
          </w:p>
        </w:tc>
        <w:tc>
          <w:tcPr>
            <w:tcW w:w="7761" w:type="dxa"/>
          </w:tcPr>
          <w:p w14:paraId="39681E6E" w14:textId="77777777" w:rsidR="00322C1F" w:rsidRPr="00F851D8" w:rsidRDefault="00322C1F" w:rsidP="00322C1F">
            <w:pPr>
              <w:pStyle w:val="Sraopastraipa"/>
              <w:spacing w:after="0" w:line="240" w:lineRule="auto"/>
              <w:ind w:left="0"/>
              <w:jc w:val="both"/>
              <w:rPr>
                <w:rFonts w:ascii="Times New Roman" w:hAnsi="Times New Roman" w:cs="Times New Roman"/>
                <w:szCs w:val="24"/>
                <w:lang w:val="lt-LT"/>
              </w:rPr>
            </w:pPr>
            <w:r w:rsidRPr="00F851D8">
              <w:rPr>
                <w:rFonts w:ascii="Times New Roman" w:hAnsi="Times New Roman" w:cs="Times New Roman"/>
                <w:szCs w:val="24"/>
                <w:lang w:val="lt-LT"/>
              </w:rPr>
              <w:t xml:space="preserve">Vertinama, ar pareiškėjas atitinka Reglamento 2 straipsnio 18 dalies C ir D punktų nuostatas, t. y. Audito, apskaitos, turto vertinimo ir nemokumo valdymo tarnybos prie Lietuvos Respublikos finansų ministerijos </w:t>
            </w:r>
            <w:hyperlink r:id="rId13" w:history="1">
              <w:r w:rsidRPr="00F851D8">
                <w:rPr>
                  <w:rStyle w:val="Hipersaitas"/>
                  <w:rFonts w:ascii="Times New Roman" w:hAnsi="Times New Roman" w:cs="Times New Roman"/>
                  <w:szCs w:val="24"/>
                  <w:lang w:val="lt-LT"/>
                </w:rPr>
                <w:t>internetiniame tinklalapyje</w:t>
              </w:r>
            </w:hyperlink>
            <w:r w:rsidRPr="00F851D8">
              <w:rPr>
                <w:rFonts w:ascii="Times New Roman" w:hAnsi="Times New Roman" w:cs="Times New Roman"/>
                <w:szCs w:val="24"/>
                <w:lang w:val="lt-LT"/>
              </w:rPr>
              <w:t xml:space="preserve"> bus tikrinama, ar pareiškėjui nėra taikoma kolektyvinė nemokumo procedūra, taip pat </w:t>
            </w:r>
            <w:r w:rsidRPr="00F851D8">
              <w:rPr>
                <w:rFonts w:ascii="Times New Roman" w:hAnsi="Times New Roman" w:cs="Times New Roman"/>
                <w:szCs w:val="24"/>
                <w:lang w:val="lt-LT"/>
              </w:rPr>
              <w:lastRenderedPageBreak/>
              <w:t>pagal viešai prieinamą informaciją bus tikrinama, ar pareiškėjas nėra gavęs sanavimo ir restruktūrizavimo pagalbos.</w:t>
            </w:r>
          </w:p>
        </w:tc>
      </w:tr>
      <w:tr w:rsidR="00322C1F" w:rsidRPr="00F851D8" w14:paraId="0EF43580" w14:textId="77777777" w:rsidTr="00322C1F">
        <w:tc>
          <w:tcPr>
            <w:tcW w:w="2093" w:type="dxa"/>
          </w:tcPr>
          <w:p w14:paraId="22B8B4C0" w14:textId="77777777" w:rsidR="00322C1F" w:rsidRPr="00F851D8" w:rsidRDefault="00322C1F" w:rsidP="00322C1F">
            <w:pPr>
              <w:pStyle w:val="Sraopastraipa"/>
              <w:spacing w:after="0" w:line="240" w:lineRule="auto"/>
              <w:ind w:left="0"/>
              <w:jc w:val="both"/>
              <w:rPr>
                <w:rFonts w:ascii="Times New Roman" w:hAnsi="Times New Roman" w:cs="Times New Roman"/>
                <w:b/>
                <w:szCs w:val="24"/>
                <w:lang w:val="lt-LT"/>
              </w:rPr>
            </w:pPr>
            <w:r w:rsidRPr="00F851D8">
              <w:rPr>
                <w:rFonts w:ascii="Times New Roman" w:hAnsi="Times New Roman" w:cs="Times New Roman"/>
                <w:szCs w:val="24"/>
                <w:lang w:val="lt-LT"/>
              </w:rPr>
              <w:lastRenderedPageBreak/>
              <w:t>Vidutinių įmonių, vertinimo momentu veiklą vykdančių trumpiau nei 3 metus, vertinimas</w:t>
            </w:r>
          </w:p>
        </w:tc>
        <w:tc>
          <w:tcPr>
            <w:tcW w:w="7761" w:type="dxa"/>
          </w:tcPr>
          <w:p w14:paraId="22FAEA1E" w14:textId="77777777" w:rsidR="00322C1F" w:rsidRPr="00F851D8" w:rsidRDefault="00322C1F" w:rsidP="00322C1F">
            <w:pPr>
              <w:pStyle w:val="Sraopastraipa"/>
              <w:spacing w:after="0" w:line="240" w:lineRule="auto"/>
              <w:ind w:left="0"/>
              <w:jc w:val="both"/>
              <w:rPr>
                <w:rFonts w:ascii="Times New Roman" w:hAnsi="Times New Roman" w:cs="Times New Roman"/>
                <w:szCs w:val="24"/>
                <w:lang w:val="lt-LT"/>
              </w:rPr>
            </w:pPr>
            <w:r w:rsidRPr="00F851D8">
              <w:rPr>
                <w:rFonts w:ascii="Times New Roman" w:hAnsi="Times New Roman" w:cs="Times New Roman"/>
                <w:szCs w:val="24"/>
                <w:lang w:val="lt-LT"/>
              </w:rPr>
              <w:t>Vertinami tie patys kriterijai, kaip ir labai mažoms ir mažoms įmonėms.</w:t>
            </w:r>
          </w:p>
        </w:tc>
      </w:tr>
      <w:tr w:rsidR="00322C1F" w:rsidRPr="00F851D8" w14:paraId="4675F484" w14:textId="77777777" w:rsidTr="00322C1F">
        <w:tc>
          <w:tcPr>
            <w:tcW w:w="2093" w:type="dxa"/>
          </w:tcPr>
          <w:p w14:paraId="49B5369B" w14:textId="77777777" w:rsidR="00322C1F" w:rsidRPr="00F851D8" w:rsidRDefault="00322C1F" w:rsidP="00322C1F">
            <w:pPr>
              <w:pStyle w:val="Sraopastraipa"/>
              <w:spacing w:after="0" w:line="240" w:lineRule="auto"/>
              <w:ind w:left="0"/>
              <w:jc w:val="both"/>
              <w:rPr>
                <w:rFonts w:ascii="Times New Roman" w:hAnsi="Times New Roman" w:cs="Times New Roman"/>
                <w:szCs w:val="24"/>
                <w:lang w:val="lt-LT"/>
              </w:rPr>
            </w:pPr>
            <w:r w:rsidRPr="00F851D8">
              <w:rPr>
                <w:rFonts w:ascii="Times New Roman" w:hAnsi="Times New Roman" w:cs="Times New Roman"/>
                <w:szCs w:val="24"/>
                <w:lang w:val="lt-LT"/>
              </w:rPr>
              <w:t>Vidutinių įmonių, vertinimo momentu veiklą vykdančių ilgiau nei 3 metus, vertinimas</w:t>
            </w:r>
          </w:p>
        </w:tc>
        <w:tc>
          <w:tcPr>
            <w:tcW w:w="7761" w:type="dxa"/>
          </w:tcPr>
          <w:p w14:paraId="47FCC09C" w14:textId="77777777" w:rsidR="00322C1F" w:rsidRPr="00F851D8" w:rsidRDefault="00322C1F" w:rsidP="00322C1F">
            <w:pPr>
              <w:pStyle w:val="Sraopastraipa"/>
              <w:spacing w:after="0" w:line="240" w:lineRule="auto"/>
              <w:ind w:left="0"/>
              <w:jc w:val="both"/>
              <w:rPr>
                <w:rFonts w:ascii="Times New Roman" w:hAnsi="Times New Roman" w:cs="Times New Roman"/>
                <w:szCs w:val="24"/>
                <w:lang w:val="lt-LT"/>
              </w:rPr>
            </w:pPr>
            <w:r w:rsidRPr="00F851D8">
              <w:rPr>
                <w:rFonts w:ascii="Times New Roman" w:hAnsi="Times New Roman" w:cs="Times New Roman"/>
                <w:szCs w:val="24"/>
                <w:lang w:val="lt-LT"/>
              </w:rPr>
              <w:t>Vertinami tie patys kriterijai, kaip ir labai mažoms ir mažoms įmonėms. Papildomai vertinama, ar pareiškėjas atitinka Reglamento 2 straipsnio 18 dalies A arba B punktų nuostatas (A punktas taikomas ribotos turtinės atsakomybės bendrovėms, B – neribotos), t. y. vertinama, ar pareiškėjas pagal patvirtintos 2019 m. finansinės atskaitomybės dokumentus, pateiktus Juridinių asmenų registrui, nėra praradęs daugiau nei pusės (akcinio) kapitalo dėl sukauptų nuostolių (bus vertinami balanso eilutės „Nuosavas kapitalas“ duomenys).</w:t>
            </w:r>
          </w:p>
        </w:tc>
      </w:tr>
      <w:tr w:rsidR="00322C1F" w:rsidRPr="00F851D8" w14:paraId="785167EF" w14:textId="77777777" w:rsidTr="00322C1F">
        <w:tc>
          <w:tcPr>
            <w:tcW w:w="2093" w:type="dxa"/>
          </w:tcPr>
          <w:p w14:paraId="36324F9C" w14:textId="77777777" w:rsidR="00322C1F" w:rsidRPr="00F851D8" w:rsidRDefault="00322C1F" w:rsidP="00322C1F">
            <w:pPr>
              <w:pStyle w:val="Sraopastraipa"/>
              <w:spacing w:after="0" w:line="240" w:lineRule="auto"/>
              <w:ind w:left="0"/>
              <w:jc w:val="both"/>
              <w:rPr>
                <w:rFonts w:ascii="Times New Roman" w:hAnsi="Times New Roman" w:cs="Times New Roman"/>
                <w:szCs w:val="24"/>
                <w:lang w:val="lt-LT"/>
              </w:rPr>
            </w:pPr>
            <w:r w:rsidRPr="00F851D8">
              <w:rPr>
                <w:rFonts w:ascii="Times New Roman" w:hAnsi="Times New Roman" w:cs="Times New Roman"/>
                <w:szCs w:val="24"/>
                <w:lang w:val="lt-LT"/>
              </w:rPr>
              <w:t>Didelių įmonių vertinimas</w:t>
            </w:r>
          </w:p>
        </w:tc>
        <w:tc>
          <w:tcPr>
            <w:tcW w:w="7761" w:type="dxa"/>
          </w:tcPr>
          <w:p w14:paraId="4324DD7A" w14:textId="77777777" w:rsidR="00322C1F" w:rsidRPr="00F851D8" w:rsidRDefault="00322C1F" w:rsidP="00322C1F">
            <w:pPr>
              <w:pStyle w:val="Sraopastraipa"/>
              <w:spacing w:after="0" w:line="240" w:lineRule="auto"/>
              <w:ind w:left="0"/>
              <w:jc w:val="both"/>
              <w:rPr>
                <w:rFonts w:ascii="Times New Roman" w:hAnsi="Times New Roman" w:cs="Times New Roman"/>
                <w:szCs w:val="24"/>
                <w:lang w:val="lt-LT"/>
              </w:rPr>
            </w:pPr>
            <w:r w:rsidRPr="00F851D8">
              <w:rPr>
                <w:rFonts w:ascii="Times New Roman" w:hAnsi="Times New Roman" w:cs="Times New Roman"/>
                <w:szCs w:val="24"/>
                <w:lang w:val="lt-LT"/>
              </w:rPr>
              <w:t>Vertinami visi Reglamento 2 straipsnio 18 dalies kriterijai – A arba B, taip pat C, D ir E. A-D kriterijai aprašyti šioje lentelėje aukščiau. Reglamento 2 straipsnio 18 dalies E punkte nustatyti rodikliai (įmonės balansinis skolos ir nuosavo kapitalo santykis ir įmonės EBITDA (pajamų neatskaičius palūkanų, mokesčių, nusidėvėjimo, ir amortizacijos) palūkanų padengimo santykis) bus skaičiuojami ir vertinami pagal pareiškėjo paskutinių dvejų metų patvirtintų finansinės atskaitomybės dokumentų, pateiktų Juridinių asmenų registrui, duomenis.</w:t>
            </w:r>
          </w:p>
        </w:tc>
      </w:tr>
    </w:tbl>
    <w:p w14:paraId="660D3B20"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p>
    <w:p w14:paraId="24A22BD8"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Pažymėtina, kad pareiškėjas nebus laikomas sunkumų patiriančia įmone tik tuo atveju, jeigu, atsižvelgiant į jo statusą/kategoriją, veiklos laikotarpį ir turtinės atsakomybės formą, atitiks visus jam taikomus Reglamento 2 straipsnio 18 dalyje nustatytus kriterijus.</w:t>
      </w:r>
    </w:p>
    <w:p w14:paraId="7C78C28D"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 xml:space="preserve">Kad vertinimas vyktų sklandžiau ir subsidija Jus pasiektų greičiau, prašome užtikrinti, kad Juridinių asmenų registrui būtų pateikti reikalingi patvirtintų finansinės atskaitomybės dokumentų </w:t>
      </w:r>
      <w:r w:rsidRPr="00F851D8">
        <w:rPr>
          <w:rFonts w:ascii="Times New Roman" w:hAnsi="Times New Roman" w:cs="Times New Roman"/>
          <w:sz w:val="24"/>
          <w:szCs w:val="24"/>
          <w:u w:val="single"/>
          <w:lang w:val="lt-LT"/>
        </w:rPr>
        <w:t>elektroninio formato</w:t>
      </w:r>
      <w:r w:rsidRPr="00F851D8">
        <w:rPr>
          <w:rFonts w:ascii="Times New Roman" w:hAnsi="Times New Roman" w:cs="Times New Roman"/>
          <w:sz w:val="24"/>
          <w:szCs w:val="24"/>
          <w:lang w:val="lt-LT"/>
        </w:rPr>
        <w:t xml:space="preserve"> rinkiniai (ne skenuoti </w:t>
      </w:r>
      <w:r w:rsidRPr="00F851D8">
        <w:rPr>
          <w:rFonts w:ascii="Times New Roman" w:hAnsi="Times New Roman" w:cs="Times New Roman"/>
          <w:i/>
          <w:sz w:val="24"/>
          <w:szCs w:val="24"/>
          <w:lang w:val="lt-LT"/>
        </w:rPr>
        <w:t>pdf</w:t>
      </w:r>
      <w:r w:rsidRPr="00F851D8">
        <w:rPr>
          <w:rFonts w:ascii="Times New Roman" w:hAnsi="Times New Roman" w:cs="Times New Roman"/>
          <w:sz w:val="24"/>
          <w:szCs w:val="24"/>
          <w:lang w:val="lt-LT"/>
        </w:rPr>
        <w:t xml:space="preserve"> formato dokumentai). Daugiau informacijos apie finansinių ataskaitų rinkinių teikimą el. būdu rasite </w:t>
      </w:r>
      <w:hyperlink r:id="rId14" w:history="1">
        <w:r w:rsidRPr="00F851D8">
          <w:rPr>
            <w:rStyle w:val="Hipersaitas"/>
            <w:rFonts w:ascii="Times New Roman" w:hAnsi="Times New Roman" w:cs="Times New Roman"/>
            <w:sz w:val="24"/>
            <w:szCs w:val="24"/>
            <w:lang w:val="lt-LT"/>
          </w:rPr>
          <w:t>čia</w:t>
        </w:r>
      </w:hyperlink>
      <w:r w:rsidRPr="00F851D8">
        <w:rPr>
          <w:rFonts w:ascii="Times New Roman" w:hAnsi="Times New Roman" w:cs="Times New Roman"/>
          <w:sz w:val="24"/>
          <w:szCs w:val="24"/>
          <w:lang w:val="lt-LT"/>
        </w:rPr>
        <w:t>.</w:t>
      </w:r>
    </w:p>
    <w:p w14:paraId="3FCC8732"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p>
    <w:p w14:paraId="246B5944" w14:textId="77777777" w:rsidR="00322C1F" w:rsidRPr="00F851D8" w:rsidRDefault="00322C1F" w:rsidP="00322C1F">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sidRPr="00F851D8">
        <w:rPr>
          <w:rFonts w:ascii="Times New Roman" w:hAnsi="Times New Roman" w:cs="Times New Roman"/>
          <w:b/>
          <w:sz w:val="24"/>
          <w:szCs w:val="24"/>
          <w:lang w:val="lt-LT"/>
        </w:rPr>
        <w:t>Apraše nurodyta, kad subsidija gali būti neskiriama arba mažinamas jos dydis, jei bendra „vienai įmonei“ teikiamos valstybės pagalbos pagal Komunikatą (subsidijų, dotacijų, mokesčių lengvatų forma) suma viršija 800 000 Eur. Kas yra „viena įmonė“ bei kaip bus apskaičiuota ir įvertinta 800 000 Eur riba „vienai įmonei“?</w:t>
      </w:r>
    </w:p>
    <w:p w14:paraId="454C3FD9"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b/>
          <w:sz w:val="24"/>
          <w:szCs w:val="24"/>
          <w:lang w:val="lt-LT"/>
        </w:rPr>
        <w:t>Atsakymas:</w:t>
      </w:r>
      <w:r w:rsidRPr="00F851D8">
        <w:rPr>
          <w:rFonts w:ascii="Times New Roman" w:hAnsi="Times New Roman" w:cs="Times New Roman"/>
          <w:sz w:val="24"/>
          <w:szCs w:val="24"/>
          <w:lang w:val="lt-LT"/>
        </w:rPr>
        <w:t xml:space="preserve"> Jeigu Jūsų įmonė pagal SVV įstatymo nuostatas atitinka savarankiškos įmonės apibrėžtį (t. y. neturite nei susijusių, nei partnerinių įmonių), Jūsų įmonė šio Aprašo ir </w:t>
      </w:r>
      <w:hyperlink r:id="rId15" w:history="1">
        <w:r w:rsidRPr="00F851D8">
          <w:rPr>
            <w:rStyle w:val="Hipersaitas"/>
            <w:rFonts w:ascii="Times New Roman" w:hAnsi="Times New Roman" w:cs="Times New Roman"/>
            <w:sz w:val="24"/>
            <w:szCs w:val="24"/>
            <w:lang w:val="lt-LT"/>
          </w:rPr>
          <w:t>Europos Komisijos komunikato</w:t>
        </w:r>
      </w:hyperlink>
      <w:r w:rsidRPr="00F851D8">
        <w:rPr>
          <w:rStyle w:val="Dokumentoinaosnumeris"/>
          <w:rFonts w:ascii="Times New Roman" w:hAnsi="Times New Roman" w:cs="Times New Roman"/>
          <w:sz w:val="24"/>
          <w:szCs w:val="24"/>
          <w:lang w:val="lt-LT"/>
        </w:rPr>
        <w:endnoteReference w:id="10"/>
      </w:r>
      <w:r w:rsidRPr="00F851D8">
        <w:rPr>
          <w:rFonts w:ascii="Times New Roman" w:hAnsi="Times New Roman" w:cs="Times New Roman"/>
          <w:sz w:val="24"/>
          <w:szCs w:val="24"/>
          <w:lang w:val="lt-LT"/>
        </w:rPr>
        <w:t xml:space="preserve"> (toliau – Komunikatas) apibrėžtyje bus laikoma „viena įmone“ bei atitinkamai individualiai galės pasinaudoti iki 800 000 Eur valstybės pagalbos limitu. Valstybės pagalba (subsidija), teikiama pagal šią priemonę, bus sumuojama su anksčiau įmonės pagal Komunikato 3.1 skirsnį gauta valstybės pagalba. Subsidija bus neskiriama arba atitinkamai mažinamas jos dydis, jei bus nustatyta, kad bendra „vienai įmonei“ teikiamos valstybės pagalbos pagal Komunikatą suma, įskaitant ir apskaičiuotą pagal Aprašą skiriamą subsidiją, viršys 800 000 Eur.</w:t>
      </w:r>
    </w:p>
    <w:p w14:paraId="193A3FE0"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sz w:val="24"/>
          <w:szCs w:val="24"/>
          <w:lang w:val="lt-LT"/>
        </w:rPr>
        <w:t>Prašome prieš teikiant paraišką įsivertinti, ar anksčiau esate gavę valstybės pagalbą pagal Komunikato 3.1 skirsnį (tiesioginių dotacijų, grąžintinų avansų arba mokesčių lengvatų forma) ir ar nebus viršyta 800 000 Eur valstybės pagalbos riba.</w:t>
      </w:r>
    </w:p>
    <w:p w14:paraId="6AB13842"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b/>
          <w:sz w:val="24"/>
          <w:szCs w:val="24"/>
          <w:lang w:val="lt-LT"/>
        </w:rPr>
      </w:pPr>
    </w:p>
    <w:p w14:paraId="2BC82B8C" w14:textId="77777777" w:rsidR="00322C1F" w:rsidRPr="00F851D8" w:rsidRDefault="00322C1F" w:rsidP="00322C1F">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sidRPr="00F851D8">
        <w:rPr>
          <w:rFonts w:ascii="Times New Roman" w:hAnsi="Times New Roman" w:cs="Times New Roman"/>
          <w:b/>
          <w:sz w:val="24"/>
          <w:szCs w:val="24"/>
          <w:lang w:val="lt-LT"/>
        </w:rPr>
        <w:t>Jeigu paraiškoje pateiksiu netikslią informaciją, ar galėsiu paraišką tikslinti?</w:t>
      </w:r>
    </w:p>
    <w:p w14:paraId="393B5F18"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b/>
          <w:sz w:val="24"/>
          <w:szCs w:val="24"/>
          <w:lang w:val="lt-LT"/>
        </w:rPr>
        <w:t xml:space="preserve">Atsakymas: </w:t>
      </w:r>
      <w:r w:rsidRPr="00F851D8">
        <w:rPr>
          <w:rFonts w:ascii="Times New Roman" w:hAnsi="Times New Roman" w:cs="Times New Roman"/>
          <w:sz w:val="24"/>
          <w:szCs w:val="24"/>
          <w:lang w:val="lt-LT"/>
        </w:rPr>
        <w:t xml:space="preserve">Taip, subsidijų paraiškos tikslinimo galimybė yra numatyta (žr. Aprašo 31 punktą), tačiau, siekiant efektyvesnio ir sklandesnio paraiškų vertinimo proceso bei greitesnio subsidijos išmokėjimo, prašome paraiškoje iš karto pateikti tikslią ir korektišką informaciją. Informuojame, kad jeigu paraiška bus tikslinama, paraiškos pateikimo data bus laikoma ne pradinės subsidijų paraiškos pateikimo data, o paskutinės patikslintos paraiškos pateikimo data ir atitinkamai </w:t>
      </w:r>
      <w:r w:rsidRPr="00F851D8">
        <w:rPr>
          <w:rFonts w:ascii="Times New Roman" w:hAnsi="Times New Roman" w:cs="Times New Roman"/>
          <w:sz w:val="24"/>
          <w:szCs w:val="24"/>
          <w:lang w:val="lt-LT"/>
        </w:rPr>
        <w:lastRenderedPageBreak/>
        <w:t xml:space="preserve">nuo šios datos pradės iš naujo skaičiuotis paraiškos vertinimo terminai. Sprendimai dėl subsidijų skyrimo bus priimami atsižvelgiant į subsidijų paraiškų pateikimo datą, t. y. pirmiausiai subsidijos bus išmokamos anksčiausiai paraiškas pateikusiems pareiškėjams. </w:t>
      </w:r>
    </w:p>
    <w:p w14:paraId="35BBEF44" w14:textId="77777777" w:rsidR="00322C1F" w:rsidRPr="00F851D8" w:rsidRDefault="00322C1F" w:rsidP="00322C1F">
      <w:pPr>
        <w:tabs>
          <w:tab w:val="left" w:pos="851"/>
        </w:tabs>
        <w:ind w:firstLine="567"/>
        <w:jc w:val="both"/>
        <w:rPr>
          <w:szCs w:val="24"/>
        </w:rPr>
      </w:pPr>
    </w:p>
    <w:p w14:paraId="05D6CB7D" w14:textId="77777777" w:rsidR="00322C1F" w:rsidRPr="00F851D8" w:rsidRDefault="00322C1F" w:rsidP="00322C1F">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u w:val="single"/>
          <w:lang w:val="lt-LT"/>
        </w:rPr>
      </w:pPr>
      <w:r w:rsidRPr="00F851D8">
        <w:rPr>
          <w:rFonts w:ascii="Times New Roman" w:hAnsi="Times New Roman" w:cs="Times New Roman"/>
          <w:b/>
          <w:sz w:val="24"/>
          <w:szCs w:val="24"/>
          <w:lang w:val="lt-LT"/>
        </w:rPr>
        <w:t>Kas yra susijusi įmonė? Kokie yra susijusių įmonių kriterijai?</w:t>
      </w:r>
    </w:p>
    <w:p w14:paraId="1C492E57"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b/>
          <w:sz w:val="24"/>
          <w:szCs w:val="24"/>
          <w:lang w:val="lt-LT"/>
        </w:rPr>
        <w:t xml:space="preserve">Atsakymas: </w:t>
      </w:r>
      <w:r w:rsidRPr="00F851D8">
        <w:rPr>
          <w:rFonts w:ascii="Times New Roman" w:hAnsi="Times New Roman" w:cs="Times New Roman"/>
          <w:sz w:val="24"/>
          <w:szCs w:val="24"/>
          <w:lang w:val="lt-LT"/>
        </w:rPr>
        <w:t>Susijusios įmonės apibrėžtis ir kriterijai yra nustatyti SVV įstatymo 3 straipsnio 16 dalyje:</w:t>
      </w:r>
    </w:p>
    <w:p w14:paraId="3E836E5C"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„16. Įmonės, kurios atitinka bent vieną toliau nurodytų kriterijų, yra laikomos susijusiomis:</w:t>
      </w:r>
    </w:p>
    <w:p w14:paraId="532DA673"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1) įmonės, kurias sieja kuris nors iš šių ryšių:</w:t>
      </w:r>
    </w:p>
    <w:p w14:paraId="19575A41"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 xml:space="preserve">a) viena įmonė turi daugumą dalyvių balsų kitoje įmonėje; </w:t>
      </w:r>
    </w:p>
    <w:p w14:paraId="472E263C"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b) viena įmonė turi teisę skirti ir atšaukti daugumą kitos įmonės valdymo, priežiūros ar administravimo organo narių;</w:t>
      </w:r>
    </w:p>
    <w:p w14:paraId="507DB598"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 xml:space="preserve">c) įmonei suteikta teisė daryti lemiamą poveikį kitai įmonei dėl sutarčių, sudarytų su ta kita įmone, arba dėl šios įmonės steigimo dokumentų nuostatų; </w:t>
      </w:r>
    </w:p>
    <w:p w14:paraId="01AC7458"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 xml:space="preserve">d) įmonė, turinti dalyvių balsų kitoje įmonėje, kuri dėl su tos kitos įmonės dalyviais sudarytų sutarčių kontroliuoja daugumą šios įmonės dalyvių balsų; </w:t>
      </w:r>
    </w:p>
    <w:p w14:paraId="4FF80B91"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i/>
          <w:sz w:val="24"/>
          <w:szCs w:val="24"/>
          <w:lang w:val="lt-LT"/>
        </w:rPr>
      </w:pPr>
      <w:r w:rsidRPr="00F851D8">
        <w:rPr>
          <w:rFonts w:ascii="Times New Roman" w:hAnsi="Times New Roman" w:cs="Times New Roman"/>
          <w:i/>
          <w:sz w:val="24"/>
          <w:szCs w:val="24"/>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79E08AF9" w14:textId="77777777" w:rsidR="00322C1F" w:rsidRPr="00F851D8" w:rsidRDefault="00322C1F" w:rsidP="00322C1F">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F851D8">
        <w:rPr>
          <w:rFonts w:ascii="Times New Roman" w:hAnsi="Times New Roman" w:cs="Times New Roman"/>
          <w:i/>
          <w:sz w:val="24"/>
          <w:szCs w:val="24"/>
          <w:lang w:val="lt-LT"/>
        </w:rPr>
        <w:t>3) kai tarp įmonių yra susiformavę bent vienas iš šios dalies 1 punkte nurodytų įmonių ryšių per vieną ar kelias įmones arba per šio straipsnio 15 dalies 1–4 punktuose nurodytus investuotojus.“</w:t>
      </w:r>
    </w:p>
    <w:p w14:paraId="3640665F" w14:textId="77777777" w:rsidR="00322C1F" w:rsidRPr="00F851D8" w:rsidRDefault="00322C1F" w:rsidP="00322C1F">
      <w:pPr>
        <w:tabs>
          <w:tab w:val="left" w:pos="851"/>
        </w:tabs>
        <w:ind w:firstLine="567"/>
        <w:jc w:val="both"/>
        <w:rPr>
          <w:szCs w:val="24"/>
        </w:rPr>
      </w:pPr>
      <w:r w:rsidRPr="00F851D8">
        <w:rPr>
          <w:szCs w:val="24"/>
        </w:rPr>
        <w:t>Jeigu tenkinamas bent vienas SVV įstatymo 3 straipsnio 16 dalyje nustatytas kriterijus, įmonė bus laikoma susijusia, jeigu netenkinamas nei vienas – nesusijusia.</w:t>
      </w:r>
    </w:p>
    <w:p w14:paraId="5FA42459" w14:textId="2D29C088" w:rsidR="00322C1F" w:rsidRPr="00B76702" w:rsidRDefault="00322C1F" w:rsidP="00B76702">
      <w:pPr>
        <w:tabs>
          <w:tab w:val="left" w:pos="851"/>
        </w:tabs>
        <w:ind w:firstLine="567"/>
        <w:jc w:val="both"/>
        <w:rPr>
          <w:szCs w:val="24"/>
        </w:rPr>
      </w:pPr>
    </w:p>
    <w:p w14:paraId="1ACFABE0" w14:textId="5F104A5C" w:rsidR="00985037" w:rsidRDefault="00985037" w:rsidP="00B76702">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Pr>
          <w:rFonts w:ascii="Times New Roman" w:hAnsi="Times New Roman" w:cs="Times New Roman"/>
          <w:b/>
          <w:sz w:val="24"/>
          <w:szCs w:val="24"/>
          <w:lang w:val="lt-LT"/>
        </w:rPr>
        <w:t>Tas pats fizinis asmuo turi 100 proc. įmonės A akcijų ir 100 proc. įmonės B akcijų, tačiau šios įmonės vykdo veiklą skirtinguose sektoriuose, pačios įmonės tarpusavyje niekaip nėra susijusios. Ar įmonės A ir B būtų laikomos susijusiomis?</w:t>
      </w:r>
    </w:p>
    <w:p w14:paraId="264CD7BD" w14:textId="43C52FEA" w:rsidR="00985037" w:rsidRDefault="00985037" w:rsidP="00985037">
      <w:pPr>
        <w:pStyle w:val="Sraopastraipa"/>
        <w:tabs>
          <w:tab w:val="left" w:pos="851"/>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Atsakymas: </w:t>
      </w:r>
      <w:r w:rsidRPr="00985037">
        <w:rPr>
          <w:rFonts w:ascii="Times New Roman" w:hAnsi="Times New Roman" w:cs="Times New Roman"/>
          <w:sz w:val="24"/>
          <w:szCs w:val="24"/>
          <w:lang w:val="lt-LT"/>
        </w:rPr>
        <w:t>Viskas priklauso nuo to</w:t>
      </w:r>
      <w:r w:rsidRPr="00985037">
        <w:rPr>
          <w:rFonts w:ascii="Times New Roman" w:hAnsi="Times New Roman" w:cs="Times New Roman"/>
          <w:sz w:val="24"/>
          <w:szCs w:val="24"/>
          <w:lang w:val="lt-LT"/>
        </w:rPr>
        <w:t xml:space="preserve">, ar akcininkas (fizinis asmuo) verčiasi </w:t>
      </w:r>
      <w:r>
        <w:rPr>
          <w:rFonts w:ascii="Times New Roman" w:hAnsi="Times New Roman" w:cs="Times New Roman"/>
          <w:sz w:val="24"/>
          <w:szCs w:val="24"/>
          <w:lang w:val="lt-LT"/>
        </w:rPr>
        <w:t>ekonomine</w:t>
      </w:r>
      <w:r w:rsidRPr="00985037">
        <w:rPr>
          <w:rFonts w:ascii="Times New Roman" w:hAnsi="Times New Roman" w:cs="Times New Roman"/>
          <w:sz w:val="24"/>
          <w:szCs w:val="24"/>
          <w:lang w:val="lt-LT"/>
        </w:rPr>
        <w:t xml:space="preserve"> veikla, ar ne. Jeigu nesiverčia</w:t>
      </w:r>
      <w:r>
        <w:rPr>
          <w:rFonts w:ascii="Times New Roman" w:hAnsi="Times New Roman" w:cs="Times New Roman"/>
          <w:sz w:val="24"/>
          <w:szCs w:val="24"/>
          <w:lang w:val="lt-LT"/>
        </w:rPr>
        <w:t xml:space="preserve"> ir įmonės A, B tikrai vykdo veiklas skirtinguose/nesusijusiuose sektoriuose</w:t>
      </w:r>
      <w:r w:rsidRPr="00985037">
        <w:rPr>
          <w:rFonts w:ascii="Times New Roman" w:hAnsi="Times New Roman" w:cs="Times New Roman"/>
          <w:sz w:val="24"/>
          <w:szCs w:val="24"/>
          <w:lang w:val="lt-LT"/>
        </w:rPr>
        <w:t xml:space="preserve"> – įmonės nesusijusios. Jeigu verčiasi – susijusios</w:t>
      </w:r>
      <w:r w:rsidR="00BA38A5">
        <w:rPr>
          <w:rFonts w:ascii="Times New Roman" w:hAnsi="Times New Roman" w:cs="Times New Roman"/>
          <w:sz w:val="24"/>
          <w:szCs w:val="24"/>
          <w:lang w:val="lt-LT"/>
        </w:rPr>
        <w:t xml:space="preserve"> visais atvejais, nepriklausomai nuo įmonių A, B vykdomų veiklų pobūdžio</w:t>
      </w:r>
      <w:r w:rsidRPr="00985037">
        <w:rPr>
          <w:rFonts w:ascii="Times New Roman" w:hAnsi="Times New Roman" w:cs="Times New Roman"/>
          <w:sz w:val="24"/>
          <w:szCs w:val="24"/>
          <w:lang w:val="lt-LT"/>
        </w:rPr>
        <w:t xml:space="preserve">. </w:t>
      </w:r>
      <w:r w:rsidRPr="00985037">
        <w:rPr>
          <w:rFonts w:ascii="Times New Roman" w:hAnsi="Times New Roman" w:cs="Times New Roman"/>
          <w:sz w:val="24"/>
          <w:szCs w:val="24"/>
          <w:lang w:val="lt-LT"/>
        </w:rPr>
        <w:t>Atkreipiame Jūsų dėmesį, kad f</w:t>
      </w:r>
      <w:r w:rsidRPr="00985037">
        <w:rPr>
          <w:rFonts w:ascii="Times New Roman" w:hAnsi="Times New Roman" w:cs="Times New Roman"/>
          <w:sz w:val="24"/>
          <w:szCs w:val="24"/>
          <w:lang w:val="lt-LT"/>
        </w:rPr>
        <w:t>izinis asmuo</w:t>
      </w:r>
      <w:r>
        <w:rPr>
          <w:rFonts w:ascii="Times New Roman" w:hAnsi="Times New Roman" w:cs="Times New Roman"/>
          <w:sz w:val="24"/>
          <w:szCs w:val="24"/>
          <w:lang w:val="lt-LT"/>
        </w:rPr>
        <w:t xml:space="preserve"> </w:t>
      </w:r>
      <w:r w:rsidRPr="00985037">
        <w:rPr>
          <w:rFonts w:ascii="Times New Roman" w:hAnsi="Times New Roman" w:cs="Times New Roman"/>
          <w:sz w:val="24"/>
          <w:szCs w:val="24"/>
          <w:lang w:val="lt-LT"/>
        </w:rPr>
        <w:t xml:space="preserve">laikomas vykdančiu </w:t>
      </w:r>
      <w:r>
        <w:rPr>
          <w:rFonts w:ascii="Times New Roman" w:hAnsi="Times New Roman" w:cs="Times New Roman"/>
          <w:sz w:val="24"/>
          <w:szCs w:val="24"/>
          <w:lang w:val="lt-LT"/>
        </w:rPr>
        <w:t>ekonominę v</w:t>
      </w:r>
      <w:r w:rsidRPr="00985037">
        <w:rPr>
          <w:rFonts w:ascii="Times New Roman" w:hAnsi="Times New Roman" w:cs="Times New Roman"/>
          <w:sz w:val="24"/>
          <w:szCs w:val="24"/>
          <w:lang w:val="lt-LT"/>
        </w:rPr>
        <w:t>eiklą, jeigu verčiasi pagal verslo liudijimą, individualios veiklos pažymą, ūkininko pažymėjimą, autorines sutartis, užsiima nekilnojamojo turto nuoma, turi saulės elektrinę ar kitais būdais gauna komercinių pajamų kaip fizinis asmuo.</w:t>
      </w:r>
    </w:p>
    <w:p w14:paraId="110C9F40" w14:textId="77777777" w:rsidR="00985037" w:rsidRPr="00985037" w:rsidRDefault="00985037" w:rsidP="00985037">
      <w:pPr>
        <w:pStyle w:val="Sraopastraipa"/>
        <w:tabs>
          <w:tab w:val="left" w:pos="851"/>
        </w:tabs>
        <w:spacing w:after="0" w:line="240" w:lineRule="auto"/>
        <w:ind w:left="0" w:firstLine="567"/>
        <w:jc w:val="both"/>
        <w:rPr>
          <w:rFonts w:ascii="Times New Roman" w:hAnsi="Times New Roman" w:cs="Times New Roman"/>
          <w:b/>
          <w:sz w:val="24"/>
          <w:szCs w:val="24"/>
          <w:lang w:val="lt-LT"/>
        </w:rPr>
      </w:pPr>
    </w:p>
    <w:p w14:paraId="5F6F93BC" w14:textId="59CE1034" w:rsidR="00985037" w:rsidRDefault="00985037" w:rsidP="00BA38A5">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Tas pats fizinis asmuo turi 100 proc. įmonės </w:t>
      </w:r>
      <w:r w:rsidR="00BA38A5">
        <w:rPr>
          <w:rFonts w:ascii="Times New Roman" w:hAnsi="Times New Roman" w:cs="Times New Roman"/>
          <w:b/>
          <w:sz w:val="24"/>
          <w:szCs w:val="24"/>
          <w:lang w:val="lt-LT"/>
        </w:rPr>
        <w:t>X</w:t>
      </w:r>
      <w:r>
        <w:rPr>
          <w:rFonts w:ascii="Times New Roman" w:hAnsi="Times New Roman" w:cs="Times New Roman"/>
          <w:b/>
          <w:sz w:val="24"/>
          <w:szCs w:val="24"/>
          <w:lang w:val="lt-LT"/>
        </w:rPr>
        <w:t xml:space="preserve"> akcijų ir </w:t>
      </w:r>
      <w:r w:rsidR="00BA38A5">
        <w:rPr>
          <w:rFonts w:ascii="Times New Roman" w:hAnsi="Times New Roman" w:cs="Times New Roman"/>
          <w:b/>
          <w:sz w:val="24"/>
          <w:szCs w:val="24"/>
          <w:lang w:val="lt-LT"/>
        </w:rPr>
        <w:t>60</w:t>
      </w:r>
      <w:r>
        <w:rPr>
          <w:rFonts w:ascii="Times New Roman" w:hAnsi="Times New Roman" w:cs="Times New Roman"/>
          <w:b/>
          <w:sz w:val="24"/>
          <w:szCs w:val="24"/>
          <w:lang w:val="lt-LT"/>
        </w:rPr>
        <w:t xml:space="preserve"> proc. įmonės </w:t>
      </w:r>
      <w:r w:rsidR="00BA38A5">
        <w:rPr>
          <w:rFonts w:ascii="Times New Roman" w:hAnsi="Times New Roman" w:cs="Times New Roman"/>
          <w:b/>
          <w:sz w:val="24"/>
          <w:szCs w:val="24"/>
          <w:lang w:val="lt-LT"/>
        </w:rPr>
        <w:t>Y</w:t>
      </w:r>
      <w:r>
        <w:rPr>
          <w:rFonts w:ascii="Times New Roman" w:hAnsi="Times New Roman" w:cs="Times New Roman"/>
          <w:b/>
          <w:sz w:val="24"/>
          <w:szCs w:val="24"/>
          <w:lang w:val="lt-LT"/>
        </w:rPr>
        <w:t xml:space="preserve"> akcijų,</w:t>
      </w:r>
      <w:r w:rsidR="00BA38A5">
        <w:rPr>
          <w:rFonts w:ascii="Times New Roman" w:hAnsi="Times New Roman" w:cs="Times New Roman"/>
          <w:b/>
          <w:sz w:val="24"/>
          <w:szCs w:val="24"/>
          <w:lang w:val="lt-LT"/>
        </w:rPr>
        <w:t xml:space="preserve"> abi įmonės veiklą vykdo metalo apdirbimo sektoriuje. </w:t>
      </w:r>
      <w:r>
        <w:rPr>
          <w:rFonts w:ascii="Times New Roman" w:hAnsi="Times New Roman" w:cs="Times New Roman"/>
          <w:b/>
          <w:sz w:val="24"/>
          <w:szCs w:val="24"/>
          <w:lang w:val="lt-LT"/>
        </w:rPr>
        <w:t xml:space="preserve">Ar įmonės </w:t>
      </w:r>
      <w:r w:rsidR="00BA38A5">
        <w:rPr>
          <w:rFonts w:ascii="Times New Roman" w:hAnsi="Times New Roman" w:cs="Times New Roman"/>
          <w:b/>
          <w:sz w:val="24"/>
          <w:szCs w:val="24"/>
          <w:lang w:val="lt-LT"/>
        </w:rPr>
        <w:t>X</w:t>
      </w:r>
      <w:r>
        <w:rPr>
          <w:rFonts w:ascii="Times New Roman" w:hAnsi="Times New Roman" w:cs="Times New Roman"/>
          <w:b/>
          <w:sz w:val="24"/>
          <w:szCs w:val="24"/>
          <w:lang w:val="lt-LT"/>
        </w:rPr>
        <w:t xml:space="preserve"> ir </w:t>
      </w:r>
      <w:r w:rsidR="00BA38A5">
        <w:rPr>
          <w:rFonts w:ascii="Times New Roman" w:hAnsi="Times New Roman" w:cs="Times New Roman"/>
          <w:b/>
          <w:sz w:val="24"/>
          <w:szCs w:val="24"/>
          <w:lang w:val="lt-LT"/>
        </w:rPr>
        <w:t>Y</w:t>
      </w:r>
      <w:r>
        <w:rPr>
          <w:rFonts w:ascii="Times New Roman" w:hAnsi="Times New Roman" w:cs="Times New Roman"/>
          <w:b/>
          <w:sz w:val="24"/>
          <w:szCs w:val="24"/>
          <w:lang w:val="lt-LT"/>
        </w:rPr>
        <w:t xml:space="preserve"> būtų laikomos susijusiomis?</w:t>
      </w:r>
      <w:r w:rsidR="00BA38A5">
        <w:rPr>
          <w:rFonts w:ascii="Times New Roman" w:hAnsi="Times New Roman" w:cs="Times New Roman"/>
          <w:b/>
          <w:sz w:val="24"/>
          <w:szCs w:val="24"/>
          <w:lang w:val="lt-LT"/>
        </w:rPr>
        <w:t xml:space="preserve"> Ar įmonės X ir Y gali teikti paraiškas savarankiškų įmonių kvietime?</w:t>
      </w:r>
    </w:p>
    <w:p w14:paraId="51508789" w14:textId="6DC12907" w:rsidR="00BA38A5" w:rsidRDefault="00BA38A5" w:rsidP="008D30FE">
      <w:pPr>
        <w:pStyle w:val="Sraopastraipa"/>
        <w:tabs>
          <w:tab w:val="left" w:pos="851"/>
        </w:tabs>
        <w:spacing w:after="0" w:line="240" w:lineRule="auto"/>
        <w:ind w:left="0" w:firstLine="567"/>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Atsakymas: </w:t>
      </w:r>
      <w:r w:rsidRPr="00BA38A5">
        <w:rPr>
          <w:rFonts w:ascii="Times New Roman" w:hAnsi="Times New Roman" w:cs="Times New Roman"/>
          <w:sz w:val="24"/>
          <w:szCs w:val="24"/>
          <w:lang w:val="lt-LT"/>
        </w:rPr>
        <w:t xml:space="preserve">Įmonės X ir Y </w:t>
      </w:r>
      <w:r>
        <w:rPr>
          <w:rFonts w:ascii="Times New Roman" w:hAnsi="Times New Roman" w:cs="Times New Roman"/>
          <w:sz w:val="24"/>
          <w:szCs w:val="24"/>
          <w:lang w:val="lt-LT"/>
        </w:rPr>
        <w:t xml:space="preserve">pagal </w:t>
      </w:r>
      <w:r w:rsidRPr="00BA38A5">
        <w:rPr>
          <w:rFonts w:ascii="Times New Roman" w:hAnsi="Times New Roman" w:cs="Times New Roman"/>
          <w:sz w:val="24"/>
          <w:szCs w:val="24"/>
          <w:lang w:val="lt-LT"/>
        </w:rPr>
        <w:t>SVV įstatymo</w:t>
      </w:r>
      <w:r>
        <w:rPr>
          <w:rFonts w:ascii="Times New Roman" w:hAnsi="Times New Roman" w:cs="Times New Roman"/>
          <w:sz w:val="24"/>
          <w:szCs w:val="24"/>
          <w:lang w:val="lt-LT"/>
        </w:rPr>
        <w:t xml:space="preserve"> 3 straipsnio 16 dalies 2 punktą </w:t>
      </w:r>
      <w:r w:rsidRPr="00BA38A5">
        <w:rPr>
          <w:rFonts w:ascii="Times New Roman" w:hAnsi="Times New Roman" w:cs="Times New Roman"/>
          <w:sz w:val="24"/>
          <w:szCs w:val="24"/>
          <w:lang w:val="lt-LT"/>
        </w:rPr>
        <w:t>(</w:t>
      </w:r>
      <w:r w:rsidRPr="00BA38A5">
        <w:rPr>
          <w:rFonts w:ascii="Times New Roman" w:hAnsi="Times New Roman" w:cs="Times New Roman"/>
          <w:i/>
          <w:sz w:val="24"/>
          <w:szCs w:val="24"/>
          <w:lang w:val="lt-LT"/>
        </w:rPr>
        <w:t xml:space="preserve">„kai </w:t>
      </w:r>
      <w:r w:rsidRPr="00BA38A5">
        <w:rPr>
          <w:rFonts w:ascii="Times New Roman" w:hAnsi="Times New Roman" w:cs="Times New Roman"/>
          <w:i/>
          <w:sz w:val="24"/>
          <w:szCs w:val="24"/>
          <w:u w:val="single"/>
          <w:lang w:val="lt-LT"/>
        </w:rPr>
        <w:t>dėl to paties fizinio asmens</w:t>
      </w:r>
      <w:r w:rsidRPr="00BA38A5">
        <w:rPr>
          <w:rFonts w:ascii="Times New Roman" w:hAnsi="Times New Roman" w:cs="Times New Roman"/>
          <w:i/>
          <w:sz w:val="24"/>
          <w:szCs w:val="24"/>
          <w:lang w:val="lt-LT"/>
        </w:rPr>
        <w:t xml:space="preserve"> ar kartu veikiančių fizinių asmenų veiklos susiformavę bent vienas iš šios dalies 1 punkte nurodytų įmonių ryšių, jeigu šios </w:t>
      </w:r>
      <w:r w:rsidRPr="00BA38A5">
        <w:rPr>
          <w:rFonts w:ascii="Times New Roman" w:hAnsi="Times New Roman" w:cs="Times New Roman"/>
          <w:i/>
          <w:sz w:val="24"/>
          <w:szCs w:val="24"/>
          <w:u w:val="single"/>
          <w:lang w:val="lt-LT"/>
        </w:rPr>
        <w:t>įmonės verčiasi tokia pačia veikla ar tokios pačios veiklos dalimi toje pačioje rinkoje ar susijusiose rinkose</w:t>
      </w:r>
      <w:r w:rsidRPr="00BA38A5">
        <w:rPr>
          <w:rFonts w:ascii="Times New Roman" w:hAnsi="Times New Roman" w:cs="Times New Roman"/>
          <w:i/>
          <w:sz w:val="24"/>
          <w:szCs w:val="24"/>
          <w:lang w:val="lt-LT"/>
        </w:rPr>
        <w:t>“</w:t>
      </w:r>
      <w:r>
        <w:rPr>
          <w:rFonts w:ascii="Times New Roman" w:hAnsi="Times New Roman" w:cs="Times New Roman"/>
          <w:sz w:val="24"/>
          <w:szCs w:val="24"/>
          <w:lang w:val="lt-LT"/>
        </w:rPr>
        <w:t xml:space="preserve">) </w:t>
      </w:r>
      <w:r w:rsidRPr="00BA38A5">
        <w:rPr>
          <w:rFonts w:ascii="Times New Roman" w:hAnsi="Times New Roman" w:cs="Times New Roman"/>
          <w:sz w:val="24"/>
          <w:szCs w:val="24"/>
          <w:lang w:val="lt-LT"/>
        </w:rPr>
        <w:t>būtų laikomos sus</w:t>
      </w:r>
      <w:r>
        <w:rPr>
          <w:rFonts w:ascii="Times New Roman" w:hAnsi="Times New Roman" w:cs="Times New Roman"/>
          <w:sz w:val="24"/>
          <w:szCs w:val="24"/>
          <w:lang w:val="lt-LT"/>
        </w:rPr>
        <w:t>ijusiomis įmonėmis, kadangi tas pats fizinis asmuo valdo abiejų įmonių akcijų/balsų daugumą ir įmonės vykdo veiklą tame pačiame sektoriuje (metalo apdirbimo sektoriuje). Įmonės X ir Y turėtų teikti paraiškas sekančiame nesavarankiškų įmonių kvietime.</w:t>
      </w:r>
    </w:p>
    <w:p w14:paraId="34C7C79D" w14:textId="77777777" w:rsidR="00985037" w:rsidRDefault="00985037" w:rsidP="008D30FE">
      <w:pPr>
        <w:pStyle w:val="Sraopastraipa"/>
        <w:tabs>
          <w:tab w:val="left" w:pos="851"/>
        </w:tabs>
        <w:spacing w:after="0" w:line="240" w:lineRule="auto"/>
        <w:ind w:left="0" w:firstLine="567"/>
        <w:jc w:val="both"/>
        <w:rPr>
          <w:rFonts w:ascii="Times New Roman" w:hAnsi="Times New Roman" w:cs="Times New Roman"/>
          <w:b/>
          <w:sz w:val="24"/>
          <w:szCs w:val="24"/>
          <w:lang w:val="lt-LT"/>
        </w:rPr>
      </w:pPr>
    </w:p>
    <w:p w14:paraId="5DA532D7" w14:textId="421A9454" w:rsidR="00BA38A5" w:rsidRDefault="00BA38A5" w:rsidP="008D30FE">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Įmonės Z </w:t>
      </w:r>
      <w:r w:rsidR="008D30FE">
        <w:rPr>
          <w:rFonts w:ascii="Times New Roman" w:hAnsi="Times New Roman" w:cs="Times New Roman"/>
          <w:b/>
          <w:sz w:val="24"/>
          <w:szCs w:val="24"/>
          <w:lang w:val="lt-LT"/>
        </w:rPr>
        <w:t xml:space="preserve">100 proc. </w:t>
      </w:r>
      <w:r>
        <w:rPr>
          <w:rFonts w:ascii="Times New Roman" w:hAnsi="Times New Roman" w:cs="Times New Roman"/>
          <w:b/>
          <w:sz w:val="24"/>
          <w:szCs w:val="24"/>
          <w:lang w:val="lt-LT"/>
        </w:rPr>
        <w:t>akcininka</w:t>
      </w:r>
      <w:r w:rsidR="008D30FE">
        <w:rPr>
          <w:rFonts w:ascii="Times New Roman" w:hAnsi="Times New Roman" w:cs="Times New Roman"/>
          <w:b/>
          <w:sz w:val="24"/>
          <w:szCs w:val="24"/>
          <w:lang w:val="lt-LT"/>
        </w:rPr>
        <w:t xml:space="preserve">s, fizinis asmuo, </w:t>
      </w:r>
      <w:r>
        <w:rPr>
          <w:rFonts w:ascii="Times New Roman" w:hAnsi="Times New Roman" w:cs="Times New Roman"/>
          <w:b/>
          <w:sz w:val="24"/>
          <w:szCs w:val="24"/>
          <w:lang w:val="lt-LT"/>
        </w:rPr>
        <w:t>verčiasi</w:t>
      </w:r>
      <w:r w:rsidR="008D30FE">
        <w:rPr>
          <w:rFonts w:ascii="Times New Roman" w:hAnsi="Times New Roman" w:cs="Times New Roman"/>
          <w:b/>
          <w:sz w:val="24"/>
          <w:szCs w:val="24"/>
          <w:lang w:val="lt-LT"/>
        </w:rPr>
        <w:t xml:space="preserve"> ekonomine veikla</w:t>
      </w:r>
      <w:r>
        <w:rPr>
          <w:rFonts w:ascii="Times New Roman" w:hAnsi="Times New Roman" w:cs="Times New Roman"/>
          <w:b/>
          <w:sz w:val="24"/>
          <w:szCs w:val="24"/>
          <w:lang w:val="lt-LT"/>
        </w:rPr>
        <w:t xml:space="preserve"> pagal individualios veiklos pažymą. Ar įmonė Z yra savarankiška?</w:t>
      </w:r>
    </w:p>
    <w:p w14:paraId="28466848" w14:textId="04B27202" w:rsidR="008D30FE" w:rsidRDefault="00BA38A5" w:rsidP="008D30FE">
      <w:pPr>
        <w:pStyle w:val="Sraopastraipa"/>
        <w:tabs>
          <w:tab w:val="left" w:pos="851"/>
        </w:tabs>
        <w:spacing w:after="0" w:line="240" w:lineRule="auto"/>
        <w:ind w:left="0" w:firstLine="567"/>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Atsakymas: </w:t>
      </w:r>
      <w:r w:rsidRPr="008D30FE">
        <w:rPr>
          <w:rFonts w:ascii="Times New Roman" w:hAnsi="Times New Roman" w:cs="Times New Roman"/>
          <w:sz w:val="24"/>
          <w:szCs w:val="24"/>
          <w:lang w:val="lt-LT"/>
        </w:rPr>
        <w:t>Ne, įmonė Z negali būti laikoma sav</w:t>
      </w:r>
      <w:r w:rsidR="008D30FE" w:rsidRPr="008D30FE">
        <w:rPr>
          <w:rFonts w:ascii="Times New Roman" w:hAnsi="Times New Roman" w:cs="Times New Roman"/>
          <w:sz w:val="24"/>
          <w:szCs w:val="24"/>
          <w:lang w:val="lt-LT"/>
        </w:rPr>
        <w:t>arankiška. A</w:t>
      </w:r>
      <w:r w:rsidRPr="008D30FE">
        <w:rPr>
          <w:rFonts w:ascii="Times New Roman" w:hAnsi="Times New Roman" w:cs="Times New Roman"/>
          <w:sz w:val="24"/>
          <w:szCs w:val="24"/>
          <w:lang w:val="lt-LT"/>
        </w:rPr>
        <w:t>kcininkas, vykdantis veiklą pagal individualios veiklos pažymą</w:t>
      </w:r>
      <w:r w:rsidR="008D30FE" w:rsidRPr="008D30FE">
        <w:rPr>
          <w:rFonts w:ascii="Times New Roman" w:hAnsi="Times New Roman" w:cs="Times New Roman"/>
          <w:sz w:val="24"/>
          <w:szCs w:val="24"/>
          <w:lang w:val="lt-LT"/>
        </w:rPr>
        <w:t xml:space="preserve">, SVV įstatymo apibrėžtyje būtų laikomas susijusiu verslininku </w:t>
      </w:r>
      <w:r w:rsidR="008D30FE" w:rsidRPr="008D30FE">
        <w:rPr>
          <w:rFonts w:ascii="Times New Roman" w:hAnsi="Times New Roman" w:cs="Times New Roman"/>
          <w:sz w:val="24"/>
          <w:szCs w:val="24"/>
          <w:lang w:val="lt-LT"/>
        </w:rPr>
        <w:lastRenderedPageBreak/>
        <w:t>su įmone Z</w:t>
      </w:r>
      <w:r w:rsidR="008D30FE">
        <w:rPr>
          <w:rFonts w:ascii="Times New Roman" w:hAnsi="Times New Roman" w:cs="Times New Roman"/>
          <w:sz w:val="24"/>
          <w:szCs w:val="24"/>
          <w:lang w:val="lt-LT"/>
        </w:rPr>
        <w:t xml:space="preserve"> (plačiau skaityti prie 1 klausimo pateikiamą verslininko išaiškinimą)</w:t>
      </w:r>
      <w:bookmarkStart w:id="0" w:name="_GoBack"/>
      <w:bookmarkEnd w:id="0"/>
      <w:r w:rsidR="008D30FE" w:rsidRPr="008D30FE">
        <w:rPr>
          <w:rFonts w:ascii="Times New Roman" w:hAnsi="Times New Roman" w:cs="Times New Roman"/>
          <w:sz w:val="24"/>
          <w:szCs w:val="24"/>
          <w:lang w:val="lt-LT"/>
        </w:rPr>
        <w:t>. Įmonė Z paraišką turėtų teikti sekančiame nesavarankiškų įmonių kvietime.</w:t>
      </w:r>
    </w:p>
    <w:p w14:paraId="0F293728" w14:textId="77777777" w:rsidR="00BA38A5" w:rsidRDefault="00BA38A5" w:rsidP="00BA38A5">
      <w:pPr>
        <w:pStyle w:val="Sraopastraipa"/>
        <w:tabs>
          <w:tab w:val="left" w:pos="851"/>
        </w:tabs>
        <w:spacing w:after="0" w:line="240" w:lineRule="auto"/>
        <w:ind w:left="567"/>
        <w:jc w:val="both"/>
        <w:rPr>
          <w:rFonts w:ascii="Times New Roman" w:hAnsi="Times New Roman" w:cs="Times New Roman"/>
          <w:b/>
          <w:sz w:val="24"/>
          <w:szCs w:val="24"/>
          <w:lang w:val="lt-LT"/>
        </w:rPr>
      </w:pPr>
    </w:p>
    <w:p w14:paraId="7BD5A320" w14:textId="13D7ECD4" w:rsidR="00B76702" w:rsidRPr="00B76702" w:rsidRDefault="00F851D8" w:rsidP="00B76702">
      <w:pPr>
        <w:pStyle w:val="Sraopastraipa"/>
        <w:numPr>
          <w:ilvl w:val="0"/>
          <w:numId w:val="1"/>
        </w:numPr>
        <w:tabs>
          <w:tab w:val="left" w:pos="851"/>
        </w:tabs>
        <w:spacing w:after="0" w:line="240" w:lineRule="auto"/>
        <w:ind w:left="0" w:firstLine="567"/>
        <w:jc w:val="both"/>
        <w:rPr>
          <w:rFonts w:ascii="Times New Roman" w:hAnsi="Times New Roman" w:cs="Times New Roman"/>
          <w:b/>
          <w:sz w:val="24"/>
          <w:szCs w:val="24"/>
          <w:lang w:val="lt-LT"/>
        </w:rPr>
      </w:pPr>
      <w:r w:rsidRPr="00B76702">
        <w:rPr>
          <w:rFonts w:ascii="Times New Roman" w:hAnsi="Times New Roman" w:cs="Times New Roman"/>
          <w:b/>
          <w:sz w:val="24"/>
          <w:szCs w:val="24"/>
          <w:lang w:val="lt-LT"/>
        </w:rPr>
        <w:t>Ar individualioms įmonėms</w:t>
      </w:r>
      <w:r w:rsidR="00B76702" w:rsidRPr="00B76702">
        <w:rPr>
          <w:rFonts w:ascii="Times New Roman" w:hAnsi="Times New Roman" w:cs="Times New Roman"/>
          <w:b/>
          <w:sz w:val="24"/>
          <w:szCs w:val="24"/>
          <w:lang w:val="lt-LT"/>
        </w:rPr>
        <w:t xml:space="preserve"> pagal Aprašą</w:t>
      </w:r>
      <w:r w:rsidRPr="00B76702">
        <w:rPr>
          <w:rFonts w:ascii="Times New Roman" w:hAnsi="Times New Roman" w:cs="Times New Roman"/>
          <w:b/>
          <w:sz w:val="24"/>
          <w:szCs w:val="24"/>
          <w:lang w:val="lt-LT"/>
        </w:rPr>
        <w:t xml:space="preserve"> taip pat taikomas reikalavimas dėl 2019 m. finansinės atskaitomybės</w:t>
      </w:r>
      <w:r w:rsidR="00B76702" w:rsidRPr="00B76702">
        <w:rPr>
          <w:rFonts w:ascii="Times New Roman" w:hAnsi="Times New Roman" w:cs="Times New Roman"/>
          <w:b/>
          <w:sz w:val="24"/>
          <w:szCs w:val="24"/>
          <w:lang w:val="lt-LT"/>
        </w:rPr>
        <w:t xml:space="preserve"> rinkinio</w:t>
      </w:r>
      <w:r w:rsidRPr="00B76702">
        <w:rPr>
          <w:rFonts w:ascii="Times New Roman" w:hAnsi="Times New Roman" w:cs="Times New Roman"/>
          <w:b/>
          <w:sz w:val="24"/>
          <w:szCs w:val="24"/>
          <w:lang w:val="lt-LT"/>
        </w:rPr>
        <w:t xml:space="preserve"> pateikimo Juridinių asmenų registrui, nors </w:t>
      </w:r>
      <w:r w:rsidR="00B76702" w:rsidRPr="00B76702">
        <w:rPr>
          <w:rFonts w:ascii="Times New Roman" w:hAnsi="Times New Roman" w:cs="Times New Roman"/>
          <w:b/>
          <w:sz w:val="24"/>
          <w:szCs w:val="24"/>
          <w:lang w:val="lt-LT"/>
        </w:rPr>
        <w:t xml:space="preserve">finansinių ataskaitų rinkinių sudarymas </w:t>
      </w:r>
      <w:r w:rsidR="00D023A5">
        <w:rPr>
          <w:rFonts w:ascii="Times New Roman" w:hAnsi="Times New Roman" w:cs="Times New Roman"/>
          <w:b/>
          <w:sz w:val="24"/>
          <w:szCs w:val="24"/>
          <w:lang w:val="lt-LT"/>
        </w:rPr>
        <w:t xml:space="preserve">ir teikimas Juridinių asmenų registrui </w:t>
      </w:r>
      <w:r w:rsidR="00B76702" w:rsidRPr="00B76702">
        <w:rPr>
          <w:rFonts w:ascii="Times New Roman" w:hAnsi="Times New Roman" w:cs="Times New Roman"/>
          <w:b/>
          <w:sz w:val="24"/>
          <w:szCs w:val="24"/>
          <w:lang w:val="lt-LT"/>
        </w:rPr>
        <w:t>nėra numatytas individualios įmonės nuostatuose?</w:t>
      </w:r>
    </w:p>
    <w:p w14:paraId="3018D2E3" w14:textId="2BFB0155" w:rsidR="00FD2922" w:rsidRDefault="00B76702" w:rsidP="00D023A5">
      <w:pPr>
        <w:pStyle w:val="Sraopastraipa"/>
        <w:tabs>
          <w:tab w:val="left" w:pos="851"/>
        </w:tabs>
        <w:spacing w:after="0" w:line="240" w:lineRule="auto"/>
        <w:ind w:left="0" w:firstLine="567"/>
        <w:jc w:val="both"/>
        <w:rPr>
          <w:rFonts w:ascii="Times New Roman" w:hAnsi="Times New Roman" w:cs="Times New Roman"/>
          <w:sz w:val="24"/>
          <w:szCs w:val="24"/>
          <w:lang w:val="lt-LT"/>
        </w:rPr>
      </w:pPr>
      <w:r w:rsidRPr="00B76702">
        <w:rPr>
          <w:rFonts w:ascii="Times New Roman" w:hAnsi="Times New Roman" w:cs="Times New Roman"/>
          <w:b/>
          <w:sz w:val="24"/>
          <w:szCs w:val="24"/>
          <w:lang w:val="lt-LT"/>
        </w:rPr>
        <w:t xml:space="preserve">Atsakymas: </w:t>
      </w:r>
      <w:r w:rsidRPr="00B76702">
        <w:rPr>
          <w:rFonts w:ascii="Times New Roman" w:hAnsi="Times New Roman" w:cs="Times New Roman"/>
          <w:sz w:val="24"/>
          <w:szCs w:val="24"/>
          <w:lang w:val="lt-LT"/>
        </w:rPr>
        <w:t>Taip, reikalavimas sudaryti ir pateikti Juridinių asmenų registrui</w:t>
      </w:r>
      <w:r w:rsidR="00D023A5">
        <w:rPr>
          <w:rFonts w:ascii="Times New Roman" w:hAnsi="Times New Roman" w:cs="Times New Roman"/>
          <w:sz w:val="24"/>
          <w:szCs w:val="24"/>
          <w:lang w:val="lt-LT"/>
        </w:rPr>
        <w:t xml:space="preserve"> patvirtintos</w:t>
      </w:r>
      <w:r w:rsidRPr="00B76702">
        <w:rPr>
          <w:rFonts w:ascii="Times New Roman" w:hAnsi="Times New Roman" w:cs="Times New Roman"/>
          <w:sz w:val="24"/>
          <w:szCs w:val="24"/>
          <w:lang w:val="lt-LT"/>
        </w:rPr>
        <w:t xml:space="preserve"> 2019 m. finansinės atskaitomybės dokumentų </w:t>
      </w:r>
      <w:r w:rsidRPr="00B76702">
        <w:rPr>
          <w:rFonts w:ascii="Times New Roman" w:hAnsi="Times New Roman" w:cs="Times New Roman"/>
          <w:sz w:val="24"/>
          <w:szCs w:val="24"/>
          <w:u w:val="single"/>
          <w:lang w:val="lt-LT"/>
        </w:rPr>
        <w:t>elektroninio formato</w:t>
      </w:r>
      <w:r w:rsidRPr="00B76702">
        <w:rPr>
          <w:rFonts w:ascii="Times New Roman" w:hAnsi="Times New Roman" w:cs="Times New Roman"/>
          <w:sz w:val="24"/>
          <w:szCs w:val="24"/>
          <w:lang w:val="lt-LT"/>
        </w:rPr>
        <w:t xml:space="preserve"> rinkin</w:t>
      </w:r>
      <w:r>
        <w:rPr>
          <w:rFonts w:ascii="Times New Roman" w:hAnsi="Times New Roman" w:cs="Times New Roman"/>
          <w:sz w:val="24"/>
          <w:szCs w:val="24"/>
          <w:lang w:val="lt-LT"/>
        </w:rPr>
        <w:t>į (ne skenuotus</w:t>
      </w:r>
      <w:r w:rsidRPr="00B76702">
        <w:rPr>
          <w:rFonts w:ascii="Times New Roman" w:hAnsi="Times New Roman" w:cs="Times New Roman"/>
          <w:sz w:val="24"/>
          <w:szCs w:val="24"/>
          <w:lang w:val="lt-LT"/>
        </w:rPr>
        <w:t xml:space="preserve"> </w:t>
      </w:r>
      <w:r w:rsidRPr="00B76702">
        <w:rPr>
          <w:rFonts w:ascii="Times New Roman" w:hAnsi="Times New Roman" w:cs="Times New Roman"/>
          <w:i/>
          <w:sz w:val="24"/>
          <w:szCs w:val="24"/>
          <w:lang w:val="lt-LT"/>
        </w:rPr>
        <w:t>pdf</w:t>
      </w:r>
      <w:r w:rsidRPr="00B76702">
        <w:rPr>
          <w:rFonts w:ascii="Times New Roman" w:hAnsi="Times New Roman" w:cs="Times New Roman"/>
          <w:sz w:val="24"/>
          <w:szCs w:val="24"/>
          <w:lang w:val="lt-LT"/>
        </w:rPr>
        <w:t xml:space="preserve"> formato dokument</w:t>
      </w:r>
      <w:r>
        <w:rPr>
          <w:rFonts w:ascii="Times New Roman" w:hAnsi="Times New Roman" w:cs="Times New Roman"/>
          <w:sz w:val="24"/>
          <w:szCs w:val="24"/>
          <w:lang w:val="lt-LT"/>
        </w:rPr>
        <w:t xml:space="preserve">us) </w:t>
      </w:r>
      <w:r w:rsidR="00D023A5">
        <w:rPr>
          <w:rFonts w:ascii="Times New Roman" w:hAnsi="Times New Roman" w:cs="Times New Roman"/>
          <w:sz w:val="24"/>
          <w:szCs w:val="24"/>
          <w:lang w:val="lt-LT"/>
        </w:rPr>
        <w:t xml:space="preserve">arba </w:t>
      </w:r>
      <w:r w:rsidR="00D023A5" w:rsidRPr="00D023A5">
        <w:rPr>
          <w:rFonts w:ascii="Times New Roman" w:hAnsi="Times New Roman" w:cs="Times New Roman"/>
          <w:sz w:val="24"/>
          <w:szCs w:val="24"/>
          <w:lang w:val="lt-LT"/>
        </w:rPr>
        <w:t>paskutinių pasibaigusių fin</w:t>
      </w:r>
      <w:r w:rsidR="00D023A5">
        <w:rPr>
          <w:rFonts w:ascii="Times New Roman" w:hAnsi="Times New Roman" w:cs="Times New Roman"/>
          <w:sz w:val="24"/>
          <w:szCs w:val="24"/>
          <w:lang w:val="lt-LT"/>
        </w:rPr>
        <w:t xml:space="preserve">ansinių metų ataskaitų rinkinį, jeigu pareiškėjo </w:t>
      </w:r>
      <w:r w:rsidR="00D023A5" w:rsidRPr="00D023A5">
        <w:rPr>
          <w:rFonts w:ascii="Times New Roman" w:hAnsi="Times New Roman" w:cs="Times New Roman"/>
          <w:sz w:val="24"/>
          <w:szCs w:val="24"/>
          <w:lang w:val="lt-LT"/>
        </w:rPr>
        <w:t>finansiniai metai</w:t>
      </w:r>
      <w:r w:rsidR="00D023A5">
        <w:rPr>
          <w:rFonts w:ascii="Times New Roman" w:hAnsi="Times New Roman" w:cs="Times New Roman"/>
          <w:sz w:val="24"/>
          <w:szCs w:val="24"/>
          <w:lang w:val="lt-LT"/>
        </w:rPr>
        <w:t xml:space="preserve"> neatitinka kalendorinių metų, </w:t>
      </w:r>
      <w:r>
        <w:rPr>
          <w:rFonts w:ascii="Times New Roman" w:hAnsi="Times New Roman" w:cs="Times New Roman"/>
          <w:sz w:val="24"/>
          <w:szCs w:val="24"/>
          <w:lang w:val="lt-LT"/>
        </w:rPr>
        <w:t>taikomas visų formų juridiniams asmenims, teikiantiems paraiškas pagal priemonę.</w:t>
      </w:r>
    </w:p>
    <w:p w14:paraId="1D69A9C8" w14:textId="1DFB9268" w:rsidR="00D023A5" w:rsidRDefault="00D023A5">
      <w:pPr>
        <w:ind w:firstLine="0"/>
        <w:rPr>
          <w:rFonts w:eastAsiaTheme="minorHAnsi"/>
          <w:szCs w:val="24"/>
        </w:rPr>
      </w:pPr>
      <w:r>
        <w:rPr>
          <w:szCs w:val="24"/>
        </w:rPr>
        <w:br w:type="page"/>
      </w:r>
    </w:p>
    <w:p w14:paraId="572C71FA" w14:textId="77777777" w:rsidR="00D023A5" w:rsidRPr="00D023A5" w:rsidRDefault="00D023A5" w:rsidP="00D023A5">
      <w:pPr>
        <w:pStyle w:val="Sraopastraipa"/>
        <w:tabs>
          <w:tab w:val="left" w:pos="851"/>
        </w:tabs>
        <w:spacing w:after="0" w:line="240" w:lineRule="auto"/>
        <w:ind w:left="0" w:firstLine="567"/>
        <w:jc w:val="both"/>
        <w:rPr>
          <w:rFonts w:ascii="Times New Roman" w:hAnsi="Times New Roman" w:cs="Times New Roman"/>
          <w:sz w:val="24"/>
          <w:szCs w:val="24"/>
          <w:lang w:val="lt-LT"/>
        </w:rPr>
      </w:pPr>
    </w:p>
    <w:sectPr w:rsidR="00D023A5" w:rsidRPr="00D023A5" w:rsidSect="00322C1F">
      <w:headerReference w:type="default" r:id="rId16"/>
      <w:footerReference w:type="even" r:id="rId17"/>
      <w:headerReference w:type="first" r:id="rId18"/>
      <w:footerReference w:type="first" r:id="rId19"/>
      <w:endnotePr>
        <w:numFmt w:val="decimal"/>
      </w:endnotePr>
      <w:type w:val="continuous"/>
      <w:pgSz w:w="11906" w:h="16838" w:code="9"/>
      <w:pgMar w:top="1202" w:right="567" w:bottom="1134" w:left="1701" w:header="1134" w:footer="222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8D27" w14:textId="77777777" w:rsidR="002F6324" w:rsidRDefault="002F6324">
      <w:r>
        <w:separator/>
      </w:r>
    </w:p>
  </w:endnote>
  <w:endnote w:type="continuationSeparator" w:id="0">
    <w:p w14:paraId="1D8311C8" w14:textId="77777777" w:rsidR="002F6324" w:rsidRDefault="002F6324">
      <w:r>
        <w:continuationSeparator/>
      </w:r>
    </w:p>
  </w:endnote>
  <w:endnote w:id="1">
    <w:p w14:paraId="1EF6415C" w14:textId="59FE885D"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rPr>
        <w:endnoteRef/>
      </w:r>
      <w:r w:rsidRPr="00322C1F">
        <w:rPr>
          <w:rFonts w:ascii="Times New Roman" w:hAnsi="Times New Roman" w:cs="Times New Roman"/>
          <w:lang w:val="lt-LT"/>
        </w:rPr>
        <w:t xml:space="preserve"> SVV įstatymo 2 straipsnio 12 punktas: </w:t>
      </w:r>
      <w:r w:rsidRPr="00322C1F">
        <w:rPr>
          <w:rFonts w:ascii="Times New Roman" w:hAnsi="Times New Roman" w:cs="Times New Roman"/>
          <w:i/>
          <w:lang w:val="lt-LT"/>
        </w:rPr>
        <w:t>„Partnerinės įmonės – įmonės, pagal šį įstatymą nepriskiriamos prie susijusių įmonių ir tiesiogiai ar netiesiogiai (per vieną ar kelias susijusias ar partnerines įmones) turinčios ne mažiau kaip 25 ir ne daugiau kaip 50 procentų kitos įmonės akcijų, pajų ar kitokių dalyvavimą įmonės kapitale žyminčių kapitalo dalių arba tiesiogiai ar netiesiogiai (pagal balsavimo sutartį, balsavimo teisės perleidimo sutartį, įgaliojimą ir pan.) turinčios ne mažiau kaip 25 ir ne daugiau kaip 50 procentų visų kitos įmonės dalyvių balsų.“</w:t>
      </w:r>
    </w:p>
  </w:endnote>
  <w:endnote w:id="2">
    <w:p w14:paraId="6836322C"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SVV įstatymo 3 straipsnio 16 dalyje apibrėžta, kokios įmonės yra laikomos susijusiomis įmonėmis:</w:t>
      </w:r>
    </w:p>
    <w:p w14:paraId="022FB454"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„16. Įmonės, kurios atitinka bent vieną toliau nurodytų kriterijų, yra laikomos susijusiomis:</w:t>
      </w:r>
    </w:p>
    <w:p w14:paraId="7B25B508"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1) įmonės, kurias sieja kuris nors iš šių ryšių:</w:t>
      </w:r>
    </w:p>
    <w:p w14:paraId="709EEECA"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 xml:space="preserve">a) viena įmonė turi daugumą dalyvių balsų kitoje įmonėje; </w:t>
      </w:r>
    </w:p>
    <w:p w14:paraId="1C3BA81B"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b) viena įmonė turi teisę skirti ir atšaukti daugumą kitos įmonės valdymo, priežiūros ar administravimo organo narių;</w:t>
      </w:r>
    </w:p>
    <w:p w14:paraId="37ACDCDD"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 xml:space="preserve">c) įmonei suteikta teisė daryti lemiamą poveikį kitai įmonei dėl sutarčių, sudarytų su ta kita įmone, arba dėl šios įmonės steigimo dokumentų nuostatų; </w:t>
      </w:r>
    </w:p>
    <w:p w14:paraId="7DA1E7F1"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 xml:space="preserve">d) įmonė, turinti dalyvių balsų kitoje įmonėje, kuri dėl su tos kitos įmonės dalyviais sudarytų sutarčių kontroliuoja daugumą šios įmonės dalyvių balsų; </w:t>
      </w:r>
    </w:p>
    <w:p w14:paraId="474C0AB3" w14:textId="77777777" w:rsidR="00322C1F" w:rsidRPr="00322C1F" w:rsidRDefault="00322C1F" w:rsidP="00322C1F">
      <w:pPr>
        <w:pStyle w:val="Dokument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2) kai dėl to paties fizinio asmens ar kartu veikiančių fizinių asmenų veiklos susiformavę bent vienas iš šios dalies 1 punkte nurodytų įmonių ryšių, jeigu šios įmonės verčiasi tokia pačia veikla ar tokios pačios veiklos dalimi toje pačioje rinkoje ar susijusiose rinkose;</w:t>
      </w:r>
    </w:p>
    <w:p w14:paraId="4B43627F"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Fonts w:ascii="Times New Roman" w:hAnsi="Times New Roman" w:cs="Times New Roman"/>
          <w:i/>
          <w:lang w:val="lt-LT"/>
        </w:rPr>
        <w:t>3) kai tarp įmonių yra susiformavę bent vienas iš šios dalies 1 punkte nurodytų įmonių ryšių per vieną ar kelias įmones arba per šio straipsnio 15 dalies 1–4 punktuose nurodytus investuotojus.“</w:t>
      </w:r>
    </w:p>
  </w:endnote>
  <w:endnote w:id="3">
    <w:p w14:paraId="73268A6F"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Priemonės „Subsidijos nuo COVID-19 nukentėjusioms įmonėms“ lėšų skyrimo ir administravimo tvarkos aprašas, patvirtintas Lietuvos Respublikos Vyriausybės 2021 m. sausio 15 d. nutarimu Nr. 24.</w:t>
      </w:r>
    </w:p>
  </w:endnote>
  <w:endnote w:id="4">
    <w:p w14:paraId="2899BE89"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Aprašo 18 punktas: </w:t>
      </w:r>
      <w:r w:rsidRPr="00322C1F">
        <w:rPr>
          <w:rFonts w:ascii="Times New Roman" w:hAnsi="Times New Roman" w:cs="Times New Roman"/>
          <w:i/>
          <w:lang w:val="lt-LT"/>
        </w:rPr>
        <w:t>„Pagal Aprašą subsidija nėra teikiama pareiškėjui, kuris 2019 m. gruodžio 31 d. jau buvo laikomas sunkumų patiriančia įmone, išskyrus tuos atvejus, jei įmonė yra labai maža ir maža, kaip apibrėžta Reglamento I priedo 2 straipsnyje, ir jai nėra taikoma kolektyvinė nemokumo procedūra ir nėra suteikta sanavimo ir restruktūrizavimo pagalba, kaip ji suprantama Komisijos komunikate „Gairės dėl valstybės pagalbos sunkumų patiriančioms ne finansų įmonėms sanuoti ir restruktūrizuoti“.“</w:t>
      </w:r>
    </w:p>
  </w:endnote>
  <w:endnote w:id="5">
    <w:p w14:paraId="2D2F4B23"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2014 m. birželio 17 d. Komisijos reglamentas (ES) Nr. 651/2014, kuriuo tam tikrų kategorijų pagalba skelbiama suderinama su vidaus rinka taikant Sutarties 107 ir 108 straipsnius, su paskutiniais pakeitimais, padarytais 2020 m. liepos 2 d. Komisijos reglamentu (ES) 2020/972.</w:t>
      </w:r>
    </w:p>
  </w:endnote>
  <w:endnote w:id="6">
    <w:p w14:paraId="0A624E7E"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Reglamento 2 straipsnio 18 punktas: </w:t>
      </w:r>
      <w:r w:rsidRPr="00322C1F">
        <w:rPr>
          <w:rFonts w:ascii="Times New Roman" w:hAnsi="Times New Roman" w:cs="Times New Roman"/>
          <w:i/>
          <w:lang w:val="lt-LT"/>
        </w:rPr>
        <w:t>„sunkumų patirianti įmonė – įmonė, kuri susiduria su bent jau viena iš šių aplinkybių:</w:t>
      </w:r>
    </w:p>
    <w:p w14:paraId="7869E3E7"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a) ribotos turtinės atsakomybės bendrovė (kuri nėra MVĮ,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p w14:paraId="11591499"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b) 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2177F8D7"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c) jeigu įmonei taikoma kolektyvinė nemokumo procedūra arba ji atitinka nacionalinės teisės kriterijus, kad jos kreditorių prašymu jai būtų pradėta kolektyvinė nemokumo procedūra;</w:t>
      </w:r>
    </w:p>
    <w:p w14:paraId="12921FFB"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d) jeigu įmonė gavo sanavimo pagalbą ir dar negrąžino skolos ar baigėsi jos garantijos galiojimas, arba gavo restruktūrizavimo pagalbą ir vis dar laikosi restruktūrizavimo plano;</w:t>
      </w:r>
    </w:p>
    <w:p w14:paraId="0AE1ABCA"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e) įmonė, kuri nėra MVĮ, jeigu per paskutinius dvejus metus:</w:t>
      </w:r>
    </w:p>
    <w:p w14:paraId="0E88226D" w14:textId="77777777" w:rsidR="00322C1F" w:rsidRPr="00322C1F" w:rsidRDefault="00322C1F" w:rsidP="00322C1F">
      <w:pPr>
        <w:pStyle w:val="Puslapioinaostekstas"/>
        <w:tabs>
          <w:tab w:val="left" w:pos="284"/>
        </w:tabs>
        <w:jc w:val="both"/>
        <w:rPr>
          <w:rFonts w:ascii="Times New Roman" w:hAnsi="Times New Roman" w:cs="Times New Roman"/>
          <w:i/>
          <w:lang w:val="lt-LT"/>
        </w:rPr>
      </w:pPr>
      <w:r w:rsidRPr="00322C1F">
        <w:rPr>
          <w:rFonts w:ascii="Times New Roman" w:hAnsi="Times New Roman" w:cs="Times New Roman"/>
          <w:i/>
          <w:lang w:val="lt-LT"/>
        </w:rPr>
        <w:t>1) įmonės balansinis skolos ir nuosavo kapitalo santykis viršija 7,5 ir</w:t>
      </w:r>
    </w:p>
    <w:p w14:paraId="179D725D"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Fonts w:ascii="Times New Roman" w:hAnsi="Times New Roman" w:cs="Times New Roman"/>
          <w:i/>
          <w:lang w:val="lt-LT"/>
        </w:rPr>
        <w:t>2) įmonės EBITDA (pajamų neatskaičius palūkanų, mokesčių, nusidėvėjimo, ir amortizacijos) palūkanų padengimo santykis yra mažesnis negu 1,0.“</w:t>
      </w:r>
    </w:p>
  </w:endnote>
  <w:endnote w:id="7">
    <w:p w14:paraId="0E390732"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Įmonėje turi dirbti mažiau nei 50 darbuotojų ir įmonės finansiniai duomenys turi atitikti bent vieną iš šių sąlygų: įmonės metinės pajamos mažesnės nei 10 mln. Eur arba įmonės balanse nurodyto turto vertė mažesnė nei 10 mln. Eur (SVV įstatymo 3 straipsnio 2 punktas).</w:t>
      </w:r>
    </w:p>
  </w:endnote>
  <w:endnote w:id="8">
    <w:p w14:paraId="3CD5BF7D"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Įmonėje turi dirbti mažiau nei 250 darbuotojų ir įmonės finansiniai duomenys turi atitikti bent vieną iš šių sąlygų: įmonės metinės pajamos mažesnės nei 50 mln. Eur arba įmonės balanse nurodyto turto vertė mažesnė nei 43 mln. Eur (SVV įstatymo 3 straipsnio 1 punktas).</w:t>
      </w:r>
    </w:p>
  </w:endnote>
  <w:endnote w:id="9">
    <w:p w14:paraId="6F1FEC55" w14:textId="77777777" w:rsidR="00322C1F" w:rsidRPr="00322C1F" w:rsidRDefault="00322C1F" w:rsidP="00322C1F">
      <w:pPr>
        <w:pStyle w:val="Dokumentoinaostekstas"/>
        <w:tabs>
          <w:tab w:val="left" w:pos="284"/>
        </w:tabs>
        <w:jc w:val="both"/>
        <w:rPr>
          <w:rFonts w:ascii="Times New Roman" w:hAnsi="Times New Roman" w:cs="Times New Roman"/>
          <w:lang w:val="lt-LT"/>
        </w:rPr>
      </w:pPr>
      <w:r w:rsidRPr="00322C1F">
        <w:rPr>
          <w:rStyle w:val="Dokumentoinaosnumeris"/>
          <w:rFonts w:ascii="Times New Roman" w:hAnsi="Times New Roman" w:cs="Times New Roman"/>
          <w:lang w:val="lt-LT"/>
        </w:rPr>
        <w:endnoteRef/>
      </w:r>
      <w:r w:rsidRPr="00322C1F">
        <w:rPr>
          <w:rFonts w:ascii="Times New Roman" w:hAnsi="Times New Roman" w:cs="Times New Roman"/>
          <w:lang w:val="lt-LT"/>
        </w:rPr>
        <w:t xml:space="preserve"> Įmonėje dirba daugiau nei 250 darbuotojų arba įmonės finansiniai duomenys atitinka abi šias sąlygas: įmonės metinės pajamos viršija 50 mln. Eur ir įmonės balanse nurodyto turto vertė viršija 43 mln. Eur.</w:t>
      </w:r>
    </w:p>
  </w:endnote>
  <w:endnote w:id="10">
    <w:p w14:paraId="36BA757C" w14:textId="77777777" w:rsidR="00322C1F" w:rsidRPr="00322C1F" w:rsidRDefault="00322C1F" w:rsidP="00322C1F">
      <w:pPr>
        <w:tabs>
          <w:tab w:val="left" w:pos="284"/>
        </w:tabs>
        <w:suppressAutoHyphens/>
        <w:ind w:firstLine="0"/>
        <w:jc w:val="both"/>
        <w:textAlignment w:val="center"/>
      </w:pPr>
      <w:r w:rsidRPr="00322C1F">
        <w:rPr>
          <w:rStyle w:val="Dokumentoinaosnumeris"/>
          <w:sz w:val="20"/>
        </w:rPr>
        <w:endnoteRef/>
      </w:r>
      <w:r w:rsidRPr="00322C1F">
        <w:rPr>
          <w:sz w:val="20"/>
        </w:rPr>
        <w:t xml:space="preserve"> 2020 m. kovo 20 d. Europos Komisijos komunikatas „Laikinoji valstybės pagalbos priemonių, skirtų ekonomikai remti reaguojant į dabartinį COVID-19 protrūkį, sistema“ su paskutiniais pakeitimais, padarytais 2020 m. spalio 13 d. Europos Komisijos komunikatu.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A" w14:textId="77777777" w:rsidR="005142A5" w:rsidRDefault="0019515D">
    <w:pPr>
      <w:pStyle w:val="Porat"/>
      <w:framePr w:wrap="around" w:vAnchor="text" w:hAnchor="margin" w:xAlign="center" w:y="1"/>
      <w:rPr>
        <w:rStyle w:val="Puslapionumeris"/>
      </w:rPr>
    </w:pPr>
    <w:r>
      <w:rPr>
        <w:rStyle w:val="Puslapionumeris"/>
      </w:rPr>
      <w:fldChar w:fldCharType="begin"/>
    </w:r>
    <w:r w:rsidR="005142A5">
      <w:rPr>
        <w:rStyle w:val="Puslapionumeris"/>
      </w:rPr>
      <w:instrText xml:space="preserve">PAGE  </w:instrText>
    </w:r>
    <w:r>
      <w:rPr>
        <w:rStyle w:val="Puslapionumeris"/>
      </w:rPr>
      <w:fldChar w:fldCharType="separate"/>
    </w:r>
    <w:r w:rsidR="005142A5">
      <w:rPr>
        <w:rStyle w:val="Puslapionumeris"/>
        <w:noProof/>
      </w:rPr>
      <w:t>1</w:t>
    </w:r>
    <w:r>
      <w:rPr>
        <w:rStyle w:val="Puslapionumeris"/>
      </w:rPr>
      <w:fldChar w:fldCharType="end"/>
    </w:r>
  </w:p>
  <w:p w14:paraId="3018D2EB" w14:textId="77777777" w:rsidR="005142A5" w:rsidRDefault="005142A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F5" w14:textId="77777777" w:rsidR="005142A5" w:rsidRPr="00763B25" w:rsidRDefault="004D56BA" w:rsidP="002C1D93">
    <w:pPr>
      <w:pStyle w:val="tekstas"/>
      <w:ind w:firstLine="0"/>
      <w:jc w:val="center"/>
      <w:rPr>
        <w:sz w:val="2"/>
        <w:szCs w:val="2"/>
      </w:rPr>
    </w:pPr>
    <w:r>
      <w:rPr>
        <w:noProof/>
        <w:sz w:val="2"/>
        <w:szCs w:val="2"/>
        <w:lang w:val="en-GB" w:eastAsia="en-GB"/>
      </w:rPr>
      <w:drawing>
        <wp:anchor distT="152400" distB="152400" distL="152400" distR="152400" simplePos="0" relativeHeight="251658240" behindDoc="0" locked="0" layoutInCell="1" allowOverlap="1" wp14:anchorId="3018D2FA" wp14:editId="3EB762BE">
          <wp:simplePos x="0" y="0"/>
          <wp:positionH relativeFrom="page">
            <wp:posOffset>0</wp:posOffset>
          </wp:positionH>
          <wp:positionV relativeFrom="page">
            <wp:posOffset>9433887</wp:posOffset>
          </wp:positionV>
          <wp:extent cx="7553024" cy="1094085"/>
          <wp:effectExtent l="19050" t="19050" r="0" b="0"/>
          <wp:wrapThrough wrapText="bothSides">
            <wp:wrapPolygon edited="0">
              <wp:start x="-54" y="-376"/>
              <wp:lineTo x="-54" y="21449"/>
              <wp:lineTo x="21575" y="21449"/>
              <wp:lineTo x="21575" y="-376"/>
              <wp:lineTo x="-54" y="-376"/>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024" cy="1094085"/>
                  </a:xfrm>
                  <a:prstGeom prst="rect">
                    <a:avLst/>
                  </a:prstGeom>
                  <a:solidFill>
                    <a:srgbClr val="FFFFFF"/>
                  </a:solidFill>
                  <a:ln w="12700">
                    <a:solidFill>
                      <a:srgbClr val="FFFFFF"/>
                    </a:solidFill>
                    <a:round/>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5116" w14:textId="77777777" w:rsidR="002F6324" w:rsidRDefault="002F6324">
      <w:r>
        <w:separator/>
      </w:r>
    </w:p>
  </w:footnote>
  <w:footnote w:type="continuationSeparator" w:id="0">
    <w:p w14:paraId="70D5943D" w14:textId="77777777" w:rsidR="002F6324" w:rsidRDefault="002F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9" w14:textId="73A20549" w:rsidR="005142A5" w:rsidRDefault="0019515D" w:rsidP="00790998">
    <w:pPr>
      <w:pStyle w:val="Antrats"/>
      <w:tabs>
        <w:tab w:val="clear" w:pos="4153"/>
        <w:tab w:val="clear" w:pos="8306"/>
        <w:tab w:val="center" w:pos="0"/>
        <w:tab w:val="right" w:pos="9639"/>
      </w:tabs>
      <w:ind w:firstLine="0"/>
      <w:jc w:val="center"/>
      <w:rPr>
        <w:sz w:val="20"/>
      </w:rPr>
    </w:pPr>
    <w:r>
      <w:rPr>
        <w:rStyle w:val="Puslapionumeris"/>
        <w:sz w:val="20"/>
      </w:rPr>
      <w:fldChar w:fldCharType="begin"/>
    </w:r>
    <w:r w:rsidR="005142A5">
      <w:rPr>
        <w:rStyle w:val="Puslapionumeris"/>
        <w:sz w:val="20"/>
      </w:rPr>
      <w:instrText xml:space="preserve"> PAGE </w:instrText>
    </w:r>
    <w:r>
      <w:rPr>
        <w:rStyle w:val="Puslapionumeris"/>
        <w:sz w:val="20"/>
      </w:rPr>
      <w:fldChar w:fldCharType="separate"/>
    </w:r>
    <w:r w:rsidR="008D30F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D2EF" w14:textId="3FF23E60" w:rsidR="00DA5F6C" w:rsidRDefault="007A27B0" w:rsidP="005142A5">
    <w:pPr>
      <w:pStyle w:val="Antrats"/>
      <w:rPr>
        <w:szCs w:val="26"/>
      </w:rPr>
    </w:pPr>
    <w:r>
      <w:rPr>
        <w:noProof/>
        <w:szCs w:val="26"/>
        <w:lang w:val="en-GB" w:eastAsia="en-GB"/>
      </w:rPr>
      <w:drawing>
        <wp:anchor distT="152400" distB="152400" distL="152400" distR="152400" simplePos="0" relativeHeight="251657216" behindDoc="0" locked="0" layoutInCell="1" allowOverlap="1" wp14:anchorId="3018D2F8" wp14:editId="28414BE3">
          <wp:simplePos x="0" y="0"/>
          <wp:positionH relativeFrom="page">
            <wp:posOffset>0</wp:posOffset>
          </wp:positionH>
          <wp:positionV relativeFrom="page">
            <wp:posOffset>31115</wp:posOffset>
          </wp:positionV>
          <wp:extent cx="7556500" cy="1898650"/>
          <wp:effectExtent l="0" t="0" r="0" b="0"/>
          <wp:wrapThrough wrapText="bothSides">
            <wp:wrapPolygon edited="0">
              <wp:start x="0" y="0"/>
              <wp:lineTo x="0" y="21456"/>
              <wp:lineTo x="21564" y="21456"/>
              <wp:lineTo x="21564"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898650"/>
                  </a:xfrm>
                  <a:prstGeom prst="rect">
                    <a:avLst/>
                  </a:prstGeom>
                  <a:solidFill>
                    <a:srgbClr val="FFFFFF"/>
                  </a:solidFill>
                  <a:ln w="12700">
                    <a:noFill/>
                    <a:round/>
                    <a:headEnd/>
                    <a:tailEnd/>
                  </a:ln>
                </pic:spPr>
              </pic:pic>
            </a:graphicData>
          </a:graphic>
          <wp14:sizeRelV relativeFrom="margin">
            <wp14:pctHeight>0</wp14:pctHeight>
          </wp14:sizeRelV>
        </wp:anchor>
      </w:drawing>
    </w:r>
  </w:p>
  <w:p w14:paraId="3018D2F0" w14:textId="77777777" w:rsidR="00DA5F6C" w:rsidRDefault="00DA5F6C" w:rsidP="005142A5">
    <w:pPr>
      <w:pStyle w:val="Antrats"/>
      <w:rPr>
        <w:szCs w:val="26"/>
      </w:rPr>
    </w:pPr>
  </w:p>
  <w:p w14:paraId="3018D2F1" w14:textId="77777777" w:rsidR="00DA5F6C" w:rsidRDefault="00DA5F6C" w:rsidP="005142A5">
    <w:pPr>
      <w:pStyle w:val="Antrats"/>
      <w:rPr>
        <w:szCs w:val="26"/>
      </w:rPr>
    </w:pPr>
  </w:p>
  <w:p w14:paraId="3018D2F2" w14:textId="77777777" w:rsidR="00DA5F6C" w:rsidRDefault="00DA5F6C" w:rsidP="005142A5">
    <w:pPr>
      <w:pStyle w:val="Antrats"/>
      <w:rPr>
        <w:szCs w:val="26"/>
      </w:rPr>
    </w:pPr>
  </w:p>
  <w:p w14:paraId="3018D2F3" w14:textId="77777777" w:rsidR="00DA5F6C" w:rsidRDefault="00DA5F6C" w:rsidP="005142A5">
    <w:pPr>
      <w:pStyle w:val="Antrats"/>
      <w:rPr>
        <w:szCs w:val="26"/>
      </w:rPr>
    </w:pPr>
  </w:p>
  <w:p w14:paraId="3018D2F4" w14:textId="2FA3F4C7" w:rsidR="005142A5" w:rsidRPr="005142A5" w:rsidRDefault="005142A5" w:rsidP="005142A5">
    <w:pPr>
      <w:pStyle w:val="Antrats"/>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A759A"/>
    <w:multiLevelType w:val="hybridMultilevel"/>
    <w:tmpl w:val="384A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676564"/>
    <w:multiLevelType w:val="hybridMultilevel"/>
    <w:tmpl w:val="F01CEEB6"/>
    <w:lvl w:ilvl="0" w:tplc="251A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o:colormru v:ext="edit" colors="#264a97"/>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C22881"/>
    <w:rsid w:val="00003589"/>
    <w:rsid w:val="00017648"/>
    <w:rsid w:val="00022A47"/>
    <w:rsid w:val="00051E07"/>
    <w:rsid w:val="00085CDC"/>
    <w:rsid w:val="00090BE0"/>
    <w:rsid w:val="000A7BA6"/>
    <w:rsid w:val="000B594F"/>
    <w:rsid w:val="000C0D78"/>
    <w:rsid w:val="000C2FAC"/>
    <w:rsid w:val="000C6CA2"/>
    <w:rsid w:val="000D4364"/>
    <w:rsid w:val="000E7ACE"/>
    <w:rsid w:val="000F6AED"/>
    <w:rsid w:val="000F7092"/>
    <w:rsid w:val="00100F2B"/>
    <w:rsid w:val="001068F1"/>
    <w:rsid w:val="001103C9"/>
    <w:rsid w:val="00121E6F"/>
    <w:rsid w:val="00125375"/>
    <w:rsid w:val="00140865"/>
    <w:rsid w:val="00142FC7"/>
    <w:rsid w:val="00150D3B"/>
    <w:rsid w:val="001517DE"/>
    <w:rsid w:val="001543C7"/>
    <w:rsid w:val="0015544B"/>
    <w:rsid w:val="00181413"/>
    <w:rsid w:val="001868B5"/>
    <w:rsid w:val="00190AD9"/>
    <w:rsid w:val="00190C15"/>
    <w:rsid w:val="0019515D"/>
    <w:rsid w:val="00196419"/>
    <w:rsid w:val="001A5B43"/>
    <w:rsid w:val="001B097E"/>
    <w:rsid w:val="001C0FEF"/>
    <w:rsid w:val="001C2AE0"/>
    <w:rsid w:val="001D1286"/>
    <w:rsid w:val="001D38C9"/>
    <w:rsid w:val="001E025C"/>
    <w:rsid w:val="001E289F"/>
    <w:rsid w:val="001F3F7A"/>
    <w:rsid w:val="00215079"/>
    <w:rsid w:val="00232330"/>
    <w:rsid w:val="0023368F"/>
    <w:rsid w:val="002414E2"/>
    <w:rsid w:val="00244430"/>
    <w:rsid w:val="00257A55"/>
    <w:rsid w:val="0026062C"/>
    <w:rsid w:val="00263DEF"/>
    <w:rsid w:val="00274764"/>
    <w:rsid w:val="00277C15"/>
    <w:rsid w:val="0028490A"/>
    <w:rsid w:val="00294945"/>
    <w:rsid w:val="0029711E"/>
    <w:rsid w:val="002C1D93"/>
    <w:rsid w:val="002C2ACA"/>
    <w:rsid w:val="002D4807"/>
    <w:rsid w:val="002F481E"/>
    <w:rsid w:val="002F5BC4"/>
    <w:rsid w:val="002F6324"/>
    <w:rsid w:val="003001D6"/>
    <w:rsid w:val="00310971"/>
    <w:rsid w:val="003149E5"/>
    <w:rsid w:val="003201A1"/>
    <w:rsid w:val="00322C1F"/>
    <w:rsid w:val="003330FC"/>
    <w:rsid w:val="00356922"/>
    <w:rsid w:val="003626F7"/>
    <w:rsid w:val="0036354F"/>
    <w:rsid w:val="00372137"/>
    <w:rsid w:val="00385285"/>
    <w:rsid w:val="003B57DE"/>
    <w:rsid w:val="003C1B80"/>
    <w:rsid w:val="003C416C"/>
    <w:rsid w:val="003D6292"/>
    <w:rsid w:val="003E1A3C"/>
    <w:rsid w:val="003F60C2"/>
    <w:rsid w:val="0040207F"/>
    <w:rsid w:val="00410B27"/>
    <w:rsid w:val="00411CB1"/>
    <w:rsid w:val="00430673"/>
    <w:rsid w:val="00434500"/>
    <w:rsid w:val="00435885"/>
    <w:rsid w:val="00436211"/>
    <w:rsid w:val="00436642"/>
    <w:rsid w:val="00452BFC"/>
    <w:rsid w:val="00463398"/>
    <w:rsid w:val="00467C0D"/>
    <w:rsid w:val="00472944"/>
    <w:rsid w:val="00475555"/>
    <w:rsid w:val="00476998"/>
    <w:rsid w:val="00480888"/>
    <w:rsid w:val="0048371B"/>
    <w:rsid w:val="00484610"/>
    <w:rsid w:val="00485E2E"/>
    <w:rsid w:val="00497A6A"/>
    <w:rsid w:val="004A271F"/>
    <w:rsid w:val="004A3A40"/>
    <w:rsid w:val="004A5D1D"/>
    <w:rsid w:val="004A715D"/>
    <w:rsid w:val="004B4965"/>
    <w:rsid w:val="004C70F6"/>
    <w:rsid w:val="004D56BA"/>
    <w:rsid w:val="004E3140"/>
    <w:rsid w:val="004E3A75"/>
    <w:rsid w:val="004E63AD"/>
    <w:rsid w:val="004F5F36"/>
    <w:rsid w:val="00501DCF"/>
    <w:rsid w:val="0050585B"/>
    <w:rsid w:val="005067DD"/>
    <w:rsid w:val="00511650"/>
    <w:rsid w:val="005142A5"/>
    <w:rsid w:val="00536922"/>
    <w:rsid w:val="00536D49"/>
    <w:rsid w:val="00541D8E"/>
    <w:rsid w:val="00547F44"/>
    <w:rsid w:val="0056070D"/>
    <w:rsid w:val="00566D3D"/>
    <w:rsid w:val="005741D4"/>
    <w:rsid w:val="005B3B10"/>
    <w:rsid w:val="005D55CF"/>
    <w:rsid w:val="005E0BC7"/>
    <w:rsid w:val="005F7DA7"/>
    <w:rsid w:val="00606667"/>
    <w:rsid w:val="00610C9A"/>
    <w:rsid w:val="00617098"/>
    <w:rsid w:val="00635E45"/>
    <w:rsid w:val="00636E7D"/>
    <w:rsid w:val="00647399"/>
    <w:rsid w:val="006577D2"/>
    <w:rsid w:val="006702C0"/>
    <w:rsid w:val="00675215"/>
    <w:rsid w:val="0068530A"/>
    <w:rsid w:val="006873AC"/>
    <w:rsid w:val="00694C36"/>
    <w:rsid w:val="006C1732"/>
    <w:rsid w:val="006C1999"/>
    <w:rsid w:val="006C5CF0"/>
    <w:rsid w:val="006F2C25"/>
    <w:rsid w:val="006F4F70"/>
    <w:rsid w:val="006F52FC"/>
    <w:rsid w:val="0070640A"/>
    <w:rsid w:val="00706638"/>
    <w:rsid w:val="00706CE2"/>
    <w:rsid w:val="00713DDA"/>
    <w:rsid w:val="007164E0"/>
    <w:rsid w:val="00725ED9"/>
    <w:rsid w:val="00732B4F"/>
    <w:rsid w:val="00732FBE"/>
    <w:rsid w:val="007365F7"/>
    <w:rsid w:val="007375DB"/>
    <w:rsid w:val="00737FC9"/>
    <w:rsid w:val="00744C02"/>
    <w:rsid w:val="007548F8"/>
    <w:rsid w:val="00755613"/>
    <w:rsid w:val="00762018"/>
    <w:rsid w:val="007621C4"/>
    <w:rsid w:val="00763B25"/>
    <w:rsid w:val="00770BDC"/>
    <w:rsid w:val="0077239B"/>
    <w:rsid w:val="0077249C"/>
    <w:rsid w:val="00774C81"/>
    <w:rsid w:val="00782C26"/>
    <w:rsid w:val="00783CFD"/>
    <w:rsid w:val="00790998"/>
    <w:rsid w:val="007A03BB"/>
    <w:rsid w:val="007A0584"/>
    <w:rsid w:val="007A27B0"/>
    <w:rsid w:val="007A442C"/>
    <w:rsid w:val="007B284D"/>
    <w:rsid w:val="007B52BF"/>
    <w:rsid w:val="007C069F"/>
    <w:rsid w:val="007C1531"/>
    <w:rsid w:val="007C3562"/>
    <w:rsid w:val="007C3E46"/>
    <w:rsid w:val="007C7155"/>
    <w:rsid w:val="007D7A5E"/>
    <w:rsid w:val="00801B45"/>
    <w:rsid w:val="00842B61"/>
    <w:rsid w:val="00846EF5"/>
    <w:rsid w:val="0085136D"/>
    <w:rsid w:val="00851E36"/>
    <w:rsid w:val="00852090"/>
    <w:rsid w:val="008520C6"/>
    <w:rsid w:val="00854917"/>
    <w:rsid w:val="00863E80"/>
    <w:rsid w:val="00867C4A"/>
    <w:rsid w:val="00871886"/>
    <w:rsid w:val="00874F8B"/>
    <w:rsid w:val="00883A5B"/>
    <w:rsid w:val="0088474D"/>
    <w:rsid w:val="008849D4"/>
    <w:rsid w:val="008A7594"/>
    <w:rsid w:val="008B20C3"/>
    <w:rsid w:val="008C2FA2"/>
    <w:rsid w:val="008D30FE"/>
    <w:rsid w:val="008E18B6"/>
    <w:rsid w:val="008E2AFA"/>
    <w:rsid w:val="008E394A"/>
    <w:rsid w:val="008F3806"/>
    <w:rsid w:val="008F4491"/>
    <w:rsid w:val="00912AAB"/>
    <w:rsid w:val="00921E58"/>
    <w:rsid w:val="00940863"/>
    <w:rsid w:val="00942006"/>
    <w:rsid w:val="00945221"/>
    <w:rsid w:val="00945E28"/>
    <w:rsid w:val="00957EE6"/>
    <w:rsid w:val="0096301E"/>
    <w:rsid w:val="0096645B"/>
    <w:rsid w:val="00967C8C"/>
    <w:rsid w:val="009713ED"/>
    <w:rsid w:val="00974022"/>
    <w:rsid w:val="00985037"/>
    <w:rsid w:val="00990F8A"/>
    <w:rsid w:val="00992B87"/>
    <w:rsid w:val="009A06AC"/>
    <w:rsid w:val="009A3371"/>
    <w:rsid w:val="009C2423"/>
    <w:rsid w:val="009D16CB"/>
    <w:rsid w:val="009D4DC2"/>
    <w:rsid w:val="009E21E2"/>
    <w:rsid w:val="009E6F5C"/>
    <w:rsid w:val="009F4D01"/>
    <w:rsid w:val="009F4F9C"/>
    <w:rsid w:val="00A00AA7"/>
    <w:rsid w:val="00A20350"/>
    <w:rsid w:val="00A25E02"/>
    <w:rsid w:val="00A40351"/>
    <w:rsid w:val="00A45BA8"/>
    <w:rsid w:val="00A533BF"/>
    <w:rsid w:val="00A534E0"/>
    <w:rsid w:val="00A61B90"/>
    <w:rsid w:val="00A661EB"/>
    <w:rsid w:val="00A673F1"/>
    <w:rsid w:val="00A6788B"/>
    <w:rsid w:val="00A71212"/>
    <w:rsid w:val="00A75122"/>
    <w:rsid w:val="00A76385"/>
    <w:rsid w:val="00A82718"/>
    <w:rsid w:val="00A85785"/>
    <w:rsid w:val="00AA30CD"/>
    <w:rsid w:val="00AC1A62"/>
    <w:rsid w:val="00AC30CA"/>
    <w:rsid w:val="00AC5EC1"/>
    <w:rsid w:val="00AD034E"/>
    <w:rsid w:val="00AD1A99"/>
    <w:rsid w:val="00AE1C8A"/>
    <w:rsid w:val="00AE487F"/>
    <w:rsid w:val="00B0023F"/>
    <w:rsid w:val="00B022B5"/>
    <w:rsid w:val="00B04ADF"/>
    <w:rsid w:val="00B101F0"/>
    <w:rsid w:val="00B12B6E"/>
    <w:rsid w:val="00B1625C"/>
    <w:rsid w:val="00B22F4C"/>
    <w:rsid w:val="00B23A2F"/>
    <w:rsid w:val="00B24078"/>
    <w:rsid w:val="00B27252"/>
    <w:rsid w:val="00B31268"/>
    <w:rsid w:val="00B34597"/>
    <w:rsid w:val="00B370F4"/>
    <w:rsid w:val="00B44DBA"/>
    <w:rsid w:val="00B45B7C"/>
    <w:rsid w:val="00B57EEC"/>
    <w:rsid w:val="00B667B4"/>
    <w:rsid w:val="00B736F3"/>
    <w:rsid w:val="00B753B2"/>
    <w:rsid w:val="00B76702"/>
    <w:rsid w:val="00B80E3E"/>
    <w:rsid w:val="00B94660"/>
    <w:rsid w:val="00BA2778"/>
    <w:rsid w:val="00BA38A5"/>
    <w:rsid w:val="00BA7FEE"/>
    <w:rsid w:val="00BB5077"/>
    <w:rsid w:val="00BB5159"/>
    <w:rsid w:val="00BD5D53"/>
    <w:rsid w:val="00BE14A4"/>
    <w:rsid w:val="00C00444"/>
    <w:rsid w:val="00C04CD1"/>
    <w:rsid w:val="00C10CA7"/>
    <w:rsid w:val="00C21754"/>
    <w:rsid w:val="00C22881"/>
    <w:rsid w:val="00C33CF2"/>
    <w:rsid w:val="00C4651F"/>
    <w:rsid w:val="00C51031"/>
    <w:rsid w:val="00C5309D"/>
    <w:rsid w:val="00C80AB4"/>
    <w:rsid w:val="00C80AF8"/>
    <w:rsid w:val="00C85073"/>
    <w:rsid w:val="00CA34B6"/>
    <w:rsid w:val="00CA5735"/>
    <w:rsid w:val="00CB40BF"/>
    <w:rsid w:val="00CC175A"/>
    <w:rsid w:val="00CD5ADF"/>
    <w:rsid w:val="00CE5F03"/>
    <w:rsid w:val="00CF6BBA"/>
    <w:rsid w:val="00CF78D7"/>
    <w:rsid w:val="00D00154"/>
    <w:rsid w:val="00D023A5"/>
    <w:rsid w:val="00D04258"/>
    <w:rsid w:val="00D22AEA"/>
    <w:rsid w:val="00D25EC5"/>
    <w:rsid w:val="00D26013"/>
    <w:rsid w:val="00D32AE3"/>
    <w:rsid w:val="00D4140F"/>
    <w:rsid w:val="00D4665D"/>
    <w:rsid w:val="00D47E87"/>
    <w:rsid w:val="00D56E46"/>
    <w:rsid w:val="00DA5F6C"/>
    <w:rsid w:val="00DD05BD"/>
    <w:rsid w:val="00DD0983"/>
    <w:rsid w:val="00DD10B3"/>
    <w:rsid w:val="00DF2B12"/>
    <w:rsid w:val="00DF5423"/>
    <w:rsid w:val="00E13C2F"/>
    <w:rsid w:val="00E17EDD"/>
    <w:rsid w:val="00E24FC1"/>
    <w:rsid w:val="00E255DC"/>
    <w:rsid w:val="00E56792"/>
    <w:rsid w:val="00E57DB9"/>
    <w:rsid w:val="00E83D38"/>
    <w:rsid w:val="00E86EB8"/>
    <w:rsid w:val="00E96941"/>
    <w:rsid w:val="00EB5E3E"/>
    <w:rsid w:val="00EC53F6"/>
    <w:rsid w:val="00EC5F9F"/>
    <w:rsid w:val="00EE038B"/>
    <w:rsid w:val="00EE20F7"/>
    <w:rsid w:val="00EE5DCB"/>
    <w:rsid w:val="00EE6033"/>
    <w:rsid w:val="00EE7EDE"/>
    <w:rsid w:val="00EF6395"/>
    <w:rsid w:val="00EF77AD"/>
    <w:rsid w:val="00F06612"/>
    <w:rsid w:val="00F341DF"/>
    <w:rsid w:val="00F64548"/>
    <w:rsid w:val="00F851D8"/>
    <w:rsid w:val="00F902A4"/>
    <w:rsid w:val="00F95B23"/>
    <w:rsid w:val="00FA5550"/>
    <w:rsid w:val="00FB11C6"/>
    <w:rsid w:val="00FB1C00"/>
    <w:rsid w:val="00FB63E5"/>
    <w:rsid w:val="00FC13E4"/>
    <w:rsid w:val="00FD2922"/>
    <w:rsid w:val="00FD2CF6"/>
    <w:rsid w:val="00FD5AD4"/>
    <w:rsid w:val="00FD74CE"/>
    <w:rsid w:val="00FE08F7"/>
    <w:rsid w:val="00FE0BC7"/>
    <w:rsid w:val="00FE738B"/>
    <w:rsid w:val="00FF5500"/>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64a97"/>
    </o:shapedefaults>
    <o:shapelayout v:ext="edit">
      <o:idmap v:ext="edit" data="1"/>
    </o:shapelayout>
  </w:shapeDefaults>
  <w:decimalSymbol w:val="."/>
  <w:listSeparator w:val=","/>
  <w14:docId w14:val="3018D2AF"/>
  <w15:docId w15:val="{4CFA66C5-3642-43A8-A635-DC7FA36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0FEF"/>
    <w:pPr>
      <w:ind w:firstLine="720"/>
    </w:pPr>
    <w:rPr>
      <w:sz w:val="24"/>
      <w:lang w:eastAsia="en-US"/>
    </w:rPr>
  </w:style>
  <w:style w:type="paragraph" w:styleId="Antrat1">
    <w:name w:val="heading 1"/>
    <w:basedOn w:val="prastasis"/>
    <w:next w:val="prastasis"/>
    <w:qFormat/>
    <w:rsid w:val="001C0FEF"/>
    <w:pPr>
      <w:keepNext/>
      <w:ind w:firstLine="0"/>
      <w:outlineLvl w:val="0"/>
    </w:pPr>
    <w:rPr>
      <w:rFonts w:ascii="HelveticaLT" w:hAnsi="HelveticaLT"/>
      <w:b/>
      <w:bCs/>
      <w:caps/>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C0FEF"/>
    <w:pPr>
      <w:tabs>
        <w:tab w:val="center" w:pos="4153"/>
        <w:tab w:val="right" w:pos="8306"/>
      </w:tabs>
    </w:pPr>
  </w:style>
  <w:style w:type="paragraph" w:styleId="Porat">
    <w:name w:val="footer"/>
    <w:basedOn w:val="prastasis"/>
    <w:rsid w:val="001C0FEF"/>
    <w:pPr>
      <w:tabs>
        <w:tab w:val="center" w:pos="4153"/>
        <w:tab w:val="right" w:pos="8306"/>
      </w:tabs>
    </w:pPr>
  </w:style>
  <w:style w:type="character" w:styleId="Puslapionumeris">
    <w:name w:val="page number"/>
    <w:basedOn w:val="Numatytasispastraiposriftas"/>
    <w:rsid w:val="001C0FEF"/>
  </w:style>
  <w:style w:type="paragraph" w:styleId="Debesliotekstas">
    <w:name w:val="Balloon Text"/>
    <w:basedOn w:val="prastasis"/>
    <w:rsid w:val="007A0584"/>
    <w:rPr>
      <w:rFonts w:ascii="Tahoma" w:hAnsi="Tahoma" w:cs="Tahoma"/>
      <w:sz w:val="16"/>
      <w:szCs w:val="16"/>
    </w:rPr>
  </w:style>
  <w:style w:type="paragraph" w:customStyle="1" w:styleId="tekstas">
    <w:name w:val="tekstas"/>
    <w:basedOn w:val="prastasis"/>
    <w:rsid w:val="001C0FEF"/>
    <w:pPr>
      <w:jc w:val="both"/>
    </w:pPr>
  </w:style>
  <w:style w:type="paragraph" w:customStyle="1" w:styleId="parasas">
    <w:name w:val="parasas"/>
    <w:basedOn w:val="prastasis"/>
    <w:rsid w:val="001C0FEF"/>
    <w:pPr>
      <w:ind w:firstLine="0"/>
      <w:jc w:val="both"/>
    </w:pPr>
  </w:style>
  <w:style w:type="character" w:styleId="Hipersaitas">
    <w:name w:val="Hyperlink"/>
    <w:basedOn w:val="Numatytasispastraiposriftas"/>
    <w:rsid w:val="00C80AF8"/>
    <w:rPr>
      <w:color w:val="0000FF"/>
      <w:u w:val="single"/>
    </w:rPr>
  </w:style>
  <w:style w:type="table" w:styleId="Lentelstinklelis">
    <w:name w:val="Table Grid"/>
    <w:basedOn w:val="prastojilentel"/>
    <w:uiPriority w:val="39"/>
    <w:rsid w:val="00C33CF2"/>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232330"/>
    <w:rPr>
      <w:color w:val="808080"/>
    </w:rPr>
  </w:style>
  <w:style w:type="paragraph" w:styleId="Sraopastraipa">
    <w:name w:val="List Paragraph"/>
    <w:basedOn w:val="prastasis"/>
    <w:uiPriority w:val="34"/>
    <w:qFormat/>
    <w:rsid w:val="00322C1F"/>
    <w:pPr>
      <w:spacing w:after="160" w:line="259" w:lineRule="auto"/>
      <w:ind w:left="720" w:firstLine="0"/>
      <w:contextualSpacing/>
    </w:pPr>
    <w:rPr>
      <w:rFonts w:asciiTheme="minorHAnsi" w:eastAsiaTheme="minorHAnsi" w:hAnsiTheme="minorHAnsi" w:cstheme="minorBidi"/>
      <w:sz w:val="22"/>
      <w:szCs w:val="22"/>
      <w:lang w:val="en-GB"/>
    </w:rPr>
  </w:style>
  <w:style w:type="paragraph" w:styleId="Puslapioinaostekstas">
    <w:name w:val="footnote text"/>
    <w:basedOn w:val="prastasis"/>
    <w:link w:val="Puslapi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PuslapioinaostekstasDiagrama">
    <w:name w:val="Puslapio išnašos tekstas Diagrama"/>
    <w:basedOn w:val="Numatytasispastraiposriftas"/>
    <w:link w:val="Puslapioinaostekstas"/>
    <w:uiPriority w:val="99"/>
    <w:semiHidden/>
    <w:rsid w:val="00322C1F"/>
    <w:rPr>
      <w:rFonts w:asciiTheme="minorHAnsi" w:eastAsiaTheme="minorHAnsi" w:hAnsiTheme="minorHAnsi" w:cstheme="minorBidi"/>
      <w:lang w:val="en-GB" w:eastAsia="en-US"/>
    </w:rPr>
  </w:style>
  <w:style w:type="paragraph" w:styleId="Dokumentoinaostekstas">
    <w:name w:val="endnote text"/>
    <w:basedOn w:val="prastasis"/>
    <w:link w:val="DokumentoinaostekstasDiagrama"/>
    <w:uiPriority w:val="99"/>
    <w:semiHidden/>
    <w:unhideWhenUsed/>
    <w:rsid w:val="00322C1F"/>
    <w:pPr>
      <w:ind w:firstLine="0"/>
    </w:pPr>
    <w:rPr>
      <w:rFonts w:asciiTheme="minorHAnsi" w:eastAsiaTheme="minorHAnsi" w:hAnsiTheme="minorHAnsi" w:cstheme="minorBidi"/>
      <w:sz w:val="20"/>
      <w:lang w:val="en-GB"/>
    </w:rPr>
  </w:style>
  <w:style w:type="character" w:customStyle="1" w:styleId="DokumentoinaostekstasDiagrama">
    <w:name w:val="Dokumento išnašos tekstas Diagrama"/>
    <w:basedOn w:val="Numatytasispastraiposriftas"/>
    <w:link w:val="Dokumentoinaostekstas"/>
    <w:uiPriority w:val="99"/>
    <w:semiHidden/>
    <w:rsid w:val="00322C1F"/>
    <w:rPr>
      <w:rFonts w:asciiTheme="minorHAnsi" w:eastAsiaTheme="minorHAnsi" w:hAnsiTheme="minorHAnsi" w:cstheme="minorBidi"/>
      <w:lang w:val="en-GB" w:eastAsia="en-US"/>
    </w:rPr>
  </w:style>
  <w:style w:type="character" w:styleId="Dokumentoinaosnumeris">
    <w:name w:val="endnote reference"/>
    <w:basedOn w:val="Numatytasispastraiposriftas"/>
    <w:uiPriority w:val="99"/>
    <w:semiHidden/>
    <w:unhideWhenUsed/>
    <w:rsid w:val="00322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vnt.lt/veiklos-sritys/nemokumas-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lex.europa.eu/legal-content/LT/TXT/?uri=CELEX%3A32014R065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imas.lrs.lt/portal/legalAct/lt/TAD/c0b90741574a11eba1f8b445a2cb2bc7" TargetMode="External"/><Relationship Id="rId5" Type="http://schemas.openxmlformats.org/officeDocument/2006/relationships/styles" Target="styles.xml"/><Relationship Id="rId15" Type="http://schemas.openxmlformats.org/officeDocument/2006/relationships/hyperlink" Target="https://eur-lex.europa.eu/legal-content/LT/TXT/?uri=celex:52020XC0320(03)" TargetMode="External"/><Relationship Id="rId10" Type="http://schemas.openxmlformats.org/officeDocument/2006/relationships/hyperlink" Target="https://e-seimas.lrs.lt/portal/legalAct/lt/TAD/TAIS.68516/igRrOLsNu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strucentras.lt/F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rmacinis raštas" ma:contentTypeID="0x01010098658CB4ECFC1D4E98CA27C4A4F91CAE06000164AEF0E9E1994494B35870D8AA963B" ma:contentTypeVersion="12" ma:contentTypeDescription="" ma:contentTypeScope="" ma:versionID="91517891df1e78e166eb2d34a605559a">
  <xsd:schema xmlns:xsd="http://www.w3.org/2001/XMLSchema" xmlns:xs="http://www.w3.org/2001/XMLSchema" xmlns:p="http://schemas.microsoft.com/office/2006/metadata/properties" xmlns:ns2="ec8efe43-0600-49d9-8d56-e2342695657d" xmlns:ns3="4663ab1b-791c-40b0-8a1b-0a5ffcc7c0d4" targetNamespace="http://schemas.microsoft.com/office/2006/metadata/properties" ma:root="true" ma:fieldsID="5eee3d01a48420cfe88d0ec851789268" ns2:_="" ns3:_="">
    <xsd:import namespace="ec8efe43-0600-49d9-8d56-e2342695657d"/>
    <xsd:import namespace="4663ab1b-791c-40b0-8a1b-0a5ffcc7c0d4"/>
    <xsd:element name="properties">
      <xsd:complexType>
        <xsd:sequence>
          <xsd:element name="documentManagement">
            <xsd:complexType>
              <xsd:all>
                <xsd:element ref="ns2:DokumentoTipas" minOccurs="0"/>
                <xsd:element ref="ns2:GavimoBudas" minOccurs="0"/>
                <xsd:element ref="ns2:BylosNumeris" minOccurs="0"/>
                <xsd:element ref="ns2:Adresatas" minOccurs="0"/>
                <xsd:element ref="ns2:AdresatoKodas" minOccurs="0"/>
                <xsd:element ref="ns2:AdresatoAdresas" minOccurs="0"/>
                <xsd:element ref="ns2:Kopija" minOccurs="0"/>
                <xsd:element ref="ns2:LapuSkaicius" minOccurs="0"/>
                <xsd:element ref="ns2:PrieduSkaicius" minOccurs="0"/>
                <xsd:element ref="ns2:ProjektoNr" minOccurs="0"/>
                <xsd:element ref="ns3:ProjektineVeikla" minOccurs="0"/>
                <xsd:element ref="ns2:Pastabos" minOccurs="0"/>
                <xsd:element ref="ns2:DokumentoNr" minOccurs="0"/>
                <xsd:element ref="ns2:RegistravimoData" minOccurs="0"/>
                <xsd:element ref="ns2:Priedai" minOccurs="0"/>
                <xsd:element ref="ns2:Rysiai" minOccurs="0"/>
                <xsd:element ref="ns2:SequenceNumber" minOccurs="0"/>
                <xsd:element ref="ns2:SPDocNaming_SysNumber" minOccurs="0"/>
                <xsd:element ref="ns2:Atsakyta" minOccurs="0"/>
                <xsd:element ref="ns2:AtsakytiIki" minOccurs="0"/>
                <xsd:element ref="ns2:SequenceNumberIdent" minOccurs="0"/>
                <xsd:element ref="ns3:DocumentSignedTime" minOccurs="0"/>
                <xsd:element ref="ns2:BylosNr" minOccurs="0"/>
                <xsd:element ref="ns2:TemplateName" minOccurs="0"/>
                <xsd:element ref="ns2:ElParasas" minOccurs="0"/>
                <xsd:element ref="ns3:Sign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e43-0600-49d9-8d56-e2342695657d" elementFormDefault="qualified">
    <xsd:import namespace="http://schemas.microsoft.com/office/2006/documentManagement/types"/>
    <xsd:import namespace="http://schemas.microsoft.com/office/infopath/2007/PartnerControls"/>
    <xsd:element name="DokumentoTipas" ma:index="2" nillable="true" ma:displayName="Dokumento tipas" ma:list="{a70b4c0a-9614-4e93-ad0f-ea82743789dc}" ma:internalName="DokumentoTipas" ma:readOnly="false" ma:showField="Title" ma:web="ec8efe43-0600-49d9-8d56-e2342695657d">
      <xsd:simpleType>
        <xsd:restriction base="dms:Lookup"/>
      </xsd:simpleType>
    </xsd:element>
    <xsd:element name="GavimoBudas" ma:index="3" nillable="true" ma:displayName="Gavimo/Siuntimo būdas" ma:default="Registruotas paštas" ma:format="Dropdown" ma:internalName="GavimoBudas" ma:readOnly="false">
      <xsd:simpleType>
        <xsd:restriction base="dms:Choice">
          <xsd:enumeration value="Paštas"/>
          <xsd:enumeration value="Kurjeris"/>
          <xsd:enumeration value="Registruotas paštas"/>
          <xsd:enumeration value="Faksas"/>
          <xsd:enumeration value="Elektroninis paštas"/>
          <xsd:enumeration value="Originalą įteikė"/>
          <xsd:enumeration value="Informacinių technologijų priemonėmis"/>
          <xsd:enumeration value="Per SFMIS"/>
        </xsd:restriction>
      </xsd:simpleType>
    </xsd:element>
    <xsd:element name="BylosNumeris" ma:index="4" nillable="true" ma:displayName="Bylos Nr" ma:internalName="BylosNumeris" ma:readOnly="false">
      <xsd:simpleType>
        <xsd:restriction base="dms:Text">
          <xsd:maxLength value="255"/>
        </xsd:restriction>
      </xsd:simpleType>
    </xsd:element>
    <xsd:element name="Adresatas" ma:index="5" nillable="true" ma:displayName="Adresatas" ma:list="{94f12002-ffb4-4dc1-b2bd-682250dc7f61}" ma:internalName="Adresatas" ma:readOnly="false" ma:showField="Title" ma:web="ec8efe43-0600-49d9-8d56-e2342695657d">
      <xsd:simpleType>
        <xsd:restriction base="dms:Lookup"/>
      </xsd:simpleType>
    </xsd:element>
    <xsd:element name="AdresatoKodas" ma:index="6" nillable="true" ma:displayName="Adresato kodas" ma:internalName="AdresatoKodas" ma:readOnly="false">
      <xsd:simpleType>
        <xsd:restriction base="dms:Text">
          <xsd:maxLength value="255"/>
        </xsd:restriction>
      </xsd:simpleType>
    </xsd:element>
    <xsd:element name="AdresatoAdresas" ma:index="7" nillable="true" ma:displayName="Adresato adresas" ma:internalName="AdresatoAdresas" ma:readOnly="false">
      <xsd:simpleType>
        <xsd:restriction base="dms:Text">
          <xsd:maxLength value="255"/>
        </xsd:restriction>
      </xsd:simpleType>
    </xsd:element>
    <xsd:element name="Kopija" ma:index="8" nillable="true" ma:displayName="Antras adresatas" ma:list="{94f12002-ffb4-4dc1-b2bd-682250dc7f61}" ma:internalName="Kopija" ma:readOnly="false" ma:showField="Title" ma:web="ec8efe43-0600-49d9-8d56-e2342695657d">
      <xsd:simpleType>
        <xsd:restriction base="dms:Lookup"/>
      </xsd:simpleType>
    </xsd:element>
    <xsd:element name="LapuSkaicius" ma:index="9" nillable="true" ma:displayName="Lapų sk." ma:decimals="0" ma:internalName="LapuSkaicius" ma:readOnly="false" ma:percentage="FALSE">
      <xsd:simpleType>
        <xsd:restriction base="dms:Number">
          <xsd:minInclusive value="0"/>
        </xsd:restriction>
      </xsd:simpleType>
    </xsd:element>
    <xsd:element name="PrieduSkaicius" ma:index="10" nillable="true" ma:displayName="Priedų skaičius" ma:internalName="PrieduSkaicius" ma:readOnly="false" ma:percentage="FALSE">
      <xsd:simpleType>
        <xsd:restriction base="dms:Number">
          <xsd:minInclusive value="0"/>
        </xsd:restriction>
      </xsd:simpleType>
    </xsd:element>
    <xsd:element name="ProjektoNr" ma:index="11" nillable="true" ma:displayName="Projekto kodas" ma:list="{f365a349-1ec5-4425-84c2-ab03f19dde1b}" ma:internalName="ProjektoNr" ma:readOnly="false" ma:showField="Title" ma:web="ec8efe43-0600-49d9-8d56-e2342695657d">
      <xsd:simpleType>
        <xsd:restriction base="dms:Lookup"/>
      </xsd:simpleType>
    </xsd:element>
    <xsd:element name="Pastabos" ma:index="13" nillable="true" ma:displayName="Pastabos" ma:internalName="Pastabos" ma:readOnly="false">
      <xsd:simpleType>
        <xsd:restriction base="dms:Note">
          <xsd:maxLength value="255"/>
        </xsd:restriction>
      </xsd:simpleType>
    </xsd:element>
    <xsd:element name="DokumentoNr" ma:index="14" nillable="true" ma:displayName="Registravimo Nr" ma:internalName="DokumentoNr" ma:readOnly="false">
      <xsd:simpleType>
        <xsd:restriction base="dms:Text">
          <xsd:maxLength value="255"/>
        </xsd:restriction>
      </xsd:simpleType>
    </xsd:element>
    <xsd:element name="RegistravimoData" ma:index="15" nillable="true" ma:displayName="Registravimo data" ma:format="DateOnly" ma:internalName="RegistravimoData" ma:readOnly="false">
      <xsd:simpleType>
        <xsd:restriction base="dms:DateTime"/>
      </xsd:simpleType>
    </xsd:element>
    <xsd:element name="Priedai" ma:index="16" nillable="true" ma:displayName="Priedai" ma:format="Hyperlink" ma:internalName="Pried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ysiai" ma:index="17" nillable="true" ma:displayName="Ryšiai" ma:format="Hyperlink" ma:internalName="Rysia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quenceNumber" ma:index="18" nillable="true" ma:displayName="SequenceNumber" ma:description="Document num. system column" ma:internalName="SequenceNumber" ma:readOnly="false" ma:percentage="FALSE">
      <xsd:simpleType>
        <xsd:restriction base="dms:Number"/>
      </xsd:simpleType>
    </xsd:element>
    <xsd:element name="SPDocNaming_SysNumber" ma:index="19" nillable="true" ma:displayName="SPDocNaming_SysNumber" ma:description="Document final naming system column to store last sequence value." ma:internalName="SPDocNaming_SysNumber" ma:readOnly="true" ma:percentage="FALSE">
      <xsd:simpleType>
        <xsd:restriction base="dms:Number"/>
      </xsd:simpleType>
    </xsd:element>
    <xsd:element name="Atsakyta" ma:index="20" nillable="true" ma:displayName="Atsakyta" ma:default="0" ma:internalName="Atsakyta" ma:readOnly="false">
      <xsd:simpleType>
        <xsd:restriction base="dms:Boolean"/>
      </xsd:simpleType>
    </xsd:element>
    <xsd:element name="AtsakytiIki" ma:index="21" nillable="true" ma:displayName="Atsakyti iki" ma:format="DateOnly" ma:internalName="AtsakytiIki" ma:readOnly="false">
      <xsd:simpleType>
        <xsd:restriction base="dms:DateTime"/>
      </xsd:simpleType>
    </xsd:element>
    <xsd:element name="SequenceNumberIdent" ma:index="22" nillable="true" ma:displayName="SequenceNumberIdent" ma:internalName="SequenceNumberIdent" ma:readOnly="false">
      <xsd:simpleType>
        <xsd:restriction base="dms:Text">
          <xsd:maxLength value="255"/>
        </xsd:restriction>
      </xsd:simpleType>
    </xsd:element>
    <xsd:element name="BylosNr" ma:index="25" nillable="true" ma:displayName="Bylos Nr nesirinkti" ma:hidden="true" ma:list="{bd3d8071-db8d-4750-843b-6320b982caa3}" ma:internalName="BylosNr" ma:readOnly="false" ma:showField="Title" ma:web="ec8efe43-0600-49d9-8d56-e2342695657d">
      <xsd:simpleType>
        <xsd:restriction base="dms:Lookup"/>
      </xsd:simpleType>
    </xsd:element>
    <xsd:element name="TemplateName" ma:index="27" nillable="true" ma:displayName="TemplateName" ma:hidden="true" ma:internalName="TemplateName" ma:readOnly="false">
      <xsd:simpleType>
        <xsd:restriction base="dms:Text">
          <xsd:maxLength value="255"/>
        </xsd:restriction>
      </xsd:simpleType>
    </xsd:element>
    <xsd:element name="ElParasas" ma:index="32" nillable="true" ma:displayName="El. parašas" ma:format="Hyperlink" ma:hidden="true" ma:internalName="ElParasas"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63ab1b-791c-40b0-8a1b-0a5ffcc7c0d4" elementFormDefault="qualified">
    <xsd:import namespace="http://schemas.microsoft.com/office/2006/documentManagement/types"/>
    <xsd:import namespace="http://schemas.microsoft.com/office/infopath/2007/PartnerControls"/>
    <xsd:element name="ProjektineVeikla" ma:index="12" nillable="true" ma:displayName="Projektinė veikla" ma:default="0" ma:description="Kai Projekto kodas lauke pasirenkate &quot;Nesusiję su projektu&quot;, bet iš tikrųjų dokumentas projektinis, pažymėkite varnele" ma:internalName="ProjektineVeikla">
      <xsd:simpleType>
        <xsd:restriction base="dms:Boolean"/>
      </xsd:simpleType>
    </xsd:element>
    <xsd:element name="DocumentSignedTime" ma:index="23" nillable="true" ma:displayName="Pasirašymo laikas" ma:format="DateTime" ma:internalName="DocumentSignedTime">
      <xsd:simpleType>
        <xsd:restriction base="dms:DateTime"/>
      </xsd:simpleType>
    </xsd:element>
    <xsd:element name="SignArchived" ma:index="33" nillable="true" ma:displayName="SignArchived" ma:default="0" ma:internalName="Sign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Name xmlns="ec8efe43-0600-49d9-8d56-e2342695657d">Sutartis-BendrasIsorinisRastas</TemplateName>
    <GavimoBudas xmlns="ec8efe43-0600-49d9-8d56-e2342695657d">Registruotas paštas</GavimoBudas>
    <PrieduSkaicius xmlns="ec8efe43-0600-49d9-8d56-e2342695657d" xsi:nil="true"/>
    <DocumentSignedTime xmlns="4663ab1b-791c-40b0-8a1b-0a5ffcc7c0d4" xsi:nil="true"/>
    <AdresatoKodas xmlns="ec8efe43-0600-49d9-8d56-e2342695657d" xsi:nil="true"/>
    <Adresatas xmlns="ec8efe43-0600-49d9-8d56-e2342695657d">2325</Adresatas>
    <AdresatoAdresas xmlns="ec8efe43-0600-49d9-8d56-e2342695657d" xsi:nil="true"/>
    <RegistravimoData xmlns="ec8efe43-0600-49d9-8d56-e2342695657d" xsi:nil="true"/>
    <ElParasas xmlns="ec8efe43-0600-49d9-8d56-e2342695657d">
      <Url xsi:nil="true"/>
      <Description xsi:nil="true"/>
    </ElParasas>
    <BylosNr xmlns="ec8efe43-0600-49d9-8d56-e2342695657d" xsi:nil="true"/>
    <SignArchived xmlns="4663ab1b-791c-40b0-8a1b-0a5ffcc7c0d4">false</SignArchived>
    <Kopija xmlns="ec8efe43-0600-49d9-8d56-e2342695657d" xsi:nil="true"/>
    <BylosNumeris xmlns="ec8efe43-0600-49d9-8d56-e2342695657d" xsi:nil="true"/>
    <LapuSkaicius xmlns="ec8efe43-0600-49d9-8d56-e2342695657d" xsi:nil="true"/>
    <DokumentoTipas xmlns="ec8efe43-0600-49d9-8d56-e2342695657d" xsi:nil="true"/>
    <ProjektineVeikla xmlns="4663ab1b-791c-40b0-8a1b-0a5ffcc7c0d4">false</ProjektineVeikla>
    <SequenceNumber xmlns="ec8efe43-0600-49d9-8d56-e2342695657d" xsi:nil="true"/>
    <SequenceNumberIdent xmlns="ec8efe43-0600-49d9-8d56-e2342695657d" xsi:nil="true"/>
    <Atsakyta xmlns="ec8efe43-0600-49d9-8d56-e2342695657d">false</Atsakyta>
    <AtsakytiIki xmlns="ec8efe43-0600-49d9-8d56-e2342695657d" xsi:nil="true"/>
    <ProjektoNr xmlns="ec8efe43-0600-49d9-8d56-e2342695657d">8574</ProjektoNr>
    <Priedai xmlns="ec8efe43-0600-49d9-8d56-e2342695657d">
      <Url xsi:nil="true"/>
      <Description xsi:nil="true"/>
    </Priedai>
    <Rysiai xmlns="ec8efe43-0600-49d9-8d56-e2342695657d">
      <Url xsi:nil="true"/>
      <Description xsi:nil="true"/>
    </Rysiai>
    <Pastabos xmlns="ec8efe43-0600-49d9-8d56-e2342695657d" xsi:nil="true"/>
    <DokumentoNr xmlns="ec8efe43-0600-49d9-8d56-e2342695657d" xsi:nil="true"/>
  </documentManagement>
</p:properties>
</file>

<file path=customXml/itemProps1.xml><?xml version="1.0" encoding="utf-8"?>
<ds:datastoreItem xmlns:ds="http://schemas.openxmlformats.org/officeDocument/2006/customXml" ds:itemID="{E8884DAE-B34E-4A9E-9DF5-26AD2B4E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e43-0600-49d9-8d56-e2342695657d"/>
    <ds:schemaRef ds:uri="4663ab1b-791c-40b0-8a1b-0a5ffcc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CD222-BB42-4FE6-88C8-7B4B34C84548}">
  <ds:schemaRefs>
    <ds:schemaRef ds:uri="http://schemas.microsoft.com/sharepoint/v3/contenttype/forms"/>
  </ds:schemaRefs>
</ds:datastoreItem>
</file>

<file path=customXml/itemProps3.xml><?xml version="1.0" encoding="utf-8"?>
<ds:datastoreItem xmlns:ds="http://schemas.openxmlformats.org/officeDocument/2006/customXml" ds:itemID="{EA01B488-0985-4DF8-8137-A799B0F7BDD8}">
  <ds:schemaRefs>
    <ds:schemaRef ds:uri="http://schemas.microsoft.com/office/2006/metadata/properties"/>
    <ds:schemaRef ds:uri="http://schemas.microsoft.com/office/infopath/2007/PartnerControls"/>
    <ds:schemaRef ds:uri="ec8efe43-0600-49d9-8d56-e2342695657d"/>
    <ds:schemaRef ds:uri="4663ab1b-791c-40b0-8a1b-0a5ffcc7c0d4"/>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1816</Words>
  <Characters>10352</Characters>
  <Application>Microsoft Office Word</Application>
  <DocSecurity>0</DocSecurity>
  <Lines>86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UAB "Jutrix" darbo našumo didinimas, gaminant naujus produktus</vt:lpstr>
      <vt:lpstr>LVPA</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"Jutrix" darbo našumo didinimas, gaminant naujus produktus</dc:title>
  <dc:creator>S.Kairiene</dc:creator>
  <cp:lastModifiedBy>Giedrė Indriulienė</cp:lastModifiedBy>
  <cp:revision>5</cp:revision>
  <cp:lastPrinted>2013-11-07T14:13:00Z</cp:lastPrinted>
  <dcterms:created xsi:type="dcterms:W3CDTF">2021-01-19T14:46:00Z</dcterms:created>
  <dcterms:modified xsi:type="dcterms:W3CDTF">2021-01-20T14:24:00Z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LocationType">
    <vt:lpwstr>LIST</vt:lpwstr>
  </property>
  <property fmtid="{D5CDD505-2E9C-101B-9397-08002B2CF9AE}" pid="3" name="PathType">
    <vt:lpwstr>ROOT</vt:lpwstr>
  </property>
  <property fmtid="{D5CDD505-2E9C-101B-9397-08002B2CF9AE}" pid="4" name="SPTplCodeParam">
    <vt:lpwstr/>
  </property>
  <property fmtid="{D5CDD505-2E9C-101B-9397-08002B2CF9AE}" pid="5" name="SPTplCode">
    <vt:lpwstr>LVPA_BLANK</vt:lpwstr>
  </property>
  <property fmtid="{D5CDD505-2E9C-101B-9397-08002B2CF9AE}" pid="6" name="FileNameTemplate">
    <vt:lpwstr>LVPA blankas - [ProjektoNr] - [TimeStamp].doc</vt:lpwstr>
  </property>
  <property fmtid="{D5CDD505-2E9C-101B-9397-08002B2CF9AE}" pid="7" name="Scope">
    <vt:lpwstr>PROJECT</vt:lpwstr>
  </property>
  <property fmtid="{D5CDD505-2E9C-101B-9397-08002B2CF9AE}" pid="8" name="TargetLocation">
    <vt:lpwstr>LIST_URL_R4</vt:lpwstr>
  </property>
  <property fmtid="{D5CDD505-2E9C-101B-9397-08002B2CF9AE}" pid="9" name="PermissionsType">
    <vt:lpwstr>INHERITED</vt:lpwstr>
  </property>
  <property fmtid="{D5CDD505-2E9C-101B-9397-08002B2CF9AE}" pid="10" name="PathFolder">
    <vt:lpwstr/>
  </property>
  <property fmtid="{D5CDD505-2E9C-101B-9397-08002B2CF9AE}" pid="11" name="SPContentType">
    <vt:lpwstr>CONTENT_TYPE_ISORE_INFORMACINIS_RASTAS</vt:lpwstr>
  </property>
  <property fmtid="{D5CDD505-2E9C-101B-9397-08002B2CF9AE}" pid="12" name="ContentType">
    <vt:lpwstr>Document</vt:lpwstr>
  </property>
  <property fmtid="{D5CDD505-2E9C-101B-9397-08002B2CF9AE}" pid="13" name="SPTplModule">
    <vt:lpwstr>BENDRAS</vt:lpwstr>
  </property>
  <property fmtid="{D5CDD505-2E9C-101B-9397-08002B2CF9AE}" pid="14" name="DocTitle">
    <vt:lpwstr/>
  </property>
  <property fmtid="{D5CDD505-2E9C-101B-9397-08002B2CF9AE}" pid="15" name="ExtensionAttribute1">
    <vt:lpwstr/>
  </property>
  <property fmtid="{D5CDD505-2E9C-101B-9397-08002B2CF9AE}" pid="16" name="ContentTypeId">
    <vt:lpwstr>0x01010098658CB4ECFC1D4E98CA27C4A4F91CAE06000164AEF0E9E1994494B35870D8AA963B</vt:lpwstr>
  </property>
</Properties>
</file>