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14" w:rsidRPr="00D35511" w:rsidRDefault="00AF3C14" w:rsidP="00D35511">
      <w:p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t xml:space="preserve">Priemonės „Verslo klasteris LT“ aktualūs klausimai ir  atsakymai ir yra parengti vadovaujantis Lietuvos Respublikos ūkio ministro 2016 m. </w:t>
      </w:r>
      <w:r w:rsidR="00D4196E" w:rsidRPr="00D35511">
        <w:rPr>
          <w:rFonts w:ascii="Times New Roman" w:hAnsi="Times New Roman" w:cs="Times New Roman"/>
          <w:sz w:val="24"/>
          <w:szCs w:val="24"/>
        </w:rPr>
        <w:t>gegužės 5 d. įsakymu Nr. 4-346</w:t>
      </w:r>
      <w:r w:rsidRPr="00D35511">
        <w:rPr>
          <w:rFonts w:ascii="Times New Roman" w:hAnsi="Times New Roman" w:cs="Times New Roman"/>
          <w:sz w:val="24"/>
          <w:szCs w:val="24"/>
        </w:rPr>
        <w:t xml:space="preserve"> patvirtintu „2014-2020 metų Europos Sąjungos fondų investicijų veiksmų programos 3 prioriteto „Smulkiojo ir vidutinio verslo konkurencingumo skatinimo“</w:t>
      </w:r>
      <w:r w:rsidR="00D4196E" w:rsidRPr="00D35511">
        <w:rPr>
          <w:rFonts w:ascii="Times New Roman" w:hAnsi="Times New Roman" w:cs="Times New Roman"/>
          <w:sz w:val="24"/>
          <w:szCs w:val="24"/>
        </w:rPr>
        <w:t xml:space="preserve"> priemonės Nr. 03.3.2-LVPA-K-807</w:t>
      </w:r>
      <w:r w:rsidRPr="00D35511">
        <w:rPr>
          <w:rFonts w:ascii="Times New Roman" w:hAnsi="Times New Roman" w:cs="Times New Roman"/>
          <w:sz w:val="24"/>
          <w:szCs w:val="24"/>
        </w:rPr>
        <w:t xml:space="preserve"> „Eco-inovacijos LT+“ projektų finansavimo sąlygų aprašu Nr. 1“ (toliau – Aprašas) ir susijusiais dokumentais. </w:t>
      </w:r>
    </w:p>
    <w:p w:rsidR="00CF3B89" w:rsidRPr="00D35511" w:rsidRDefault="00CF3B89" w:rsidP="00D35511">
      <w:pPr>
        <w:pStyle w:val="Sraopastraipa"/>
        <w:spacing w:after="0" w:line="360" w:lineRule="auto"/>
        <w:jc w:val="both"/>
        <w:rPr>
          <w:rFonts w:ascii="Times New Roman" w:hAnsi="Times New Roman" w:cs="Times New Roman"/>
          <w:b/>
          <w:sz w:val="24"/>
          <w:szCs w:val="24"/>
        </w:rPr>
      </w:pPr>
    </w:p>
    <w:p w:rsidR="00D4196E" w:rsidRPr="00D35511" w:rsidRDefault="00D4196E" w:rsidP="00D35511">
      <w:pPr>
        <w:pStyle w:val="Sraopastraipa"/>
        <w:numPr>
          <w:ilvl w:val="0"/>
          <w:numId w:val="3"/>
        </w:numPr>
        <w:spacing w:after="0" w:line="360" w:lineRule="auto"/>
        <w:jc w:val="both"/>
        <w:rPr>
          <w:rFonts w:ascii="Times New Roman" w:hAnsi="Times New Roman" w:cs="Times New Roman"/>
          <w:b/>
          <w:sz w:val="24"/>
          <w:szCs w:val="24"/>
        </w:rPr>
      </w:pPr>
      <w:r w:rsidRPr="00D35511">
        <w:rPr>
          <w:rFonts w:ascii="Times New Roman" w:hAnsi="Times New Roman" w:cs="Times New Roman"/>
          <w:b/>
          <w:sz w:val="24"/>
          <w:szCs w:val="24"/>
        </w:rPr>
        <w:t xml:space="preserve">Paaiškinimai dėl </w:t>
      </w:r>
      <w:r w:rsidR="004622BF" w:rsidRPr="00D35511">
        <w:rPr>
          <w:rFonts w:ascii="Times New Roman" w:hAnsi="Times New Roman" w:cs="Times New Roman"/>
          <w:b/>
          <w:sz w:val="24"/>
          <w:szCs w:val="24"/>
        </w:rPr>
        <w:t xml:space="preserve">Aprašo </w:t>
      </w:r>
      <w:r w:rsidR="000F3700" w:rsidRPr="00D35511">
        <w:rPr>
          <w:rFonts w:ascii="Times New Roman" w:hAnsi="Times New Roman" w:cs="Times New Roman"/>
          <w:b/>
          <w:sz w:val="24"/>
          <w:szCs w:val="24"/>
        </w:rPr>
        <w:t xml:space="preserve">24.2 </w:t>
      </w:r>
      <w:r w:rsidR="004622BF" w:rsidRPr="00D35511">
        <w:rPr>
          <w:rFonts w:ascii="Times New Roman" w:hAnsi="Times New Roman" w:cs="Times New Roman"/>
          <w:b/>
          <w:sz w:val="24"/>
          <w:szCs w:val="24"/>
        </w:rPr>
        <w:t xml:space="preserve"> ir 4.8 p. punktų</w:t>
      </w:r>
      <w:r w:rsidRPr="00D35511">
        <w:rPr>
          <w:rFonts w:ascii="Times New Roman" w:hAnsi="Times New Roman" w:cs="Times New Roman"/>
          <w:b/>
          <w:sz w:val="24"/>
          <w:szCs w:val="24"/>
        </w:rPr>
        <w:t xml:space="preserve"> </w:t>
      </w:r>
      <w:r w:rsidR="004622BF" w:rsidRPr="00D35511">
        <w:rPr>
          <w:rFonts w:ascii="Times New Roman" w:hAnsi="Times New Roman" w:cs="Times New Roman"/>
          <w:b/>
          <w:sz w:val="24"/>
          <w:szCs w:val="24"/>
        </w:rPr>
        <w:t xml:space="preserve"> </w:t>
      </w:r>
      <w:r w:rsidR="0071483D" w:rsidRPr="00D35511">
        <w:rPr>
          <w:rFonts w:ascii="Times New Roman" w:hAnsi="Times New Roman" w:cs="Times New Roman"/>
          <w:b/>
          <w:sz w:val="24"/>
          <w:szCs w:val="24"/>
        </w:rPr>
        <w:t>(</w:t>
      </w:r>
      <w:r w:rsidR="004622BF" w:rsidRPr="00D35511">
        <w:rPr>
          <w:rFonts w:ascii="Times New Roman" w:hAnsi="Times New Roman" w:cs="Times New Roman"/>
          <w:b/>
          <w:sz w:val="24"/>
          <w:szCs w:val="24"/>
        </w:rPr>
        <w:t>tinkamas verslo klasteris ir tinkama pridėtinės vertės kūrimo grandinė</w:t>
      </w:r>
      <w:r w:rsidR="0071483D" w:rsidRPr="00D35511">
        <w:rPr>
          <w:rFonts w:ascii="Times New Roman" w:hAnsi="Times New Roman" w:cs="Times New Roman"/>
          <w:b/>
          <w:sz w:val="24"/>
          <w:szCs w:val="24"/>
        </w:rPr>
        <w:t>)</w:t>
      </w:r>
      <w:r w:rsidR="004622BF" w:rsidRPr="00D35511">
        <w:rPr>
          <w:rFonts w:ascii="Times New Roman" w:hAnsi="Times New Roman" w:cs="Times New Roman"/>
          <w:b/>
          <w:sz w:val="24"/>
          <w:szCs w:val="24"/>
        </w:rPr>
        <w:t>.</w:t>
      </w:r>
    </w:p>
    <w:p w:rsidR="0071483D" w:rsidRPr="00D35511" w:rsidRDefault="0071483D" w:rsidP="00D35511">
      <w:p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t xml:space="preserve">Vadovaujantis </w:t>
      </w:r>
      <w:r w:rsidR="00D4196E" w:rsidRPr="00D35511">
        <w:rPr>
          <w:rFonts w:ascii="Times New Roman" w:hAnsi="Times New Roman" w:cs="Times New Roman"/>
          <w:sz w:val="24"/>
          <w:szCs w:val="24"/>
        </w:rPr>
        <w:t>Aprašo 24.2 punktu</w:t>
      </w:r>
      <w:r w:rsidR="00260CDA" w:rsidRPr="00D35511">
        <w:rPr>
          <w:rFonts w:ascii="Times New Roman" w:hAnsi="Times New Roman" w:cs="Times New Roman"/>
          <w:sz w:val="24"/>
          <w:szCs w:val="24"/>
        </w:rPr>
        <w:t xml:space="preserve"> verslo klasterį turi sudaryti ne mažiau kaip 5 savarankiškos MVĮ, </w:t>
      </w:r>
      <w:r w:rsidR="00260CDA" w:rsidRPr="00D35511">
        <w:rPr>
          <w:rFonts w:ascii="Times New Roman" w:hAnsi="Times New Roman" w:cs="Times New Roman"/>
          <w:b/>
          <w:sz w:val="24"/>
          <w:szCs w:val="24"/>
        </w:rPr>
        <w:t>kurių pačių pagaminta lietuviškos kilmės produkcija turi būti integruota į gaminių/paslaugų pridėtinės vertės kūrimo grandines</w:t>
      </w:r>
      <w:r w:rsidR="00260CDA" w:rsidRPr="00D35511">
        <w:rPr>
          <w:rFonts w:ascii="Times New Roman" w:hAnsi="Times New Roman" w:cs="Times New Roman"/>
          <w:sz w:val="24"/>
          <w:szCs w:val="24"/>
        </w:rPr>
        <w:t xml:space="preserve">. </w:t>
      </w:r>
      <w:r w:rsidR="00D4196E" w:rsidRPr="00D35511">
        <w:rPr>
          <w:rFonts w:ascii="Times New Roman" w:hAnsi="Times New Roman" w:cs="Times New Roman"/>
          <w:sz w:val="24"/>
          <w:szCs w:val="24"/>
        </w:rPr>
        <w:t>Aprašo 4.8. punkte</w:t>
      </w:r>
      <w:r w:rsidR="00260CDA" w:rsidRPr="00D35511">
        <w:rPr>
          <w:rFonts w:ascii="Times New Roman" w:hAnsi="Times New Roman" w:cs="Times New Roman"/>
          <w:sz w:val="24"/>
          <w:szCs w:val="24"/>
        </w:rPr>
        <w:t xml:space="preserve"> įvardinta, kad pridėtinės vertės kūrimo grandinė – produkto (produkcijos) kūrimo ciklas, susidedantis (bet neapsiribojantis) iš tokių procesų kaip produkto koncepcijos kūrimas, projektavimas, medžiagų gavyba, medžiagų tiekimas, gamyba, logistika, marketingas, vartojimas, šalinimas, perdirbimas, kurio kiekvieno sudedamojo proceso metu sukuriama pridėtinė vertė, suprantama ne tik kaip ekonominė pridėtinė vertė, bet ir kaip apimanti pridėtinę vertę socialiniu, etiniu, galutinio vartotojo, ekologiniu požiūriu, kaip pvz., gaminių ekologiškumas per visą jų gyvavimo ciklą.</w:t>
      </w:r>
    </w:p>
    <w:p w:rsidR="00AE271C" w:rsidRPr="00D35511" w:rsidRDefault="004622BF" w:rsidP="00D35511">
      <w:p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t>Pagal Lietuvos klasterių ekspertą prof. R. Jucevičių, klasteriai klasifikuojami (</w:t>
      </w:r>
      <w:r w:rsidR="00BD3CB8" w:rsidRPr="00D35511">
        <w:rPr>
          <w:rFonts w:ascii="Times New Roman" w:hAnsi="Times New Roman" w:cs="Times New Roman"/>
          <w:sz w:val="24"/>
          <w:szCs w:val="24"/>
        </w:rPr>
        <w:t>Žinių e</w:t>
      </w:r>
      <w:r w:rsidRPr="00D35511">
        <w:rPr>
          <w:rFonts w:ascii="Times New Roman" w:hAnsi="Times New Roman" w:cs="Times New Roman"/>
          <w:sz w:val="24"/>
          <w:szCs w:val="24"/>
        </w:rPr>
        <w:t>konomikos forumas „Klasterių studija 2012 m.“</w:t>
      </w:r>
      <w:r w:rsidR="00AE271C" w:rsidRPr="00D35511">
        <w:rPr>
          <w:rFonts w:ascii="Times New Roman" w:hAnsi="Times New Roman" w:cs="Times New Roman"/>
          <w:sz w:val="24"/>
          <w:szCs w:val="24"/>
        </w:rPr>
        <w:t xml:space="preserve">): </w:t>
      </w:r>
    </w:p>
    <w:p w:rsidR="00AE271C" w:rsidRPr="00D35511" w:rsidRDefault="00AE271C" w:rsidP="00D35511">
      <w:pPr>
        <w:pStyle w:val="Sraopastraipa"/>
        <w:numPr>
          <w:ilvl w:val="0"/>
          <w:numId w:val="2"/>
        </w:num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t>mikroklasteriai arba horizontalūs tinklai. Tokius klasterius sudaro 5–15 mažų įmonių grupė, bendradarbiaujanti įvairiose veiklos ir iniciatyvų srityse. Tai gali būti ir bendras mokymasis, ir bendras marketingas ir bendras produkto kūrimas ir vystymas;</w:t>
      </w:r>
    </w:p>
    <w:p w:rsidR="00AE271C" w:rsidRPr="00D35511" w:rsidRDefault="00AE271C" w:rsidP="00D35511">
      <w:pPr>
        <w:pStyle w:val="Sraopastraipa"/>
        <w:numPr>
          <w:ilvl w:val="0"/>
          <w:numId w:val="2"/>
        </w:numPr>
        <w:spacing w:after="0" w:line="360" w:lineRule="auto"/>
        <w:jc w:val="both"/>
        <w:rPr>
          <w:rFonts w:ascii="Times New Roman" w:hAnsi="Times New Roman" w:cs="Times New Roman"/>
          <w:sz w:val="24"/>
          <w:szCs w:val="24"/>
        </w:rPr>
      </w:pPr>
      <w:r w:rsidRPr="00D35511">
        <w:rPr>
          <w:rFonts w:ascii="Times New Roman" w:hAnsi="Times New Roman" w:cs="Times New Roman"/>
          <w:b/>
          <w:sz w:val="24"/>
          <w:szCs w:val="24"/>
        </w:rPr>
        <w:t>vertės grandinės.</w:t>
      </w:r>
      <w:r w:rsidRPr="00D35511">
        <w:rPr>
          <w:rFonts w:ascii="Times New Roman" w:hAnsi="Times New Roman" w:cs="Times New Roman"/>
          <w:sz w:val="24"/>
          <w:szCs w:val="24"/>
        </w:rPr>
        <w:t xml:space="preserve"> Tai klasikinio klasterio tipas, kuriame persipina įvairių sektorių įmonės konkrečiose vertės grandinėse. Tokiame klasteryje svarbiausia, jog būtų užtikrintas efektyvus įmonių dalyvavimas kiek galima pilnesnėje vertės kūrimo grandinėje ar jos svarbiausiuose etapuose;</w:t>
      </w:r>
    </w:p>
    <w:p w:rsidR="00AE271C" w:rsidRPr="00D35511" w:rsidRDefault="00AE271C" w:rsidP="00D35511">
      <w:pPr>
        <w:pStyle w:val="Sraopastraipa"/>
        <w:numPr>
          <w:ilvl w:val="0"/>
          <w:numId w:val="2"/>
        </w:num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t>tiekimo grandinės. Tai įmonių visuma, tiekianti komponentus, medžiagas ir kitus svarbius veiklai gaminius stambiam gamintojui ar jų grupei;</w:t>
      </w:r>
    </w:p>
    <w:p w:rsidR="00AE271C" w:rsidRPr="00D35511" w:rsidRDefault="00AE271C" w:rsidP="00D35511">
      <w:pPr>
        <w:pStyle w:val="Sraopastraipa"/>
        <w:numPr>
          <w:ilvl w:val="0"/>
          <w:numId w:val="2"/>
        </w:num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t>sektoriniai klasteriai. Tokie klasteriai tipiniu atveju charakterizuoja įmonių, gaminančių panašius dalykus, grupę. Tokiame klasteryje nebūtinai akcentuojama vertės kūrimo grandinė, tai daugiau kompetencijos tinklas;</w:t>
      </w:r>
    </w:p>
    <w:p w:rsidR="00AE271C" w:rsidRPr="00D35511" w:rsidRDefault="00AE271C" w:rsidP="00D35511">
      <w:pPr>
        <w:pStyle w:val="Sraopastraipa"/>
        <w:numPr>
          <w:ilvl w:val="0"/>
          <w:numId w:val="2"/>
        </w:num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lastRenderedPageBreak/>
        <w:t>geografiniai klasteriai. Tokie klasteriai yra skirstomi pagal geografinius parametrus - lokaliniai, regioniniai, nacionaliniai bei internacionaliniai klasteriai);</w:t>
      </w:r>
    </w:p>
    <w:p w:rsidR="00715899" w:rsidRPr="00D35511" w:rsidRDefault="00AE271C" w:rsidP="00D35511">
      <w:pPr>
        <w:pStyle w:val="Sraopastraipa"/>
        <w:numPr>
          <w:ilvl w:val="0"/>
          <w:numId w:val="2"/>
        </w:num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t>makroklasteriai (nacionaliniai).</w:t>
      </w:r>
    </w:p>
    <w:p w:rsidR="000135B9" w:rsidRPr="00D35511" w:rsidRDefault="00882C48" w:rsidP="00D35511">
      <w:p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t>V</w:t>
      </w:r>
      <w:r w:rsidR="004622BF" w:rsidRPr="00D35511">
        <w:rPr>
          <w:rFonts w:ascii="Times New Roman" w:hAnsi="Times New Roman" w:cs="Times New Roman"/>
          <w:sz w:val="24"/>
          <w:szCs w:val="24"/>
        </w:rPr>
        <w:t>adovaujantis šia klasifikacija ir atsižvelgiant į minėtus Aprašo punktus</w:t>
      </w:r>
      <w:r w:rsidRPr="00D35511">
        <w:rPr>
          <w:rFonts w:ascii="Times New Roman" w:hAnsi="Times New Roman" w:cs="Times New Roman"/>
          <w:sz w:val="24"/>
          <w:szCs w:val="24"/>
        </w:rPr>
        <w:t xml:space="preserve">, </w:t>
      </w:r>
      <w:r w:rsidR="004622BF" w:rsidRPr="00D35511">
        <w:rPr>
          <w:rFonts w:ascii="Times New Roman" w:hAnsi="Times New Roman" w:cs="Times New Roman"/>
          <w:sz w:val="24"/>
          <w:szCs w:val="24"/>
        </w:rPr>
        <w:t>priemonėje „Verslo klasteris LT“ tinkami yra tik vertės grandinės klasteriai, o mikroklasteriai, horizontalūs tinklai, tiekimo grandinės, sektoriniai, geografiniai klasteriai bei makroklasteriai yra netinkami</w:t>
      </w:r>
      <w:r w:rsidR="009C16A6" w:rsidRPr="00D35511">
        <w:rPr>
          <w:rFonts w:ascii="Times New Roman" w:hAnsi="Times New Roman" w:cs="Times New Roman"/>
          <w:sz w:val="24"/>
          <w:szCs w:val="24"/>
        </w:rPr>
        <w:t xml:space="preserve"> (i</w:t>
      </w:r>
      <w:r w:rsidR="00BA0592" w:rsidRPr="00D35511">
        <w:rPr>
          <w:rFonts w:ascii="Times New Roman" w:hAnsi="Times New Roman" w:cs="Times New Roman"/>
          <w:sz w:val="24"/>
          <w:szCs w:val="24"/>
        </w:rPr>
        <w:t>šimtis galėtų būti sektoriniai klasteriai</w:t>
      </w:r>
      <w:r w:rsidR="002643D1" w:rsidRPr="00D35511">
        <w:rPr>
          <w:rFonts w:ascii="Times New Roman" w:hAnsi="Times New Roman" w:cs="Times New Roman"/>
          <w:sz w:val="24"/>
          <w:szCs w:val="24"/>
        </w:rPr>
        <w:t xml:space="preserve"> su aiškiai išskirta vertės kūrimo grandine ir jeigu toks klasteris</w:t>
      </w:r>
      <w:r w:rsidR="008F6BD6" w:rsidRPr="00D35511">
        <w:rPr>
          <w:rFonts w:ascii="Times New Roman" w:hAnsi="Times New Roman" w:cs="Times New Roman"/>
          <w:sz w:val="24"/>
          <w:szCs w:val="24"/>
        </w:rPr>
        <w:t xml:space="preserve"> nėra </w:t>
      </w:r>
      <w:r w:rsidR="00CD0B6B" w:rsidRPr="00D35511">
        <w:rPr>
          <w:rFonts w:ascii="Times New Roman" w:hAnsi="Times New Roman" w:cs="Times New Roman"/>
          <w:sz w:val="24"/>
          <w:szCs w:val="24"/>
        </w:rPr>
        <w:t xml:space="preserve">tik </w:t>
      </w:r>
      <w:r w:rsidR="008F6BD6" w:rsidRPr="00D35511">
        <w:rPr>
          <w:rFonts w:ascii="Times New Roman" w:hAnsi="Times New Roman" w:cs="Times New Roman"/>
          <w:sz w:val="24"/>
          <w:szCs w:val="24"/>
        </w:rPr>
        <w:t>kompeten</w:t>
      </w:r>
      <w:r w:rsidR="009C16A6" w:rsidRPr="00D35511">
        <w:rPr>
          <w:rFonts w:ascii="Times New Roman" w:hAnsi="Times New Roman" w:cs="Times New Roman"/>
          <w:sz w:val="24"/>
          <w:szCs w:val="24"/>
        </w:rPr>
        <w:t>cijos tinklas)</w:t>
      </w:r>
      <w:r w:rsidR="002643D1" w:rsidRPr="00D35511">
        <w:rPr>
          <w:rFonts w:ascii="Times New Roman" w:hAnsi="Times New Roman" w:cs="Times New Roman"/>
          <w:sz w:val="24"/>
          <w:szCs w:val="24"/>
        </w:rPr>
        <w:t>.</w:t>
      </w:r>
    </w:p>
    <w:p w:rsidR="007E337D" w:rsidRPr="00D35511" w:rsidRDefault="00FD2B7D" w:rsidP="00D35511">
      <w:p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t>Informacija apie v</w:t>
      </w:r>
      <w:r w:rsidR="00585251" w:rsidRPr="00D35511">
        <w:rPr>
          <w:rFonts w:ascii="Times New Roman" w:hAnsi="Times New Roman" w:cs="Times New Roman"/>
          <w:sz w:val="24"/>
          <w:szCs w:val="24"/>
        </w:rPr>
        <w:t>erslo klasterio narių pačių pagamintos lietuviško</w:t>
      </w:r>
      <w:r w:rsidRPr="00D35511">
        <w:rPr>
          <w:rFonts w:ascii="Times New Roman" w:hAnsi="Times New Roman" w:cs="Times New Roman"/>
          <w:sz w:val="24"/>
          <w:szCs w:val="24"/>
        </w:rPr>
        <w:t>s kilmės produkcijos integraciją</w:t>
      </w:r>
      <w:r w:rsidR="00585251" w:rsidRPr="00D35511">
        <w:rPr>
          <w:rFonts w:ascii="Times New Roman" w:hAnsi="Times New Roman" w:cs="Times New Roman"/>
          <w:sz w:val="24"/>
          <w:szCs w:val="24"/>
        </w:rPr>
        <w:t xml:space="preserve"> į gaminių/paslaugų pridėtinės vertės kūrimo grandines turi būti pateikiama Aprašo 4 priedo 3 lentelėje:</w:t>
      </w:r>
    </w:p>
    <w:p w:rsidR="00585251" w:rsidRPr="00D35511" w:rsidRDefault="007E337D" w:rsidP="00D35511">
      <w:pPr>
        <w:spacing w:after="0" w:line="360" w:lineRule="auto"/>
        <w:ind w:left="360"/>
        <w:jc w:val="both"/>
        <w:rPr>
          <w:rFonts w:ascii="Times New Roman" w:hAnsi="Times New Roman" w:cs="Times New Roman"/>
          <w:sz w:val="24"/>
          <w:szCs w:val="24"/>
        </w:rPr>
      </w:pPr>
      <w:r w:rsidRPr="00D35511">
        <w:rPr>
          <w:rFonts w:ascii="Times New Roman" w:hAnsi="Times New Roman" w:cs="Times New Roman"/>
          <w:noProof/>
          <w:sz w:val="24"/>
          <w:szCs w:val="24"/>
          <w:lang w:eastAsia="lt-LT"/>
        </w:rPr>
        <w:drawing>
          <wp:anchor distT="0" distB="0" distL="114300" distR="114300" simplePos="0" relativeHeight="251658240" behindDoc="0" locked="0" layoutInCell="1" allowOverlap="1" wp14:anchorId="7640DE86" wp14:editId="31A5B257">
            <wp:simplePos x="0" y="0"/>
            <wp:positionH relativeFrom="margin">
              <wp:align>right</wp:align>
            </wp:positionH>
            <wp:positionV relativeFrom="paragraph">
              <wp:posOffset>8890</wp:posOffset>
            </wp:positionV>
            <wp:extent cx="5581650" cy="2595321"/>
            <wp:effectExtent l="0" t="0" r="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581650" cy="2595321"/>
                    </a:xfrm>
                    <a:prstGeom prst="rect">
                      <a:avLst/>
                    </a:prstGeom>
                  </pic:spPr>
                </pic:pic>
              </a:graphicData>
            </a:graphic>
            <wp14:sizeRelH relativeFrom="page">
              <wp14:pctWidth>0</wp14:pctWidth>
            </wp14:sizeRelH>
            <wp14:sizeRelV relativeFrom="page">
              <wp14:pctHeight>0</wp14:pctHeight>
            </wp14:sizeRelV>
          </wp:anchor>
        </w:drawing>
      </w:r>
      <w:r w:rsidRPr="00D35511">
        <w:rPr>
          <w:rFonts w:ascii="Times New Roman" w:hAnsi="Times New Roman" w:cs="Times New Roman"/>
          <w:noProof/>
          <w:sz w:val="24"/>
          <w:szCs w:val="24"/>
          <w:lang w:eastAsia="lt-LT"/>
        </w:rPr>
        <w:t xml:space="preserve"> </w:t>
      </w:r>
    </w:p>
    <w:p w:rsidR="00FD2B7D" w:rsidRPr="00D35511" w:rsidRDefault="00FD2B7D" w:rsidP="00D35511">
      <w:pPr>
        <w:spacing w:after="0" w:line="360" w:lineRule="auto"/>
        <w:ind w:left="360"/>
        <w:jc w:val="both"/>
        <w:rPr>
          <w:rFonts w:ascii="Times New Roman" w:hAnsi="Times New Roman" w:cs="Times New Roman"/>
          <w:sz w:val="24"/>
          <w:szCs w:val="24"/>
        </w:rPr>
      </w:pPr>
    </w:p>
    <w:p w:rsidR="007E337D" w:rsidRPr="00D35511" w:rsidRDefault="007E337D" w:rsidP="00D35511">
      <w:pPr>
        <w:spacing w:after="0" w:line="360" w:lineRule="auto"/>
        <w:jc w:val="both"/>
        <w:rPr>
          <w:rFonts w:ascii="Times New Roman" w:hAnsi="Times New Roman" w:cs="Times New Roman"/>
          <w:sz w:val="24"/>
          <w:szCs w:val="24"/>
        </w:rPr>
      </w:pPr>
    </w:p>
    <w:p w:rsidR="007E337D" w:rsidRPr="00D35511" w:rsidRDefault="007E337D" w:rsidP="00D35511">
      <w:pPr>
        <w:spacing w:after="0" w:line="360" w:lineRule="auto"/>
        <w:jc w:val="both"/>
        <w:rPr>
          <w:rFonts w:ascii="Times New Roman" w:hAnsi="Times New Roman" w:cs="Times New Roman"/>
          <w:sz w:val="24"/>
          <w:szCs w:val="24"/>
        </w:rPr>
      </w:pPr>
    </w:p>
    <w:p w:rsidR="007E337D" w:rsidRPr="00D35511" w:rsidRDefault="007E337D" w:rsidP="00D35511">
      <w:pPr>
        <w:spacing w:after="0" w:line="360" w:lineRule="auto"/>
        <w:jc w:val="both"/>
        <w:rPr>
          <w:rFonts w:ascii="Times New Roman" w:hAnsi="Times New Roman" w:cs="Times New Roman"/>
          <w:sz w:val="24"/>
          <w:szCs w:val="24"/>
        </w:rPr>
      </w:pPr>
    </w:p>
    <w:p w:rsidR="007E337D" w:rsidRPr="00D35511" w:rsidRDefault="007E337D" w:rsidP="00D35511">
      <w:pPr>
        <w:spacing w:after="0" w:line="360" w:lineRule="auto"/>
        <w:jc w:val="both"/>
        <w:rPr>
          <w:rFonts w:ascii="Times New Roman" w:hAnsi="Times New Roman" w:cs="Times New Roman"/>
          <w:sz w:val="24"/>
          <w:szCs w:val="24"/>
        </w:rPr>
      </w:pPr>
    </w:p>
    <w:p w:rsidR="007E337D" w:rsidRPr="00D35511" w:rsidRDefault="007E337D" w:rsidP="00D35511">
      <w:pPr>
        <w:spacing w:after="0" w:line="360" w:lineRule="auto"/>
        <w:jc w:val="both"/>
        <w:rPr>
          <w:rFonts w:ascii="Times New Roman" w:hAnsi="Times New Roman" w:cs="Times New Roman"/>
          <w:sz w:val="24"/>
          <w:szCs w:val="24"/>
        </w:rPr>
      </w:pPr>
    </w:p>
    <w:p w:rsidR="007E337D" w:rsidRPr="00D35511" w:rsidRDefault="007E337D" w:rsidP="00D35511">
      <w:pPr>
        <w:spacing w:after="0" w:line="360" w:lineRule="auto"/>
        <w:jc w:val="both"/>
        <w:rPr>
          <w:rFonts w:ascii="Times New Roman" w:hAnsi="Times New Roman" w:cs="Times New Roman"/>
          <w:sz w:val="24"/>
          <w:szCs w:val="24"/>
        </w:rPr>
      </w:pPr>
    </w:p>
    <w:p w:rsidR="007E337D" w:rsidRPr="00D35511" w:rsidRDefault="007E337D" w:rsidP="00D35511">
      <w:pPr>
        <w:spacing w:after="0" w:line="360" w:lineRule="auto"/>
        <w:jc w:val="both"/>
        <w:rPr>
          <w:rFonts w:ascii="Times New Roman" w:hAnsi="Times New Roman" w:cs="Times New Roman"/>
          <w:sz w:val="24"/>
          <w:szCs w:val="24"/>
        </w:rPr>
      </w:pPr>
    </w:p>
    <w:p w:rsidR="00D4196E" w:rsidRPr="00D35511" w:rsidRDefault="00D4196E" w:rsidP="00D35511">
      <w:pPr>
        <w:spacing w:after="0" w:line="360" w:lineRule="auto"/>
        <w:jc w:val="both"/>
        <w:rPr>
          <w:rFonts w:ascii="Times New Roman" w:hAnsi="Times New Roman" w:cs="Times New Roman"/>
          <w:sz w:val="24"/>
          <w:szCs w:val="24"/>
        </w:rPr>
      </w:pPr>
    </w:p>
    <w:p w:rsidR="00042385" w:rsidRPr="00D35511" w:rsidRDefault="00585251" w:rsidP="00D35511">
      <w:p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t xml:space="preserve">Pridėtinės vertės kūrimo grandinės </w:t>
      </w:r>
      <w:r w:rsidR="006B424D" w:rsidRPr="00D35511">
        <w:rPr>
          <w:rFonts w:ascii="Times New Roman" w:hAnsi="Times New Roman" w:cs="Times New Roman"/>
          <w:sz w:val="24"/>
          <w:szCs w:val="24"/>
        </w:rPr>
        <w:t xml:space="preserve">matricos </w:t>
      </w:r>
      <w:r w:rsidRPr="00D35511">
        <w:rPr>
          <w:rFonts w:ascii="Times New Roman" w:hAnsi="Times New Roman" w:cs="Times New Roman"/>
          <w:sz w:val="24"/>
          <w:szCs w:val="24"/>
        </w:rPr>
        <w:t>pvz.</w:t>
      </w:r>
      <w:r w:rsidR="006B424D" w:rsidRPr="00D35511">
        <w:rPr>
          <w:rFonts w:ascii="Times New Roman" w:hAnsi="Times New Roman" w:cs="Times New Roman"/>
          <w:sz w:val="24"/>
          <w:szCs w:val="24"/>
        </w:rPr>
        <w:t xml:space="preserve"> (tokią matricą rekomenduojame pateikti kartu su paraiška papildomam pridėtinės vertės grandinės pagrindimui)</w:t>
      </w:r>
      <w:r w:rsidRPr="00D35511">
        <w:rPr>
          <w:rFonts w:ascii="Times New Roman" w:hAnsi="Times New Roman" w:cs="Times New Roman"/>
          <w:sz w:val="24"/>
          <w:szCs w:val="24"/>
        </w:rPr>
        <w:t>:</w:t>
      </w:r>
    </w:p>
    <w:tbl>
      <w:tblPr>
        <w:tblStyle w:val="Lentelstinklelis"/>
        <w:tblW w:w="9493" w:type="dxa"/>
        <w:tblLayout w:type="fixed"/>
        <w:tblLook w:val="04A0" w:firstRow="1" w:lastRow="0" w:firstColumn="1" w:lastColumn="0" w:noHBand="0" w:noVBand="1"/>
      </w:tblPr>
      <w:tblGrid>
        <w:gridCol w:w="1129"/>
        <w:gridCol w:w="1134"/>
        <w:gridCol w:w="1276"/>
        <w:gridCol w:w="992"/>
        <w:gridCol w:w="851"/>
        <w:gridCol w:w="992"/>
        <w:gridCol w:w="992"/>
        <w:gridCol w:w="709"/>
        <w:gridCol w:w="851"/>
        <w:gridCol w:w="567"/>
      </w:tblGrid>
      <w:tr w:rsidR="00DB2A5C" w:rsidRPr="00D35511" w:rsidTr="00DB2A5C">
        <w:tc>
          <w:tcPr>
            <w:tcW w:w="1129" w:type="dxa"/>
            <w:vMerge w:val="restart"/>
          </w:tcPr>
          <w:p w:rsidR="00DB2A5C" w:rsidRPr="00D35511" w:rsidRDefault="00DB2A5C"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Produktas/</w:t>
            </w:r>
          </w:p>
          <w:p w:rsidR="00DB2A5C" w:rsidRPr="00D35511" w:rsidRDefault="00DB2A5C"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produktų grupė</w:t>
            </w:r>
          </w:p>
        </w:tc>
        <w:tc>
          <w:tcPr>
            <w:tcW w:w="1134" w:type="dxa"/>
            <w:vMerge w:val="restart"/>
          </w:tcPr>
          <w:p w:rsidR="00DB2A5C" w:rsidRPr="00D35511" w:rsidRDefault="00DB2A5C"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Produkto savininkas</w:t>
            </w:r>
            <w:r w:rsidR="002A5BC0" w:rsidRPr="00D35511">
              <w:rPr>
                <w:rFonts w:ascii="Times New Roman" w:hAnsi="Times New Roman" w:cs="Times New Roman"/>
                <w:sz w:val="24"/>
                <w:szCs w:val="24"/>
              </w:rPr>
              <w:t>/Verslo klasterio narys</w:t>
            </w:r>
          </w:p>
        </w:tc>
        <w:tc>
          <w:tcPr>
            <w:tcW w:w="7230" w:type="dxa"/>
            <w:gridSpan w:val="8"/>
          </w:tcPr>
          <w:p w:rsidR="00DB2A5C" w:rsidRPr="00D35511" w:rsidRDefault="00DB2A5C" w:rsidP="00D35511">
            <w:pPr>
              <w:pStyle w:val="Sraopastraipa"/>
              <w:spacing w:line="360" w:lineRule="auto"/>
              <w:ind w:left="0"/>
              <w:jc w:val="center"/>
              <w:rPr>
                <w:rFonts w:ascii="Times New Roman" w:hAnsi="Times New Roman" w:cs="Times New Roman"/>
                <w:sz w:val="24"/>
                <w:szCs w:val="24"/>
              </w:rPr>
            </w:pPr>
            <w:r w:rsidRPr="00D35511">
              <w:rPr>
                <w:rFonts w:ascii="Times New Roman" w:hAnsi="Times New Roman" w:cs="Times New Roman"/>
                <w:sz w:val="24"/>
                <w:szCs w:val="24"/>
              </w:rPr>
              <w:t>Produkto (-ų) vertės kūrimo grandinės pvz.</w:t>
            </w:r>
          </w:p>
        </w:tc>
      </w:tr>
      <w:tr w:rsidR="00DB2A5C" w:rsidRPr="00D35511" w:rsidTr="00E92AE5">
        <w:tc>
          <w:tcPr>
            <w:tcW w:w="1129" w:type="dxa"/>
            <w:vMerge/>
            <w:tcBorders>
              <w:bottom w:val="single" w:sz="4" w:space="0" w:color="auto"/>
            </w:tcBorders>
          </w:tcPr>
          <w:p w:rsidR="00DB2A5C" w:rsidRPr="00D35511" w:rsidRDefault="00DB2A5C" w:rsidP="00D35511">
            <w:pPr>
              <w:pStyle w:val="Sraopastraipa"/>
              <w:spacing w:line="360" w:lineRule="auto"/>
              <w:ind w:left="0"/>
              <w:jc w:val="both"/>
              <w:rPr>
                <w:rFonts w:ascii="Times New Roman" w:hAnsi="Times New Roman" w:cs="Times New Roman"/>
                <w:sz w:val="24"/>
                <w:szCs w:val="24"/>
              </w:rPr>
            </w:pPr>
          </w:p>
        </w:tc>
        <w:tc>
          <w:tcPr>
            <w:tcW w:w="1134" w:type="dxa"/>
            <w:vMerge/>
            <w:tcBorders>
              <w:bottom w:val="single" w:sz="4" w:space="0" w:color="auto"/>
            </w:tcBorders>
          </w:tcPr>
          <w:p w:rsidR="00DB2A5C" w:rsidRPr="00D35511" w:rsidRDefault="00DB2A5C" w:rsidP="00D35511">
            <w:pPr>
              <w:pStyle w:val="Sraopastraipa"/>
              <w:spacing w:line="360" w:lineRule="auto"/>
              <w:ind w:left="0"/>
              <w:jc w:val="both"/>
              <w:rPr>
                <w:rFonts w:ascii="Times New Roman" w:hAnsi="Times New Roman" w:cs="Times New Roman"/>
                <w:sz w:val="24"/>
                <w:szCs w:val="24"/>
              </w:rPr>
            </w:pPr>
          </w:p>
        </w:tc>
        <w:tc>
          <w:tcPr>
            <w:tcW w:w="1276" w:type="dxa"/>
            <w:tcBorders>
              <w:bottom w:val="single" w:sz="4" w:space="0" w:color="auto"/>
            </w:tcBorders>
          </w:tcPr>
          <w:p w:rsidR="00DB2A5C" w:rsidRPr="00D35511" w:rsidRDefault="00DB2A5C"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Koncepcijos kūrimas</w:t>
            </w:r>
          </w:p>
        </w:tc>
        <w:tc>
          <w:tcPr>
            <w:tcW w:w="992" w:type="dxa"/>
            <w:tcBorders>
              <w:bottom w:val="single" w:sz="4" w:space="0" w:color="auto"/>
            </w:tcBorders>
          </w:tcPr>
          <w:p w:rsidR="00DB2A5C" w:rsidRPr="00D35511" w:rsidRDefault="00DB2A5C"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Projektavimas</w:t>
            </w:r>
          </w:p>
        </w:tc>
        <w:tc>
          <w:tcPr>
            <w:tcW w:w="851" w:type="dxa"/>
            <w:tcBorders>
              <w:bottom w:val="single" w:sz="4" w:space="0" w:color="auto"/>
            </w:tcBorders>
          </w:tcPr>
          <w:p w:rsidR="00DB2A5C" w:rsidRPr="00D35511" w:rsidRDefault="00DB2A5C"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Žaliavų gavyba</w:t>
            </w:r>
          </w:p>
        </w:tc>
        <w:tc>
          <w:tcPr>
            <w:tcW w:w="992" w:type="dxa"/>
            <w:tcBorders>
              <w:bottom w:val="single" w:sz="4" w:space="0" w:color="auto"/>
            </w:tcBorders>
          </w:tcPr>
          <w:p w:rsidR="00DB2A5C" w:rsidRPr="00D35511" w:rsidRDefault="00DB2A5C"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Tiekimas</w:t>
            </w:r>
          </w:p>
        </w:tc>
        <w:tc>
          <w:tcPr>
            <w:tcW w:w="992" w:type="dxa"/>
            <w:tcBorders>
              <w:bottom w:val="single" w:sz="4" w:space="0" w:color="auto"/>
            </w:tcBorders>
          </w:tcPr>
          <w:p w:rsidR="00DB2A5C" w:rsidRPr="00D35511" w:rsidRDefault="00DB2A5C"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Gamyba</w:t>
            </w:r>
          </w:p>
        </w:tc>
        <w:tc>
          <w:tcPr>
            <w:tcW w:w="709" w:type="dxa"/>
            <w:tcBorders>
              <w:bottom w:val="single" w:sz="4" w:space="0" w:color="auto"/>
            </w:tcBorders>
          </w:tcPr>
          <w:p w:rsidR="00DB2A5C" w:rsidRPr="00D35511" w:rsidRDefault="00DB2A5C"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Logistika</w:t>
            </w:r>
          </w:p>
        </w:tc>
        <w:tc>
          <w:tcPr>
            <w:tcW w:w="851" w:type="dxa"/>
            <w:tcBorders>
              <w:bottom w:val="single" w:sz="4" w:space="0" w:color="auto"/>
            </w:tcBorders>
          </w:tcPr>
          <w:p w:rsidR="00DB2A5C" w:rsidRPr="00D35511" w:rsidRDefault="00DB2A5C"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Perdirbimas</w:t>
            </w:r>
          </w:p>
        </w:tc>
        <w:tc>
          <w:tcPr>
            <w:tcW w:w="567" w:type="dxa"/>
            <w:tcBorders>
              <w:bottom w:val="single" w:sz="4" w:space="0" w:color="auto"/>
            </w:tcBorders>
          </w:tcPr>
          <w:p w:rsidR="00DB2A5C" w:rsidRPr="00D35511" w:rsidRDefault="00DB2A5C"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w:t>
            </w:r>
          </w:p>
        </w:tc>
      </w:tr>
      <w:tr w:rsidR="00E92AE5" w:rsidRPr="00D35511" w:rsidTr="00E92AE5">
        <w:tc>
          <w:tcPr>
            <w:tcW w:w="1129" w:type="dxa"/>
            <w:tcBorders>
              <w:top w:val="single" w:sz="4" w:space="0" w:color="auto"/>
              <w:bottom w:val="single" w:sz="4" w:space="0" w:color="auto"/>
              <w:right w:val="single" w:sz="4" w:space="0" w:color="auto"/>
            </w:tcBorders>
          </w:tcPr>
          <w:p w:rsidR="00E92AE5" w:rsidRPr="00D35511" w:rsidRDefault="00E92AE5"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P</w:t>
            </w:r>
            <w:r w:rsidRPr="00D35511">
              <w:rPr>
                <w:rFonts w:ascii="Times New Roman" w:hAnsi="Times New Roman" w:cs="Times New Roman"/>
                <w:sz w:val="24"/>
                <w:szCs w:val="24"/>
                <w:vertAlign w:val="subscript"/>
              </w:rPr>
              <w:t>1</w:t>
            </w:r>
          </w:p>
        </w:tc>
        <w:tc>
          <w:tcPr>
            <w:tcW w:w="1134" w:type="dxa"/>
            <w:tcBorders>
              <w:top w:val="single" w:sz="4" w:space="0" w:color="auto"/>
              <w:left w:val="single" w:sz="4" w:space="0" w:color="auto"/>
              <w:bottom w:val="single" w:sz="4" w:space="0" w:color="auto"/>
              <w:right w:val="single" w:sz="4" w:space="0" w:color="auto"/>
            </w:tcBorders>
          </w:tcPr>
          <w:p w:rsidR="00E92AE5" w:rsidRPr="00D35511" w:rsidRDefault="00E92AE5"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X</w:t>
            </w:r>
            <w:r w:rsidRPr="00D35511">
              <w:rPr>
                <w:rFonts w:ascii="Times New Roman" w:hAnsi="Times New Roman" w:cs="Times New Roman"/>
                <w:sz w:val="24"/>
                <w:szCs w:val="24"/>
                <w:vertAlign w:val="sub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2AE5" w:rsidRPr="00D35511" w:rsidRDefault="00E92AE5" w:rsidP="00D35511">
            <w:pPr>
              <w:pStyle w:val="prastasiniatinklio"/>
              <w:spacing w:before="0" w:beforeAutospacing="0" w:after="0" w:afterAutospacing="0" w:line="360" w:lineRule="auto"/>
              <w:jc w:val="center"/>
            </w:pPr>
            <w:r w:rsidRPr="00D35511">
              <w:rPr>
                <w:bCs/>
                <w:kern w:val="24"/>
              </w:rPr>
              <w:t>X1, X2, X3, X4, X5, X6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2AE5" w:rsidRPr="00D35511" w:rsidRDefault="00E92AE5" w:rsidP="00D35511">
            <w:pPr>
              <w:pStyle w:val="prastasiniatinklio"/>
              <w:spacing w:before="0" w:beforeAutospacing="0" w:after="0" w:afterAutospacing="0" w:line="360" w:lineRule="auto"/>
              <w:jc w:val="center"/>
            </w:pPr>
            <w:r w:rsidRPr="00D35511">
              <w:rPr>
                <w:bCs/>
                <w:kern w:val="24"/>
              </w:rPr>
              <w:t>X1, X2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2AE5" w:rsidRPr="00D35511" w:rsidRDefault="00E92AE5" w:rsidP="00D35511">
            <w:pPr>
              <w:pStyle w:val="prastasiniatinklio"/>
              <w:spacing w:before="0" w:beforeAutospacing="0" w:after="0" w:afterAutospacing="0" w:line="360" w:lineRule="auto"/>
              <w:jc w:val="center"/>
            </w:pPr>
            <w:r w:rsidRPr="00D35511">
              <w:rPr>
                <w:bCs/>
                <w:kern w:val="24"/>
              </w:rPr>
              <w:t>X1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2AE5" w:rsidRPr="00D35511" w:rsidRDefault="00E92AE5" w:rsidP="00D35511">
            <w:pPr>
              <w:pStyle w:val="prastasiniatinklio"/>
              <w:spacing w:before="0" w:beforeAutospacing="0" w:after="0" w:afterAutospacing="0" w:line="360" w:lineRule="auto"/>
              <w:jc w:val="center"/>
            </w:pPr>
            <w:r w:rsidRPr="00D35511">
              <w:rPr>
                <w:bCs/>
                <w:kern w:val="24"/>
              </w:rPr>
              <w:t>X3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2AE5" w:rsidRPr="00D35511" w:rsidRDefault="00E92AE5" w:rsidP="00D35511">
            <w:pPr>
              <w:pStyle w:val="prastasiniatinklio"/>
              <w:spacing w:before="0" w:beforeAutospacing="0" w:after="0" w:afterAutospacing="0" w:line="360" w:lineRule="auto"/>
              <w:jc w:val="center"/>
            </w:pPr>
            <w:r w:rsidRPr="00D35511">
              <w:rPr>
                <w:bCs/>
                <w:kern w:val="24"/>
              </w:rPr>
              <w:t>X4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92AE5" w:rsidRPr="00D35511" w:rsidRDefault="00E92AE5" w:rsidP="00D35511">
            <w:pPr>
              <w:pStyle w:val="prastasiniatinklio"/>
              <w:spacing w:before="0" w:beforeAutospacing="0" w:after="0" w:afterAutospacing="0" w:line="360" w:lineRule="auto"/>
              <w:jc w:val="center"/>
            </w:pPr>
            <w:r w:rsidRPr="00D35511">
              <w:rPr>
                <w:bCs/>
                <w:kern w:val="24"/>
              </w:rPr>
              <w:t>X1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92AE5" w:rsidRPr="00D35511" w:rsidRDefault="00E92AE5" w:rsidP="00D35511">
            <w:pPr>
              <w:pStyle w:val="prastasiniatinklio"/>
              <w:spacing w:before="0" w:beforeAutospacing="0" w:after="0" w:afterAutospacing="0" w:line="360" w:lineRule="auto"/>
              <w:jc w:val="center"/>
            </w:pPr>
            <w:r w:rsidRPr="00D35511">
              <w:rPr>
                <w:bCs/>
                <w:kern w:val="24"/>
              </w:rPr>
              <w:t>X1</w:t>
            </w:r>
          </w:p>
        </w:tc>
        <w:tc>
          <w:tcPr>
            <w:tcW w:w="567" w:type="dxa"/>
            <w:tcBorders>
              <w:top w:val="single" w:sz="4" w:space="0" w:color="auto"/>
              <w:left w:val="single" w:sz="4" w:space="0" w:color="auto"/>
              <w:bottom w:val="single" w:sz="4" w:space="0" w:color="auto"/>
            </w:tcBorders>
          </w:tcPr>
          <w:p w:rsidR="00E92AE5" w:rsidRPr="00D35511" w:rsidRDefault="00E92AE5" w:rsidP="00D35511">
            <w:pPr>
              <w:pStyle w:val="Sraopastraipa"/>
              <w:spacing w:line="360" w:lineRule="auto"/>
              <w:ind w:left="0"/>
              <w:jc w:val="both"/>
              <w:rPr>
                <w:rFonts w:ascii="Times New Roman" w:hAnsi="Times New Roman" w:cs="Times New Roman"/>
                <w:sz w:val="24"/>
                <w:szCs w:val="24"/>
              </w:rPr>
            </w:pPr>
          </w:p>
        </w:tc>
      </w:tr>
      <w:tr w:rsidR="002A5BC0" w:rsidRPr="00D35511" w:rsidTr="00E92AE5">
        <w:tc>
          <w:tcPr>
            <w:tcW w:w="1129" w:type="dxa"/>
            <w:tcBorders>
              <w:top w:val="single" w:sz="4" w:space="0" w:color="auto"/>
              <w:bottom w:val="single" w:sz="4" w:space="0" w:color="auto"/>
              <w:right w:val="single" w:sz="4" w:space="0" w:color="auto"/>
            </w:tcBorders>
          </w:tcPr>
          <w:p w:rsidR="002A5BC0" w:rsidRPr="00D35511" w:rsidRDefault="002A5BC0"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lastRenderedPageBreak/>
              <w:t>P</w:t>
            </w:r>
            <w:r w:rsidRPr="00D35511">
              <w:rPr>
                <w:rFonts w:ascii="Times New Roman" w:hAnsi="Times New Roman" w:cs="Times New Roman"/>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tcPr>
          <w:p w:rsidR="002A5BC0" w:rsidRPr="00D35511" w:rsidRDefault="00E92AE5"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X</w:t>
            </w:r>
            <w:r w:rsidR="002A5BC0" w:rsidRPr="00D35511">
              <w:rPr>
                <w:rFonts w:ascii="Times New Roman" w:hAnsi="Times New Roman" w:cs="Times New Roman"/>
                <w:sz w:val="24"/>
                <w:szCs w:val="24"/>
                <w:vertAlign w:val="subscript"/>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X1, X2, X3, X4, X5, X6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X2, X3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X3, X6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X2</w:t>
            </w:r>
          </w:p>
        </w:tc>
        <w:tc>
          <w:tcPr>
            <w:tcW w:w="567" w:type="dxa"/>
            <w:tcBorders>
              <w:top w:val="single" w:sz="4" w:space="0" w:color="auto"/>
              <w:left w:val="single" w:sz="4" w:space="0" w:color="auto"/>
              <w:bottom w:val="single" w:sz="4" w:space="0" w:color="auto"/>
            </w:tcBorders>
          </w:tcPr>
          <w:p w:rsidR="002A5BC0" w:rsidRPr="00D35511" w:rsidRDefault="002A5BC0" w:rsidP="00D35511">
            <w:pPr>
              <w:pStyle w:val="Sraopastraipa"/>
              <w:spacing w:line="360" w:lineRule="auto"/>
              <w:ind w:left="0"/>
              <w:jc w:val="both"/>
              <w:rPr>
                <w:rFonts w:ascii="Times New Roman" w:hAnsi="Times New Roman" w:cs="Times New Roman"/>
                <w:sz w:val="24"/>
                <w:szCs w:val="24"/>
              </w:rPr>
            </w:pPr>
          </w:p>
        </w:tc>
      </w:tr>
      <w:tr w:rsidR="002A5BC0" w:rsidRPr="00D35511" w:rsidTr="002A5BC0">
        <w:tc>
          <w:tcPr>
            <w:tcW w:w="1129" w:type="dxa"/>
            <w:tcBorders>
              <w:top w:val="single" w:sz="4" w:space="0" w:color="auto"/>
              <w:bottom w:val="single" w:sz="4" w:space="0" w:color="auto"/>
              <w:right w:val="single" w:sz="4" w:space="0" w:color="auto"/>
            </w:tcBorders>
          </w:tcPr>
          <w:p w:rsidR="002A5BC0" w:rsidRPr="00D35511" w:rsidRDefault="002A5BC0"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P</w:t>
            </w:r>
            <w:r w:rsidRPr="00D35511">
              <w:rPr>
                <w:rFonts w:ascii="Times New Roman" w:hAnsi="Times New Roman" w:cs="Times New Roman"/>
                <w:sz w:val="24"/>
                <w:szCs w:val="24"/>
                <w:vertAlign w:val="subscript"/>
              </w:rPr>
              <w:t>3</w:t>
            </w:r>
          </w:p>
        </w:tc>
        <w:tc>
          <w:tcPr>
            <w:tcW w:w="1134" w:type="dxa"/>
            <w:tcBorders>
              <w:top w:val="single" w:sz="4" w:space="0" w:color="auto"/>
              <w:left w:val="single" w:sz="4" w:space="0" w:color="auto"/>
              <w:bottom w:val="single" w:sz="4" w:space="0" w:color="auto"/>
              <w:right w:val="single" w:sz="4" w:space="0" w:color="auto"/>
            </w:tcBorders>
          </w:tcPr>
          <w:p w:rsidR="002A5BC0" w:rsidRPr="00D35511" w:rsidRDefault="00E92AE5"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X</w:t>
            </w:r>
            <w:r w:rsidR="002A5BC0" w:rsidRPr="00D35511">
              <w:rPr>
                <w:rFonts w:ascii="Times New Roman" w:hAnsi="Times New Roman" w:cs="Times New Roman"/>
                <w:sz w:val="24"/>
                <w:szCs w:val="24"/>
                <w:vertAlign w:val="subscript"/>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X1, X2, X3, X4, X5, X6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X1, X2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X1, X2, X3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X1</w:t>
            </w:r>
          </w:p>
        </w:tc>
        <w:tc>
          <w:tcPr>
            <w:tcW w:w="567" w:type="dxa"/>
            <w:tcBorders>
              <w:top w:val="single" w:sz="4" w:space="0" w:color="auto"/>
              <w:left w:val="single" w:sz="4" w:space="0" w:color="auto"/>
              <w:bottom w:val="single" w:sz="4" w:space="0" w:color="auto"/>
            </w:tcBorders>
          </w:tcPr>
          <w:p w:rsidR="002A5BC0" w:rsidRPr="00D35511" w:rsidRDefault="002A5BC0" w:rsidP="00D35511">
            <w:pPr>
              <w:pStyle w:val="Sraopastraipa"/>
              <w:spacing w:line="360" w:lineRule="auto"/>
              <w:ind w:left="0"/>
              <w:jc w:val="both"/>
              <w:rPr>
                <w:rFonts w:ascii="Times New Roman" w:hAnsi="Times New Roman" w:cs="Times New Roman"/>
                <w:sz w:val="24"/>
                <w:szCs w:val="24"/>
              </w:rPr>
            </w:pPr>
          </w:p>
        </w:tc>
      </w:tr>
      <w:tr w:rsidR="002A5BC0" w:rsidRPr="00D35511" w:rsidTr="002A5BC0">
        <w:tc>
          <w:tcPr>
            <w:tcW w:w="1129" w:type="dxa"/>
            <w:tcBorders>
              <w:top w:val="single" w:sz="4" w:space="0" w:color="auto"/>
              <w:bottom w:val="single" w:sz="4" w:space="0" w:color="auto"/>
              <w:right w:val="single" w:sz="4" w:space="0" w:color="auto"/>
            </w:tcBorders>
          </w:tcPr>
          <w:p w:rsidR="002A5BC0" w:rsidRPr="00D35511" w:rsidRDefault="002A5BC0"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P</w:t>
            </w:r>
            <w:r w:rsidRPr="00D35511">
              <w:rPr>
                <w:rFonts w:ascii="Times New Roman" w:hAnsi="Times New Roman" w:cs="Times New Roman"/>
                <w:sz w:val="24"/>
                <w:szCs w:val="24"/>
                <w:vertAlign w:val="subscript"/>
              </w:rPr>
              <w:t>4</w:t>
            </w:r>
          </w:p>
        </w:tc>
        <w:tc>
          <w:tcPr>
            <w:tcW w:w="1134" w:type="dxa"/>
            <w:tcBorders>
              <w:top w:val="single" w:sz="4" w:space="0" w:color="auto"/>
              <w:left w:val="single" w:sz="4" w:space="0" w:color="auto"/>
              <w:bottom w:val="single" w:sz="4" w:space="0" w:color="auto"/>
              <w:right w:val="single" w:sz="4" w:space="0" w:color="auto"/>
            </w:tcBorders>
          </w:tcPr>
          <w:p w:rsidR="002A5BC0" w:rsidRPr="00D35511" w:rsidRDefault="00E92AE5"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X</w:t>
            </w:r>
            <w:r w:rsidR="002A5BC0" w:rsidRPr="00D35511">
              <w:rPr>
                <w:rFonts w:ascii="Times New Roman" w:hAnsi="Times New Roman" w:cs="Times New Roman"/>
                <w:sz w:val="24"/>
                <w:szCs w:val="24"/>
                <w:vertAlign w:val="subscript"/>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X1, X2, X3, X4, X5, X6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X2, X6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X5, X6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X2</w:t>
            </w:r>
          </w:p>
        </w:tc>
        <w:tc>
          <w:tcPr>
            <w:tcW w:w="567" w:type="dxa"/>
            <w:tcBorders>
              <w:top w:val="single" w:sz="4" w:space="0" w:color="auto"/>
              <w:left w:val="single" w:sz="4" w:space="0" w:color="auto"/>
              <w:bottom w:val="single" w:sz="4" w:space="0" w:color="auto"/>
            </w:tcBorders>
          </w:tcPr>
          <w:p w:rsidR="002A5BC0" w:rsidRPr="00D35511" w:rsidRDefault="002A5BC0" w:rsidP="00D35511">
            <w:pPr>
              <w:pStyle w:val="Sraopastraipa"/>
              <w:spacing w:line="360" w:lineRule="auto"/>
              <w:ind w:left="0"/>
              <w:jc w:val="both"/>
              <w:rPr>
                <w:rFonts w:ascii="Times New Roman" w:hAnsi="Times New Roman" w:cs="Times New Roman"/>
                <w:sz w:val="24"/>
                <w:szCs w:val="24"/>
              </w:rPr>
            </w:pPr>
          </w:p>
        </w:tc>
      </w:tr>
      <w:tr w:rsidR="002A5BC0" w:rsidRPr="00D35511" w:rsidTr="002A5BC0">
        <w:tc>
          <w:tcPr>
            <w:tcW w:w="1129" w:type="dxa"/>
            <w:tcBorders>
              <w:top w:val="single" w:sz="4" w:space="0" w:color="auto"/>
              <w:bottom w:val="single" w:sz="4" w:space="0" w:color="auto"/>
              <w:right w:val="single" w:sz="4" w:space="0" w:color="auto"/>
            </w:tcBorders>
          </w:tcPr>
          <w:p w:rsidR="002A5BC0" w:rsidRPr="00D35511" w:rsidRDefault="002A5BC0"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A5BC0" w:rsidRPr="00D35511" w:rsidRDefault="002A5BC0" w:rsidP="00D35511">
            <w:pPr>
              <w:pStyle w:val="Sraopastraipa"/>
              <w:spacing w:line="360" w:lineRule="auto"/>
              <w:ind w:left="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w:t>
            </w:r>
          </w:p>
        </w:tc>
        <w:tc>
          <w:tcPr>
            <w:tcW w:w="567" w:type="dxa"/>
            <w:tcBorders>
              <w:top w:val="single" w:sz="4" w:space="0" w:color="auto"/>
              <w:left w:val="single" w:sz="4" w:space="0" w:color="auto"/>
              <w:bottom w:val="single" w:sz="4" w:space="0" w:color="auto"/>
            </w:tcBorders>
          </w:tcPr>
          <w:p w:rsidR="002A5BC0" w:rsidRPr="00D35511" w:rsidRDefault="002A5BC0" w:rsidP="00D35511">
            <w:pPr>
              <w:pStyle w:val="Sraopastraipa"/>
              <w:spacing w:line="360" w:lineRule="auto"/>
              <w:ind w:left="0"/>
              <w:jc w:val="both"/>
              <w:rPr>
                <w:rFonts w:ascii="Times New Roman" w:hAnsi="Times New Roman" w:cs="Times New Roman"/>
                <w:sz w:val="24"/>
                <w:szCs w:val="24"/>
              </w:rPr>
            </w:pPr>
          </w:p>
        </w:tc>
      </w:tr>
      <w:tr w:rsidR="002A5BC0" w:rsidRPr="00D35511" w:rsidTr="002A5BC0">
        <w:tc>
          <w:tcPr>
            <w:tcW w:w="1129" w:type="dxa"/>
            <w:tcBorders>
              <w:top w:val="single" w:sz="4" w:space="0" w:color="auto"/>
              <w:bottom w:val="single" w:sz="4" w:space="0" w:color="auto"/>
              <w:right w:val="single" w:sz="4" w:space="0" w:color="auto"/>
            </w:tcBorders>
          </w:tcPr>
          <w:p w:rsidR="002A5BC0" w:rsidRPr="00D35511" w:rsidRDefault="002A5BC0"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P</w:t>
            </w:r>
            <w:r w:rsidRPr="00D35511">
              <w:rPr>
                <w:rFonts w:ascii="Times New Roman" w:hAnsi="Times New Roman" w:cs="Times New Roman"/>
                <w:sz w:val="24"/>
                <w:szCs w:val="24"/>
                <w:vertAlign w:val="subscript"/>
              </w:rPr>
              <w:t>n</w:t>
            </w:r>
          </w:p>
        </w:tc>
        <w:tc>
          <w:tcPr>
            <w:tcW w:w="1134" w:type="dxa"/>
            <w:tcBorders>
              <w:top w:val="single" w:sz="4" w:space="0" w:color="auto"/>
              <w:left w:val="single" w:sz="4" w:space="0" w:color="auto"/>
              <w:bottom w:val="single" w:sz="4" w:space="0" w:color="auto"/>
              <w:right w:val="single" w:sz="4" w:space="0" w:color="auto"/>
            </w:tcBorders>
          </w:tcPr>
          <w:p w:rsidR="002A5BC0" w:rsidRPr="00D35511" w:rsidRDefault="00E92AE5"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X</w:t>
            </w:r>
            <w:r w:rsidR="002A5BC0" w:rsidRPr="00D35511">
              <w:rPr>
                <w:rFonts w:ascii="Times New Roman" w:hAnsi="Times New Roman" w:cs="Times New Roman"/>
                <w:sz w:val="24"/>
                <w:szCs w:val="24"/>
                <w:vertAlign w:val="subscript"/>
              </w:rPr>
              <w:t>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X1, X2, X3, X4, X5, X6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X1, X2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X1, X4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5BC0" w:rsidRPr="00D35511" w:rsidRDefault="002A5BC0" w:rsidP="00D35511">
            <w:pPr>
              <w:pStyle w:val="prastasiniatinklio"/>
              <w:spacing w:before="0" w:beforeAutospacing="0" w:after="0" w:afterAutospacing="0" w:line="360" w:lineRule="auto"/>
              <w:jc w:val="center"/>
            </w:pPr>
            <w:r w:rsidRPr="00D35511">
              <w:rPr>
                <w:color w:val="000000" w:themeColor="dark1"/>
                <w:kern w:val="24"/>
              </w:rPr>
              <w:t>X1</w:t>
            </w:r>
          </w:p>
        </w:tc>
        <w:tc>
          <w:tcPr>
            <w:tcW w:w="567" w:type="dxa"/>
            <w:tcBorders>
              <w:top w:val="single" w:sz="4" w:space="0" w:color="auto"/>
              <w:left w:val="single" w:sz="4" w:space="0" w:color="auto"/>
              <w:bottom w:val="single" w:sz="4" w:space="0" w:color="auto"/>
            </w:tcBorders>
          </w:tcPr>
          <w:p w:rsidR="002A5BC0" w:rsidRPr="00D35511" w:rsidRDefault="002A5BC0" w:rsidP="00D35511">
            <w:pPr>
              <w:pStyle w:val="Sraopastraipa"/>
              <w:spacing w:line="360" w:lineRule="auto"/>
              <w:ind w:left="0"/>
              <w:jc w:val="both"/>
              <w:rPr>
                <w:rFonts w:ascii="Times New Roman" w:hAnsi="Times New Roman" w:cs="Times New Roman"/>
                <w:sz w:val="24"/>
                <w:szCs w:val="24"/>
              </w:rPr>
            </w:pPr>
          </w:p>
        </w:tc>
      </w:tr>
    </w:tbl>
    <w:p w:rsidR="00042385" w:rsidRPr="00D35511" w:rsidRDefault="00042385" w:rsidP="00D35511">
      <w:pPr>
        <w:pStyle w:val="Sraopastraipa"/>
        <w:spacing w:after="0" w:line="360" w:lineRule="auto"/>
        <w:jc w:val="both"/>
        <w:rPr>
          <w:rFonts w:ascii="Times New Roman" w:hAnsi="Times New Roman" w:cs="Times New Roman"/>
          <w:sz w:val="24"/>
          <w:szCs w:val="24"/>
        </w:rPr>
      </w:pPr>
    </w:p>
    <w:p w:rsidR="00D4196E" w:rsidRPr="00D35511" w:rsidRDefault="002D1FFA" w:rsidP="00D35511">
      <w:pPr>
        <w:pStyle w:val="Sraopastraipa"/>
        <w:numPr>
          <w:ilvl w:val="0"/>
          <w:numId w:val="3"/>
        </w:numPr>
        <w:spacing w:after="0" w:line="360" w:lineRule="auto"/>
        <w:jc w:val="both"/>
        <w:rPr>
          <w:rFonts w:ascii="Times New Roman" w:hAnsi="Times New Roman" w:cs="Times New Roman"/>
          <w:b/>
          <w:sz w:val="24"/>
          <w:szCs w:val="24"/>
        </w:rPr>
      </w:pPr>
      <w:r w:rsidRPr="00D35511">
        <w:rPr>
          <w:rFonts w:ascii="Times New Roman" w:hAnsi="Times New Roman" w:cs="Times New Roman"/>
          <w:b/>
          <w:sz w:val="24"/>
          <w:szCs w:val="24"/>
        </w:rPr>
        <w:t xml:space="preserve">Aprašo 1 </w:t>
      </w:r>
      <w:r w:rsidR="00983CA5" w:rsidRPr="00D35511">
        <w:rPr>
          <w:rFonts w:ascii="Times New Roman" w:hAnsi="Times New Roman" w:cs="Times New Roman"/>
          <w:b/>
          <w:sz w:val="24"/>
          <w:szCs w:val="24"/>
        </w:rPr>
        <w:t xml:space="preserve">lentelės </w:t>
      </w:r>
      <w:r w:rsidR="006B424D" w:rsidRPr="00D35511">
        <w:rPr>
          <w:rFonts w:ascii="Times New Roman" w:hAnsi="Times New Roman" w:cs="Times New Roman"/>
          <w:b/>
          <w:sz w:val="24"/>
          <w:szCs w:val="24"/>
        </w:rPr>
        <w:t xml:space="preserve">5.2, </w:t>
      </w:r>
      <w:r w:rsidR="00983CA5" w:rsidRPr="00D35511">
        <w:rPr>
          <w:rFonts w:ascii="Times New Roman" w:hAnsi="Times New Roman" w:cs="Times New Roman"/>
          <w:b/>
          <w:sz w:val="24"/>
          <w:szCs w:val="24"/>
        </w:rPr>
        <w:t xml:space="preserve">5.5 </w:t>
      </w:r>
      <w:r w:rsidR="006B424D" w:rsidRPr="00D35511">
        <w:rPr>
          <w:rFonts w:ascii="Times New Roman" w:hAnsi="Times New Roman" w:cs="Times New Roman"/>
          <w:b/>
          <w:sz w:val="24"/>
          <w:szCs w:val="24"/>
        </w:rPr>
        <w:t>ir 7.1 papunkčių</w:t>
      </w:r>
      <w:r w:rsidR="00983CA5" w:rsidRPr="00D35511">
        <w:rPr>
          <w:rFonts w:ascii="Times New Roman" w:hAnsi="Times New Roman" w:cs="Times New Roman"/>
          <w:b/>
          <w:sz w:val="24"/>
          <w:szCs w:val="24"/>
        </w:rPr>
        <w:t xml:space="preserve"> išlaidos</w:t>
      </w:r>
      <w:r w:rsidRPr="00D35511">
        <w:rPr>
          <w:rFonts w:ascii="Times New Roman" w:hAnsi="Times New Roman" w:cs="Times New Roman"/>
          <w:b/>
          <w:sz w:val="24"/>
          <w:szCs w:val="24"/>
        </w:rPr>
        <w:t>:</w:t>
      </w:r>
    </w:p>
    <w:tbl>
      <w:tblPr>
        <w:tblStyle w:val="Lentelstinklelis"/>
        <w:tblW w:w="9136" w:type="dxa"/>
        <w:tblInd w:w="-5" w:type="dxa"/>
        <w:tblLook w:val="04A0" w:firstRow="1" w:lastRow="0" w:firstColumn="1" w:lastColumn="0" w:noHBand="0" w:noVBand="1"/>
      </w:tblPr>
      <w:tblGrid>
        <w:gridCol w:w="870"/>
        <w:gridCol w:w="2402"/>
        <w:gridCol w:w="2124"/>
        <w:gridCol w:w="3740"/>
      </w:tblGrid>
      <w:tr w:rsidR="00581893" w:rsidRPr="00D35511" w:rsidTr="00B00AEB">
        <w:trPr>
          <w:trHeight w:val="230"/>
        </w:trPr>
        <w:tc>
          <w:tcPr>
            <w:tcW w:w="856" w:type="dxa"/>
          </w:tcPr>
          <w:p w:rsidR="00581893" w:rsidRPr="00D35511" w:rsidRDefault="00581893"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Išlaidų tipas</w:t>
            </w:r>
          </w:p>
        </w:tc>
        <w:tc>
          <w:tcPr>
            <w:tcW w:w="2405" w:type="dxa"/>
          </w:tcPr>
          <w:p w:rsidR="00581893" w:rsidRPr="00D35511" w:rsidRDefault="00581893"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 xml:space="preserve">Detalizacija </w:t>
            </w:r>
          </w:p>
        </w:tc>
        <w:tc>
          <w:tcPr>
            <w:tcW w:w="2126" w:type="dxa"/>
          </w:tcPr>
          <w:p w:rsidR="00581893" w:rsidRPr="00D35511" w:rsidRDefault="00581893"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Kam tenka išlaidos</w:t>
            </w:r>
          </w:p>
        </w:tc>
        <w:tc>
          <w:tcPr>
            <w:tcW w:w="3749" w:type="dxa"/>
          </w:tcPr>
          <w:p w:rsidR="00581893" w:rsidRPr="00D35511" w:rsidRDefault="00581893"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Veiklų pvz.</w:t>
            </w:r>
          </w:p>
        </w:tc>
      </w:tr>
      <w:tr w:rsidR="00581893" w:rsidRPr="00D35511" w:rsidTr="00B00AEB">
        <w:trPr>
          <w:trHeight w:val="1700"/>
        </w:trPr>
        <w:tc>
          <w:tcPr>
            <w:tcW w:w="856" w:type="dxa"/>
          </w:tcPr>
          <w:p w:rsidR="00581893" w:rsidRPr="00D35511" w:rsidRDefault="00581893"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5.2</w:t>
            </w:r>
          </w:p>
        </w:tc>
        <w:tc>
          <w:tcPr>
            <w:tcW w:w="2405" w:type="dxa"/>
          </w:tcPr>
          <w:p w:rsidR="00581893" w:rsidRPr="00D35511" w:rsidRDefault="00581893" w:rsidP="00D35511">
            <w:pPr>
              <w:pStyle w:val="Sraopastraipa"/>
              <w:spacing w:line="360" w:lineRule="auto"/>
              <w:ind w:left="0"/>
              <w:rPr>
                <w:rFonts w:ascii="Times New Roman" w:hAnsi="Times New Roman" w:cs="Times New Roman"/>
                <w:sz w:val="24"/>
                <w:szCs w:val="24"/>
              </w:rPr>
            </w:pPr>
            <w:r w:rsidRPr="00D35511">
              <w:rPr>
                <w:rFonts w:ascii="Times New Roman" w:hAnsi="Times New Roman" w:cs="Times New Roman"/>
                <w:sz w:val="24"/>
                <w:szCs w:val="24"/>
              </w:rPr>
              <w:t xml:space="preserve">Verslo klasterio narių ekspertų </w:t>
            </w:r>
            <w:r w:rsidR="00317706" w:rsidRPr="00D35511">
              <w:rPr>
                <w:rFonts w:ascii="Times New Roman" w:hAnsi="Times New Roman" w:cs="Times New Roman"/>
                <w:sz w:val="24"/>
                <w:szCs w:val="24"/>
              </w:rPr>
              <w:t>DU</w:t>
            </w:r>
            <w:r w:rsidRPr="00D35511">
              <w:rPr>
                <w:rFonts w:ascii="Times New Roman" w:hAnsi="Times New Roman" w:cs="Times New Roman"/>
                <w:sz w:val="24"/>
                <w:szCs w:val="24"/>
              </w:rPr>
              <w:t xml:space="preserve"> ir komandiruočių išlaidos</w:t>
            </w:r>
          </w:p>
        </w:tc>
        <w:tc>
          <w:tcPr>
            <w:tcW w:w="2126" w:type="dxa"/>
          </w:tcPr>
          <w:p w:rsidR="00581893" w:rsidRPr="00D35511" w:rsidRDefault="00581893" w:rsidP="00D35511">
            <w:pPr>
              <w:tabs>
                <w:tab w:val="left" w:pos="1134"/>
              </w:tabs>
              <w:spacing w:line="360" w:lineRule="auto"/>
              <w:rPr>
                <w:rFonts w:ascii="Times New Roman" w:hAnsi="Times New Roman" w:cs="Times New Roman"/>
                <w:sz w:val="24"/>
                <w:szCs w:val="24"/>
              </w:rPr>
            </w:pPr>
            <w:r w:rsidRPr="00D35511">
              <w:rPr>
                <w:rFonts w:ascii="Times New Roman" w:hAnsi="Times New Roman" w:cs="Times New Roman"/>
                <w:sz w:val="24"/>
                <w:szCs w:val="24"/>
              </w:rPr>
              <w:t>Klasterio koordinatoriui (kai jis yra MVĮ)  ir klasterio nariams (partneriams)</w:t>
            </w:r>
          </w:p>
          <w:p w:rsidR="00581893" w:rsidRPr="00D35511" w:rsidRDefault="00581893" w:rsidP="00D35511">
            <w:pPr>
              <w:tabs>
                <w:tab w:val="left" w:pos="1134"/>
              </w:tabs>
              <w:spacing w:line="360" w:lineRule="auto"/>
              <w:rPr>
                <w:rFonts w:ascii="Times New Roman" w:hAnsi="Times New Roman" w:cs="Times New Roman"/>
                <w:sz w:val="24"/>
                <w:szCs w:val="24"/>
              </w:rPr>
            </w:pPr>
          </w:p>
        </w:tc>
        <w:tc>
          <w:tcPr>
            <w:tcW w:w="3749" w:type="dxa"/>
          </w:tcPr>
          <w:p w:rsidR="00581893" w:rsidRPr="00D35511" w:rsidRDefault="0034619E" w:rsidP="00D35511">
            <w:pPr>
              <w:tabs>
                <w:tab w:val="left" w:pos="1134"/>
              </w:tabs>
              <w:spacing w:line="360" w:lineRule="auto"/>
              <w:rPr>
                <w:rFonts w:ascii="Times New Roman" w:hAnsi="Times New Roman" w:cs="Times New Roman"/>
                <w:sz w:val="24"/>
                <w:szCs w:val="24"/>
              </w:rPr>
            </w:pPr>
            <w:r w:rsidRPr="00D35511">
              <w:rPr>
                <w:rFonts w:ascii="Times New Roman" w:hAnsi="Times New Roman" w:cs="Times New Roman"/>
                <w:sz w:val="24"/>
                <w:szCs w:val="24"/>
              </w:rPr>
              <w:t>P</w:t>
            </w:r>
            <w:r w:rsidR="00581893" w:rsidRPr="00D35511">
              <w:rPr>
                <w:rFonts w:ascii="Times New Roman" w:hAnsi="Times New Roman" w:cs="Times New Roman"/>
                <w:sz w:val="24"/>
                <w:szCs w:val="24"/>
              </w:rPr>
              <w:t>roduktų (produkcijos) pritaikymas</w:t>
            </w:r>
            <w:r w:rsidRPr="00D35511">
              <w:rPr>
                <w:rFonts w:ascii="Times New Roman" w:hAnsi="Times New Roman" w:cs="Times New Roman"/>
                <w:sz w:val="24"/>
                <w:szCs w:val="24"/>
              </w:rPr>
              <w:t xml:space="preserve"> užsienio rinkoms,</w:t>
            </w:r>
            <w:r w:rsidR="00581893" w:rsidRPr="00D35511">
              <w:rPr>
                <w:rFonts w:ascii="Times New Roman" w:hAnsi="Times New Roman" w:cs="Times New Roman"/>
                <w:sz w:val="24"/>
                <w:szCs w:val="24"/>
              </w:rPr>
              <w:t xml:space="preserve"> naujų klientų užsienio rinkose paieška</w:t>
            </w:r>
            <w:r w:rsidRPr="00D35511">
              <w:rPr>
                <w:rFonts w:ascii="Times New Roman" w:hAnsi="Times New Roman" w:cs="Times New Roman"/>
                <w:sz w:val="24"/>
                <w:szCs w:val="24"/>
              </w:rPr>
              <w:t>,</w:t>
            </w:r>
            <w:r w:rsidR="00581893" w:rsidRPr="00D35511">
              <w:rPr>
                <w:rFonts w:ascii="Times New Roman" w:hAnsi="Times New Roman" w:cs="Times New Roman"/>
                <w:sz w:val="24"/>
                <w:szCs w:val="24"/>
              </w:rPr>
              <w:t xml:space="preserve"> narystės tarptautiniuose tinkluose (platformose) veiklos</w:t>
            </w:r>
          </w:p>
        </w:tc>
      </w:tr>
      <w:tr w:rsidR="00581893" w:rsidRPr="00D35511" w:rsidTr="00B00AEB">
        <w:trPr>
          <w:trHeight w:val="692"/>
        </w:trPr>
        <w:tc>
          <w:tcPr>
            <w:tcW w:w="856" w:type="dxa"/>
          </w:tcPr>
          <w:p w:rsidR="00581893" w:rsidRPr="00D35511" w:rsidRDefault="00581893"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5.5</w:t>
            </w:r>
          </w:p>
        </w:tc>
        <w:tc>
          <w:tcPr>
            <w:tcW w:w="2405" w:type="dxa"/>
          </w:tcPr>
          <w:p w:rsidR="00581893" w:rsidRPr="00D35511" w:rsidRDefault="00581893" w:rsidP="00D35511">
            <w:pPr>
              <w:pStyle w:val="Sraopastraipa"/>
              <w:spacing w:line="360" w:lineRule="auto"/>
              <w:ind w:left="0"/>
              <w:rPr>
                <w:rFonts w:ascii="Times New Roman" w:hAnsi="Times New Roman" w:cs="Times New Roman"/>
                <w:sz w:val="24"/>
                <w:szCs w:val="24"/>
              </w:rPr>
            </w:pPr>
            <w:r w:rsidRPr="00D35511">
              <w:rPr>
                <w:rFonts w:ascii="Times New Roman" w:hAnsi="Times New Roman" w:cs="Times New Roman"/>
                <w:sz w:val="24"/>
                <w:szCs w:val="24"/>
              </w:rPr>
              <w:t xml:space="preserve">Projektą vykdančio personalo </w:t>
            </w:r>
            <w:r w:rsidR="00317706" w:rsidRPr="00D35511">
              <w:rPr>
                <w:rFonts w:ascii="Times New Roman" w:hAnsi="Times New Roman" w:cs="Times New Roman"/>
                <w:sz w:val="24"/>
                <w:szCs w:val="24"/>
              </w:rPr>
              <w:t xml:space="preserve">DU </w:t>
            </w:r>
            <w:r w:rsidRPr="00D35511">
              <w:rPr>
                <w:rFonts w:ascii="Times New Roman" w:hAnsi="Times New Roman" w:cs="Times New Roman"/>
                <w:sz w:val="24"/>
                <w:szCs w:val="24"/>
              </w:rPr>
              <w:t>ir komandiruočių išlaidos</w:t>
            </w:r>
          </w:p>
        </w:tc>
        <w:tc>
          <w:tcPr>
            <w:tcW w:w="2126" w:type="dxa"/>
          </w:tcPr>
          <w:p w:rsidR="00581893" w:rsidRPr="00D35511" w:rsidRDefault="00581893" w:rsidP="00D35511">
            <w:pPr>
              <w:pStyle w:val="Sraopastraipa"/>
              <w:spacing w:line="360" w:lineRule="auto"/>
              <w:ind w:left="0"/>
              <w:rPr>
                <w:rFonts w:ascii="Times New Roman" w:hAnsi="Times New Roman" w:cs="Times New Roman"/>
                <w:sz w:val="24"/>
                <w:szCs w:val="24"/>
              </w:rPr>
            </w:pPr>
            <w:r w:rsidRPr="00D35511">
              <w:rPr>
                <w:rFonts w:ascii="Times New Roman" w:hAnsi="Times New Roman" w:cs="Times New Roman"/>
                <w:sz w:val="24"/>
                <w:szCs w:val="24"/>
              </w:rPr>
              <w:t>Klasterio koordinatoriui</w:t>
            </w:r>
          </w:p>
        </w:tc>
        <w:tc>
          <w:tcPr>
            <w:tcW w:w="3749" w:type="dxa"/>
          </w:tcPr>
          <w:p w:rsidR="00581893" w:rsidRPr="00D35511" w:rsidRDefault="0034619E" w:rsidP="00D35511">
            <w:pPr>
              <w:pStyle w:val="Sraopastraipa"/>
              <w:spacing w:line="360" w:lineRule="auto"/>
              <w:ind w:left="0"/>
              <w:rPr>
                <w:rFonts w:ascii="Times New Roman" w:hAnsi="Times New Roman" w:cs="Times New Roman"/>
                <w:sz w:val="24"/>
                <w:szCs w:val="24"/>
              </w:rPr>
            </w:pPr>
            <w:r w:rsidRPr="00D35511">
              <w:rPr>
                <w:rFonts w:ascii="Times New Roman" w:hAnsi="Times New Roman" w:cs="Times New Roman"/>
                <w:sz w:val="24"/>
                <w:szCs w:val="24"/>
              </w:rPr>
              <w:t>Projekto vykdymo veiklos, kuriomis tiesiogiai siekiama įgyvendinti projekto tikslus ir uždavinius, pvz. klasterio produkcijos interneto svetainės priežiūra, klasterio produkcijos rinkodaros priemonių kūrimas ir kt.</w:t>
            </w:r>
            <w:r w:rsidR="000364F5" w:rsidRPr="00D35511">
              <w:rPr>
                <w:rFonts w:ascii="Times New Roman" w:hAnsi="Times New Roman" w:cs="Times New Roman"/>
                <w:sz w:val="24"/>
                <w:szCs w:val="24"/>
              </w:rPr>
              <w:t>*</w:t>
            </w:r>
          </w:p>
        </w:tc>
      </w:tr>
      <w:tr w:rsidR="00581893" w:rsidRPr="00D35511" w:rsidTr="00B00AEB">
        <w:trPr>
          <w:trHeight w:val="1235"/>
        </w:trPr>
        <w:tc>
          <w:tcPr>
            <w:tcW w:w="856" w:type="dxa"/>
          </w:tcPr>
          <w:p w:rsidR="00581893" w:rsidRPr="00D35511" w:rsidRDefault="00581893" w:rsidP="00D35511">
            <w:pPr>
              <w:pStyle w:val="Sraopastraipa"/>
              <w:spacing w:line="360" w:lineRule="auto"/>
              <w:ind w:left="0"/>
              <w:jc w:val="both"/>
              <w:rPr>
                <w:rFonts w:ascii="Times New Roman" w:hAnsi="Times New Roman" w:cs="Times New Roman"/>
                <w:sz w:val="24"/>
                <w:szCs w:val="24"/>
              </w:rPr>
            </w:pPr>
            <w:r w:rsidRPr="00D35511">
              <w:rPr>
                <w:rFonts w:ascii="Times New Roman" w:hAnsi="Times New Roman" w:cs="Times New Roman"/>
                <w:sz w:val="24"/>
                <w:szCs w:val="24"/>
              </w:rPr>
              <w:t>7.1</w:t>
            </w:r>
          </w:p>
        </w:tc>
        <w:tc>
          <w:tcPr>
            <w:tcW w:w="2405" w:type="dxa"/>
          </w:tcPr>
          <w:p w:rsidR="00581893" w:rsidRPr="00D35511" w:rsidRDefault="00581893" w:rsidP="00D35511">
            <w:pPr>
              <w:pStyle w:val="Sraopastraipa"/>
              <w:spacing w:line="360" w:lineRule="auto"/>
              <w:ind w:left="0"/>
              <w:rPr>
                <w:rFonts w:ascii="Times New Roman" w:hAnsi="Times New Roman" w:cs="Times New Roman"/>
                <w:sz w:val="24"/>
                <w:szCs w:val="24"/>
              </w:rPr>
            </w:pPr>
            <w:r w:rsidRPr="00D35511">
              <w:rPr>
                <w:rFonts w:ascii="Times New Roman" w:hAnsi="Times New Roman" w:cs="Times New Roman"/>
                <w:sz w:val="24"/>
                <w:szCs w:val="24"/>
              </w:rPr>
              <w:t xml:space="preserve">Projektą administruojančių asmenų </w:t>
            </w:r>
            <w:r w:rsidR="00317706" w:rsidRPr="00D35511">
              <w:rPr>
                <w:rFonts w:ascii="Times New Roman" w:hAnsi="Times New Roman" w:cs="Times New Roman"/>
                <w:sz w:val="24"/>
                <w:szCs w:val="24"/>
              </w:rPr>
              <w:t>DU</w:t>
            </w:r>
            <w:r w:rsidRPr="00D35511">
              <w:rPr>
                <w:rFonts w:ascii="Times New Roman" w:hAnsi="Times New Roman" w:cs="Times New Roman"/>
                <w:sz w:val="24"/>
                <w:szCs w:val="24"/>
              </w:rPr>
              <w:t xml:space="preserve"> (išlaidų </w:t>
            </w:r>
            <w:r w:rsidRPr="00D35511">
              <w:rPr>
                <w:rFonts w:ascii="Times New Roman" w:hAnsi="Times New Roman" w:cs="Times New Roman"/>
                <w:sz w:val="24"/>
                <w:szCs w:val="24"/>
              </w:rPr>
              <w:lastRenderedPageBreak/>
              <w:t>suma apskaičiuojama pagal fiksuotąją normą vadovaujantis Projektų taisyklių 10 priedu</w:t>
            </w:r>
            <w:r w:rsidR="00317706" w:rsidRPr="00D35511">
              <w:rPr>
                <w:rFonts w:ascii="Times New Roman" w:hAnsi="Times New Roman" w:cs="Times New Roman"/>
                <w:sz w:val="24"/>
                <w:szCs w:val="24"/>
              </w:rPr>
              <w:t>)</w:t>
            </w:r>
          </w:p>
        </w:tc>
        <w:tc>
          <w:tcPr>
            <w:tcW w:w="2126" w:type="dxa"/>
          </w:tcPr>
          <w:p w:rsidR="00581893" w:rsidRPr="00D35511" w:rsidRDefault="00581893" w:rsidP="00D35511">
            <w:pPr>
              <w:pStyle w:val="Sraopastraipa"/>
              <w:spacing w:line="360" w:lineRule="auto"/>
              <w:ind w:left="0"/>
              <w:rPr>
                <w:rFonts w:ascii="Times New Roman" w:hAnsi="Times New Roman" w:cs="Times New Roman"/>
                <w:sz w:val="24"/>
                <w:szCs w:val="24"/>
              </w:rPr>
            </w:pPr>
            <w:r w:rsidRPr="00D35511">
              <w:rPr>
                <w:rFonts w:ascii="Times New Roman" w:hAnsi="Times New Roman" w:cs="Times New Roman"/>
                <w:sz w:val="24"/>
                <w:szCs w:val="24"/>
              </w:rPr>
              <w:lastRenderedPageBreak/>
              <w:t>Klasterio koordinatoriui</w:t>
            </w:r>
          </w:p>
        </w:tc>
        <w:tc>
          <w:tcPr>
            <w:tcW w:w="3749" w:type="dxa"/>
          </w:tcPr>
          <w:p w:rsidR="00581893" w:rsidRPr="00D35511" w:rsidRDefault="0034619E" w:rsidP="00D35511">
            <w:pPr>
              <w:pStyle w:val="Sraopastraipa"/>
              <w:spacing w:line="360" w:lineRule="auto"/>
              <w:ind w:left="0"/>
              <w:rPr>
                <w:rFonts w:ascii="Times New Roman" w:hAnsi="Times New Roman" w:cs="Times New Roman"/>
                <w:sz w:val="24"/>
                <w:szCs w:val="24"/>
              </w:rPr>
            </w:pPr>
            <w:r w:rsidRPr="00D35511">
              <w:rPr>
                <w:rFonts w:ascii="Times New Roman" w:hAnsi="Times New Roman" w:cs="Times New Roman"/>
                <w:sz w:val="24"/>
                <w:szCs w:val="24"/>
              </w:rPr>
              <w:t>Projekto administravimo veiklos, pvz. projekto finansininko DU</w:t>
            </w:r>
          </w:p>
        </w:tc>
      </w:tr>
    </w:tbl>
    <w:p w:rsidR="006B424D" w:rsidRPr="00D35511" w:rsidRDefault="00477270" w:rsidP="00D35511">
      <w:pPr>
        <w:pStyle w:val="Sraopastraipa"/>
        <w:spacing w:after="0" w:line="360" w:lineRule="auto"/>
        <w:ind w:left="1080"/>
        <w:jc w:val="both"/>
        <w:rPr>
          <w:rFonts w:ascii="Times New Roman" w:hAnsi="Times New Roman" w:cs="Times New Roman"/>
          <w:sz w:val="24"/>
          <w:szCs w:val="24"/>
        </w:rPr>
      </w:pPr>
      <w:r w:rsidRPr="00D35511">
        <w:rPr>
          <w:rFonts w:ascii="Times New Roman" w:hAnsi="Times New Roman" w:cs="Times New Roman"/>
          <w:sz w:val="24"/>
          <w:szCs w:val="24"/>
        </w:rPr>
        <w:lastRenderedPageBreak/>
        <w:t>*5.5 išlaido</w:t>
      </w:r>
      <w:r w:rsidR="000364F5" w:rsidRPr="00D35511">
        <w:rPr>
          <w:rFonts w:ascii="Times New Roman" w:hAnsi="Times New Roman" w:cs="Times New Roman"/>
          <w:sz w:val="24"/>
          <w:szCs w:val="24"/>
        </w:rPr>
        <w:t xml:space="preserve">s </w:t>
      </w:r>
      <w:r w:rsidRPr="00D35511">
        <w:rPr>
          <w:rFonts w:ascii="Times New Roman" w:hAnsi="Times New Roman" w:cs="Times New Roman"/>
          <w:sz w:val="24"/>
          <w:szCs w:val="24"/>
        </w:rPr>
        <w:t xml:space="preserve">turi būti proporcingai paskirstomos partneriams ir (ar) pareiškėjui. </w:t>
      </w:r>
    </w:p>
    <w:p w:rsidR="00983CA5" w:rsidRPr="00D35511" w:rsidRDefault="00983CA5" w:rsidP="00D35511">
      <w:pPr>
        <w:spacing w:after="0" w:line="360" w:lineRule="auto"/>
        <w:jc w:val="both"/>
        <w:rPr>
          <w:rFonts w:ascii="Times New Roman" w:hAnsi="Times New Roman" w:cs="Times New Roman"/>
          <w:sz w:val="24"/>
          <w:szCs w:val="24"/>
        </w:rPr>
      </w:pPr>
    </w:p>
    <w:p w:rsidR="00D4196E" w:rsidRPr="00D35511" w:rsidRDefault="00983CA5" w:rsidP="00D35511">
      <w:pPr>
        <w:pStyle w:val="Sraopastraipa"/>
        <w:numPr>
          <w:ilvl w:val="0"/>
          <w:numId w:val="3"/>
        </w:numPr>
        <w:spacing w:after="0" w:line="360" w:lineRule="auto"/>
        <w:jc w:val="both"/>
        <w:rPr>
          <w:rFonts w:ascii="Times New Roman" w:hAnsi="Times New Roman" w:cs="Times New Roman"/>
          <w:sz w:val="24"/>
          <w:szCs w:val="24"/>
        </w:rPr>
      </w:pPr>
      <w:r w:rsidRPr="00D35511">
        <w:rPr>
          <w:rFonts w:ascii="Times New Roman" w:hAnsi="Times New Roman" w:cs="Times New Roman"/>
          <w:b/>
          <w:sz w:val="24"/>
          <w:szCs w:val="24"/>
        </w:rPr>
        <w:t>Aprašo 2 priedo 4 kriterijus „Pareiškėjo patirtis klasterio veiklos vykdyme“.</w:t>
      </w:r>
    </w:p>
    <w:p w:rsidR="00983CA5" w:rsidRPr="00D35511" w:rsidRDefault="00983CA5" w:rsidP="00D35511">
      <w:p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t>Aukštesnis įvertinimas suteikiamas projektams, kurių pareiškėjai turi ne mažesnę kaip 2 metų klasterio koordinatoriaus veiklos patirtį ir su klasterio nariais yra sėkmingai įgyvendinę ne mažiau kaip 5 bendras klasterio narių veiklas tarptautiškumo skatinimo srityje per pastaruosius 2 metus iki paraiškos pateikimo. Vertinimo metodika: 5 balai suteikiami projektams, kurių klasterio koordinatoriaus veiklos patirtis yra ne mažesnė nei 2 metai ir yra įgyvendintos bent 5 bendros klasterio narių veiklos tarptautiškumo skatinimo srityje per pastaruosius 2 metus iki paraiškos pateikimo, 4 balai suteikiami projektams, kurių klasterio koordinatoriaus veiklos patirtis yra ne mažesnė nei 2 metai ir yra įgyvendintos 3-4 bendros klasterio narių veiklos tarptautiškumo skatinimo srityje per pastaruosius 2 metus iki paraiškos pateikimo</w:t>
      </w:r>
      <w:r w:rsidR="008C083F" w:rsidRPr="00D35511">
        <w:rPr>
          <w:rFonts w:ascii="Times New Roman" w:hAnsi="Times New Roman" w:cs="Times New Roman"/>
          <w:sz w:val="24"/>
          <w:szCs w:val="24"/>
        </w:rPr>
        <w:t xml:space="preserve"> ir t.t</w:t>
      </w:r>
      <w:r w:rsidRPr="00D35511">
        <w:rPr>
          <w:rFonts w:ascii="Times New Roman" w:hAnsi="Times New Roman" w:cs="Times New Roman"/>
          <w:sz w:val="24"/>
          <w:szCs w:val="24"/>
        </w:rPr>
        <w:t>.:</w:t>
      </w:r>
    </w:p>
    <w:p w:rsidR="00983CA5" w:rsidRPr="00D35511" w:rsidRDefault="00FC2558" w:rsidP="00D35511">
      <w:pPr>
        <w:pStyle w:val="Sraopastraipa"/>
        <w:numPr>
          <w:ilvl w:val="0"/>
          <w:numId w:val="4"/>
        </w:num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t xml:space="preserve">Kiek balų suteikiama, </w:t>
      </w:r>
      <w:r w:rsidRPr="00D35511">
        <w:rPr>
          <w:rFonts w:ascii="Times New Roman" w:hAnsi="Times New Roman" w:cs="Times New Roman"/>
          <w:sz w:val="24"/>
          <w:szCs w:val="24"/>
          <w:u w:val="single"/>
        </w:rPr>
        <w:t>j</w:t>
      </w:r>
      <w:r w:rsidR="008C083F" w:rsidRPr="00D35511">
        <w:rPr>
          <w:rFonts w:ascii="Times New Roman" w:hAnsi="Times New Roman" w:cs="Times New Roman"/>
          <w:sz w:val="24"/>
          <w:szCs w:val="24"/>
          <w:u w:val="single"/>
        </w:rPr>
        <w:t>eigu klasterio koordinatorius turi mažesnę nei 2 metų klasterio</w:t>
      </w:r>
      <w:r w:rsidR="008C083F" w:rsidRPr="00D35511">
        <w:rPr>
          <w:rFonts w:ascii="Times New Roman" w:hAnsi="Times New Roman" w:cs="Times New Roman"/>
          <w:sz w:val="24"/>
          <w:szCs w:val="24"/>
        </w:rPr>
        <w:t xml:space="preserve"> koordinatoriaus veiklos patirtį ir įgyvendino </w:t>
      </w:r>
      <w:r w:rsidRPr="00D35511">
        <w:rPr>
          <w:rFonts w:ascii="Times New Roman" w:hAnsi="Times New Roman" w:cs="Times New Roman"/>
          <w:sz w:val="24"/>
          <w:szCs w:val="24"/>
        </w:rPr>
        <w:t>5 ar mažiau bendras klasterio narių veiklas?</w:t>
      </w:r>
      <w:r w:rsidR="007E6A51" w:rsidRPr="00D35511">
        <w:rPr>
          <w:rFonts w:ascii="Times New Roman" w:hAnsi="Times New Roman" w:cs="Times New Roman"/>
          <w:sz w:val="24"/>
          <w:szCs w:val="24"/>
        </w:rPr>
        <w:t xml:space="preserve"> </w:t>
      </w:r>
      <w:r w:rsidR="007E6A51" w:rsidRPr="00D35511">
        <w:rPr>
          <w:rFonts w:ascii="Times New Roman" w:hAnsi="Times New Roman" w:cs="Times New Roman"/>
          <w:sz w:val="24"/>
          <w:szCs w:val="24"/>
          <w:u w:val="single"/>
        </w:rPr>
        <w:t>Suteikiama 0 balų.</w:t>
      </w:r>
    </w:p>
    <w:p w:rsidR="00FC2558" w:rsidRPr="00D35511" w:rsidRDefault="00FC2558" w:rsidP="00D35511">
      <w:pPr>
        <w:spacing w:after="0" w:line="360" w:lineRule="auto"/>
        <w:jc w:val="both"/>
        <w:rPr>
          <w:rFonts w:ascii="Times New Roman" w:hAnsi="Times New Roman" w:cs="Times New Roman"/>
          <w:sz w:val="24"/>
          <w:szCs w:val="24"/>
        </w:rPr>
      </w:pPr>
    </w:p>
    <w:p w:rsidR="007E6A51" w:rsidRPr="00D35511" w:rsidRDefault="007E6A51" w:rsidP="00D35511">
      <w:pPr>
        <w:pStyle w:val="Sraopastraipa"/>
        <w:numPr>
          <w:ilvl w:val="0"/>
          <w:numId w:val="3"/>
        </w:numPr>
        <w:spacing w:after="0" w:line="360" w:lineRule="auto"/>
        <w:jc w:val="both"/>
        <w:rPr>
          <w:rFonts w:ascii="Times New Roman" w:hAnsi="Times New Roman" w:cs="Times New Roman"/>
          <w:sz w:val="24"/>
          <w:szCs w:val="24"/>
        </w:rPr>
      </w:pPr>
      <w:r w:rsidRPr="00D35511">
        <w:rPr>
          <w:rFonts w:ascii="Times New Roman" w:hAnsi="Times New Roman" w:cs="Times New Roman"/>
          <w:b/>
          <w:sz w:val="24"/>
          <w:szCs w:val="24"/>
        </w:rPr>
        <w:t>Tarptautinio tinklo sąvokos</w:t>
      </w:r>
      <w:r w:rsidRPr="00D35511">
        <w:rPr>
          <w:rFonts w:ascii="Times New Roman" w:hAnsi="Times New Roman" w:cs="Times New Roman"/>
          <w:sz w:val="24"/>
          <w:szCs w:val="24"/>
        </w:rPr>
        <w:t xml:space="preserve"> </w:t>
      </w:r>
      <w:r w:rsidRPr="00D35511">
        <w:rPr>
          <w:rFonts w:ascii="Times New Roman" w:hAnsi="Times New Roman" w:cs="Times New Roman"/>
          <w:b/>
          <w:sz w:val="24"/>
          <w:szCs w:val="24"/>
        </w:rPr>
        <w:t>paaiškinimas:</w:t>
      </w:r>
    </w:p>
    <w:p w:rsidR="007E6A51" w:rsidRPr="00D35511" w:rsidRDefault="007E6A51" w:rsidP="00D35511">
      <w:pPr>
        <w:pStyle w:val="Sraopastraipa"/>
        <w:numPr>
          <w:ilvl w:val="0"/>
          <w:numId w:val="4"/>
        </w:num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t>Aprašo 4.11. p. nurodoma, kad tarptautinis tinklas – geografiniu požiūriu neapribota įmonių klasterių koncentracija;</w:t>
      </w:r>
    </w:p>
    <w:p w:rsidR="00A84500" w:rsidRPr="00D35511" w:rsidRDefault="007E6A51" w:rsidP="00D35511">
      <w:pPr>
        <w:pStyle w:val="Sraopastraipa"/>
        <w:numPr>
          <w:ilvl w:val="0"/>
          <w:numId w:val="4"/>
        </w:num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t>A</w:t>
      </w:r>
      <w:r w:rsidR="001A2045" w:rsidRPr="00D35511">
        <w:rPr>
          <w:rFonts w:ascii="Times New Roman" w:hAnsi="Times New Roman" w:cs="Times New Roman"/>
          <w:sz w:val="24"/>
          <w:szCs w:val="24"/>
        </w:rPr>
        <w:t>praše naudojamos 3</w:t>
      </w:r>
      <w:r w:rsidR="001A2045" w:rsidRPr="00D35511">
        <w:rPr>
          <w:rFonts w:ascii="Times New Roman" w:hAnsi="Times New Roman" w:cs="Times New Roman"/>
          <w:b/>
          <w:sz w:val="24"/>
          <w:szCs w:val="24"/>
        </w:rPr>
        <w:t xml:space="preserve"> </w:t>
      </w:r>
      <w:r w:rsidR="001A2045" w:rsidRPr="00D35511">
        <w:rPr>
          <w:rFonts w:ascii="Times New Roman" w:hAnsi="Times New Roman" w:cs="Times New Roman"/>
          <w:sz w:val="24"/>
          <w:szCs w:val="24"/>
        </w:rPr>
        <w:t xml:space="preserve">sąvokos </w:t>
      </w:r>
      <w:r w:rsidR="00CE3464" w:rsidRPr="00D35511">
        <w:rPr>
          <w:rFonts w:ascii="Times New Roman" w:hAnsi="Times New Roman" w:cs="Times New Roman"/>
          <w:sz w:val="24"/>
          <w:szCs w:val="24"/>
        </w:rPr>
        <w:t>yra lygiavertės:</w:t>
      </w:r>
      <w:r w:rsidR="000958C0" w:rsidRPr="00D35511">
        <w:rPr>
          <w:rFonts w:ascii="Times New Roman" w:hAnsi="Times New Roman" w:cs="Times New Roman"/>
          <w:sz w:val="24"/>
          <w:szCs w:val="24"/>
        </w:rPr>
        <w:t xml:space="preserve"> </w:t>
      </w:r>
      <w:r w:rsidR="001A2045" w:rsidRPr="00D35511">
        <w:rPr>
          <w:rFonts w:ascii="Times New Roman" w:hAnsi="Times New Roman" w:cs="Times New Roman"/>
          <w:sz w:val="24"/>
          <w:szCs w:val="24"/>
        </w:rPr>
        <w:t>Tarptautinis tinklas = tarptautinis įmonių klasteris = platforma</w:t>
      </w:r>
      <w:r w:rsidRPr="00D35511">
        <w:rPr>
          <w:rFonts w:ascii="Times New Roman" w:hAnsi="Times New Roman" w:cs="Times New Roman"/>
          <w:sz w:val="24"/>
          <w:szCs w:val="24"/>
        </w:rPr>
        <w:t>;</w:t>
      </w:r>
    </w:p>
    <w:p w:rsidR="007E6A51" w:rsidRPr="00D35511" w:rsidRDefault="007E6A51" w:rsidP="00D35511">
      <w:pPr>
        <w:pStyle w:val="Sraopastraipa"/>
        <w:numPr>
          <w:ilvl w:val="0"/>
          <w:numId w:val="4"/>
        </w:num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t xml:space="preserve">Tarptautinis tinklas suprantamas plačiąja prasme: tai gali būti dalyvavimas tarptautinės organizacijos veikloje, tam tikroje bendradarbiavimo platformoje MTEPI srityje, taip pat dalyvavimas tarptautinėse programose, įvairiuose tarptautiniuose projektuose, </w:t>
      </w:r>
      <w:r w:rsidR="00964A1B" w:rsidRPr="00D35511">
        <w:rPr>
          <w:rFonts w:ascii="Times New Roman" w:hAnsi="Times New Roman" w:cs="Times New Roman"/>
          <w:sz w:val="24"/>
          <w:szCs w:val="24"/>
        </w:rPr>
        <w:t>vertės kūrimo grandinėse ir pan;</w:t>
      </w:r>
    </w:p>
    <w:p w:rsidR="00E7287C" w:rsidRPr="00D35511" w:rsidRDefault="00964A1B" w:rsidP="00D35511">
      <w:pPr>
        <w:pStyle w:val="Sraopastraipa"/>
        <w:numPr>
          <w:ilvl w:val="0"/>
          <w:numId w:val="4"/>
        </w:num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t xml:space="preserve">Narystė tarptautiniuose tinkluose yra perkama tik klasteriui (ne klasterio nariams). </w:t>
      </w:r>
    </w:p>
    <w:p w:rsidR="00E7287C" w:rsidRPr="00D35511" w:rsidRDefault="00E7287C" w:rsidP="00D35511">
      <w:pPr>
        <w:spacing w:after="0" w:line="360" w:lineRule="auto"/>
        <w:jc w:val="both"/>
        <w:rPr>
          <w:rFonts w:ascii="Times New Roman" w:hAnsi="Times New Roman" w:cs="Times New Roman"/>
          <w:sz w:val="24"/>
          <w:szCs w:val="24"/>
        </w:rPr>
      </w:pPr>
    </w:p>
    <w:p w:rsidR="00D4196E" w:rsidRPr="00D35511" w:rsidRDefault="00D4196E" w:rsidP="00D35511">
      <w:pPr>
        <w:pStyle w:val="Sraopastraipa"/>
        <w:numPr>
          <w:ilvl w:val="0"/>
          <w:numId w:val="3"/>
        </w:numPr>
        <w:spacing w:after="0" w:line="360" w:lineRule="auto"/>
        <w:jc w:val="both"/>
        <w:rPr>
          <w:rFonts w:ascii="Times New Roman" w:hAnsi="Times New Roman" w:cs="Times New Roman"/>
          <w:sz w:val="24"/>
          <w:szCs w:val="24"/>
        </w:rPr>
      </w:pPr>
      <w:r w:rsidRPr="00D35511">
        <w:rPr>
          <w:rFonts w:ascii="Times New Roman" w:hAnsi="Times New Roman" w:cs="Times New Roman"/>
          <w:b/>
          <w:sz w:val="24"/>
          <w:szCs w:val="24"/>
        </w:rPr>
        <w:t xml:space="preserve">Aprašo 24.4 punktas </w:t>
      </w:r>
      <w:r w:rsidR="00593A42" w:rsidRPr="00D35511">
        <w:rPr>
          <w:rFonts w:ascii="Times New Roman" w:hAnsi="Times New Roman" w:cs="Times New Roman"/>
          <w:b/>
          <w:sz w:val="24"/>
          <w:szCs w:val="24"/>
        </w:rPr>
        <w:t xml:space="preserve">„Pareiškėjas turi pakankamai veiklos patirties įgyvendinant eksporto arba tarptautiškumo skatinimo veiklas“. </w:t>
      </w:r>
    </w:p>
    <w:p w:rsidR="00601451" w:rsidRPr="00D35511" w:rsidRDefault="00593A42" w:rsidP="00D35511">
      <w:pPr>
        <w:spacing w:after="0" w:line="360" w:lineRule="auto"/>
        <w:ind w:left="360"/>
        <w:jc w:val="both"/>
        <w:rPr>
          <w:rFonts w:ascii="Times New Roman" w:hAnsi="Times New Roman" w:cs="Times New Roman"/>
          <w:sz w:val="24"/>
          <w:szCs w:val="24"/>
        </w:rPr>
      </w:pPr>
      <w:r w:rsidRPr="00D35511">
        <w:rPr>
          <w:rFonts w:ascii="Times New Roman" w:hAnsi="Times New Roman" w:cs="Times New Roman"/>
          <w:sz w:val="24"/>
          <w:szCs w:val="24"/>
        </w:rPr>
        <w:lastRenderedPageBreak/>
        <w:t xml:space="preserve">Jei pareiškėjas – klasterio koordinatorius, kuriuo yra verslo asociacija arba prekybos, pramonės ir amatų rūmai, pareiškėjas turi būti įgyvendinęs ne mažiau negu 2 </w:t>
      </w:r>
      <w:r w:rsidRPr="00D35511">
        <w:rPr>
          <w:rFonts w:ascii="Times New Roman" w:hAnsi="Times New Roman" w:cs="Times New Roman"/>
          <w:b/>
          <w:sz w:val="24"/>
          <w:szCs w:val="24"/>
        </w:rPr>
        <w:t>projektus tarptautiškumo skatinimo srityje</w:t>
      </w:r>
      <w:r w:rsidRPr="00D35511">
        <w:rPr>
          <w:rFonts w:ascii="Times New Roman" w:hAnsi="Times New Roman" w:cs="Times New Roman"/>
          <w:sz w:val="24"/>
          <w:szCs w:val="24"/>
        </w:rPr>
        <w:t xml:space="preserve"> per pastaruosius trejus metus iki paraiškos pateikimo ir pasiekęs projektu užsibrėžtus rodiklius.</w:t>
      </w:r>
      <w:r w:rsidR="00601451" w:rsidRPr="00D35511">
        <w:rPr>
          <w:rFonts w:ascii="Times New Roman" w:hAnsi="Times New Roman" w:cs="Times New Roman"/>
          <w:sz w:val="24"/>
          <w:szCs w:val="24"/>
        </w:rPr>
        <w:t xml:space="preserve"> </w:t>
      </w:r>
    </w:p>
    <w:p w:rsidR="00A60A3E" w:rsidRPr="00D35511" w:rsidRDefault="00226DB0" w:rsidP="00D35511">
      <w:pPr>
        <w:pStyle w:val="Sraopastraipa"/>
        <w:numPr>
          <w:ilvl w:val="0"/>
          <w:numId w:val="4"/>
        </w:num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t>Projektas suprantamas plačiąja prasme,</w:t>
      </w:r>
      <w:r w:rsidR="0026258E" w:rsidRPr="00D35511">
        <w:rPr>
          <w:rFonts w:ascii="Times New Roman" w:hAnsi="Times New Roman" w:cs="Times New Roman"/>
          <w:sz w:val="24"/>
          <w:szCs w:val="24"/>
        </w:rPr>
        <w:t xml:space="preserve"> kaip laikina veikla, nukreipta į unikalaus tikslo pasiekimą,</w:t>
      </w:r>
      <w:r w:rsidR="00A86817" w:rsidRPr="00D35511">
        <w:rPr>
          <w:rFonts w:ascii="Times New Roman" w:hAnsi="Times New Roman" w:cs="Times New Roman"/>
          <w:sz w:val="24"/>
          <w:szCs w:val="24"/>
        </w:rPr>
        <w:t xml:space="preserve"> kuris išreikštas kiekybiniais ir kokybiniais rodikliais,</w:t>
      </w:r>
      <w:r w:rsidR="0026258E" w:rsidRPr="00D35511">
        <w:rPr>
          <w:rFonts w:ascii="Times New Roman" w:hAnsi="Times New Roman" w:cs="Times New Roman"/>
          <w:sz w:val="24"/>
          <w:szCs w:val="24"/>
        </w:rPr>
        <w:t xml:space="preserve"> turinti savo pradžią ir pabaigą bei baigtinius išteklius</w:t>
      </w:r>
      <w:r w:rsidR="00A86817" w:rsidRPr="00D35511">
        <w:rPr>
          <w:rFonts w:ascii="Times New Roman" w:hAnsi="Times New Roman" w:cs="Times New Roman"/>
          <w:sz w:val="24"/>
          <w:szCs w:val="24"/>
        </w:rPr>
        <w:t xml:space="preserve"> (organizacinę struktūrą, biudžetą ir pan.)</w:t>
      </w:r>
      <w:r w:rsidR="0026258E" w:rsidRPr="00D35511">
        <w:rPr>
          <w:rFonts w:ascii="Times New Roman" w:hAnsi="Times New Roman" w:cs="Times New Roman"/>
          <w:sz w:val="24"/>
          <w:szCs w:val="24"/>
        </w:rPr>
        <w:t xml:space="preserve">. </w:t>
      </w:r>
      <w:r w:rsidR="00A86817" w:rsidRPr="00D35511">
        <w:rPr>
          <w:rFonts w:ascii="Times New Roman" w:hAnsi="Times New Roman" w:cs="Times New Roman"/>
          <w:sz w:val="24"/>
          <w:szCs w:val="24"/>
        </w:rPr>
        <w:t>P</w:t>
      </w:r>
      <w:r w:rsidRPr="00D35511">
        <w:rPr>
          <w:rFonts w:ascii="Times New Roman" w:hAnsi="Times New Roman" w:cs="Times New Roman"/>
          <w:sz w:val="24"/>
          <w:szCs w:val="24"/>
        </w:rPr>
        <w:t>vz. galėtų būti įgyvendinti projektai pagal priemones „Inoklaster LT“ arba  „Inoklaster LT+“</w:t>
      </w:r>
      <w:r w:rsidR="0026258E" w:rsidRPr="00D35511">
        <w:rPr>
          <w:rFonts w:ascii="Times New Roman" w:hAnsi="Times New Roman" w:cs="Times New Roman"/>
          <w:sz w:val="24"/>
          <w:szCs w:val="24"/>
        </w:rPr>
        <w:t xml:space="preserve">, taip pat </w:t>
      </w:r>
      <w:r w:rsidR="00A86817" w:rsidRPr="00D35511">
        <w:rPr>
          <w:rFonts w:ascii="Times New Roman" w:hAnsi="Times New Roman" w:cs="Times New Roman"/>
          <w:sz w:val="24"/>
          <w:szCs w:val="24"/>
        </w:rPr>
        <w:t>bendradarbiavimo projektas dėl konkretaus leidinio išleidimo</w:t>
      </w:r>
      <w:r w:rsidR="00A60A3E" w:rsidRPr="00D35511">
        <w:rPr>
          <w:rFonts w:ascii="Times New Roman" w:hAnsi="Times New Roman" w:cs="Times New Roman"/>
          <w:sz w:val="24"/>
          <w:szCs w:val="24"/>
        </w:rPr>
        <w:t xml:space="preserve"> ar </w:t>
      </w:r>
      <w:r w:rsidR="00236633" w:rsidRPr="00D35511">
        <w:rPr>
          <w:rFonts w:ascii="Times New Roman" w:hAnsi="Times New Roman" w:cs="Times New Roman"/>
          <w:sz w:val="24"/>
          <w:szCs w:val="24"/>
        </w:rPr>
        <w:t>renginio suorganizavimo</w:t>
      </w:r>
      <w:r w:rsidR="00A60A3E" w:rsidRPr="00D35511">
        <w:rPr>
          <w:rFonts w:ascii="Times New Roman" w:hAnsi="Times New Roman" w:cs="Times New Roman"/>
          <w:sz w:val="24"/>
          <w:szCs w:val="24"/>
        </w:rPr>
        <w:t>;</w:t>
      </w:r>
    </w:p>
    <w:p w:rsidR="002E63BA" w:rsidRPr="00D35511" w:rsidRDefault="005A00D6" w:rsidP="00D35511">
      <w:pPr>
        <w:pStyle w:val="Sraopastraipa"/>
        <w:numPr>
          <w:ilvl w:val="0"/>
          <w:numId w:val="4"/>
        </w:num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t>Šiam aprašo punktui (ir Aprašo 2 priedo 4 punktui) pagrįsti reikalinga išsamiai užpildyti Aprašo 4 priedo 6 lentelę:</w:t>
      </w:r>
    </w:p>
    <w:p w:rsidR="005A00D6" w:rsidRPr="00D35511" w:rsidRDefault="005A00D6" w:rsidP="00D35511">
      <w:pPr>
        <w:pStyle w:val="Sraopastraipa"/>
        <w:spacing w:after="0" w:line="360" w:lineRule="auto"/>
        <w:jc w:val="both"/>
        <w:rPr>
          <w:rFonts w:ascii="Times New Roman" w:hAnsi="Times New Roman" w:cs="Times New Roman"/>
          <w:sz w:val="24"/>
          <w:szCs w:val="24"/>
        </w:rPr>
      </w:pPr>
      <w:r w:rsidRPr="00D35511">
        <w:rPr>
          <w:rFonts w:ascii="Times New Roman" w:hAnsi="Times New Roman" w:cs="Times New Roman"/>
          <w:noProof/>
          <w:sz w:val="24"/>
          <w:szCs w:val="24"/>
          <w:lang w:eastAsia="lt-LT"/>
        </w:rPr>
        <w:drawing>
          <wp:inline distT="0" distB="0" distL="0" distR="0" wp14:anchorId="06BD2BA9" wp14:editId="4EA39A52">
            <wp:extent cx="5731510" cy="1355725"/>
            <wp:effectExtent l="0" t="0" r="254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355725"/>
                    </a:xfrm>
                    <a:prstGeom prst="rect">
                      <a:avLst/>
                    </a:prstGeom>
                  </pic:spPr>
                </pic:pic>
              </a:graphicData>
            </a:graphic>
          </wp:inline>
        </w:drawing>
      </w:r>
    </w:p>
    <w:p w:rsidR="00A86817" w:rsidRPr="00D35511" w:rsidRDefault="00A86817" w:rsidP="00D35511">
      <w:pPr>
        <w:spacing w:after="0" w:line="360" w:lineRule="auto"/>
        <w:jc w:val="both"/>
        <w:rPr>
          <w:rFonts w:ascii="Times New Roman" w:hAnsi="Times New Roman" w:cs="Times New Roman"/>
          <w:sz w:val="24"/>
          <w:szCs w:val="24"/>
        </w:rPr>
      </w:pPr>
    </w:p>
    <w:p w:rsidR="002E63BA" w:rsidRPr="00D35511" w:rsidRDefault="00D4196E" w:rsidP="00D35511">
      <w:pPr>
        <w:pStyle w:val="Sraopastraipa"/>
        <w:numPr>
          <w:ilvl w:val="0"/>
          <w:numId w:val="3"/>
        </w:numPr>
        <w:spacing w:after="0" w:line="360" w:lineRule="auto"/>
        <w:jc w:val="both"/>
        <w:rPr>
          <w:rFonts w:ascii="Times New Roman" w:hAnsi="Times New Roman" w:cs="Times New Roman"/>
          <w:sz w:val="24"/>
          <w:szCs w:val="24"/>
        </w:rPr>
      </w:pPr>
      <w:r w:rsidRPr="00D35511">
        <w:rPr>
          <w:rFonts w:ascii="Times New Roman" w:hAnsi="Times New Roman" w:cs="Times New Roman"/>
          <w:b/>
          <w:sz w:val="24"/>
          <w:szCs w:val="24"/>
        </w:rPr>
        <w:t>Aprašo 1 lentelės 5.4. punkto</w:t>
      </w:r>
      <w:r w:rsidR="002E63BA" w:rsidRPr="00D35511">
        <w:rPr>
          <w:rFonts w:ascii="Times New Roman" w:hAnsi="Times New Roman" w:cs="Times New Roman"/>
          <w:sz w:val="24"/>
          <w:szCs w:val="24"/>
        </w:rPr>
        <w:t xml:space="preserve"> rinkodaros priemonių, skirtų įmonių grupės paslaugų ir produktų žinomumui didinti, naujiems nariams pritraukti ar įsitraukti į tarptautinius tinklus (klasterius), verslo klasterio narių išlaidos (pvz., lankstinukų, internetinės svetainės kūrimo, rinkodaros socialiniuose tinkluose, video reklamos internete, mobiliosios rinkodaros, reklamos elektroniniu paštu, reklamos internetiniuose portaluose, turinio rinkodaros (internetiniai dienoraščiai (angl. blogs), el. knygos ir kt. el. leidiniai, nuotraukos ir 3D turai, instrukcijos ir vadovai ir pan.) išlaidos):</w:t>
      </w:r>
    </w:p>
    <w:p w:rsidR="005A00D6" w:rsidRPr="00D35511" w:rsidRDefault="005A00D6" w:rsidP="00D35511">
      <w:pPr>
        <w:pStyle w:val="Sraopastraipa"/>
        <w:numPr>
          <w:ilvl w:val="0"/>
          <w:numId w:val="4"/>
        </w:num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t xml:space="preserve">Internetinė svetainė: tinkamos finansuoti išlaidos apimtų </w:t>
      </w:r>
      <w:r w:rsidR="002E63BA" w:rsidRPr="00D35511">
        <w:rPr>
          <w:rFonts w:ascii="Times New Roman" w:hAnsi="Times New Roman" w:cs="Times New Roman"/>
          <w:sz w:val="24"/>
          <w:szCs w:val="24"/>
        </w:rPr>
        <w:t>interneti</w:t>
      </w:r>
      <w:r w:rsidRPr="00D35511">
        <w:rPr>
          <w:rFonts w:ascii="Times New Roman" w:hAnsi="Times New Roman" w:cs="Times New Roman"/>
          <w:sz w:val="24"/>
          <w:szCs w:val="24"/>
        </w:rPr>
        <w:t xml:space="preserve">nės svetainės kūrimą įskaitant ir jos </w:t>
      </w:r>
      <w:r w:rsidR="002E63BA" w:rsidRPr="00D35511">
        <w:rPr>
          <w:rFonts w:ascii="Times New Roman" w:hAnsi="Times New Roman" w:cs="Times New Roman"/>
          <w:sz w:val="24"/>
          <w:szCs w:val="24"/>
        </w:rPr>
        <w:t>palaikymo</w:t>
      </w:r>
      <w:r w:rsidRPr="00D35511">
        <w:rPr>
          <w:rFonts w:ascii="Times New Roman" w:hAnsi="Times New Roman" w:cs="Times New Roman"/>
          <w:sz w:val="24"/>
          <w:szCs w:val="24"/>
        </w:rPr>
        <w:t>/administravimo išlaidas (jeigu šių veiklų neplanuoja atlikti projektą vykdantis darbuotojas);</w:t>
      </w:r>
    </w:p>
    <w:p w:rsidR="002E63BA" w:rsidRPr="00D35511" w:rsidRDefault="002E63BA" w:rsidP="00D35511">
      <w:pPr>
        <w:pStyle w:val="Sraopastraipa"/>
        <w:numPr>
          <w:ilvl w:val="0"/>
          <w:numId w:val="4"/>
        </w:num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t xml:space="preserve"> </w:t>
      </w:r>
      <w:r w:rsidR="005A00D6" w:rsidRPr="00D35511">
        <w:rPr>
          <w:rFonts w:ascii="Times New Roman" w:hAnsi="Times New Roman" w:cs="Times New Roman"/>
          <w:sz w:val="24"/>
          <w:szCs w:val="24"/>
        </w:rPr>
        <w:t>E</w:t>
      </w:r>
      <w:r w:rsidRPr="00D35511">
        <w:rPr>
          <w:rFonts w:ascii="Times New Roman" w:hAnsi="Times New Roman" w:cs="Times New Roman"/>
          <w:sz w:val="24"/>
          <w:szCs w:val="24"/>
        </w:rPr>
        <w:t>l. par</w:t>
      </w:r>
      <w:r w:rsidR="00170B08" w:rsidRPr="00D35511">
        <w:rPr>
          <w:rFonts w:ascii="Times New Roman" w:hAnsi="Times New Roman" w:cs="Times New Roman"/>
          <w:sz w:val="24"/>
          <w:szCs w:val="24"/>
        </w:rPr>
        <w:t xml:space="preserve">duotuvės sukūrimo internetinėje svetainėje išlaidos </w:t>
      </w:r>
      <w:r w:rsidR="005A00D6" w:rsidRPr="00D35511">
        <w:rPr>
          <w:rFonts w:ascii="Times New Roman" w:hAnsi="Times New Roman" w:cs="Times New Roman"/>
          <w:sz w:val="24"/>
          <w:szCs w:val="24"/>
        </w:rPr>
        <w:t>yra netinkamos finansuoti.</w:t>
      </w:r>
    </w:p>
    <w:p w:rsidR="004C1370" w:rsidRDefault="004C1370" w:rsidP="00D35511">
      <w:pPr>
        <w:pStyle w:val="Sraopastraipa"/>
        <w:spacing w:after="0" w:line="360" w:lineRule="auto"/>
        <w:jc w:val="both"/>
        <w:rPr>
          <w:rFonts w:ascii="Times New Roman" w:hAnsi="Times New Roman" w:cs="Times New Roman"/>
          <w:sz w:val="24"/>
          <w:szCs w:val="24"/>
        </w:rPr>
      </w:pPr>
    </w:p>
    <w:p w:rsidR="00D35511" w:rsidRPr="00D35511" w:rsidRDefault="00D35511" w:rsidP="00D35511">
      <w:pPr>
        <w:pStyle w:val="Sraopastraipa"/>
        <w:spacing w:after="0" w:line="360" w:lineRule="auto"/>
        <w:jc w:val="both"/>
        <w:rPr>
          <w:rFonts w:ascii="Times New Roman" w:hAnsi="Times New Roman" w:cs="Times New Roman"/>
          <w:sz w:val="24"/>
          <w:szCs w:val="24"/>
        </w:rPr>
      </w:pPr>
    </w:p>
    <w:p w:rsidR="004C1370" w:rsidRPr="00D35511" w:rsidRDefault="004C1370" w:rsidP="00D35511">
      <w:pPr>
        <w:pStyle w:val="Sraopastraipa"/>
        <w:numPr>
          <w:ilvl w:val="0"/>
          <w:numId w:val="3"/>
        </w:numPr>
        <w:spacing w:after="0" w:line="360" w:lineRule="auto"/>
        <w:jc w:val="both"/>
        <w:rPr>
          <w:rFonts w:ascii="Times New Roman" w:hAnsi="Times New Roman" w:cs="Times New Roman"/>
          <w:b/>
          <w:sz w:val="24"/>
          <w:szCs w:val="24"/>
        </w:rPr>
      </w:pPr>
      <w:r w:rsidRPr="00D35511">
        <w:rPr>
          <w:rFonts w:ascii="Times New Roman" w:hAnsi="Times New Roman" w:cs="Times New Roman"/>
          <w:b/>
          <w:sz w:val="24"/>
          <w:szCs w:val="24"/>
        </w:rPr>
        <w:lastRenderedPageBreak/>
        <w:t>Ar gali pareiškėjas kurti/ administruoti rinkodaros priemones ar jų kūrimo/administravimo išlaidos turi būti įsigyjamos kartu su pačiomis rinkodaros priemonėmis atliekant pirkimus?</w:t>
      </w:r>
    </w:p>
    <w:p w:rsidR="006B03EA" w:rsidRDefault="0058337C" w:rsidP="00D35511">
      <w:p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rPr>
        <w:t xml:space="preserve">Galimi abu variantai. </w:t>
      </w:r>
    </w:p>
    <w:p w:rsidR="00D35511" w:rsidRPr="00D35511" w:rsidRDefault="00D35511" w:rsidP="00D35511">
      <w:pPr>
        <w:spacing w:after="0" w:line="360" w:lineRule="auto"/>
        <w:jc w:val="both"/>
        <w:rPr>
          <w:rFonts w:ascii="Times New Roman" w:hAnsi="Times New Roman" w:cs="Times New Roman"/>
          <w:sz w:val="24"/>
          <w:szCs w:val="24"/>
        </w:rPr>
      </w:pPr>
      <w:bookmarkStart w:id="0" w:name="_GoBack"/>
      <w:bookmarkEnd w:id="0"/>
    </w:p>
    <w:p w:rsidR="00D35511" w:rsidRPr="00D35511" w:rsidRDefault="00D35511" w:rsidP="00D35511">
      <w:pPr>
        <w:numPr>
          <w:ilvl w:val="0"/>
          <w:numId w:val="3"/>
        </w:numPr>
        <w:spacing w:after="0" w:line="360" w:lineRule="auto"/>
        <w:rPr>
          <w:rFonts w:ascii="Times New Roman" w:hAnsi="Times New Roman" w:cs="Times New Roman"/>
          <w:b/>
          <w:sz w:val="24"/>
          <w:szCs w:val="24"/>
        </w:rPr>
      </w:pPr>
      <w:r w:rsidRPr="00D35511">
        <w:rPr>
          <w:rFonts w:ascii="Times New Roman" w:hAnsi="Times New Roman" w:cs="Times New Roman"/>
          <w:b/>
          <w:sz w:val="24"/>
          <w:szCs w:val="24"/>
        </w:rPr>
        <w:t>Klasteryje dalyva</w:t>
      </w:r>
      <w:r w:rsidRPr="00D35511">
        <w:rPr>
          <w:rFonts w:ascii="Times New Roman" w:hAnsi="Times New Roman" w:cs="Times New Roman"/>
          <w:b/>
          <w:sz w:val="24"/>
          <w:szCs w:val="24"/>
        </w:rPr>
        <w:t>ujant įmonei iš užsienio šalies, k</w:t>
      </w:r>
      <w:r w:rsidRPr="00D35511">
        <w:rPr>
          <w:rFonts w:ascii="Times New Roman" w:hAnsi="Times New Roman" w:cs="Times New Roman"/>
          <w:b/>
          <w:sz w:val="24"/>
          <w:szCs w:val="24"/>
        </w:rPr>
        <w:t xml:space="preserve">okie reikalavimai jai keliami? </w:t>
      </w:r>
    </w:p>
    <w:p w:rsidR="00D35511" w:rsidRPr="00D35511" w:rsidRDefault="00D35511" w:rsidP="00D35511">
      <w:pPr>
        <w:spacing w:after="0" w:line="360" w:lineRule="auto"/>
        <w:rPr>
          <w:rFonts w:ascii="Times New Roman" w:hAnsi="Times New Roman" w:cs="Times New Roman"/>
          <w:sz w:val="24"/>
          <w:szCs w:val="24"/>
        </w:rPr>
      </w:pPr>
      <w:r w:rsidRPr="00D35511">
        <w:rPr>
          <w:rFonts w:ascii="Times New Roman" w:hAnsi="Times New Roman" w:cs="Times New Roman"/>
          <w:sz w:val="24"/>
          <w:szCs w:val="24"/>
        </w:rPr>
        <w:t xml:space="preserve">Tokie patys, </w:t>
      </w:r>
      <w:r w:rsidRPr="00D35511">
        <w:rPr>
          <w:rFonts w:ascii="Times New Roman" w:hAnsi="Times New Roman" w:cs="Times New Roman"/>
          <w:sz w:val="24"/>
          <w:szCs w:val="24"/>
        </w:rPr>
        <w:t>kaip kitiems klasterio nariams.</w:t>
      </w:r>
    </w:p>
    <w:p w:rsidR="00D35511" w:rsidRPr="00D35511" w:rsidRDefault="00D35511" w:rsidP="00D35511">
      <w:pPr>
        <w:spacing w:after="0" w:line="360" w:lineRule="auto"/>
        <w:rPr>
          <w:rFonts w:ascii="Times New Roman" w:hAnsi="Times New Roman" w:cs="Times New Roman"/>
          <w:sz w:val="24"/>
          <w:szCs w:val="24"/>
        </w:rPr>
      </w:pPr>
    </w:p>
    <w:p w:rsidR="00D35511" w:rsidRPr="00D35511" w:rsidRDefault="00D35511" w:rsidP="00D35511">
      <w:pPr>
        <w:pStyle w:val="Sraopastraipa"/>
        <w:numPr>
          <w:ilvl w:val="0"/>
          <w:numId w:val="3"/>
        </w:numPr>
        <w:spacing w:after="0" w:line="360" w:lineRule="auto"/>
        <w:rPr>
          <w:rFonts w:ascii="Times New Roman" w:hAnsi="Times New Roman" w:cs="Times New Roman"/>
          <w:sz w:val="24"/>
          <w:szCs w:val="24"/>
        </w:rPr>
      </w:pPr>
      <w:r w:rsidRPr="00D35511">
        <w:rPr>
          <w:rFonts w:ascii="Times New Roman" w:hAnsi="Times New Roman" w:cs="Times New Roman"/>
          <w:b/>
          <w:bCs/>
          <w:sz w:val="24"/>
          <w:szCs w:val="24"/>
          <w:shd w:val="clear" w:color="auto" w:fill="FFFFFF"/>
        </w:rPr>
        <w:t>Ar klasterio produktu gali būti naujas produktas, kuris pradėtas vystyti visai neseniai ir realiai fizinės būklės dar neturi?</w:t>
      </w:r>
    </w:p>
    <w:p w:rsidR="00D35511" w:rsidRPr="00D35511" w:rsidRDefault="00D35511" w:rsidP="00D35511">
      <w:pPr>
        <w:spacing w:after="0" w:line="360" w:lineRule="auto"/>
        <w:jc w:val="both"/>
        <w:rPr>
          <w:rFonts w:ascii="Times New Roman" w:hAnsi="Times New Roman" w:cs="Times New Roman"/>
          <w:sz w:val="24"/>
          <w:szCs w:val="24"/>
        </w:rPr>
      </w:pPr>
      <w:r w:rsidRPr="00D35511">
        <w:rPr>
          <w:rFonts w:ascii="Times New Roman" w:hAnsi="Times New Roman" w:cs="Times New Roman"/>
          <w:sz w:val="24"/>
          <w:szCs w:val="24"/>
          <w:shd w:val="clear" w:color="auto" w:fill="FFFFFF"/>
        </w:rPr>
        <w:t>Apraše produkcija apibrėžiama taip (punktas 24.2)</w:t>
      </w:r>
      <w:r w:rsidRPr="00D35511">
        <w:rPr>
          <w:rFonts w:ascii="Times New Roman" w:hAnsi="Times New Roman" w:cs="Times New Roman"/>
          <w:sz w:val="24"/>
          <w:szCs w:val="24"/>
          <w:shd w:val="clear" w:color="auto" w:fill="FFFFFF"/>
        </w:rPr>
        <w:br/>
      </w:r>
      <w:r w:rsidRPr="00D35511">
        <w:rPr>
          <w:rFonts w:ascii="Times New Roman" w:hAnsi="Times New Roman" w:cs="Times New Roman"/>
          <w:sz w:val="24"/>
          <w:szCs w:val="24"/>
        </w:rPr>
        <w:t>(...) Produkcija – pareiškėjo gaminami gaminiai ir (arba) teikiamos paslaugos (neapima ateityje planuojamų gaminti gaminių ir (arba) planuojamų teikti paslaugų, išskyrus atvejus, kai verslo klasterio narys yra pasiekęs paskutinį pasiruošimo gaminti gaminius ir (arba) teikti paslaugas etapą (parengti produktų, paslaugų projektiniai dokumentai (eskizai, brėžiniai, planai ir panašiai), pagamintas prototipas, beta versija ar bandomasis pavyzdys, gauti leidimai, licencijos ar veiklos atestatas, jei tai būtina pagal Lietuvos Respublikos teisės aktus, ar kita) ir per 6 mėnesius nuo paraiškos pateikimo dienos pradės gaminti ir (arba) teikti paslaugas).</w:t>
      </w:r>
    </w:p>
    <w:p w:rsidR="00D35511" w:rsidRDefault="00D35511" w:rsidP="00D35511">
      <w:pPr>
        <w:spacing w:after="0" w:line="360" w:lineRule="auto"/>
        <w:jc w:val="both"/>
        <w:rPr>
          <w:rFonts w:ascii="Times New Roman" w:hAnsi="Times New Roman" w:cs="Times New Roman"/>
          <w:sz w:val="24"/>
          <w:szCs w:val="24"/>
        </w:rPr>
      </w:pPr>
    </w:p>
    <w:p w:rsidR="00D35511" w:rsidRPr="00D35511" w:rsidRDefault="00D35511" w:rsidP="00D35511">
      <w:pPr>
        <w:jc w:val="both"/>
        <w:rPr>
          <w:rFonts w:ascii="Times New Roman" w:hAnsi="Times New Roman" w:cs="Times New Roman"/>
          <w:sz w:val="24"/>
          <w:szCs w:val="24"/>
          <w:shd w:val="clear" w:color="auto" w:fill="FFFFFF"/>
        </w:rPr>
      </w:pPr>
    </w:p>
    <w:p w:rsidR="00A74A84" w:rsidRPr="00D4196E" w:rsidRDefault="00A74A84" w:rsidP="00D4196E">
      <w:pPr>
        <w:spacing w:after="0" w:line="360" w:lineRule="auto"/>
        <w:jc w:val="both"/>
        <w:rPr>
          <w:rFonts w:ascii="Times New Roman" w:hAnsi="Times New Roman" w:cs="Times New Roman"/>
          <w:color w:val="2E74B5" w:themeColor="accent1" w:themeShade="BF"/>
          <w:sz w:val="24"/>
          <w:szCs w:val="24"/>
        </w:rPr>
      </w:pPr>
    </w:p>
    <w:sectPr w:rsidR="00A74A84" w:rsidRPr="00D4196E" w:rsidSect="007E337D">
      <w:pgSz w:w="11906" w:h="16838"/>
      <w:pgMar w:top="1440" w:right="1440" w:bottom="1440" w:left="1440" w:header="283" w:footer="283"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5BF" w:rsidRDefault="008415BF" w:rsidP="007E337D">
      <w:pPr>
        <w:spacing w:after="0" w:line="240" w:lineRule="auto"/>
      </w:pPr>
      <w:r>
        <w:separator/>
      </w:r>
    </w:p>
  </w:endnote>
  <w:endnote w:type="continuationSeparator" w:id="0">
    <w:p w:rsidR="008415BF" w:rsidRDefault="008415BF" w:rsidP="007E3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5BF" w:rsidRDefault="008415BF" w:rsidP="007E337D">
      <w:pPr>
        <w:spacing w:after="0" w:line="240" w:lineRule="auto"/>
      </w:pPr>
      <w:r>
        <w:separator/>
      </w:r>
    </w:p>
  </w:footnote>
  <w:footnote w:type="continuationSeparator" w:id="0">
    <w:p w:rsidR="008415BF" w:rsidRDefault="008415BF" w:rsidP="007E3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6F03"/>
    <w:multiLevelType w:val="hybridMultilevel"/>
    <w:tmpl w:val="24E0326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A84FE8"/>
    <w:multiLevelType w:val="hybridMultilevel"/>
    <w:tmpl w:val="CAA80E44"/>
    <w:lvl w:ilvl="0" w:tplc="CD1C2FF2">
      <w:start w:val="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0ED036B"/>
    <w:multiLevelType w:val="multilevel"/>
    <w:tmpl w:val="9A6249B0"/>
    <w:lvl w:ilvl="0">
      <w:start w:val="1"/>
      <w:numFmt w:val="decimal"/>
      <w:lvlText w:val="%1."/>
      <w:lvlJc w:val="left"/>
      <w:pPr>
        <w:ind w:left="1282" w:hanging="1140"/>
      </w:pPr>
      <w:rPr>
        <w:rFonts w:ascii="Times New Roman" w:hAnsi="Times New Roman" w:cs="Times New Roman" w:hint="default"/>
        <w:i w:val="0"/>
        <w:sz w:val="24"/>
        <w:szCs w:val="24"/>
      </w:rPr>
    </w:lvl>
    <w:lvl w:ilvl="1">
      <w:start w:val="1"/>
      <w:numFmt w:val="decimal"/>
      <w:isLgl/>
      <w:lvlText w:val="%1.%2."/>
      <w:lvlJc w:val="left"/>
      <w:pPr>
        <w:ind w:left="2060" w:hanging="1350"/>
      </w:pPr>
      <w:rPr>
        <w:rFonts w:hint="default"/>
        <w:b w:val="0"/>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01" w:hanging="135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1ED87A85"/>
    <w:multiLevelType w:val="hybridMultilevel"/>
    <w:tmpl w:val="F6A4904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21CA0375"/>
    <w:multiLevelType w:val="hybridMultilevel"/>
    <w:tmpl w:val="63E26F2E"/>
    <w:lvl w:ilvl="0" w:tplc="0427000F">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5425D87"/>
    <w:multiLevelType w:val="multilevel"/>
    <w:tmpl w:val="7CFC7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BF3280A"/>
    <w:multiLevelType w:val="hybridMultilevel"/>
    <w:tmpl w:val="B0204F9C"/>
    <w:lvl w:ilvl="0" w:tplc="4FFA7E66">
      <w:start w:val="3"/>
      <w:numFmt w:val="decimal"/>
      <w:lvlText w:val="%1."/>
      <w:lvlJc w:val="left"/>
      <w:pPr>
        <w:ind w:left="720" w:hanging="360"/>
      </w:pPr>
      <w:rPr>
        <w:color w:val="1F497D"/>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4BA52C9C"/>
    <w:multiLevelType w:val="hybridMultilevel"/>
    <w:tmpl w:val="F3E66512"/>
    <w:lvl w:ilvl="0" w:tplc="AF6EAC98">
      <w:start w:val="7"/>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72770843"/>
    <w:multiLevelType w:val="hybridMultilevel"/>
    <w:tmpl w:val="0CF2E2E8"/>
    <w:lvl w:ilvl="0" w:tplc="6994D9B8">
      <w:start w:val="1"/>
      <w:numFmt w:val="decimal"/>
      <w:lvlText w:val="%1."/>
      <w:lvlJc w:val="left"/>
      <w:pPr>
        <w:ind w:left="720" w:hanging="360"/>
      </w:pPr>
      <w:rPr>
        <w:rFonts w:ascii="Times New Roman" w:hAnsi="Times New Roman"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1C"/>
    <w:rsid w:val="000135B9"/>
    <w:rsid w:val="000364F5"/>
    <w:rsid w:val="00042385"/>
    <w:rsid w:val="000958C0"/>
    <w:rsid w:val="000F3700"/>
    <w:rsid w:val="001033FD"/>
    <w:rsid w:val="00141A97"/>
    <w:rsid w:val="00170B08"/>
    <w:rsid w:val="001A2045"/>
    <w:rsid w:val="001E2A7A"/>
    <w:rsid w:val="00226DB0"/>
    <w:rsid w:val="00236633"/>
    <w:rsid w:val="00260CDA"/>
    <w:rsid w:val="0026258E"/>
    <w:rsid w:val="002643D1"/>
    <w:rsid w:val="002652CB"/>
    <w:rsid w:val="00276FDB"/>
    <w:rsid w:val="002A5BC0"/>
    <w:rsid w:val="002D1FFA"/>
    <w:rsid w:val="002E63BA"/>
    <w:rsid w:val="00317706"/>
    <w:rsid w:val="00324EAE"/>
    <w:rsid w:val="0034619E"/>
    <w:rsid w:val="00371B44"/>
    <w:rsid w:val="0038301E"/>
    <w:rsid w:val="003853FD"/>
    <w:rsid w:val="004257E7"/>
    <w:rsid w:val="00425A29"/>
    <w:rsid w:val="004319F0"/>
    <w:rsid w:val="004622BF"/>
    <w:rsid w:val="00477270"/>
    <w:rsid w:val="004C1370"/>
    <w:rsid w:val="005175FB"/>
    <w:rsid w:val="005246A3"/>
    <w:rsid w:val="00581893"/>
    <w:rsid w:val="0058337C"/>
    <w:rsid w:val="00585251"/>
    <w:rsid w:val="00593A42"/>
    <w:rsid w:val="005A00D6"/>
    <w:rsid w:val="00601451"/>
    <w:rsid w:val="0061414D"/>
    <w:rsid w:val="006B03EA"/>
    <w:rsid w:val="006B424D"/>
    <w:rsid w:val="0071483D"/>
    <w:rsid w:val="00715899"/>
    <w:rsid w:val="007E337D"/>
    <w:rsid w:val="007E6A51"/>
    <w:rsid w:val="00833D57"/>
    <w:rsid w:val="0083643F"/>
    <w:rsid w:val="008415BF"/>
    <w:rsid w:val="00882C48"/>
    <w:rsid w:val="008C083F"/>
    <w:rsid w:val="008F6BD6"/>
    <w:rsid w:val="009252C3"/>
    <w:rsid w:val="00964A1B"/>
    <w:rsid w:val="00983CA5"/>
    <w:rsid w:val="009C16A6"/>
    <w:rsid w:val="00A60A3E"/>
    <w:rsid w:val="00A6137D"/>
    <w:rsid w:val="00A74A84"/>
    <w:rsid w:val="00A84500"/>
    <w:rsid w:val="00A86817"/>
    <w:rsid w:val="00AE271C"/>
    <w:rsid w:val="00AF3C14"/>
    <w:rsid w:val="00B00AEB"/>
    <w:rsid w:val="00B931F7"/>
    <w:rsid w:val="00BA0592"/>
    <w:rsid w:val="00BA2C43"/>
    <w:rsid w:val="00BD3CB8"/>
    <w:rsid w:val="00BD51C4"/>
    <w:rsid w:val="00CD0B6B"/>
    <w:rsid w:val="00CE3464"/>
    <w:rsid w:val="00CF3B89"/>
    <w:rsid w:val="00D2722A"/>
    <w:rsid w:val="00D35511"/>
    <w:rsid w:val="00D4196E"/>
    <w:rsid w:val="00DB2A5C"/>
    <w:rsid w:val="00E7287C"/>
    <w:rsid w:val="00E92AE5"/>
    <w:rsid w:val="00EB14A9"/>
    <w:rsid w:val="00EC7B38"/>
    <w:rsid w:val="00F85EA1"/>
    <w:rsid w:val="00FC2558"/>
    <w:rsid w:val="00FD2B7D"/>
    <w:rsid w:val="00FE6D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D3401-8A78-431E-99A7-FC9D30ED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D51C4"/>
    <w:pPr>
      <w:ind w:left="720"/>
      <w:contextualSpacing/>
    </w:pPr>
  </w:style>
  <w:style w:type="table" w:styleId="Lentelstinklelis">
    <w:name w:val="Table Grid"/>
    <w:basedOn w:val="prastojilentel"/>
    <w:uiPriority w:val="59"/>
    <w:rsid w:val="00042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tinkleliolentel2parykinimas">
    <w:name w:val="Grid Table 2 Accent 2"/>
    <w:basedOn w:val="prastojilentel"/>
    <w:uiPriority w:val="47"/>
    <w:rsid w:val="0004238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rastasiniatinklio">
    <w:name w:val="Normal (Web)"/>
    <w:basedOn w:val="prastasis"/>
    <w:uiPriority w:val="99"/>
    <w:semiHidden/>
    <w:unhideWhenUsed/>
    <w:rsid w:val="002A5BC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7E337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7E337D"/>
  </w:style>
  <w:style w:type="paragraph" w:styleId="Porat">
    <w:name w:val="footer"/>
    <w:basedOn w:val="prastasis"/>
    <w:link w:val="PoratDiagrama"/>
    <w:uiPriority w:val="99"/>
    <w:unhideWhenUsed/>
    <w:rsid w:val="007E337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7E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71994">
      <w:bodyDiv w:val="1"/>
      <w:marLeft w:val="0"/>
      <w:marRight w:val="0"/>
      <w:marTop w:val="0"/>
      <w:marBottom w:val="0"/>
      <w:divBdr>
        <w:top w:val="none" w:sz="0" w:space="0" w:color="auto"/>
        <w:left w:val="none" w:sz="0" w:space="0" w:color="auto"/>
        <w:bottom w:val="none" w:sz="0" w:space="0" w:color="auto"/>
        <w:right w:val="none" w:sz="0" w:space="0" w:color="auto"/>
      </w:divBdr>
    </w:div>
    <w:div w:id="8391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6</Pages>
  <Words>6250</Words>
  <Characters>3564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Zelvyte Aida</dc:creator>
  <cp:keywords/>
  <dc:description/>
  <cp:lastModifiedBy>Petrulevicius Deividas</cp:lastModifiedBy>
  <cp:revision>23</cp:revision>
  <dcterms:created xsi:type="dcterms:W3CDTF">2016-06-09T13:30:00Z</dcterms:created>
  <dcterms:modified xsi:type="dcterms:W3CDTF">2016-06-22T12:00:00Z</dcterms:modified>
</cp:coreProperties>
</file>