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8104" w14:textId="77777777" w:rsidR="002405DE" w:rsidRDefault="002405DE">
      <w:pPr>
        <w:pBdr>
          <w:top w:val="nil"/>
          <w:left w:val="nil"/>
          <w:bottom w:val="nil"/>
          <w:right w:val="nil"/>
          <w:between w:val="nil"/>
        </w:pBdr>
        <w:spacing w:line="276" w:lineRule="auto"/>
      </w:pPr>
    </w:p>
    <w:p w14:paraId="21DC6726" w14:textId="77777777" w:rsidR="002405DE" w:rsidRDefault="002405DE">
      <w:pPr>
        <w:pBdr>
          <w:top w:val="nil"/>
          <w:left w:val="nil"/>
          <w:bottom w:val="nil"/>
          <w:right w:val="nil"/>
          <w:between w:val="nil"/>
        </w:pBdr>
        <w:spacing w:before="2"/>
        <w:rPr>
          <w:color w:val="000000"/>
        </w:rPr>
      </w:pPr>
    </w:p>
    <w:p w14:paraId="1F6DCF63" w14:textId="09CDD789" w:rsidR="002405DE" w:rsidRDefault="008042D0" w:rsidP="008042D0">
      <w:pPr>
        <w:pStyle w:val="Pavadinimas"/>
        <w:jc w:val="left"/>
      </w:pPr>
      <w:r>
        <w:t>K</w:t>
      </w:r>
      <w:r w:rsidR="00695A53">
        <w:t>omercinis pasiūlymas</w:t>
      </w:r>
      <w:r w:rsidR="006E43A1">
        <w:t xml:space="preserve"> (formos pavyzdys)</w:t>
      </w:r>
      <w:bookmarkStart w:id="0" w:name="_GoBack"/>
      <w:bookmarkEnd w:id="0"/>
    </w:p>
    <w:p w14:paraId="52B9BB04" w14:textId="77777777" w:rsidR="002405DE" w:rsidRDefault="002405DE">
      <w:pPr>
        <w:pBdr>
          <w:top w:val="nil"/>
          <w:left w:val="nil"/>
          <w:bottom w:val="nil"/>
          <w:right w:val="nil"/>
          <w:between w:val="nil"/>
        </w:pBdr>
        <w:spacing w:before="9" w:after="1"/>
        <w:rPr>
          <w:b/>
          <w:color w:val="000000"/>
          <w:sz w:val="25"/>
          <w:szCs w:val="25"/>
        </w:rPr>
      </w:pPr>
    </w:p>
    <w:tbl>
      <w:tblPr>
        <w:tblStyle w:val="a"/>
        <w:tblW w:w="15405"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138"/>
        <w:gridCol w:w="1761"/>
        <w:gridCol w:w="1761"/>
        <w:gridCol w:w="1588"/>
        <w:gridCol w:w="1179"/>
        <w:gridCol w:w="1489"/>
        <w:gridCol w:w="1489"/>
      </w:tblGrid>
      <w:tr w:rsidR="002405DE" w14:paraId="480022B0" w14:textId="77777777">
        <w:trPr>
          <w:trHeight w:val="281"/>
        </w:trPr>
        <w:tc>
          <w:tcPr>
            <w:tcW w:w="6138" w:type="dxa"/>
            <w:vMerge w:val="restart"/>
            <w:shd w:val="clear" w:color="auto" w:fill="ADAAAA"/>
          </w:tcPr>
          <w:p w14:paraId="3A486F2E" w14:textId="32716DCA" w:rsidR="002405DE" w:rsidRDefault="006A107C" w:rsidP="006A107C">
            <w:pPr>
              <w:pBdr>
                <w:top w:val="nil"/>
                <w:left w:val="nil"/>
                <w:bottom w:val="nil"/>
                <w:right w:val="nil"/>
                <w:between w:val="nil"/>
              </w:pBdr>
              <w:spacing w:before="174" w:line="206" w:lineRule="auto"/>
              <w:ind w:left="2313" w:right="255" w:hanging="1978"/>
              <w:rPr>
                <w:b/>
                <w:color w:val="000000"/>
                <w:sz w:val="20"/>
                <w:szCs w:val="20"/>
              </w:rPr>
            </w:pPr>
            <w:r>
              <w:rPr>
                <w:b/>
                <w:sz w:val="20"/>
                <w:szCs w:val="20"/>
              </w:rPr>
              <w:t>XXX įmonės e</w:t>
            </w:r>
            <w:r w:rsidR="00695A53">
              <w:rPr>
                <w:b/>
                <w:sz w:val="20"/>
                <w:szCs w:val="20"/>
              </w:rPr>
              <w:t xml:space="preserve">l. parduotuvės </w:t>
            </w:r>
            <w:r w:rsidR="00695A53">
              <w:rPr>
                <w:b/>
                <w:color w:val="000000"/>
                <w:sz w:val="20"/>
                <w:szCs w:val="20"/>
              </w:rPr>
              <w:t>numatom</w:t>
            </w:r>
            <w:r w:rsidR="002D157B">
              <w:rPr>
                <w:b/>
                <w:color w:val="000000"/>
                <w:sz w:val="20"/>
                <w:szCs w:val="20"/>
              </w:rPr>
              <w:t>i darbai</w:t>
            </w:r>
          </w:p>
        </w:tc>
        <w:tc>
          <w:tcPr>
            <w:tcW w:w="1761" w:type="dxa"/>
            <w:vMerge w:val="restart"/>
            <w:shd w:val="clear" w:color="auto" w:fill="ADAAAA"/>
          </w:tcPr>
          <w:p w14:paraId="07DE12AD" w14:textId="77777777" w:rsidR="002405DE" w:rsidRDefault="002405DE">
            <w:pPr>
              <w:pBdr>
                <w:top w:val="nil"/>
                <w:left w:val="nil"/>
                <w:bottom w:val="nil"/>
                <w:right w:val="nil"/>
                <w:between w:val="nil"/>
              </w:pBdr>
              <w:spacing w:before="7"/>
              <w:rPr>
                <w:b/>
                <w:color w:val="000000"/>
              </w:rPr>
            </w:pPr>
          </w:p>
          <w:p w14:paraId="6D7F3DF4" w14:textId="77777777" w:rsidR="002405DE" w:rsidRDefault="00695A53">
            <w:pPr>
              <w:pBdr>
                <w:top w:val="nil"/>
                <w:left w:val="nil"/>
                <w:bottom w:val="nil"/>
                <w:right w:val="nil"/>
                <w:between w:val="nil"/>
              </w:pBdr>
              <w:ind w:left="490"/>
              <w:rPr>
                <w:b/>
                <w:color w:val="000000"/>
                <w:sz w:val="18"/>
                <w:szCs w:val="18"/>
              </w:rPr>
            </w:pPr>
            <w:r>
              <w:rPr>
                <w:b/>
                <w:color w:val="000000"/>
                <w:sz w:val="18"/>
                <w:szCs w:val="18"/>
              </w:rPr>
              <w:t>Licencija</w:t>
            </w:r>
          </w:p>
        </w:tc>
        <w:tc>
          <w:tcPr>
            <w:tcW w:w="1761" w:type="dxa"/>
            <w:shd w:val="clear" w:color="auto" w:fill="ADAAAA"/>
          </w:tcPr>
          <w:p w14:paraId="4578A1F1" w14:textId="77777777" w:rsidR="002405DE" w:rsidRDefault="00695A53">
            <w:pPr>
              <w:pBdr>
                <w:top w:val="nil"/>
                <w:left w:val="nil"/>
                <w:bottom w:val="nil"/>
                <w:right w:val="nil"/>
                <w:between w:val="nil"/>
              </w:pBdr>
              <w:spacing w:before="38"/>
              <w:ind w:left="10"/>
              <w:jc w:val="center"/>
              <w:rPr>
                <w:b/>
                <w:color w:val="000000"/>
                <w:sz w:val="18"/>
                <w:szCs w:val="18"/>
              </w:rPr>
            </w:pPr>
            <w:r>
              <w:rPr>
                <w:b/>
                <w:color w:val="000000"/>
                <w:sz w:val="18"/>
                <w:szCs w:val="18"/>
              </w:rPr>
              <w:t>A</w:t>
            </w:r>
          </w:p>
        </w:tc>
        <w:tc>
          <w:tcPr>
            <w:tcW w:w="1588" w:type="dxa"/>
            <w:shd w:val="clear" w:color="auto" w:fill="ADAAAA"/>
          </w:tcPr>
          <w:p w14:paraId="3FE96E65" w14:textId="77777777" w:rsidR="002405DE" w:rsidRDefault="00695A53">
            <w:pPr>
              <w:pBdr>
                <w:top w:val="nil"/>
                <w:left w:val="nil"/>
                <w:bottom w:val="nil"/>
                <w:right w:val="nil"/>
                <w:between w:val="nil"/>
              </w:pBdr>
              <w:spacing w:before="44"/>
              <w:ind w:left="9"/>
              <w:jc w:val="center"/>
              <w:rPr>
                <w:b/>
                <w:color w:val="000000"/>
                <w:sz w:val="18"/>
                <w:szCs w:val="18"/>
              </w:rPr>
            </w:pPr>
            <w:r>
              <w:rPr>
                <w:b/>
                <w:color w:val="000000"/>
                <w:sz w:val="18"/>
                <w:szCs w:val="18"/>
              </w:rPr>
              <w:t>B</w:t>
            </w:r>
          </w:p>
        </w:tc>
        <w:tc>
          <w:tcPr>
            <w:tcW w:w="1179" w:type="dxa"/>
            <w:shd w:val="clear" w:color="auto" w:fill="ADAAAA"/>
          </w:tcPr>
          <w:p w14:paraId="793CFC58" w14:textId="77777777" w:rsidR="002405DE" w:rsidRDefault="00695A53">
            <w:pPr>
              <w:pBdr>
                <w:top w:val="nil"/>
                <w:left w:val="nil"/>
                <w:bottom w:val="nil"/>
                <w:right w:val="nil"/>
                <w:between w:val="nil"/>
              </w:pBdr>
              <w:spacing w:before="44"/>
              <w:ind w:left="7"/>
              <w:jc w:val="center"/>
              <w:rPr>
                <w:b/>
                <w:color w:val="000000"/>
                <w:sz w:val="18"/>
                <w:szCs w:val="18"/>
              </w:rPr>
            </w:pPr>
            <w:r>
              <w:rPr>
                <w:b/>
                <w:color w:val="000000"/>
                <w:sz w:val="18"/>
                <w:szCs w:val="18"/>
              </w:rPr>
              <w:t>C</w:t>
            </w:r>
          </w:p>
        </w:tc>
        <w:tc>
          <w:tcPr>
            <w:tcW w:w="1489" w:type="dxa"/>
            <w:shd w:val="clear" w:color="auto" w:fill="ADAAAA"/>
          </w:tcPr>
          <w:p w14:paraId="33A9AC23" w14:textId="77777777" w:rsidR="002405DE" w:rsidRDefault="00695A53">
            <w:pPr>
              <w:pBdr>
                <w:top w:val="nil"/>
                <w:left w:val="nil"/>
                <w:bottom w:val="nil"/>
                <w:right w:val="nil"/>
                <w:between w:val="nil"/>
              </w:pBdr>
              <w:spacing w:before="44"/>
              <w:ind w:left="5"/>
              <w:jc w:val="center"/>
              <w:rPr>
                <w:b/>
                <w:color w:val="000000"/>
                <w:sz w:val="18"/>
                <w:szCs w:val="18"/>
              </w:rPr>
            </w:pPr>
            <w:r>
              <w:rPr>
                <w:b/>
                <w:color w:val="000000"/>
                <w:sz w:val="18"/>
                <w:szCs w:val="18"/>
              </w:rPr>
              <w:t>D</w:t>
            </w:r>
          </w:p>
        </w:tc>
        <w:tc>
          <w:tcPr>
            <w:tcW w:w="1489" w:type="dxa"/>
            <w:shd w:val="clear" w:color="auto" w:fill="ADAAAA"/>
          </w:tcPr>
          <w:p w14:paraId="0F3D9169" w14:textId="77777777" w:rsidR="002405DE" w:rsidRDefault="00695A53">
            <w:pPr>
              <w:pBdr>
                <w:top w:val="nil"/>
                <w:left w:val="nil"/>
                <w:bottom w:val="nil"/>
                <w:right w:val="nil"/>
                <w:between w:val="nil"/>
              </w:pBdr>
              <w:spacing w:before="44"/>
              <w:ind w:left="3"/>
              <w:jc w:val="center"/>
              <w:rPr>
                <w:b/>
                <w:color w:val="000000"/>
                <w:sz w:val="18"/>
                <w:szCs w:val="18"/>
              </w:rPr>
            </w:pPr>
            <w:r>
              <w:rPr>
                <w:b/>
                <w:color w:val="000000"/>
                <w:sz w:val="18"/>
                <w:szCs w:val="18"/>
              </w:rPr>
              <w:t>E</w:t>
            </w:r>
          </w:p>
        </w:tc>
      </w:tr>
      <w:tr w:rsidR="002405DE" w14:paraId="37EEA20C" w14:textId="77777777">
        <w:trPr>
          <w:trHeight w:val="480"/>
        </w:trPr>
        <w:tc>
          <w:tcPr>
            <w:tcW w:w="6138" w:type="dxa"/>
            <w:vMerge/>
            <w:shd w:val="clear" w:color="auto" w:fill="ADAAAA"/>
          </w:tcPr>
          <w:p w14:paraId="483FA6F5" w14:textId="77777777" w:rsidR="002405DE" w:rsidRDefault="002405DE">
            <w:pPr>
              <w:pBdr>
                <w:top w:val="nil"/>
                <w:left w:val="nil"/>
                <w:bottom w:val="nil"/>
                <w:right w:val="nil"/>
                <w:between w:val="nil"/>
              </w:pBdr>
              <w:spacing w:line="276" w:lineRule="auto"/>
              <w:rPr>
                <w:b/>
                <w:color w:val="000000"/>
                <w:sz w:val="18"/>
                <w:szCs w:val="18"/>
              </w:rPr>
            </w:pPr>
          </w:p>
        </w:tc>
        <w:tc>
          <w:tcPr>
            <w:tcW w:w="1761" w:type="dxa"/>
            <w:vMerge/>
            <w:shd w:val="clear" w:color="auto" w:fill="ADAAAA"/>
          </w:tcPr>
          <w:p w14:paraId="4CF4E9DB" w14:textId="77777777" w:rsidR="002405DE" w:rsidRDefault="002405DE">
            <w:pPr>
              <w:pBdr>
                <w:top w:val="nil"/>
                <w:left w:val="nil"/>
                <w:bottom w:val="nil"/>
                <w:right w:val="nil"/>
                <w:between w:val="nil"/>
              </w:pBdr>
              <w:spacing w:line="276" w:lineRule="auto"/>
              <w:rPr>
                <w:b/>
                <w:color w:val="000000"/>
                <w:sz w:val="18"/>
                <w:szCs w:val="18"/>
              </w:rPr>
            </w:pPr>
          </w:p>
        </w:tc>
        <w:tc>
          <w:tcPr>
            <w:tcW w:w="1761" w:type="dxa"/>
            <w:shd w:val="clear" w:color="auto" w:fill="ADAAAA"/>
          </w:tcPr>
          <w:p w14:paraId="6ABC6321" w14:textId="77777777" w:rsidR="002405DE" w:rsidRDefault="00695A53">
            <w:pPr>
              <w:pBdr>
                <w:top w:val="nil"/>
                <w:left w:val="nil"/>
                <w:bottom w:val="nil"/>
                <w:right w:val="nil"/>
                <w:between w:val="nil"/>
              </w:pBdr>
              <w:spacing w:before="59" w:line="211" w:lineRule="auto"/>
              <w:ind w:left="439" w:right="30" w:hanging="394"/>
              <w:rPr>
                <w:b/>
                <w:color w:val="000000"/>
                <w:sz w:val="18"/>
                <w:szCs w:val="18"/>
              </w:rPr>
            </w:pPr>
            <w:r>
              <w:rPr>
                <w:b/>
                <w:color w:val="000000"/>
                <w:sz w:val="18"/>
                <w:szCs w:val="18"/>
              </w:rPr>
              <w:t>Licencijos kaina be PVM, EUR</w:t>
            </w:r>
          </w:p>
        </w:tc>
        <w:tc>
          <w:tcPr>
            <w:tcW w:w="1588" w:type="dxa"/>
            <w:shd w:val="clear" w:color="auto" w:fill="ADAAAA"/>
          </w:tcPr>
          <w:p w14:paraId="5833CA65" w14:textId="77777777" w:rsidR="002405DE" w:rsidRDefault="00695A53">
            <w:pPr>
              <w:pBdr>
                <w:top w:val="nil"/>
                <w:left w:val="nil"/>
                <w:bottom w:val="nil"/>
                <w:right w:val="nil"/>
                <w:between w:val="nil"/>
              </w:pBdr>
              <w:spacing w:before="59" w:line="211" w:lineRule="auto"/>
              <w:ind w:left="352" w:right="172" w:hanging="162"/>
              <w:rPr>
                <w:b/>
                <w:color w:val="000000"/>
                <w:sz w:val="18"/>
                <w:szCs w:val="18"/>
              </w:rPr>
            </w:pPr>
            <w:r>
              <w:rPr>
                <w:b/>
                <w:color w:val="000000"/>
                <w:sz w:val="18"/>
                <w:szCs w:val="18"/>
              </w:rPr>
              <w:t>Val. įkainis be PVM, EUR</w:t>
            </w:r>
          </w:p>
        </w:tc>
        <w:tc>
          <w:tcPr>
            <w:tcW w:w="1179" w:type="dxa"/>
            <w:shd w:val="clear" w:color="auto" w:fill="ADAAAA"/>
          </w:tcPr>
          <w:p w14:paraId="55E863A0" w14:textId="77777777" w:rsidR="002405DE" w:rsidRDefault="00695A53">
            <w:pPr>
              <w:pBdr>
                <w:top w:val="nil"/>
                <w:left w:val="nil"/>
                <w:bottom w:val="nil"/>
                <w:right w:val="nil"/>
                <w:between w:val="nil"/>
              </w:pBdr>
              <w:spacing w:before="129"/>
              <w:ind w:left="146"/>
              <w:rPr>
                <w:b/>
                <w:color w:val="000000"/>
                <w:sz w:val="18"/>
                <w:szCs w:val="18"/>
              </w:rPr>
            </w:pPr>
            <w:r>
              <w:rPr>
                <w:b/>
                <w:color w:val="000000"/>
                <w:sz w:val="18"/>
                <w:szCs w:val="18"/>
              </w:rPr>
              <w:t>Val. kiekis</w:t>
            </w:r>
          </w:p>
        </w:tc>
        <w:tc>
          <w:tcPr>
            <w:tcW w:w="1489" w:type="dxa"/>
            <w:shd w:val="clear" w:color="auto" w:fill="ADAAAA"/>
          </w:tcPr>
          <w:p w14:paraId="4F42D049" w14:textId="77777777" w:rsidR="002405DE" w:rsidRDefault="00695A53">
            <w:pPr>
              <w:pBdr>
                <w:top w:val="nil"/>
                <w:left w:val="nil"/>
                <w:bottom w:val="nil"/>
                <w:right w:val="nil"/>
                <w:between w:val="nil"/>
              </w:pBdr>
              <w:spacing w:before="59" w:line="211" w:lineRule="auto"/>
              <w:ind w:left="300" w:right="31" w:hanging="258"/>
              <w:rPr>
                <w:b/>
                <w:color w:val="000000"/>
                <w:sz w:val="18"/>
                <w:szCs w:val="18"/>
              </w:rPr>
            </w:pPr>
            <w:r>
              <w:rPr>
                <w:b/>
                <w:color w:val="000000"/>
                <w:sz w:val="18"/>
                <w:szCs w:val="18"/>
              </w:rPr>
              <w:t>Suma (B x C) be PVM, EUR</w:t>
            </w:r>
          </w:p>
        </w:tc>
        <w:tc>
          <w:tcPr>
            <w:tcW w:w="1489" w:type="dxa"/>
            <w:shd w:val="clear" w:color="auto" w:fill="ADAAAA"/>
          </w:tcPr>
          <w:p w14:paraId="513D4E38" w14:textId="77777777" w:rsidR="002405DE" w:rsidRDefault="00695A53">
            <w:pPr>
              <w:pBdr>
                <w:top w:val="nil"/>
                <w:left w:val="nil"/>
                <w:bottom w:val="nil"/>
                <w:right w:val="nil"/>
                <w:between w:val="nil"/>
              </w:pBdr>
              <w:spacing w:before="59" w:line="211" w:lineRule="auto"/>
              <w:ind w:left="299" w:right="29" w:hanging="260"/>
              <w:rPr>
                <w:b/>
                <w:color w:val="000000"/>
                <w:sz w:val="18"/>
                <w:szCs w:val="18"/>
              </w:rPr>
            </w:pPr>
            <w:r>
              <w:rPr>
                <w:b/>
                <w:color w:val="000000"/>
                <w:sz w:val="18"/>
                <w:szCs w:val="18"/>
              </w:rPr>
              <w:t>Suma (A + D) be PVM, EUR</w:t>
            </w:r>
          </w:p>
        </w:tc>
      </w:tr>
      <w:tr w:rsidR="00BB7606" w14:paraId="36995C27" w14:textId="77777777" w:rsidTr="00BB7606">
        <w:trPr>
          <w:trHeight w:val="658"/>
        </w:trPr>
        <w:tc>
          <w:tcPr>
            <w:tcW w:w="6138" w:type="dxa"/>
          </w:tcPr>
          <w:p w14:paraId="58CB68D2" w14:textId="52DBF40C" w:rsidR="00BB7606" w:rsidRDefault="00BB7606" w:rsidP="00BB7606">
            <w:pPr>
              <w:numPr>
                <w:ilvl w:val="0"/>
                <w:numId w:val="9"/>
              </w:numPr>
              <w:pBdr>
                <w:top w:val="nil"/>
                <w:left w:val="nil"/>
                <w:bottom w:val="nil"/>
                <w:right w:val="nil"/>
                <w:between w:val="nil"/>
              </w:pBdr>
              <w:tabs>
                <w:tab w:val="left" w:pos="220"/>
              </w:tabs>
              <w:spacing w:before="41" w:line="175" w:lineRule="auto"/>
              <w:ind w:hanging="185"/>
              <w:rPr>
                <w:color w:val="000000"/>
                <w:sz w:val="16"/>
                <w:szCs w:val="16"/>
              </w:rPr>
            </w:pPr>
            <w:r>
              <w:rPr>
                <w:sz w:val="16"/>
                <w:szCs w:val="16"/>
              </w:rPr>
              <w:t>El. parduotuvės projektavimas:</w:t>
            </w:r>
          </w:p>
          <w:p w14:paraId="0E811E8D" w14:textId="277BC461" w:rsidR="00BB7606" w:rsidRPr="002D157B" w:rsidRDefault="00BB7606" w:rsidP="00BB7606">
            <w:pPr>
              <w:numPr>
                <w:ilvl w:val="1"/>
                <w:numId w:val="9"/>
              </w:numPr>
              <w:pBdr>
                <w:top w:val="nil"/>
                <w:left w:val="nil"/>
                <w:bottom w:val="nil"/>
                <w:right w:val="nil"/>
                <w:between w:val="nil"/>
              </w:pBdr>
              <w:tabs>
                <w:tab w:val="left" w:pos="404"/>
              </w:tabs>
              <w:spacing w:line="175" w:lineRule="auto"/>
              <w:ind w:hanging="323"/>
              <w:rPr>
                <w:color w:val="000000"/>
                <w:sz w:val="16"/>
                <w:szCs w:val="16"/>
              </w:rPr>
            </w:pPr>
            <w:r>
              <w:rPr>
                <w:sz w:val="16"/>
                <w:szCs w:val="16"/>
              </w:rPr>
              <w:t>Titulinis puslapis</w:t>
            </w:r>
          </w:p>
          <w:p w14:paraId="5229731C" w14:textId="38BB679B" w:rsidR="00BB7606" w:rsidRPr="002D157B" w:rsidRDefault="00BB7606" w:rsidP="00BB7606">
            <w:pPr>
              <w:numPr>
                <w:ilvl w:val="1"/>
                <w:numId w:val="9"/>
              </w:numPr>
              <w:pBdr>
                <w:top w:val="nil"/>
                <w:left w:val="nil"/>
                <w:bottom w:val="nil"/>
                <w:right w:val="nil"/>
                <w:between w:val="nil"/>
              </w:pBdr>
              <w:tabs>
                <w:tab w:val="left" w:pos="404"/>
              </w:tabs>
              <w:spacing w:line="175" w:lineRule="auto"/>
              <w:ind w:hanging="323"/>
              <w:rPr>
                <w:color w:val="000000"/>
                <w:sz w:val="16"/>
                <w:szCs w:val="16"/>
              </w:rPr>
            </w:pPr>
            <w:r>
              <w:rPr>
                <w:sz w:val="16"/>
                <w:szCs w:val="16"/>
              </w:rPr>
              <w:t>Produktų sąrašo puslapis</w:t>
            </w:r>
          </w:p>
          <w:p w14:paraId="088265C0" w14:textId="0FCCC158" w:rsidR="00BB7606" w:rsidRPr="002D157B" w:rsidRDefault="00BB7606" w:rsidP="00BB7606">
            <w:pPr>
              <w:numPr>
                <w:ilvl w:val="1"/>
                <w:numId w:val="9"/>
              </w:numPr>
              <w:pBdr>
                <w:top w:val="nil"/>
                <w:left w:val="nil"/>
                <w:bottom w:val="nil"/>
                <w:right w:val="nil"/>
                <w:between w:val="nil"/>
              </w:pBdr>
              <w:tabs>
                <w:tab w:val="left" w:pos="404"/>
              </w:tabs>
              <w:spacing w:line="175" w:lineRule="auto"/>
              <w:ind w:hanging="323"/>
              <w:rPr>
                <w:color w:val="000000"/>
                <w:sz w:val="16"/>
                <w:szCs w:val="16"/>
              </w:rPr>
            </w:pPr>
            <w:r>
              <w:rPr>
                <w:sz w:val="16"/>
                <w:szCs w:val="16"/>
              </w:rPr>
              <w:t>Konkretaus produkto puslapis</w:t>
            </w:r>
          </w:p>
          <w:p w14:paraId="3D21F3C8" w14:textId="3AA3B4E0" w:rsidR="00BB7606" w:rsidRPr="002D157B" w:rsidRDefault="00BB7606" w:rsidP="00BB7606">
            <w:pPr>
              <w:numPr>
                <w:ilvl w:val="1"/>
                <w:numId w:val="9"/>
              </w:numPr>
              <w:pBdr>
                <w:top w:val="nil"/>
                <w:left w:val="nil"/>
                <w:bottom w:val="nil"/>
                <w:right w:val="nil"/>
                <w:between w:val="nil"/>
              </w:pBdr>
              <w:tabs>
                <w:tab w:val="left" w:pos="404"/>
              </w:tabs>
              <w:spacing w:line="175" w:lineRule="auto"/>
              <w:ind w:hanging="323"/>
              <w:rPr>
                <w:color w:val="000000"/>
                <w:sz w:val="16"/>
                <w:szCs w:val="16"/>
              </w:rPr>
            </w:pPr>
            <w:r>
              <w:rPr>
                <w:sz w:val="16"/>
                <w:szCs w:val="16"/>
              </w:rPr>
              <w:t>Vartotojo zonos puslapis</w:t>
            </w:r>
          </w:p>
          <w:p w14:paraId="6D10CD08" w14:textId="2650CA2C" w:rsidR="00BB7606" w:rsidRPr="002D157B" w:rsidRDefault="00BB7606" w:rsidP="00BB7606">
            <w:pPr>
              <w:numPr>
                <w:ilvl w:val="1"/>
                <w:numId w:val="9"/>
              </w:numPr>
              <w:pBdr>
                <w:top w:val="nil"/>
                <w:left w:val="nil"/>
                <w:bottom w:val="nil"/>
                <w:right w:val="nil"/>
                <w:between w:val="nil"/>
              </w:pBdr>
              <w:tabs>
                <w:tab w:val="left" w:pos="404"/>
              </w:tabs>
              <w:spacing w:line="175" w:lineRule="auto"/>
              <w:ind w:hanging="323"/>
              <w:rPr>
                <w:color w:val="000000"/>
                <w:sz w:val="16"/>
                <w:szCs w:val="16"/>
              </w:rPr>
            </w:pPr>
            <w:r>
              <w:rPr>
                <w:sz w:val="16"/>
                <w:szCs w:val="16"/>
              </w:rPr>
              <w:t>Puslapis bendrajai informacijai (apie mus, pristatymo sąlygos, kt.)</w:t>
            </w:r>
          </w:p>
        </w:tc>
        <w:tc>
          <w:tcPr>
            <w:tcW w:w="1761" w:type="dxa"/>
            <w:vAlign w:val="center"/>
          </w:tcPr>
          <w:p w14:paraId="3896AE95" w14:textId="270742EA" w:rsidR="00BB7606" w:rsidRDefault="00BB7606" w:rsidP="00BB7606">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761" w:type="dxa"/>
            <w:vAlign w:val="center"/>
          </w:tcPr>
          <w:p w14:paraId="07B45B94" w14:textId="1F067A63" w:rsidR="00BB7606" w:rsidRDefault="00BB7606" w:rsidP="00BB7606">
            <w:pPr>
              <w:pBdr>
                <w:top w:val="nil"/>
                <w:left w:val="nil"/>
                <w:bottom w:val="nil"/>
                <w:right w:val="nil"/>
                <w:between w:val="nil"/>
              </w:pBdr>
              <w:ind w:right="22"/>
              <w:jc w:val="center"/>
              <w:rPr>
                <w:color w:val="000000"/>
                <w:sz w:val="16"/>
                <w:szCs w:val="16"/>
              </w:rPr>
            </w:pPr>
            <w:r>
              <w:rPr>
                <w:rFonts w:ascii="Times New Roman" w:eastAsia="Times New Roman" w:hAnsi="Times New Roman" w:cs="Times New Roman"/>
                <w:color w:val="000000"/>
                <w:sz w:val="16"/>
                <w:szCs w:val="16"/>
              </w:rPr>
              <w:t>0</w:t>
            </w:r>
          </w:p>
        </w:tc>
        <w:tc>
          <w:tcPr>
            <w:tcW w:w="1588" w:type="dxa"/>
            <w:vAlign w:val="center"/>
          </w:tcPr>
          <w:p w14:paraId="2D2A0140" w14:textId="0D613EC3" w:rsidR="00BB7606" w:rsidRPr="00BB7606" w:rsidRDefault="00BB7606" w:rsidP="00BB7606">
            <w:pPr>
              <w:pBdr>
                <w:top w:val="nil"/>
                <w:left w:val="nil"/>
                <w:bottom w:val="nil"/>
                <w:right w:val="nil"/>
                <w:between w:val="nil"/>
              </w:pBdr>
              <w:ind w:right="22"/>
              <w:jc w:val="center"/>
              <w:rPr>
                <w:color w:val="000000"/>
                <w:sz w:val="16"/>
                <w:szCs w:val="16"/>
                <w:lang w:val="en-US"/>
              </w:rPr>
            </w:pPr>
          </w:p>
        </w:tc>
        <w:tc>
          <w:tcPr>
            <w:tcW w:w="1179" w:type="dxa"/>
            <w:vAlign w:val="center"/>
          </w:tcPr>
          <w:p w14:paraId="3F7ECED7" w14:textId="301E16E6" w:rsidR="00BB7606" w:rsidRPr="009D1058" w:rsidRDefault="00BB7606"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7ED1D8BB" w14:textId="0CE108DF" w:rsidR="00BB7606" w:rsidRDefault="00BB7606" w:rsidP="00BB7606">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53747AD7" w14:textId="448DBEE4" w:rsidR="00BB7606" w:rsidRPr="009D1058" w:rsidRDefault="00BB7606" w:rsidP="009D1058">
            <w:pPr>
              <w:pBdr>
                <w:top w:val="nil"/>
                <w:left w:val="nil"/>
                <w:bottom w:val="nil"/>
                <w:right w:val="nil"/>
                <w:between w:val="nil"/>
              </w:pBdr>
              <w:jc w:val="center"/>
              <w:rPr>
                <w:b/>
                <w:color w:val="000000"/>
                <w:sz w:val="18"/>
                <w:szCs w:val="18"/>
              </w:rPr>
            </w:pPr>
          </w:p>
        </w:tc>
      </w:tr>
      <w:tr w:rsidR="00BB7606" w14:paraId="189D141D" w14:textId="77777777" w:rsidTr="00BB7606">
        <w:trPr>
          <w:trHeight w:val="580"/>
        </w:trPr>
        <w:tc>
          <w:tcPr>
            <w:tcW w:w="6138" w:type="dxa"/>
          </w:tcPr>
          <w:p w14:paraId="34711A09" w14:textId="4D48F1A6" w:rsidR="00BB7606" w:rsidRDefault="00BB7606" w:rsidP="00BB7606">
            <w:pPr>
              <w:numPr>
                <w:ilvl w:val="0"/>
                <w:numId w:val="8"/>
              </w:numPr>
              <w:pBdr>
                <w:top w:val="nil"/>
                <w:left w:val="nil"/>
                <w:bottom w:val="nil"/>
                <w:right w:val="nil"/>
                <w:between w:val="nil"/>
              </w:pBdr>
              <w:tabs>
                <w:tab w:val="left" w:pos="220"/>
              </w:tabs>
              <w:spacing w:before="41" w:line="175" w:lineRule="auto"/>
              <w:ind w:hanging="185"/>
              <w:rPr>
                <w:color w:val="000000"/>
                <w:sz w:val="16"/>
                <w:szCs w:val="16"/>
              </w:rPr>
            </w:pPr>
            <w:r>
              <w:rPr>
                <w:sz w:val="16"/>
                <w:szCs w:val="16"/>
              </w:rPr>
              <w:t>Front-end programavimo darbai</w:t>
            </w:r>
          </w:p>
          <w:p w14:paraId="7200AB40" w14:textId="476EA08B" w:rsidR="00BB7606" w:rsidRPr="002D157B" w:rsidRDefault="00BB7606" w:rsidP="00BB7606">
            <w:pPr>
              <w:numPr>
                <w:ilvl w:val="1"/>
                <w:numId w:val="8"/>
              </w:numPr>
              <w:pBdr>
                <w:top w:val="nil"/>
                <w:left w:val="nil"/>
                <w:bottom w:val="nil"/>
                <w:right w:val="nil"/>
                <w:between w:val="nil"/>
              </w:pBdr>
              <w:tabs>
                <w:tab w:val="left" w:pos="404"/>
              </w:tabs>
              <w:spacing w:line="175" w:lineRule="auto"/>
              <w:ind w:hanging="323"/>
              <w:rPr>
                <w:color w:val="000000"/>
                <w:sz w:val="16"/>
                <w:szCs w:val="16"/>
              </w:rPr>
            </w:pPr>
            <w:r>
              <w:rPr>
                <w:sz w:val="16"/>
                <w:szCs w:val="16"/>
              </w:rPr>
              <w:t>Numatytų puslapių tipų dizaino sukarpymas css/html kodais</w:t>
            </w:r>
          </w:p>
          <w:p w14:paraId="7A11C7D0" w14:textId="613AA1F8" w:rsidR="00BB7606" w:rsidRPr="002D157B" w:rsidRDefault="00BB7606" w:rsidP="00BB7606">
            <w:pPr>
              <w:numPr>
                <w:ilvl w:val="1"/>
                <w:numId w:val="8"/>
              </w:numPr>
              <w:pBdr>
                <w:top w:val="nil"/>
                <w:left w:val="nil"/>
                <w:bottom w:val="nil"/>
                <w:right w:val="nil"/>
                <w:between w:val="nil"/>
              </w:pBdr>
              <w:tabs>
                <w:tab w:val="left" w:pos="404"/>
              </w:tabs>
              <w:spacing w:line="175" w:lineRule="auto"/>
              <w:ind w:hanging="323"/>
              <w:rPr>
                <w:color w:val="000000"/>
                <w:sz w:val="16"/>
                <w:szCs w:val="16"/>
              </w:rPr>
            </w:pPr>
            <w:r>
              <w:rPr>
                <w:sz w:val="16"/>
                <w:szCs w:val="16"/>
              </w:rPr>
              <w:t>Susitraukianti fiksuota meniu juosta</w:t>
            </w:r>
          </w:p>
          <w:p w14:paraId="21648162" w14:textId="14E600FE" w:rsidR="00BB7606" w:rsidRDefault="00BB7606" w:rsidP="00BB7606">
            <w:pPr>
              <w:numPr>
                <w:ilvl w:val="1"/>
                <w:numId w:val="8"/>
              </w:numPr>
              <w:pBdr>
                <w:top w:val="nil"/>
                <w:left w:val="nil"/>
                <w:bottom w:val="nil"/>
                <w:right w:val="nil"/>
                <w:between w:val="nil"/>
              </w:pBdr>
              <w:tabs>
                <w:tab w:val="left" w:pos="404"/>
              </w:tabs>
              <w:spacing w:line="175" w:lineRule="auto"/>
              <w:ind w:hanging="323"/>
              <w:rPr>
                <w:color w:val="000000"/>
                <w:sz w:val="16"/>
                <w:szCs w:val="16"/>
              </w:rPr>
            </w:pPr>
            <w:r>
              <w:rPr>
                <w:sz w:val="16"/>
                <w:szCs w:val="16"/>
              </w:rPr>
              <w:t>Iškrentantis meniu</w:t>
            </w:r>
          </w:p>
          <w:p w14:paraId="443FD675" w14:textId="3195F513" w:rsidR="00BB7606" w:rsidRDefault="00BB7606" w:rsidP="00BB7606">
            <w:pPr>
              <w:numPr>
                <w:ilvl w:val="1"/>
                <w:numId w:val="8"/>
              </w:numPr>
              <w:pBdr>
                <w:top w:val="nil"/>
                <w:left w:val="nil"/>
                <w:bottom w:val="nil"/>
                <w:right w:val="nil"/>
                <w:between w:val="nil"/>
              </w:pBdr>
              <w:tabs>
                <w:tab w:val="left" w:pos="404"/>
              </w:tabs>
              <w:spacing w:line="175" w:lineRule="auto"/>
              <w:ind w:hanging="323"/>
              <w:rPr>
                <w:sz w:val="16"/>
                <w:szCs w:val="16"/>
              </w:rPr>
            </w:pPr>
            <w:r>
              <w:rPr>
                <w:sz w:val="16"/>
                <w:szCs w:val="16"/>
              </w:rPr>
              <w:t>Svetainės dizaino padarymas adaptyviu (angl. responsive)</w:t>
            </w:r>
          </w:p>
        </w:tc>
        <w:tc>
          <w:tcPr>
            <w:tcW w:w="1761" w:type="dxa"/>
            <w:vAlign w:val="center"/>
          </w:tcPr>
          <w:p w14:paraId="60131268" w14:textId="5C9EE3B9" w:rsidR="00BB7606" w:rsidRDefault="00BB7606" w:rsidP="00BB7606">
            <w:pPr>
              <w:pBdr>
                <w:top w:val="nil"/>
                <w:left w:val="nil"/>
                <w:bottom w:val="nil"/>
                <w:right w:val="nil"/>
                <w:between w:val="nil"/>
              </w:pBdr>
              <w:spacing w:before="1" w:line="216" w:lineRule="auto"/>
              <w:ind w:left="584" w:right="3" w:hanging="524"/>
              <w:jc w:val="center"/>
              <w:rPr>
                <w:color w:val="000000"/>
                <w:sz w:val="16"/>
                <w:szCs w:val="16"/>
              </w:rPr>
            </w:pPr>
            <w:r>
              <w:rPr>
                <w:color w:val="000000"/>
                <w:sz w:val="16"/>
                <w:szCs w:val="16"/>
              </w:rPr>
              <w:t>-</w:t>
            </w:r>
          </w:p>
        </w:tc>
        <w:tc>
          <w:tcPr>
            <w:tcW w:w="1761" w:type="dxa"/>
            <w:vAlign w:val="center"/>
          </w:tcPr>
          <w:p w14:paraId="56B5F9B2" w14:textId="5691D825" w:rsidR="00BB7606" w:rsidRDefault="00BB7606" w:rsidP="00BB7606">
            <w:pPr>
              <w:pBdr>
                <w:top w:val="nil"/>
                <w:left w:val="nil"/>
                <w:bottom w:val="nil"/>
                <w:right w:val="nil"/>
                <w:between w:val="nil"/>
              </w:pBdr>
              <w:ind w:right="21"/>
              <w:jc w:val="center"/>
              <w:rPr>
                <w:color w:val="000000"/>
                <w:sz w:val="16"/>
                <w:szCs w:val="16"/>
              </w:rPr>
            </w:pPr>
            <w:r>
              <w:rPr>
                <w:color w:val="000000"/>
                <w:sz w:val="16"/>
                <w:szCs w:val="16"/>
              </w:rPr>
              <w:t>0</w:t>
            </w:r>
          </w:p>
        </w:tc>
        <w:tc>
          <w:tcPr>
            <w:tcW w:w="1588" w:type="dxa"/>
            <w:vAlign w:val="center"/>
          </w:tcPr>
          <w:p w14:paraId="1E38FA4E" w14:textId="0B5CFF3E" w:rsidR="00BB7606" w:rsidRDefault="00BB7606" w:rsidP="00BB7606">
            <w:pPr>
              <w:pBdr>
                <w:top w:val="nil"/>
                <w:left w:val="nil"/>
                <w:bottom w:val="nil"/>
                <w:right w:val="nil"/>
                <w:between w:val="nil"/>
              </w:pBdr>
              <w:ind w:right="22"/>
              <w:jc w:val="center"/>
              <w:rPr>
                <w:color w:val="000000"/>
                <w:sz w:val="16"/>
                <w:szCs w:val="16"/>
              </w:rPr>
            </w:pPr>
          </w:p>
        </w:tc>
        <w:tc>
          <w:tcPr>
            <w:tcW w:w="1179" w:type="dxa"/>
            <w:vAlign w:val="center"/>
          </w:tcPr>
          <w:p w14:paraId="0AE7579C" w14:textId="6F2C238E" w:rsidR="00BB7606" w:rsidRPr="009D1058" w:rsidRDefault="00BB7606"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6818A3E8" w14:textId="4324A073" w:rsidR="00BB7606" w:rsidRDefault="00BB7606" w:rsidP="00BB7606">
            <w:pPr>
              <w:pBdr>
                <w:top w:val="nil"/>
                <w:left w:val="nil"/>
                <w:bottom w:val="nil"/>
                <w:right w:val="nil"/>
                <w:between w:val="nil"/>
              </w:pBdr>
              <w:ind w:right="26"/>
              <w:jc w:val="center"/>
              <w:rPr>
                <w:color w:val="000000"/>
                <w:sz w:val="16"/>
                <w:szCs w:val="16"/>
              </w:rPr>
            </w:pPr>
          </w:p>
        </w:tc>
        <w:tc>
          <w:tcPr>
            <w:tcW w:w="1489" w:type="dxa"/>
            <w:shd w:val="clear" w:color="auto" w:fill="F2F2F2"/>
            <w:vAlign w:val="center"/>
          </w:tcPr>
          <w:p w14:paraId="1454E9E1" w14:textId="66B18412" w:rsidR="00BB7606" w:rsidRPr="009D1058" w:rsidRDefault="00BB7606" w:rsidP="009D1058">
            <w:pPr>
              <w:pBdr>
                <w:top w:val="nil"/>
                <w:left w:val="nil"/>
                <w:bottom w:val="nil"/>
                <w:right w:val="nil"/>
                <w:between w:val="nil"/>
              </w:pBdr>
              <w:jc w:val="center"/>
              <w:rPr>
                <w:b/>
                <w:color w:val="000000"/>
                <w:sz w:val="18"/>
                <w:szCs w:val="18"/>
              </w:rPr>
            </w:pPr>
          </w:p>
        </w:tc>
      </w:tr>
      <w:tr w:rsidR="00BB7606" w14:paraId="78B6ACC9" w14:textId="77777777" w:rsidTr="00BB7606">
        <w:trPr>
          <w:trHeight w:val="420"/>
        </w:trPr>
        <w:tc>
          <w:tcPr>
            <w:tcW w:w="6138" w:type="dxa"/>
          </w:tcPr>
          <w:p w14:paraId="5D1958ED" w14:textId="3B1B40E7" w:rsidR="00BB7606" w:rsidRDefault="00BB7606" w:rsidP="00BB7606">
            <w:pPr>
              <w:numPr>
                <w:ilvl w:val="0"/>
                <w:numId w:val="7"/>
              </w:numPr>
              <w:pBdr>
                <w:top w:val="nil"/>
                <w:left w:val="nil"/>
                <w:bottom w:val="nil"/>
                <w:right w:val="nil"/>
                <w:between w:val="nil"/>
              </w:pBdr>
              <w:tabs>
                <w:tab w:val="left" w:pos="220"/>
              </w:tabs>
              <w:spacing w:before="41" w:line="175" w:lineRule="auto"/>
              <w:ind w:hanging="185"/>
              <w:rPr>
                <w:color w:val="000000"/>
                <w:sz w:val="16"/>
                <w:szCs w:val="16"/>
              </w:rPr>
            </w:pPr>
            <w:r>
              <w:rPr>
                <w:sz w:val="16"/>
                <w:szCs w:val="16"/>
              </w:rPr>
              <w:t>El. parduotuvės turinio valdymo sistemos įdiegimas</w:t>
            </w:r>
          </w:p>
          <w:p w14:paraId="78F6200B" w14:textId="593ACD48" w:rsidR="00BB7606" w:rsidRDefault="00BB7606" w:rsidP="00BB7606">
            <w:pPr>
              <w:pBdr>
                <w:top w:val="nil"/>
                <w:left w:val="nil"/>
                <w:bottom w:val="nil"/>
                <w:right w:val="nil"/>
                <w:between w:val="nil"/>
              </w:pBdr>
              <w:tabs>
                <w:tab w:val="left" w:pos="404"/>
              </w:tabs>
              <w:spacing w:line="175" w:lineRule="auto"/>
              <w:rPr>
                <w:sz w:val="16"/>
                <w:szCs w:val="16"/>
              </w:rPr>
            </w:pPr>
            <w:r>
              <w:rPr>
                <w:sz w:val="16"/>
                <w:szCs w:val="16"/>
              </w:rPr>
              <w:t>Naudojama atviro kodo sistema CMS-Made Simple.</w:t>
            </w:r>
          </w:p>
        </w:tc>
        <w:tc>
          <w:tcPr>
            <w:tcW w:w="1761" w:type="dxa"/>
            <w:vAlign w:val="center"/>
          </w:tcPr>
          <w:p w14:paraId="15383245" w14:textId="56930C71" w:rsidR="00BB7606" w:rsidRDefault="00BB7606" w:rsidP="00BB7606">
            <w:pPr>
              <w:pBdr>
                <w:top w:val="nil"/>
                <w:left w:val="nil"/>
                <w:bottom w:val="nil"/>
                <w:right w:val="nil"/>
                <w:between w:val="nil"/>
              </w:pBdr>
              <w:spacing w:line="216" w:lineRule="auto"/>
              <w:ind w:left="584" w:right="3" w:hanging="524"/>
              <w:jc w:val="center"/>
              <w:rPr>
                <w:color w:val="000000"/>
                <w:sz w:val="16"/>
                <w:szCs w:val="16"/>
              </w:rPr>
            </w:pPr>
            <w:r>
              <w:rPr>
                <w:color w:val="000000"/>
                <w:sz w:val="16"/>
                <w:szCs w:val="16"/>
              </w:rPr>
              <w:t>-</w:t>
            </w:r>
          </w:p>
        </w:tc>
        <w:tc>
          <w:tcPr>
            <w:tcW w:w="1761" w:type="dxa"/>
            <w:vAlign w:val="center"/>
          </w:tcPr>
          <w:p w14:paraId="27ED46AD" w14:textId="341DD56A" w:rsidR="00BB7606" w:rsidRDefault="00BB7606" w:rsidP="00BB7606">
            <w:pPr>
              <w:pBdr>
                <w:top w:val="nil"/>
                <w:left w:val="nil"/>
                <w:bottom w:val="nil"/>
                <w:right w:val="nil"/>
                <w:between w:val="nil"/>
              </w:pBdr>
              <w:ind w:right="23"/>
              <w:jc w:val="center"/>
              <w:rPr>
                <w:color w:val="000000"/>
                <w:sz w:val="16"/>
                <w:szCs w:val="16"/>
              </w:rPr>
            </w:pPr>
            <w:r>
              <w:rPr>
                <w:color w:val="000000"/>
                <w:sz w:val="16"/>
                <w:szCs w:val="16"/>
              </w:rPr>
              <w:t>0</w:t>
            </w:r>
          </w:p>
        </w:tc>
        <w:tc>
          <w:tcPr>
            <w:tcW w:w="1588" w:type="dxa"/>
            <w:vAlign w:val="center"/>
          </w:tcPr>
          <w:p w14:paraId="54BD2ADF" w14:textId="2B14F408" w:rsidR="00BB7606" w:rsidRDefault="00BB7606" w:rsidP="00BB7606">
            <w:pPr>
              <w:pBdr>
                <w:top w:val="nil"/>
                <w:left w:val="nil"/>
                <w:bottom w:val="nil"/>
                <w:right w:val="nil"/>
                <w:between w:val="nil"/>
              </w:pBdr>
              <w:ind w:right="22"/>
              <w:jc w:val="center"/>
              <w:rPr>
                <w:color w:val="000000"/>
                <w:sz w:val="16"/>
                <w:szCs w:val="16"/>
              </w:rPr>
            </w:pPr>
          </w:p>
        </w:tc>
        <w:tc>
          <w:tcPr>
            <w:tcW w:w="1179" w:type="dxa"/>
            <w:vAlign w:val="center"/>
          </w:tcPr>
          <w:p w14:paraId="7822868C" w14:textId="309A50A7" w:rsidR="00BB7606" w:rsidRPr="009D1058" w:rsidRDefault="00BB7606"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5F90AB62" w14:textId="0A5316B2" w:rsidR="00BB7606" w:rsidRDefault="00BB7606" w:rsidP="00BB7606">
            <w:pPr>
              <w:pBdr>
                <w:top w:val="nil"/>
                <w:left w:val="nil"/>
                <w:bottom w:val="nil"/>
                <w:right w:val="nil"/>
                <w:between w:val="nil"/>
              </w:pBdr>
              <w:ind w:right="26"/>
              <w:jc w:val="center"/>
              <w:rPr>
                <w:color w:val="000000"/>
                <w:sz w:val="16"/>
                <w:szCs w:val="16"/>
              </w:rPr>
            </w:pPr>
          </w:p>
        </w:tc>
        <w:tc>
          <w:tcPr>
            <w:tcW w:w="1489" w:type="dxa"/>
            <w:shd w:val="clear" w:color="auto" w:fill="F2F2F2"/>
            <w:vAlign w:val="center"/>
          </w:tcPr>
          <w:p w14:paraId="4C0BB8A0" w14:textId="09B89C5B" w:rsidR="00BB7606" w:rsidRPr="009D1058" w:rsidRDefault="00BB7606" w:rsidP="009D1058">
            <w:pPr>
              <w:pBdr>
                <w:top w:val="nil"/>
                <w:left w:val="nil"/>
                <w:bottom w:val="nil"/>
                <w:right w:val="nil"/>
                <w:between w:val="nil"/>
              </w:pBdr>
              <w:jc w:val="center"/>
              <w:rPr>
                <w:b/>
                <w:color w:val="000000"/>
                <w:sz w:val="18"/>
                <w:szCs w:val="18"/>
              </w:rPr>
            </w:pPr>
          </w:p>
        </w:tc>
      </w:tr>
      <w:tr w:rsidR="00BB7606" w14:paraId="26B8EE22" w14:textId="77777777" w:rsidTr="009D1058">
        <w:trPr>
          <w:trHeight w:val="460"/>
        </w:trPr>
        <w:tc>
          <w:tcPr>
            <w:tcW w:w="6138" w:type="dxa"/>
          </w:tcPr>
          <w:p w14:paraId="130F92FC" w14:textId="4555BA01" w:rsidR="00BB7606" w:rsidRDefault="00BB7606" w:rsidP="00BB7606">
            <w:pPr>
              <w:numPr>
                <w:ilvl w:val="0"/>
                <w:numId w:val="6"/>
              </w:numPr>
              <w:pBdr>
                <w:top w:val="nil"/>
                <w:left w:val="nil"/>
                <w:bottom w:val="nil"/>
                <w:right w:val="nil"/>
                <w:between w:val="nil"/>
              </w:pBdr>
              <w:tabs>
                <w:tab w:val="left" w:pos="220"/>
              </w:tabs>
              <w:spacing w:before="41" w:line="175" w:lineRule="auto"/>
              <w:ind w:hanging="185"/>
              <w:rPr>
                <w:color w:val="000000"/>
                <w:sz w:val="16"/>
                <w:szCs w:val="16"/>
              </w:rPr>
            </w:pPr>
            <w:r>
              <w:rPr>
                <w:sz w:val="16"/>
                <w:szCs w:val="16"/>
              </w:rPr>
              <w:t>Pagrindinių turinio valdymo funkcijų programavimas:</w:t>
            </w:r>
          </w:p>
          <w:p w14:paraId="578679AE" w14:textId="733CD3E9" w:rsidR="00BB7606" w:rsidRPr="002D157B" w:rsidRDefault="00BB7606" w:rsidP="00BB7606">
            <w:pPr>
              <w:numPr>
                <w:ilvl w:val="1"/>
                <w:numId w:val="6"/>
              </w:numPr>
              <w:pBdr>
                <w:top w:val="nil"/>
                <w:left w:val="nil"/>
                <w:bottom w:val="nil"/>
                <w:right w:val="nil"/>
                <w:between w:val="nil"/>
              </w:pBdr>
              <w:tabs>
                <w:tab w:val="left" w:pos="404"/>
              </w:tabs>
              <w:spacing w:line="175" w:lineRule="auto"/>
              <w:ind w:hanging="323"/>
              <w:rPr>
                <w:color w:val="000000"/>
                <w:sz w:val="16"/>
                <w:szCs w:val="16"/>
              </w:rPr>
            </w:pPr>
            <w:r>
              <w:rPr>
                <w:sz w:val="16"/>
                <w:szCs w:val="16"/>
              </w:rPr>
              <w:t>Slapukų pranešimas su galimybe atsisakyti</w:t>
            </w:r>
          </w:p>
          <w:p w14:paraId="7F9A924B" w14:textId="1F6FC8E3" w:rsidR="00BB7606" w:rsidRDefault="00BB7606" w:rsidP="00BB7606">
            <w:pPr>
              <w:numPr>
                <w:ilvl w:val="1"/>
                <w:numId w:val="6"/>
              </w:numPr>
              <w:pBdr>
                <w:top w:val="nil"/>
                <w:left w:val="nil"/>
                <w:bottom w:val="nil"/>
                <w:right w:val="nil"/>
                <w:between w:val="nil"/>
              </w:pBdr>
              <w:tabs>
                <w:tab w:val="left" w:pos="404"/>
              </w:tabs>
              <w:spacing w:line="175" w:lineRule="auto"/>
              <w:ind w:hanging="323"/>
              <w:rPr>
                <w:color w:val="000000"/>
                <w:sz w:val="16"/>
                <w:szCs w:val="16"/>
              </w:rPr>
            </w:pPr>
            <w:r>
              <w:rPr>
                <w:color w:val="000000"/>
                <w:sz w:val="16"/>
                <w:szCs w:val="16"/>
              </w:rPr>
              <w:t>Užklausos forma</w:t>
            </w:r>
          </w:p>
          <w:p w14:paraId="548F78CA" w14:textId="77777777" w:rsidR="00BB7606" w:rsidRDefault="00BB7606" w:rsidP="00BB7606">
            <w:pPr>
              <w:numPr>
                <w:ilvl w:val="1"/>
                <w:numId w:val="6"/>
              </w:numPr>
              <w:pBdr>
                <w:top w:val="nil"/>
                <w:left w:val="nil"/>
                <w:bottom w:val="nil"/>
                <w:right w:val="nil"/>
                <w:between w:val="nil"/>
              </w:pBdr>
              <w:tabs>
                <w:tab w:val="left" w:pos="404"/>
              </w:tabs>
              <w:spacing w:line="175" w:lineRule="auto"/>
              <w:ind w:hanging="323"/>
              <w:rPr>
                <w:sz w:val="16"/>
                <w:szCs w:val="16"/>
              </w:rPr>
            </w:pPr>
            <w:r>
              <w:rPr>
                <w:sz w:val="16"/>
                <w:szCs w:val="16"/>
              </w:rPr>
              <w:t>Naujienų modulis</w:t>
            </w:r>
          </w:p>
          <w:p w14:paraId="6B8CE35E" w14:textId="77777777" w:rsidR="00BB7606" w:rsidRDefault="00BB7606" w:rsidP="00BB7606">
            <w:pPr>
              <w:numPr>
                <w:ilvl w:val="1"/>
                <w:numId w:val="6"/>
              </w:numPr>
              <w:pBdr>
                <w:top w:val="nil"/>
                <w:left w:val="nil"/>
                <w:bottom w:val="nil"/>
                <w:right w:val="nil"/>
                <w:between w:val="nil"/>
              </w:pBdr>
              <w:tabs>
                <w:tab w:val="left" w:pos="404"/>
              </w:tabs>
              <w:spacing w:line="175" w:lineRule="auto"/>
              <w:ind w:hanging="323"/>
              <w:rPr>
                <w:sz w:val="16"/>
                <w:szCs w:val="16"/>
              </w:rPr>
            </w:pPr>
            <w:r>
              <w:rPr>
                <w:sz w:val="16"/>
                <w:szCs w:val="16"/>
              </w:rPr>
              <w:t>Stilizuotas Bing žemėlapis (interaktyvus)</w:t>
            </w:r>
          </w:p>
          <w:p w14:paraId="7D658436" w14:textId="77777777" w:rsidR="00BB7606" w:rsidRDefault="00BB7606" w:rsidP="00BB7606">
            <w:pPr>
              <w:numPr>
                <w:ilvl w:val="1"/>
                <w:numId w:val="6"/>
              </w:numPr>
              <w:pBdr>
                <w:top w:val="nil"/>
                <w:left w:val="nil"/>
                <w:bottom w:val="nil"/>
                <w:right w:val="nil"/>
                <w:between w:val="nil"/>
              </w:pBdr>
              <w:tabs>
                <w:tab w:val="left" w:pos="404"/>
              </w:tabs>
              <w:spacing w:line="175" w:lineRule="auto"/>
              <w:ind w:hanging="323"/>
              <w:rPr>
                <w:sz w:val="16"/>
                <w:szCs w:val="16"/>
              </w:rPr>
            </w:pPr>
            <w:r>
              <w:rPr>
                <w:sz w:val="16"/>
                <w:szCs w:val="16"/>
              </w:rPr>
              <w:t>Papildomos rusų ir anglų kalbos</w:t>
            </w:r>
          </w:p>
          <w:p w14:paraId="558B4E5D" w14:textId="77777777" w:rsidR="00BB7606" w:rsidRDefault="00BB7606" w:rsidP="00BB7606">
            <w:pPr>
              <w:numPr>
                <w:ilvl w:val="1"/>
                <w:numId w:val="6"/>
              </w:numPr>
              <w:pBdr>
                <w:top w:val="nil"/>
                <w:left w:val="nil"/>
                <w:bottom w:val="nil"/>
                <w:right w:val="nil"/>
                <w:between w:val="nil"/>
              </w:pBdr>
              <w:tabs>
                <w:tab w:val="left" w:pos="404"/>
              </w:tabs>
              <w:spacing w:line="175" w:lineRule="auto"/>
              <w:ind w:hanging="323"/>
              <w:rPr>
                <w:sz w:val="16"/>
                <w:szCs w:val="16"/>
              </w:rPr>
            </w:pPr>
            <w:r>
              <w:rPr>
                <w:sz w:val="16"/>
                <w:szCs w:val="16"/>
              </w:rPr>
              <w:t>Google Analytics statistikos sistemos pajungimas</w:t>
            </w:r>
          </w:p>
          <w:p w14:paraId="5CF6E186" w14:textId="288042D4" w:rsidR="00BB7606" w:rsidRPr="0060447F" w:rsidRDefault="00BB7606" w:rsidP="00BB7606">
            <w:pPr>
              <w:numPr>
                <w:ilvl w:val="1"/>
                <w:numId w:val="13"/>
              </w:numPr>
              <w:pBdr>
                <w:top w:val="nil"/>
                <w:left w:val="nil"/>
                <w:bottom w:val="nil"/>
                <w:right w:val="nil"/>
                <w:between w:val="nil"/>
              </w:pBdr>
              <w:tabs>
                <w:tab w:val="left" w:pos="404"/>
              </w:tabs>
              <w:spacing w:line="175" w:lineRule="auto"/>
              <w:rPr>
                <w:sz w:val="16"/>
                <w:szCs w:val="16"/>
              </w:rPr>
            </w:pPr>
            <w:r w:rsidRPr="0060447F">
              <w:rPr>
                <w:sz w:val="16"/>
                <w:szCs w:val="16"/>
              </w:rPr>
              <w:t>Facebook ir Instagram naujienų srauto išvedimas</w:t>
            </w:r>
            <w:r>
              <w:rPr>
                <w:sz w:val="16"/>
                <w:szCs w:val="16"/>
              </w:rPr>
              <w:t xml:space="preserve"> (</w:t>
            </w:r>
            <w:r w:rsidRPr="0060447F">
              <w:rPr>
                <w:sz w:val="16"/>
                <w:szCs w:val="16"/>
              </w:rPr>
              <w:t>Pagal suderintą svetainės dizainą. Pastaba: FB ir Instagram neretai keičia algoritmą ir gali reikėti papildomo programavimo po 1-2 metų ar pan.</w:t>
            </w:r>
            <w:r>
              <w:rPr>
                <w:sz w:val="16"/>
                <w:szCs w:val="16"/>
              </w:rPr>
              <w:t>)</w:t>
            </w:r>
          </w:p>
        </w:tc>
        <w:tc>
          <w:tcPr>
            <w:tcW w:w="1761" w:type="dxa"/>
            <w:vAlign w:val="center"/>
          </w:tcPr>
          <w:p w14:paraId="0636BF4E" w14:textId="62513BE4" w:rsidR="00BB7606" w:rsidRDefault="00BB7606" w:rsidP="00BB7606">
            <w:pPr>
              <w:pBdr>
                <w:top w:val="nil"/>
                <w:left w:val="nil"/>
                <w:bottom w:val="nil"/>
                <w:right w:val="nil"/>
                <w:between w:val="nil"/>
              </w:pBdr>
              <w:spacing w:before="99" w:line="216" w:lineRule="auto"/>
              <w:ind w:left="584" w:right="3" w:hanging="524"/>
              <w:jc w:val="center"/>
              <w:rPr>
                <w:color w:val="000000"/>
                <w:sz w:val="16"/>
                <w:szCs w:val="16"/>
              </w:rPr>
            </w:pPr>
            <w:r>
              <w:rPr>
                <w:color w:val="000000"/>
                <w:sz w:val="16"/>
                <w:szCs w:val="16"/>
              </w:rPr>
              <w:t>-</w:t>
            </w:r>
          </w:p>
        </w:tc>
        <w:tc>
          <w:tcPr>
            <w:tcW w:w="1761" w:type="dxa"/>
            <w:vAlign w:val="center"/>
          </w:tcPr>
          <w:p w14:paraId="5D3A9C6F" w14:textId="77911267" w:rsidR="00BB7606" w:rsidRDefault="00BB7606" w:rsidP="00BB7606">
            <w:pPr>
              <w:pBdr>
                <w:top w:val="nil"/>
                <w:left w:val="nil"/>
                <w:bottom w:val="nil"/>
                <w:right w:val="nil"/>
                <w:between w:val="nil"/>
              </w:pBdr>
              <w:ind w:right="21"/>
              <w:jc w:val="center"/>
              <w:rPr>
                <w:color w:val="000000"/>
                <w:sz w:val="16"/>
                <w:szCs w:val="16"/>
              </w:rPr>
            </w:pPr>
            <w:r>
              <w:rPr>
                <w:color w:val="000000"/>
                <w:sz w:val="16"/>
                <w:szCs w:val="16"/>
              </w:rPr>
              <w:t>0</w:t>
            </w:r>
          </w:p>
        </w:tc>
        <w:tc>
          <w:tcPr>
            <w:tcW w:w="1588" w:type="dxa"/>
            <w:vAlign w:val="center"/>
          </w:tcPr>
          <w:p w14:paraId="32F9D291" w14:textId="77A437AB" w:rsidR="00BB7606" w:rsidRDefault="00BB7606" w:rsidP="00BB7606">
            <w:pPr>
              <w:pBdr>
                <w:top w:val="nil"/>
                <w:left w:val="nil"/>
                <w:bottom w:val="nil"/>
                <w:right w:val="nil"/>
                <w:between w:val="nil"/>
              </w:pBdr>
              <w:ind w:right="22"/>
              <w:jc w:val="center"/>
              <w:rPr>
                <w:color w:val="000000"/>
                <w:sz w:val="16"/>
                <w:szCs w:val="16"/>
              </w:rPr>
            </w:pPr>
          </w:p>
        </w:tc>
        <w:tc>
          <w:tcPr>
            <w:tcW w:w="1179" w:type="dxa"/>
            <w:vAlign w:val="center"/>
          </w:tcPr>
          <w:p w14:paraId="3B515137" w14:textId="58C0CDCE" w:rsidR="00BB7606" w:rsidRPr="009D1058" w:rsidRDefault="00BB7606"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1B95189B" w14:textId="77777777" w:rsidR="00BB7606" w:rsidRDefault="00BB7606" w:rsidP="009D1058">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6FDA59EE" w14:textId="5DE296D2" w:rsidR="00BB7606" w:rsidRPr="009D1058" w:rsidRDefault="00BB7606" w:rsidP="009D1058">
            <w:pPr>
              <w:pBdr>
                <w:top w:val="nil"/>
                <w:left w:val="nil"/>
                <w:bottom w:val="nil"/>
                <w:right w:val="nil"/>
                <w:between w:val="nil"/>
              </w:pBdr>
              <w:ind w:right="26"/>
              <w:jc w:val="center"/>
              <w:rPr>
                <w:b/>
                <w:color w:val="000000"/>
                <w:sz w:val="18"/>
                <w:szCs w:val="18"/>
              </w:rPr>
            </w:pPr>
          </w:p>
        </w:tc>
      </w:tr>
      <w:tr w:rsidR="009D1058" w14:paraId="38BFE8AC" w14:textId="77777777" w:rsidTr="009D1058">
        <w:trPr>
          <w:trHeight w:val="1014"/>
        </w:trPr>
        <w:tc>
          <w:tcPr>
            <w:tcW w:w="6138" w:type="dxa"/>
          </w:tcPr>
          <w:p w14:paraId="1F944CC5" w14:textId="2A98AD34" w:rsidR="009D1058" w:rsidRDefault="009D1058" w:rsidP="009D1058">
            <w:pPr>
              <w:numPr>
                <w:ilvl w:val="0"/>
                <w:numId w:val="5"/>
              </w:numPr>
              <w:pBdr>
                <w:top w:val="nil"/>
                <w:left w:val="nil"/>
                <w:bottom w:val="nil"/>
                <w:right w:val="nil"/>
                <w:between w:val="nil"/>
              </w:pBdr>
              <w:tabs>
                <w:tab w:val="left" w:pos="220"/>
              </w:tabs>
              <w:spacing w:before="41" w:line="175" w:lineRule="auto"/>
              <w:ind w:hanging="185"/>
              <w:rPr>
                <w:color w:val="000000"/>
                <w:sz w:val="16"/>
                <w:szCs w:val="16"/>
              </w:rPr>
            </w:pPr>
            <w:r>
              <w:rPr>
                <w:sz w:val="16"/>
                <w:szCs w:val="16"/>
              </w:rPr>
              <w:t>Produktų modulio įdiegimas</w:t>
            </w:r>
          </w:p>
          <w:p w14:paraId="1751E0CF" w14:textId="33BAC7AA" w:rsidR="009D1058" w:rsidRDefault="009D1058" w:rsidP="009D1058">
            <w:pPr>
              <w:numPr>
                <w:ilvl w:val="1"/>
                <w:numId w:val="5"/>
              </w:numPr>
              <w:tabs>
                <w:tab w:val="left" w:pos="404"/>
              </w:tabs>
              <w:spacing w:line="175" w:lineRule="auto"/>
            </w:pPr>
            <w:r>
              <w:rPr>
                <w:sz w:val="16"/>
                <w:szCs w:val="16"/>
              </w:rPr>
              <w:t>Produktų modulio bazė (kategorijos, požymiai, išvedimas)</w:t>
            </w:r>
          </w:p>
          <w:p w14:paraId="4E76F72B" w14:textId="25C3DA8E" w:rsidR="009D1058" w:rsidRPr="00B70672" w:rsidRDefault="009D1058" w:rsidP="009D1058">
            <w:pPr>
              <w:numPr>
                <w:ilvl w:val="1"/>
                <w:numId w:val="5"/>
              </w:numPr>
              <w:tabs>
                <w:tab w:val="left" w:pos="404"/>
              </w:tabs>
              <w:spacing w:line="175" w:lineRule="auto"/>
              <w:rPr>
                <w:sz w:val="16"/>
                <w:szCs w:val="16"/>
              </w:rPr>
            </w:pPr>
            <w:r w:rsidRPr="00B70672">
              <w:rPr>
                <w:sz w:val="16"/>
                <w:szCs w:val="16"/>
              </w:rPr>
              <w:t>Produktų variacijų pridėjimo funkcija</w:t>
            </w:r>
          </w:p>
          <w:p w14:paraId="5AC1E258" w14:textId="28075138" w:rsidR="009D1058" w:rsidRDefault="009D1058" w:rsidP="009D1058">
            <w:pPr>
              <w:numPr>
                <w:ilvl w:val="1"/>
                <w:numId w:val="5"/>
              </w:numPr>
              <w:tabs>
                <w:tab w:val="left" w:pos="404"/>
              </w:tabs>
              <w:spacing w:line="175" w:lineRule="auto"/>
              <w:rPr>
                <w:sz w:val="16"/>
                <w:szCs w:val="16"/>
              </w:rPr>
            </w:pPr>
            <w:r>
              <w:rPr>
                <w:sz w:val="16"/>
                <w:szCs w:val="16"/>
              </w:rPr>
              <w:t>Paieška tarp produktų</w:t>
            </w:r>
          </w:p>
          <w:p w14:paraId="5B152CA6" w14:textId="1FB66A11" w:rsidR="009D1058" w:rsidRDefault="009D1058" w:rsidP="009D1058">
            <w:pPr>
              <w:numPr>
                <w:ilvl w:val="1"/>
                <w:numId w:val="5"/>
              </w:numPr>
              <w:tabs>
                <w:tab w:val="left" w:pos="404"/>
              </w:tabs>
              <w:spacing w:line="175" w:lineRule="auto"/>
              <w:rPr>
                <w:sz w:val="16"/>
                <w:szCs w:val="16"/>
              </w:rPr>
            </w:pPr>
            <w:r>
              <w:rPr>
                <w:sz w:val="16"/>
                <w:szCs w:val="16"/>
              </w:rPr>
              <w:t>Akcinių prekių išvedimas tituliniame puslapyje</w:t>
            </w:r>
          </w:p>
          <w:p w14:paraId="340FCB3E" w14:textId="7E43B4A8" w:rsidR="009D1058" w:rsidRDefault="009D1058" w:rsidP="009D1058">
            <w:pPr>
              <w:numPr>
                <w:ilvl w:val="1"/>
                <w:numId w:val="5"/>
              </w:numPr>
              <w:tabs>
                <w:tab w:val="left" w:pos="404"/>
              </w:tabs>
              <w:spacing w:line="175" w:lineRule="auto"/>
              <w:rPr>
                <w:sz w:val="16"/>
                <w:szCs w:val="16"/>
              </w:rPr>
            </w:pPr>
            <w:r>
              <w:rPr>
                <w:sz w:val="16"/>
                <w:szCs w:val="16"/>
              </w:rPr>
              <w:t>Atsiliepimai apie prekes</w:t>
            </w:r>
          </w:p>
          <w:p w14:paraId="0BC34C81" w14:textId="5747D082" w:rsidR="009D1058" w:rsidRPr="00B70672" w:rsidRDefault="009D1058" w:rsidP="009D1058">
            <w:pPr>
              <w:numPr>
                <w:ilvl w:val="1"/>
                <w:numId w:val="5"/>
              </w:numPr>
              <w:tabs>
                <w:tab w:val="left" w:pos="404"/>
              </w:tabs>
              <w:spacing w:line="175" w:lineRule="auto"/>
              <w:rPr>
                <w:sz w:val="16"/>
                <w:szCs w:val="16"/>
              </w:rPr>
            </w:pPr>
            <w:r w:rsidRPr="00B70672">
              <w:rPr>
                <w:sz w:val="16"/>
                <w:szCs w:val="16"/>
              </w:rPr>
              <w:t>Excel importavimas</w:t>
            </w:r>
            <w:r>
              <w:rPr>
                <w:sz w:val="16"/>
                <w:szCs w:val="16"/>
              </w:rPr>
              <w:t xml:space="preserve"> (</w:t>
            </w:r>
            <w:r w:rsidRPr="00B70672">
              <w:rPr>
                <w:sz w:val="16"/>
                <w:szCs w:val="16"/>
              </w:rPr>
              <w:t>Prekių informacijos importavimo per Excel galimybė.</w:t>
            </w:r>
            <w:r>
              <w:rPr>
                <w:sz w:val="16"/>
                <w:szCs w:val="16"/>
              </w:rPr>
              <w:t>)</w:t>
            </w:r>
          </w:p>
        </w:tc>
        <w:tc>
          <w:tcPr>
            <w:tcW w:w="1761" w:type="dxa"/>
            <w:vAlign w:val="center"/>
          </w:tcPr>
          <w:p w14:paraId="1A2BDA22" w14:textId="617388CC" w:rsidR="009D1058" w:rsidRDefault="009D1058" w:rsidP="009D1058">
            <w:pPr>
              <w:pBdr>
                <w:top w:val="nil"/>
                <w:left w:val="nil"/>
                <w:bottom w:val="nil"/>
                <w:right w:val="nil"/>
                <w:between w:val="nil"/>
              </w:pBdr>
              <w:spacing w:before="1" w:line="216" w:lineRule="auto"/>
              <w:ind w:right="3"/>
              <w:jc w:val="center"/>
              <w:rPr>
                <w:color w:val="000000"/>
                <w:sz w:val="16"/>
                <w:szCs w:val="16"/>
              </w:rPr>
            </w:pPr>
            <w:r>
              <w:rPr>
                <w:color w:val="000000"/>
                <w:sz w:val="16"/>
                <w:szCs w:val="16"/>
              </w:rPr>
              <w:t>-</w:t>
            </w:r>
          </w:p>
        </w:tc>
        <w:tc>
          <w:tcPr>
            <w:tcW w:w="1761" w:type="dxa"/>
            <w:vAlign w:val="center"/>
          </w:tcPr>
          <w:p w14:paraId="1F5C0C4A" w14:textId="137C03E3" w:rsidR="009D1058" w:rsidRDefault="009D1058" w:rsidP="009D1058">
            <w:pPr>
              <w:pBdr>
                <w:top w:val="nil"/>
                <w:left w:val="nil"/>
                <w:bottom w:val="nil"/>
                <w:right w:val="nil"/>
                <w:between w:val="nil"/>
              </w:pBdr>
              <w:ind w:right="23"/>
              <w:jc w:val="center"/>
              <w:rPr>
                <w:color w:val="000000"/>
                <w:sz w:val="16"/>
                <w:szCs w:val="16"/>
              </w:rPr>
            </w:pPr>
            <w:r>
              <w:rPr>
                <w:color w:val="000000"/>
                <w:sz w:val="16"/>
                <w:szCs w:val="16"/>
              </w:rPr>
              <w:t>0</w:t>
            </w:r>
          </w:p>
        </w:tc>
        <w:tc>
          <w:tcPr>
            <w:tcW w:w="1588" w:type="dxa"/>
            <w:vAlign w:val="center"/>
          </w:tcPr>
          <w:p w14:paraId="295046BB" w14:textId="1050791C" w:rsidR="009D1058" w:rsidRDefault="009D1058" w:rsidP="009D1058">
            <w:pPr>
              <w:pBdr>
                <w:top w:val="nil"/>
                <w:left w:val="nil"/>
                <w:bottom w:val="nil"/>
                <w:right w:val="nil"/>
                <w:between w:val="nil"/>
              </w:pBdr>
              <w:ind w:right="22"/>
              <w:jc w:val="center"/>
              <w:rPr>
                <w:color w:val="000000"/>
                <w:sz w:val="16"/>
                <w:szCs w:val="16"/>
              </w:rPr>
            </w:pPr>
          </w:p>
        </w:tc>
        <w:tc>
          <w:tcPr>
            <w:tcW w:w="1179" w:type="dxa"/>
            <w:vAlign w:val="center"/>
          </w:tcPr>
          <w:p w14:paraId="5AE4BCF9" w14:textId="08A72C05" w:rsidR="009D1058" w:rsidRPr="009D1058" w:rsidRDefault="009D1058"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62D98755" w14:textId="65805E1B" w:rsidR="009D1058" w:rsidRDefault="009D1058" w:rsidP="009D1058">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1C9FC7C7" w14:textId="71F8812C" w:rsidR="009D1058" w:rsidRPr="009D1058" w:rsidRDefault="009D1058" w:rsidP="009D1058">
            <w:pPr>
              <w:pBdr>
                <w:top w:val="nil"/>
                <w:left w:val="nil"/>
                <w:bottom w:val="nil"/>
                <w:right w:val="nil"/>
                <w:between w:val="nil"/>
              </w:pBdr>
              <w:jc w:val="center"/>
              <w:rPr>
                <w:b/>
                <w:color w:val="000000"/>
                <w:sz w:val="18"/>
                <w:szCs w:val="18"/>
              </w:rPr>
            </w:pPr>
          </w:p>
        </w:tc>
      </w:tr>
      <w:tr w:rsidR="009D1058" w14:paraId="4624B0F7" w14:textId="77777777" w:rsidTr="009D1058">
        <w:trPr>
          <w:trHeight w:val="1014"/>
        </w:trPr>
        <w:tc>
          <w:tcPr>
            <w:tcW w:w="6138" w:type="dxa"/>
          </w:tcPr>
          <w:p w14:paraId="71BF0E5D" w14:textId="77777777" w:rsidR="009D1058" w:rsidRDefault="009D1058" w:rsidP="009D1058">
            <w:pPr>
              <w:numPr>
                <w:ilvl w:val="0"/>
                <w:numId w:val="3"/>
              </w:numPr>
              <w:pBdr>
                <w:top w:val="nil"/>
                <w:left w:val="nil"/>
                <w:bottom w:val="nil"/>
                <w:right w:val="nil"/>
                <w:between w:val="nil"/>
              </w:pBdr>
              <w:tabs>
                <w:tab w:val="left" w:pos="220"/>
              </w:tabs>
              <w:spacing w:before="34" w:line="175" w:lineRule="auto"/>
              <w:rPr>
                <w:color w:val="000000"/>
                <w:sz w:val="16"/>
                <w:szCs w:val="16"/>
              </w:rPr>
            </w:pPr>
            <w:r>
              <w:rPr>
                <w:sz w:val="16"/>
                <w:szCs w:val="16"/>
              </w:rPr>
              <w:t>Prekių užsakymo ir atsiskaitymo už prekes moduliai</w:t>
            </w:r>
          </w:p>
          <w:p w14:paraId="4996FA13" w14:textId="77777777" w:rsidR="009D1058" w:rsidRDefault="009D1058" w:rsidP="009D1058">
            <w:pPr>
              <w:numPr>
                <w:ilvl w:val="1"/>
                <w:numId w:val="3"/>
              </w:numPr>
              <w:tabs>
                <w:tab w:val="left" w:pos="404"/>
              </w:tabs>
              <w:spacing w:line="175" w:lineRule="auto"/>
              <w:rPr>
                <w:sz w:val="16"/>
                <w:szCs w:val="16"/>
              </w:rPr>
            </w:pPr>
            <w:r>
              <w:rPr>
                <w:sz w:val="16"/>
                <w:szCs w:val="16"/>
              </w:rPr>
              <w:t>Pirkimo krepšelio moduis</w:t>
            </w:r>
          </w:p>
          <w:p w14:paraId="40048125" w14:textId="77777777" w:rsidR="009D1058" w:rsidRPr="0060447F" w:rsidRDefault="009D1058" w:rsidP="009D1058">
            <w:pPr>
              <w:numPr>
                <w:ilvl w:val="1"/>
                <w:numId w:val="3"/>
              </w:numPr>
              <w:tabs>
                <w:tab w:val="left" w:pos="404"/>
              </w:tabs>
              <w:spacing w:line="175" w:lineRule="auto"/>
              <w:rPr>
                <w:sz w:val="16"/>
                <w:szCs w:val="16"/>
              </w:rPr>
            </w:pPr>
            <w:r>
              <w:rPr>
                <w:sz w:val="16"/>
                <w:szCs w:val="16"/>
              </w:rPr>
              <w:t>Nuolaidų kuponų modulis krepšelio žingsnyje</w:t>
            </w:r>
          </w:p>
          <w:p w14:paraId="07DB44E8" w14:textId="77777777" w:rsidR="009D1058" w:rsidRPr="0060447F" w:rsidRDefault="009D1058" w:rsidP="009D1058">
            <w:pPr>
              <w:numPr>
                <w:ilvl w:val="1"/>
                <w:numId w:val="3"/>
              </w:numPr>
              <w:pBdr>
                <w:top w:val="nil"/>
                <w:left w:val="nil"/>
                <w:bottom w:val="nil"/>
                <w:right w:val="nil"/>
                <w:between w:val="nil"/>
              </w:pBdr>
              <w:tabs>
                <w:tab w:val="left" w:pos="404"/>
              </w:tabs>
              <w:spacing w:line="165" w:lineRule="auto"/>
              <w:rPr>
                <w:color w:val="000000"/>
                <w:sz w:val="16"/>
                <w:szCs w:val="16"/>
              </w:rPr>
            </w:pPr>
            <w:r w:rsidRPr="0060447F">
              <w:rPr>
                <w:color w:val="000000"/>
                <w:sz w:val="16"/>
                <w:szCs w:val="16"/>
              </w:rPr>
              <w:t>Grafiko modulis pristatymo laikų pasirinkimui (Administracinėje dalyje sužymimi galimi pristatymo laikai. Užsakymo pirkėjas pasirenka pristatymo laiką tik iš galimų laikų.)</w:t>
            </w:r>
          </w:p>
          <w:p w14:paraId="01EF314E" w14:textId="77777777" w:rsidR="009D1058" w:rsidRPr="0060447F" w:rsidRDefault="009D1058" w:rsidP="009D1058">
            <w:pPr>
              <w:numPr>
                <w:ilvl w:val="1"/>
                <w:numId w:val="3"/>
              </w:numPr>
              <w:pBdr>
                <w:top w:val="nil"/>
                <w:left w:val="nil"/>
                <w:bottom w:val="nil"/>
                <w:right w:val="nil"/>
                <w:between w:val="nil"/>
              </w:pBdr>
              <w:tabs>
                <w:tab w:val="left" w:pos="404"/>
              </w:tabs>
              <w:spacing w:line="165" w:lineRule="auto"/>
              <w:rPr>
                <w:color w:val="000000"/>
                <w:sz w:val="16"/>
                <w:szCs w:val="16"/>
              </w:rPr>
            </w:pPr>
            <w:r w:rsidRPr="0060447F">
              <w:rPr>
                <w:color w:val="000000"/>
                <w:sz w:val="16"/>
                <w:szCs w:val="16"/>
              </w:rPr>
              <w:t>Prekės pristatymo laiko požymis ir pristatymo dienos pasirinkimo apribojimas (Kiekvienai prekei nustatomas jos paruošimo laikas. Jei krepšelyje yra bent viena prekė su ilgesniu paruošimo laiku, neleidžiama krepšelio užsakyti ankstesnei datai.)</w:t>
            </w:r>
          </w:p>
          <w:p w14:paraId="50433994" w14:textId="77777777" w:rsidR="009D1058" w:rsidRDefault="009D1058" w:rsidP="009D1058">
            <w:pPr>
              <w:numPr>
                <w:ilvl w:val="1"/>
                <w:numId w:val="3"/>
              </w:numPr>
              <w:pBdr>
                <w:top w:val="nil"/>
                <w:left w:val="nil"/>
                <w:bottom w:val="nil"/>
                <w:right w:val="nil"/>
                <w:between w:val="nil"/>
              </w:pBdr>
              <w:tabs>
                <w:tab w:val="left" w:pos="404"/>
              </w:tabs>
              <w:spacing w:line="165" w:lineRule="auto"/>
              <w:rPr>
                <w:color w:val="000000"/>
                <w:sz w:val="16"/>
                <w:szCs w:val="16"/>
              </w:rPr>
            </w:pPr>
            <w:r>
              <w:rPr>
                <w:sz w:val="16"/>
                <w:szCs w:val="16"/>
              </w:rPr>
              <w:t>Integracija su Paysera sistema</w:t>
            </w:r>
          </w:p>
          <w:p w14:paraId="66E964BB" w14:textId="3E04BE1B" w:rsidR="009D1058" w:rsidRDefault="009D1058" w:rsidP="009D1058">
            <w:pPr>
              <w:numPr>
                <w:ilvl w:val="0"/>
                <w:numId w:val="5"/>
              </w:numPr>
              <w:pBdr>
                <w:top w:val="nil"/>
                <w:left w:val="nil"/>
                <w:bottom w:val="nil"/>
                <w:right w:val="nil"/>
                <w:between w:val="nil"/>
              </w:pBdr>
              <w:tabs>
                <w:tab w:val="left" w:pos="220"/>
              </w:tabs>
              <w:spacing w:before="41" w:line="175" w:lineRule="auto"/>
              <w:ind w:hanging="185"/>
              <w:rPr>
                <w:sz w:val="16"/>
                <w:szCs w:val="16"/>
              </w:rPr>
            </w:pPr>
            <w:r>
              <w:rPr>
                <w:sz w:val="16"/>
                <w:szCs w:val="16"/>
              </w:rPr>
              <w:t>Išankstinės apmokėjimo sąskaitos sugeneravimas PDF ir nusiuntimas pirkėjui</w:t>
            </w:r>
          </w:p>
        </w:tc>
        <w:tc>
          <w:tcPr>
            <w:tcW w:w="1761" w:type="dxa"/>
            <w:vAlign w:val="center"/>
          </w:tcPr>
          <w:p w14:paraId="22CA5019" w14:textId="2853D453" w:rsidR="009D1058" w:rsidRDefault="009D1058" w:rsidP="009D1058">
            <w:pPr>
              <w:pBdr>
                <w:top w:val="nil"/>
                <w:left w:val="nil"/>
                <w:bottom w:val="nil"/>
                <w:right w:val="nil"/>
                <w:between w:val="nil"/>
              </w:pBdr>
              <w:spacing w:before="1" w:line="216" w:lineRule="auto"/>
              <w:ind w:right="3"/>
              <w:jc w:val="center"/>
              <w:rPr>
                <w:color w:val="000000"/>
                <w:sz w:val="16"/>
                <w:szCs w:val="16"/>
              </w:rPr>
            </w:pPr>
            <w:r>
              <w:rPr>
                <w:color w:val="000000"/>
                <w:sz w:val="16"/>
                <w:szCs w:val="16"/>
              </w:rPr>
              <w:t>-</w:t>
            </w:r>
          </w:p>
        </w:tc>
        <w:tc>
          <w:tcPr>
            <w:tcW w:w="1761" w:type="dxa"/>
            <w:vAlign w:val="center"/>
          </w:tcPr>
          <w:p w14:paraId="466F93B7" w14:textId="17ADE8B8" w:rsidR="009D1058" w:rsidRDefault="009D1058" w:rsidP="009D1058">
            <w:pPr>
              <w:pBdr>
                <w:top w:val="nil"/>
                <w:left w:val="nil"/>
                <w:bottom w:val="nil"/>
                <w:right w:val="nil"/>
                <w:between w:val="nil"/>
              </w:pBdr>
              <w:ind w:right="23"/>
              <w:jc w:val="center"/>
              <w:rPr>
                <w:color w:val="000000"/>
                <w:sz w:val="16"/>
                <w:szCs w:val="16"/>
              </w:rPr>
            </w:pPr>
            <w:r>
              <w:rPr>
                <w:color w:val="000000"/>
                <w:sz w:val="16"/>
                <w:szCs w:val="16"/>
              </w:rPr>
              <w:t>0</w:t>
            </w:r>
          </w:p>
        </w:tc>
        <w:tc>
          <w:tcPr>
            <w:tcW w:w="1588" w:type="dxa"/>
            <w:vAlign w:val="center"/>
          </w:tcPr>
          <w:p w14:paraId="4182BC01" w14:textId="49F48D57" w:rsidR="009D1058" w:rsidRDefault="009D1058" w:rsidP="009D1058">
            <w:pPr>
              <w:pBdr>
                <w:top w:val="nil"/>
                <w:left w:val="nil"/>
                <w:bottom w:val="nil"/>
                <w:right w:val="nil"/>
                <w:between w:val="nil"/>
              </w:pBdr>
              <w:ind w:right="22"/>
              <w:jc w:val="center"/>
              <w:rPr>
                <w:color w:val="000000"/>
                <w:sz w:val="16"/>
                <w:szCs w:val="16"/>
              </w:rPr>
            </w:pPr>
          </w:p>
        </w:tc>
        <w:tc>
          <w:tcPr>
            <w:tcW w:w="1179" w:type="dxa"/>
            <w:vAlign w:val="center"/>
          </w:tcPr>
          <w:p w14:paraId="4F735B1D" w14:textId="6D900AA0" w:rsidR="009D1058" w:rsidRPr="009D1058" w:rsidRDefault="009D1058"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177B3ED4" w14:textId="75237D6F" w:rsidR="009D1058" w:rsidRPr="009D1058" w:rsidRDefault="009D1058" w:rsidP="009D1058">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6E2615F1" w14:textId="7A42F0F9" w:rsidR="009D1058" w:rsidRDefault="009D1058" w:rsidP="009D1058">
            <w:pPr>
              <w:pBdr>
                <w:top w:val="nil"/>
                <w:left w:val="nil"/>
                <w:bottom w:val="nil"/>
                <w:right w:val="nil"/>
                <w:between w:val="nil"/>
              </w:pBdr>
              <w:jc w:val="center"/>
              <w:rPr>
                <w:b/>
                <w:color w:val="000000"/>
                <w:sz w:val="18"/>
                <w:szCs w:val="18"/>
              </w:rPr>
            </w:pPr>
          </w:p>
        </w:tc>
      </w:tr>
      <w:tr w:rsidR="009D1058" w14:paraId="0482D5AC" w14:textId="77777777" w:rsidTr="009D1058">
        <w:trPr>
          <w:trHeight w:val="1014"/>
        </w:trPr>
        <w:tc>
          <w:tcPr>
            <w:tcW w:w="6138" w:type="dxa"/>
          </w:tcPr>
          <w:p w14:paraId="56FDEC65" w14:textId="77777777" w:rsidR="009D1058" w:rsidRDefault="009D1058" w:rsidP="009D1058">
            <w:pPr>
              <w:numPr>
                <w:ilvl w:val="0"/>
                <w:numId w:val="2"/>
              </w:numPr>
              <w:pBdr>
                <w:top w:val="nil"/>
                <w:left w:val="nil"/>
                <w:bottom w:val="nil"/>
                <w:right w:val="nil"/>
                <w:between w:val="nil"/>
              </w:pBdr>
              <w:tabs>
                <w:tab w:val="left" w:pos="220"/>
              </w:tabs>
              <w:spacing w:before="34" w:line="175" w:lineRule="auto"/>
              <w:ind w:hanging="185"/>
              <w:rPr>
                <w:color w:val="000000"/>
                <w:sz w:val="16"/>
                <w:szCs w:val="16"/>
              </w:rPr>
            </w:pPr>
            <w:r>
              <w:rPr>
                <w:color w:val="000000"/>
                <w:sz w:val="16"/>
                <w:szCs w:val="16"/>
              </w:rPr>
              <w:t>Vartotojų modulis</w:t>
            </w:r>
          </w:p>
          <w:p w14:paraId="6662CFAE" w14:textId="77777777" w:rsidR="009D1058" w:rsidRDefault="009D1058" w:rsidP="009D1058">
            <w:pPr>
              <w:numPr>
                <w:ilvl w:val="1"/>
                <w:numId w:val="2"/>
              </w:numPr>
              <w:pBdr>
                <w:top w:val="nil"/>
                <w:left w:val="nil"/>
                <w:bottom w:val="nil"/>
                <w:right w:val="nil"/>
                <w:between w:val="nil"/>
              </w:pBdr>
              <w:tabs>
                <w:tab w:val="left" w:pos="404"/>
              </w:tabs>
              <w:spacing w:before="6" w:line="216" w:lineRule="auto"/>
              <w:ind w:left="35" w:right="62" w:firstLine="45"/>
              <w:rPr>
                <w:color w:val="000000"/>
                <w:sz w:val="16"/>
                <w:szCs w:val="16"/>
              </w:rPr>
            </w:pPr>
            <w:r>
              <w:rPr>
                <w:sz w:val="16"/>
                <w:szCs w:val="16"/>
              </w:rPr>
              <w:t>Prisijungimas prie savo paskyros, slaptažodžio priminimo funkcija</w:t>
            </w:r>
          </w:p>
          <w:p w14:paraId="77C6431D" w14:textId="77777777" w:rsidR="009D1058" w:rsidRDefault="009D1058" w:rsidP="009D1058">
            <w:pPr>
              <w:numPr>
                <w:ilvl w:val="1"/>
                <w:numId w:val="2"/>
              </w:numPr>
              <w:pBdr>
                <w:top w:val="nil"/>
                <w:left w:val="nil"/>
                <w:bottom w:val="nil"/>
                <w:right w:val="nil"/>
                <w:between w:val="nil"/>
              </w:pBdr>
              <w:tabs>
                <w:tab w:val="left" w:pos="404"/>
              </w:tabs>
              <w:spacing w:before="6" w:line="216" w:lineRule="auto"/>
              <w:ind w:left="35" w:right="62" w:firstLine="45"/>
              <w:rPr>
                <w:sz w:val="16"/>
                <w:szCs w:val="16"/>
              </w:rPr>
            </w:pPr>
            <w:r>
              <w:rPr>
                <w:sz w:val="16"/>
                <w:szCs w:val="16"/>
              </w:rPr>
              <w:t>Registracija</w:t>
            </w:r>
          </w:p>
          <w:p w14:paraId="0C09A7E0" w14:textId="77777777" w:rsidR="009D1058" w:rsidRDefault="009D1058" w:rsidP="009D1058">
            <w:pPr>
              <w:numPr>
                <w:ilvl w:val="1"/>
                <w:numId w:val="2"/>
              </w:numPr>
              <w:pBdr>
                <w:top w:val="nil"/>
                <w:left w:val="nil"/>
                <w:bottom w:val="nil"/>
                <w:right w:val="nil"/>
                <w:between w:val="nil"/>
              </w:pBdr>
              <w:tabs>
                <w:tab w:val="left" w:pos="404"/>
              </w:tabs>
              <w:spacing w:before="6" w:line="216" w:lineRule="auto"/>
              <w:ind w:left="35" w:right="62" w:firstLine="45"/>
              <w:rPr>
                <w:sz w:val="16"/>
                <w:szCs w:val="16"/>
              </w:rPr>
            </w:pPr>
            <w:r>
              <w:rPr>
                <w:sz w:val="16"/>
                <w:szCs w:val="16"/>
              </w:rPr>
              <w:t>Užsakymų istorija paskyroje</w:t>
            </w:r>
          </w:p>
          <w:p w14:paraId="08A5DBA9" w14:textId="6979E50F" w:rsidR="009D1058" w:rsidRDefault="009D1058" w:rsidP="009D1058">
            <w:pPr>
              <w:numPr>
                <w:ilvl w:val="0"/>
                <w:numId w:val="5"/>
              </w:numPr>
              <w:pBdr>
                <w:top w:val="nil"/>
                <w:left w:val="nil"/>
                <w:bottom w:val="nil"/>
                <w:right w:val="nil"/>
                <w:between w:val="nil"/>
              </w:pBdr>
              <w:tabs>
                <w:tab w:val="left" w:pos="220"/>
              </w:tabs>
              <w:spacing w:before="41" w:line="175" w:lineRule="auto"/>
              <w:ind w:hanging="185"/>
              <w:rPr>
                <w:sz w:val="16"/>
                <w:szCs w:val="16"/>
              </w:rPr>
            </w:pPr>
            <w:r w:rsidRPr="00B70672">
              <w:rPr>
                <w:sz w:val="16"/>
                <w:szCs w:val="16"/>
              </w:rPr>
              <w:t>Nuolaidos pagal klientų grupes</w:t>
            </w:r>
            <w:r>
              <w:rPr>
                <w:sz w:val="16"/>
                <w:szCs w:val="16"/>
              </w:rPr>
              <w:t xml:space="preserve"> (</w:t>
            </w:r>
            <w:r w:rsidRPr="00B70672">
              <w:rPr>
                <w:sz w:val="16"/>
                <w:szCs w:val="16"/>
              </w:rPr>
              <w:t>Visoms prekėms – viena nuolaida. Klientai priskiriami grupėms. Negali būti taikoma dviguba nuolaida – taikoma arba nuolaidų modulio nuolaida, arba kliento nuolaida, priklausomai, kuri didesnė; tačiau ne abi kartu.</w:t>
            </w:r>
            <w:r>
              <w:rPr>
                <w:sz w:val="16"/>
                <w:szCs w:val="16"/>
              </w:rPr>
              <w:t>)</w:t>
            </w:r>
          </w:p>
        </w:tc>
        <w:tc>
          <w:tcPr>
            <w:tcW w:w="1761" w:type="dxa"/>
            <w:vAlign w:val="center"/>
          </w:tcPr>
          <w:p w14:paraId="5DE89365" w14:textId="3305424E" w:rsidR="009D1058" w:rsidRDefault="009D1058" w:rsidP="009D1058">
            <w:pPr>
              <w:pBdr>
                <w:top w:val="nil"/>
                <w:left w:val="nil"/>
                <w:bottom w:val="nil"/>
                <w:right w:val="nil"/>
                <w:between w:val="nil"/>
              </w:pBdr>
              <w:spacing w:before="1" w:line="216" w:lineRule="auto"/>
              <w:ind w:right="3"/>
              <w:jc w:val="center"/>
              <w:rPr>
                <w:color w:val="000000"/>
                <w:sz w:val="16"/>
                <w:szCs w:val="16"/>
              </w:rPr>
            </w:pPr>
            <w:r>
              <w:rPr>
                <w:color w:val="000000"/>
                <w:sz w:val="16"/>
                <w:szCs w:val="16"/>
              </w:rPr>
              <w:t>-</w:t>
            </w:r>
          </w:p>
        </w:tc>
        <w:tc>
          <w:tcPr>
            <w:tcW w:w="1761" w:type="dxa"/>
            <w:vAlign w:val="center"/>
          </w:tcPr>
          <w:p w14:paraId="3E6B81F4" w14:textId="05C598BD" w:rsidR="009D1058" w:rsidRDefault="009D1058" w:rsidP="009D1058">
            <w:pPr>
              <w:pBdr>
                <w:top w:val="nil"/>
                <w:left w:val="nil"/>
                <w:bottom w:val="nil"/>
                <w:right w:val="nil"/>
                <w:between w:val="nil"/>
              </w:pBdr>
              <w:ind w:right="23"/>
              <w:jc w:val="center"/>
              <w:rPr>
                <w:color w:val="000000"/>
                <w:sz w:val="16"/>
                <w:szCs w:val="16"/>
              </w:rPr>
            </w:pPr>
            <w:r>
              <w:rPr>
                <w:color w:val="000000"/>
                <w:sz w:val="16"/>
                <w:szCs w:val="16"/>
              </w:rPr>
              <w:t>0</w:t>
            </w:r>
          </w:p>
        </w:tc>
        <w:tc>
          <w:tcPr>
            <w:tcW w:w="1588" w:type="dxa"/>
            <w:vAlign w:val="center"/>
          </w:tcPr>
          <w:p w14:paraId="3D653593" w14:textId="6B8EB076" w:rsidR="009D1058" w:rsidRDefault="009D1058" w:rsidP="009D1058">
            <w:pPr>
              <w:pBdr>
                <w:top w:val="nil"/>
                <w:left w:val="nil"/>
                <w:bottom w:val="nil"/>
                <w:right w:val="nil"/>
                <w:between w:val="nil"/>
              </w:pBdr>
              <w:ind w:right="22"/>
              <w:jc w:val="center"/>
              <w:rPr>
                <w:color w:val="000000"/>
                <w:sz w:val="16"/>
                <w:szCs w:val="16"/>
              </w:rPr>
            </w:pPr>
          </w:p>
        </w:tc>
        <w:tc>
          <w:tcPr>
            <w:tcW w:w="1179" w:type="dxa"/>
            <w:vAlign w:val="center"/>
          </w:tcPr>
          <w:p w14:paraId="6EC50A43" w14:textId="0372F0DB" w:rsidR="009D1058" w:rsidRPr="009D1058" w:rsidRDefault="009D1058"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18279F95" w14:textId="5611C9AE" w:rsidR="009D1058" w:rsidRPr="009D1058" w:rsidRDefault="009D1058" w:rsidP="009D1058">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4321D8B1" w14:textId="05F9AA95" w:rsidR="009D1058" w:rsidRDefault="009D1058" w:rsidP="009D1058">
            <w:pPr>
              <w:pBdr>
                <w:top w:val="nil"/>
                <w:left w:val="nil"/>
                <w:bottom w:val="nil"/>
                <w:right w:val="nil"/>
                <w:between w:val="nil"/>
              </w:pBdr>
              <w:jc w:val="center"/>
              <w:rPr>
                <w:b/>
                <w:color w:val="000000"/>
                <w:sz w:val="18"/>
                <w:szCs w:val="18"/>
              </w:rPr>
            </w:pPr>
          </w:p>
        </w:tc>
      </w:tr>
      <w:tr w:rsidR="009D1058" w14:paraId="073D73BE" w14:textId="77777777" w:rsidTr="009D1058">
        <w:trPr>
          <w:trHeight w:val="1014"/>
        </w:trPr>
        <w:tc>
          <w:tcPr>
            <w:tcW w:w="6138" w:type="dxa"/>
          </w:tcPr>
          <w:p w14:paraId="0455627E" w14:textId="77777777" w:rsidR="009D1058" w:rsidRPr="006A107C" w:rsidRDefault="009D1058" w:rsidP="009D1058">
            <w:pPr>
              <w:numPr>
                <w:ilvl w:val="0"/>
                <w:numId w:val="1"/>
              </w:numPr>
              <w:pBdr>
                <w:top w:val="nil"/>
                <w:left w:val="nil"/>
                <w:bottom w:val="nil"/>
                <w:right w:val="nil"/>
                <w:between w:val="nil"/>
              </w:pBdr>
              <w:tabs>
                <w:tab w:val="left" w:pos="220"/>
              </w:tabs>
              <w:spacing w:before="34" w:line="175" w:lineRule="auto"/>
              <w:ind w:hanging="185"/>
              <w:rPr>
                <w:color w:val="000000"/>
                <w:sz w:val="16"/>
                <w:szCs w:val="16"/>
              </w:rPr>
            </w:pPr>
            <w:r w:rsidRPr="006A107C">
              <w:rPr>
                <w:sz w:val="16"/>
                <w:szCs w:val="16"/>
              </w:rPr>
              <w:lastRenderedPageBreak/>
              <w:t>Pardavimų analizavimo ir rinkodaros moduliai</w:t>
            </w:r>
          </w:p>
          <w:p w14:paraId="5AB040C8" w14:textId="77777777" w:rsidR="009D1058" w:rsidRPr="006A107C" w:rsidRDefault="009D1058" w:rsidP="009D1058">
            <w:pPr>
              <w:numPr>
                <w:ilvl w:val="1"/>
                <w:numId w:val="1"/>
              </w:numPr>
              <w:pBdr>
                <w:top w:val="nil"/>
                <w:left w:val="nil"/>
                <w:bottom w:val="nil"/>
                <w:right w:val="nil"/>
                <w:between w:val="nil"/>
              </w:pBdr>
              <w:tabs>
                <w:tab w:val="left" w:pos="404"/>
              </w:tabs>
              <w:spacing w:line="216" w:lineRule="auto"/>
              <w:ind w:right="79"/>
              <w:rPr>
                <w:sz w:val="16"/>
                <w:szCs w:val="16"/>
              </w:rPr>
            </w:pPr>
            <w:r w:rsidRPr="006A107C">
              <w:rPr>
                <w:sz w:val="16"/>
                <w:szCs w:val="16"/>
              </w:rPr>
              <w:t>Pardavimų analizavimas administracinėje dalyje (Užsakymo istorijos filtravimas pagal laikotarpį, klientą, prekių grupes ir konkrečius produktus.)</w:t>
            </w:r>
          </w:p>
          <w:p w14:paraId="36B21DA9" w14:textId="77777777" w:rsidR="009D1058" w:rsidRPr="006A107C" w:rsidRDefault="009D1058" w:rsidP="009D1058">
            <w:pPr>
              <w:numPr>
                <w:ilvl w:val="1"/>
                <w:numId w:val="1"/>
              </w:numPr>
              <w:pBdr>
                <w:top w:val="nil"/>
                <w:left w:val="nil"/>
                <w:bottom w:val="nil"/>
                <w:right w:val="nil"/>
                <w:between w:val="nil"/>
              </w:pBdr>
              <w:tabs>
                <w:tab w:val="left" w:pos="404"/>
              </w:tabs>
              <w:spacing w:line="216" w:lineRule="auto"/>
              <w:ind w:right="79"/>
              <w:rPr>
                <w:sz w:val="16"/>
                <w:szCs w:val="16"/>
              </w:rPr>
            </w:pPr>
            <w:r w:rsidRPr="006A107C">
              <w:rPr>
                <w:sz w:val="16"/>
                <w:szCs w:val="16"/>
              </w:rPr>
              <w:t>Vartotojų pagal užsakymus suvestinė ir filtravimas (Galimybė filtruoti ir rikiuoti vartojus pagal užsakymus, jų dydį, užsakymus tam tikrų produktų kategorijų ar produktų per tam tikrą laikotarpį)</w:t>
            </w:r>
          </w:p>
          <w:p w14:paraId="6A28B089" w14:textId="77777777" w:rsidR="009D1058" w:rsidRPr="006A107C" w:rsidRDefault="009D1058" w:rsidP="009D1058">
            <w:pPr>
              <w:numPr>
                <w:ilvl w:val="1"/>
                <w:numId w:val="1"/>
              </w:numPr>
              <w:pBdr>
                <w:top w:val="nil"/>
                <w:left w:val="nil"/>
                <w:bottom w:val="nil"/>
                <w:right w:val="nil"/>
                <w:between w:val="nil"/>
              </w:pBdr>
              <w:tabs>
                <w:tab w:val="left" w:pos="404"/>
              </w:tabs>
              <w:spacing w:line="216" w:lineRule="auto"/>
              <w:ind w:right="79"/>
              <w:rPr>
                <w:sz w:val="16"/>
                <w:szCs w:val="16"/>
              </w:rPr>
            </w:pPr>
            <w:r w:rsidRPr="006A107C">
              <w:rPr>
                <w:sz w:val="16"/>
                <w:szCs w:val="16"/>
              </w:rPr>
              <w:t>Spec. laiškų siuntimas pasirinktiems vartotojams (Galimybė vartotojų sąraše pasirinkti varnele, kuriems vartotojams būtų siunčiamas laiškas, ir jį išsiųsti.)</w:t>
            </w:r>
          </w:p>
          <w:p w14:paraId="2A4BD305" w14:textId="3609774C" w:rsidR="009D1058" w:rsidRDefault="009D1058" w:rsidP="009D1058">
            <w:pPr>
              <w:numPr>
                <w:ilvl w:val="0"/>
                <w:numId w:val="5"/>
              </w:numPr>
              <w:pBdr>
                <w:top w:val="nil"/>
                <w:left w:val="nil"/>
                <w:bottom w:val="nil"/>
                <w:right w:val="nil"/>
                <w:between w:val="nil"/>
              </w:pBdr>
              <w:tabs>
                <w:tab w:val="left" w:pos="220"/>
              </w:tabs>
              <w:spacing w:before="41" w:line="175" w:lineRule="auto"/>
              <w:ind w:hanging="185"/>
              <w:rPr>
                <w:sz w:val="16"/>
                <w:szCs w:val="16"/>
              </w:rPr>
            </w:pPr>
            <w:r w:rsidRPr="006A107C">
              <w:rPr>
                <w:sz w:val="16"/>
                <w:szCs w:val="16"/>
              </w:rPr>
              <w:t>SMS siuntimas (naujienų, pranešimų). Sujungimas su TCG sistema. Pastaba: sms žinutės mokamos – pagal sutartį su tiekėju.</w:t>
            </w:r>
          </w:p>
        </w:tc>
        <w:tc>
          <w:tcPr>
            <w:tcW w:w="1761" w:type="dxa"/>
            <w:vAlign w:val="center"/>
          </w:tcPr>
          <w:p w14:paraId="39EB2EC0" w14:textId="6BCD6F1E" w:rsidR="009D1058" w:rsidRDefault="009D1058" w:rsidP="009D1058">
            <w:pPr>
              <w:pBdr>
                <w:top w:val="nil"/>
                <w:left w:val="nil"/>
                <w:bottom w:val="nil"/>
                <w:right w:val="nil"/>
                <w:between w:val="nil"/>
              </w:pBdr>
              <w:spacing w:before="1" w:line="216" w:lineRule="auto"/>
              <w:ind w:right="3"/>
              <w:jc w:val="center"/>
              <w:rPr>
                <w:color w:val="000000"/>
                <w:sz w:val="16"/>
                <w:szCs w:val="16"/>
              </w:rPr>
            </w:pPr>
            <w:r>
              <w:rPr>
                <w:color w:val="000000"/>
                <w:sz w:val="16"/>
                <w:szCs w:val="16"/>
              </w:rPr>
              <w:t>-</w:t>
            </w:r>
          </w:p>
        </w:tc>
        <w:tc>
          <w:tcPr>
            <w:tcW w:w="1761" w:type="dxa"/>
            <w:vAlign w:val="center"/>
          </w:tcPr>
          <w:p w14:paraId="0E6D3D9E" w14:textId="08813F7D" w:rsidR="009D1058" w:rsidRDefault="009D1058" w:rsidP="009D1058">
            <w:pPr>
              <w:pBdr>
                <w:top w:val="nil"/>
                <w:left w:val="nil"/>
                <w:bottom w:val="nil"/>
                <w:right w:val="nil"/>
                <w:between w:val="nil"/>
              </w:pBdr>
              <w:ind w:right="23"/>
              <w:jc w:val="center"/>
              <w:rPr>
                <w:color w:val="000000"/>
                <w:sz w:val="16"/>
                <w:szCs w:val="16"/>
              </w:rPr>
            </w:pPr>
            <w:r>
              <w:rPr>
                <w:color w:val="000000"/>
                <w:sz w:val="16"/>
                <w:szCs w:val="16"/>
              </w:rPr>
              <w:t>0</w:t>
            </w:r>
          </w:p>
        </w:tc>
        <w:tc>
          <w:tcPr>
            <w:tcW w:w="1588" w:type="dxa"/>
            <w:vAlign w:val="center"/>
          </w:tcPr>
          <w:p w14:paraId="0FE17CEA" w14:textId="323FD26E" w:rsidR="009D1058" w:rsidRDefault="009D1058" w:rsidP="009D1058">
            <w:pPr>
              <w:pBdr>
                <w:top w:val="nil"/>
                <w:left w:val="nil"/>
                <w:bottom w:val="nil"/>
                <w:right w:val="nil"/>
                <w:between w:val="nil"/>
              </w:pBdr>
              <w:ind w:right="22"/>
              <w:jc w:val="center"/>
              <w:rPr>
                <w:color w:val="000000"/>
                <w:sz w:val="16"/>
                <w:szCs w:val="16"/>
              </w:rPr>
            </w:pPr>
          </w:p>
        </w:tc>
        <w:tc>
          <w:tcPr>
            <w:tcW w:w="1179" w:type="dxa"/>
            <w:vAlign w:val="center"/>
          </w:tcPr>
          <w:p w14:paraId="5881DE6B" w14:textId="46A49047" w:rsidR="009D1058" w:rsidRPr="009D1058" w:rsidRDefault="009D1058"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093E9EAB" w14:textId="1C781AB0" w:rsidR="009D1058" w:rsidRPr="009D1058" w:rsidRDefault="009D1058" w:rsidP="009D1058">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4259B9E6" w14:textId="5C1493D4" w:rsidR="009D1058" w:rsidRDefault="009D1058" w:rsidP="009D1058">
            <w:pPr>
              <w:pBdr>
                <w:top w:val="nil"/>
                <w:left w:val="nil"/>
                <w:bottom w:val="nil"/>
                <w:right w:val="nil"/>
                <w:between w:val="nil"/>
              </w:pBdr>
              <w:jc w:val="center"/>
              <w:rPr>
                <w:b/>
                <w:color w:val="000000"/>
                <w:sz w:val="18"/>
                <w:szCs w:val="18"/>
              </w:rPr>
            </w:pPr>
          </w:p>
        </w:tc>
      </w:tr>
      <w:tr w:rsidR="009D1058" w14:paraId="2D83D5A8" w14:textId="77777777" w:rsidTr="009D1058">
        <w:trPr>
          <w:trHeight w:val="1014"/>
        </w:trPr>
        <w:tc>
          <w:tcPr>
            <w:tcW w:w="6138" w:type="dxa"/>
          </w:tcPr>
          <w:p w14:paraId="24327E4B" w14:textId="77777777" w:rsidR="009D1058" w:rsidRPr="0060447F" w:rsidRDefault="009D1058" w:rsidP="009D1058">
            <w:pPr>
              <w:numPr>
                <w:ilvl w:val="0"/>
                <w:numId w:val="4"/>
              </w:numPr>
              <w:pBdr>
                <w:top w:val="nil"/>
                <w:left w:val="nil"/>
                <w:bottom w:val="nil"/>
                <w:right w:val="nil"/>
                <w:between w:val="nil"/>
              </w:pBdr>
              <w:tabs>
                <w:tab w:val="left" w:pos="220"/>
              </w:tabs>
              <w:spacing w:before="34" w:line="175" w:lineRule="auto"/>
              <w:rPr>
                <w:sz w:val="16"/>
                <w:szCs w:val="16"/>
              </w:rPr>
            </w:pPr>
            <w:r w:rsidRPr="0060447F">
              <w:rPr>
                <w:sz w:val="16"/>
                <w:szCs w:val="16"/>
              </w:rPr>
              <w:t>Duomenų sujungimas su apskaitos / sandėlio programa</w:t>
            </w:r>
          </w:p>
          <w:p w14:paraId="5B8DE290" w14:textId="4023DB5D" w:rsidR="009D1058" w:rsidRDefault="009D1058" w:rsidP="009D1058">
            <w:pPr>
              <w:numPr>
                <w:ilvl w:val="0"/>
                <w:numId w:val="5"/>
              </w:numPr>
              <w:pBdr>
                <w:top w:val="nil"/>
                <w:left w:val="nil"/>
                <w:bottom w:val="nil"/>
                <w:right w:val="nil"/>
                <w:between w:val="nil"/>
              </w:pBdr>
              <w:tabs>
                <w:tab w:val="left" w:pos="220"/>
              </w:tabs>
              <w:spacing w:before="41" w:line="175" w:lineRule="auto"/>
              <w:ind w:hanging="185"/>
              <w:rPr>
                <w:sz w:val="16"/>
                <w:szCs w:val="16"/>
              </w:rPr>
            </w:pPr>
            <w:r w:rsidRPr="0060447F">
              <w:rPr>
                <w:sz w:val="16"/>
                <w:szCs w:val="16"/>
              </w:rPr>
              <w:t>Dvipusis ryšys. Paimami duomenys apie prekių kainas, likučius. Atiduodami užsakymai. Esant naujam pirkėjui eshop, užsakymo atidavimo metu apskaitos programoje sukuriamas naujas pirkėjas. Duomenys, informacija apie prekes sudedama rankiniu būdu arba per Excel.</w:t>
            </w:r>
          </w:p>
        </w:tc>
        <w:tc>
          <w:tcPr>
            <w:tcW w:w="1761" w:type="dxa"/>
            <w:vAlign w:val="center"/>
          </w:tcPr>
          <w:p w14:paraId="6D39A466" w14:textId="432CC85C" w:rsidR="009D1058" w:rsidRDefault="009D1058" w:rsidP="009D1058">
            <w:pPr>
              <w:pBdr>
                <w:top w:val="nil"/>
                <w:left w:val="nil"/>
                <w:bottom w:val="nil"/>
                <w:right w:val="nil"/>
                <w:between w:val="nil"/>
              </w:pBdr>
              <w:spacing w:before="1" w:line="216" w:lineRule="auto"/>
              <w:ind w:right="3"/>
              <w:jc w:val="center"/>
              <w:rPr>
                <w:color w:val="000000"/>
                <w:sz w:val="16"/>
                <w:szCs w:val="16"/>
              </w:rPr>
            </w:pPr>
            <w:r>
              <w:rPr>
                <w:color w:val="000000"/>
                <w:sz w:val="16"/>
                <w:szCs w:val="16"/>
              </w:rPr>
              <w:t>-</w:t>
            </w:r>
          </w:p>
        </w:tc>
        <w:tc>
          <w:tcPr>
            <w:tcW w:w="1761" w:type="dxa"/>
            <w:vAlign w:val="center"/>
          </w:tcPr>
          <w:p w14:paraId="5764C115" w14:textId="616D540F" w:rsidR="009D1058" w:rsidRDefault="009D1058" w:rsidP="009D1058">
            <w:pPr>
              <w:pBdr>
                <w:top w:val="nil"/>
                <w:left w:val="nil"/>
                <w:bottom w:val="nil"/>
                <w:right w:val="nil"/>
                <w:between w:val="nil"/>
              </w:pBdr>
              <w:ind w:right="23"/>
              <w:jc w:val="center"/>
              <w:rPr>
                <w:color w:val="000000"/>
                <w:sz w:val="16"/>
                <w:szCs w:val="16"/>
              </w:rPr>
            </w:pPr>
            <w:r>
              <w:rPr>
                <w:color w:val="000000"/>
                <w:sz w:val="16"/>
                <w:szCs w:val="16"/>
              </w:rPr>
              <w:t>0</w:t>
            </w:r>
          </w:p>
        </w:tc>
        <w:tc>
          <w:tcPr>
            <w:tcW w:w="1588" w:type="dxa"/>
            <w:vAlign w:val="center"/>
          </w:tcPr>
          <w:p w14:paraId="4F502F59" w14:textId="2F9D3593" w:rsidR="009D1058" w:rsidRDefault="009D1058" w:rsidP="009D1058">
            <w:pPr>
              <w:pBdr>
                <w:top w:val="nil"/>
                <w:left w:val="nil"/>
                <w:bottom w:val="nil"/>
                <w:right w:val="nil"/>
                <w:between w:val="nil"/>
              </w:pBdr>
              <w:ind w:right="22"/>
              <w:jc w:val="center"/>
              <w:rPr>
                <w:color w:val="000000"/>
                <w:sz w:val="16"/>
                <w:szCs w:val="16"/>
              </w:rPr>
            </w:pPr>
          </w:p>
        </w:tc>
        <w:tc>
          <w:tcPr>
            <w:tcW w:w="1179" w:type="dxa"/>
            <w:vAlign w:val="center"/>
          </w:tcPr>
          <w:p w14:paraId="523558AD" w14:textId="11ACDCBF" w:rsidR="009D1058" w:rsidRPr="009D1058" w:rsidRDefault="009D1058"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6397BB8A" w14:textId="0C361413" w:rsidR="009D1058" w:rsidRPr="009D1058" w:rsidRDefault="009D1058" w:rsidP="009D1058">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4F027D0A" w14:textId="5578893F" w:rsidR="009D1058" w:rsidRDefault="009D1058" w:rsidP="009D1058">
            <w:pPr>
              <w:pBdr>
                <w:top w:val="nil"/>
                <w:left w:val="nil"/>
                <w:bottom w:val="nil"/>
                <w:right w:val="nil"/>
                <w:between w:val="nil"/>
              </w:pBdr>
              <w:jc w:val="center"/>
              <w:rPr>
                <w:b/>
                <w:color w:val="000000"/>
                <w:sz w:val="18"/>
                <w:szCs w:val="18"/>
              </w:rPr>
            </w:pPr>
          </w:p>
        </w:tc>
      </w:tr>
      <w:tr w:rsidR="009D1058" w14:paraId="5D4146F8" w14:textId="77777777" w:rsidTr="009D1058">
        <w:trPr>
          <w:trHeight w:val="409"/>
        </w:trPr>
        <w:tc>
          <w:tcPr>
            <w:tcW w:w="6138" w:type="dxa"/>
          </w:tcPr>
          <w:p w14:paraId="35A84C86" w14:textId="1724FE8D" w:rsidR="009D1058" w:rsidRDefault="009D1058" w:rsidP="009D1058">
            <w:pPr>
              <w:numPr>
                <w:ilvl w:val="0"/>
                <w:numId w:val="5"/>
              </w:numPr>
              <w:pBdr>
                <w:top w:val="nil"/>
                <w:left w:val="nil"/>
                <w:bottom w:val="nil"/>
                <w:right w:val="nil"/>
                <w:between w:val="nil"/>
              </w:pBdr>
              <w:tabs>
                <w:tab w:val="left" w:pos="220"/>
              </w:tabs>
              <w:spacing w:before="41" w:line="175" w:lineRule="auto"/>
              <w:ind w:hanging="185"/>
              <w:rPr>
                <w:sz w:val="16"/>
                <w:szCs w:val="16"/>
              </w:rPr>
            </w:pPr>
            <w:r>
              <w:rPr>
                <w:sz w:val="16"/>
                <w:szCs w:val="16"/>
              </w:rPr>
              <w:t>Mokymai naudotis turinio valdymo sistema (Video instrukcijos parengimas)</w:t>
            </w:r>
          </w:p>
        </w:tc>
        <w:tc>
          <w:tcPr>
            <w:tcW w:w="1761" w:type="dxa"/>
            <w:vAlign w:val="center"/>
          </w:tcPr>
          <w:p w14:paraId="148C76E4" w14:textId="280F5202" w:rsidR="009D1058" w:rsidRDefault="009D1058" w:rsidP="009D1058">
            <w:pPr>
              <w:pBdr>
                <w:top w:val="nil"/>
                <w:left w:val="nil"/>
                <w:bottom w:val="nil"/>
                <w:right w:val="nil"/>
                <w:between w:val="nil"/>
              </w:pBdr>
              <w:spacing w:before="1" w:line="216" w:lineRule="auto"/>
              <w:ind w:right="3"/>
              <w:jc w:val="center"/>
              <w:rPr>
                <w:color w:val="000000"/>
                <w:sz w:val="16"/>
                <w:szCs w:val="16"/>
              </w:rPr>
            </w:pPr>
            <w:r>
              <w:rPr>
                <w:color w:val="000000"/>
                <w:sz w:val="16"/>
                <w:szCs w:val="16"/>
              </w:rPr>
              <w:t>-</w:t>
            </w:r>
          </w:p>
        </w:tc>
        <w:tc>
          <w:tcPr>
            <w:tcW w:w="1761" w:type="dxa"/>
            <w:vAlign w:val="center"/>
          </w:tcPr>
          <w:p w14:paraId="6BB9C3DF" w14:textId="3A3E9F63" w:rsidR="009D1058" w:rsidRDefault="009D1058" w:rsidP="009D1058">
            <w:pPr>
              <w:pBdr>
                <w:top w:val="nil"/>
                <w:left w:val="nil"/>
                <w:bottom w:val="nil"/>
                <w:right w:val="nil"/>
                <w:between w:val="nil"/>
              </w:pBdr>
              <w:ind w:right="23"/>
              <w:jc w:val="center"/>
              <w:rPr>
                <w:color w:val="000000"/>
                <w:sz w:val="16"/>
                <w:szCs w:val="16"/>
              </w:rPr>
            </w:pPr>
            <w:r>
              <w:rPr>
                <w:color w:val="000000"/>
                <w:sz w:val="16"/>
                <w:szCs w:val="16"/>
              </w:rPr>
              <w:t>0</w:t>
            </w:r>
          </w:p>
        </w:tc>
        <w:tc>
          <w:tcPr>
            <w:tcW w:w="1588" w:type="dxa"/>
            <w:vAlign w:val="center"/>
          </w:tcPr>
          <w:p w14:paraId="509C20F2" w14:textId="10373A5F" w:rsidR="009D1058" w:rsidRDefault="009D1058" w:rsidP="009D1058">
            <w:pPr>
              <w:pBdr>
                <w:top w:val="nil"/>
                <w:left w:val="nil"/>
                <w:bottom w:val="nil"/>
                <w:right w:val="nil"/>
                <w:between w:val="nil"/>
              </w:pBdr>
              <w:ind w:right="22"/>
              <w:jc w:val="center"/>
              <w:rPr>
                <w:color w:val="000000"/>
                <w:sz w:val="16"/>
                <w:szCs w:val="16"/>
              </w:rPr>
            </w:pPr>
          </w:p>
        </w:tc>
        <w:tc>
          <w:tcPr>
            <w:tcW w:w="1179" w:type="dxa"/>
            <w:vAlign w:val="center"/>
          </w:tcPr>
          <w:p w14:paraId="10A8C327" w14:textId="308C44C6" w:rsidR="009D1058" w:rsidRPr="009D1058" w:rsidRDefault="009D1058"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35535D7A" w14:textId="1D7BC6F4" w:rsidR="009D1058" w:rsidRPr="009D1058" w:rsidRDefault="009D1058" w:rsidP="009D1058">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5A35CE89" w14:textId="3D1D05FE" w:rsidR="009D1058" w:rsidRDefault="009D1058" w:rsidP="009D1058">
            <w:pPr>
              <w:pBdr>
                <w:top w:val="nil"/>
                <w:left w:val="nil"/>
                <w:bottom w:val="nil"/>
                <w:right w:val="nil"/>
                <w:between w:val="nil"/>
              </w:pBdr>
              <w:jc w:val="center"/>
              <w:rPr>
                <w:b/>
                <w:color w:val="000000"/>
                <w:sz w:val="18"/>
                <w:szCs w:val="18"/>
              </w:rPr>
            </w:pPr>
          </w:p>
        </w:tc>
      </w:tr>
      <w:tr w:rsidR="009D1058" w14:paraId="2B908E41" w14:textId="77777777" w:rsidTr="009D1058">
        <w:trPr>
          <w:trHeight w:val="415"/>
        </w:trPr>
        <w:tc>
          <w:tcPr>
            <w:tcW w:w="6138" w:type="dxa"/>
          </w:tcPr>
          <w:p w14:paraId="56A021D4" w14:textId="06725884" w:rsidR="009D1058" w:rsidRDefault="009D1058" w:rsidP="009D1058">
            <w:pPr>
              <w:numPr>
                <w:ilvl w:val="0"/>
                <w:numId w:val="5"/>
              </w:numPr>
              <w:pBdr>
                <w:top w:val="nil"/>
                <w:left w:val="nil"/>
                <w:bottom w:val="nil"/>
                <w:right w:val="nil"/>
                <w:between w:val="nil"/>
              </w:pBdr>
              <w:tabs>
                <w:tab w:val="left" w:pos="220"/>
              </w:tabs>
              <w:spacing w:before="41" w:line="175" w:lineRule="auto"/>
              <w:ind w:hanging="185"/>
              <w:rPr>
                <w:sz w:val="16"/>
                <w:szCs w:val="16"/>
              </w:rPr>
            </w:pPr>
            <w:r>
              <w:rPr>
                <w:sz w:val="16"/>
                <w:szCs w:val="16"/>
              </w:rPr>
              <w:t>Svetainės publikavimas (Talpinimas į serverį, domeno nukreipimas)</w:t>
            </w:r>
          </w:p>
        </w:tc>
        <w:tc>
          <w:tcPr>
            <w:tcW w:w="1761" w:type="dxa"/>
            <w:vAlign w:val="center"/>
          </w:tcPr>
          <w:p w14:paraId="583EAD16" w14:textId="6EC9CF5F" w:rsidR="009D1058" w:rsidRDefault="009D1058" w:rsidP="009D1058">
            <w:pPr>
              <w:pBdr>
                <w:top w:val="nil"/>
                <w:left w:val="nil"/>
                <w:bottom w:val="nil"/>
                <w:right w:val="nil"/>
                <w:between w:val="nil"/>
              </w:pBdr>
              <w:spacing w:before="1" w:line="216" w:lineRule="auto"/>
              <w:ind w:right="3"/>
              <w:jc w:val="center"/>
              <w:rPr>
                <w:color w:val="000000"/>
                <w:sz w:val="16"/>
                <w:szCs w:val="16"/>
              </w:rPr>
            </w:pPr>
            <w:r>
              <w:rPr>
                <w:color w:val="000000"/>
                <w:sz w:val="16"/>
                <w:szCs w:val="16"/>
              </w:rPr>
              <w:t>-</w:t>
            </w:r>
          </w:p>
        </w:tc>
        <w:tc>
          <w:tcPr>
            <w:tcW w:w="1761" w:type="dxa"/>
            <w:vAlign w:val="center"/>
          </w:tcPr>
          <w:p w14:paraId="7783147B" w14:textId="0F756DF0" w:rsidR="009D1058" w:rsidRDefault="009D1058" w:rsidP="009D1058">
            <w:pPr>
              <w:pBdr>
                <w:top w:val="nil"/>
                <w:left w:val="nil"/>
                <w:bottom w:val="nil"/>
                <w:right w:val="nil"/>
                <w:between w:val="nil"/>
              </w:pBdr>
              <w:ind w:right="23"/>
              <w:jc w:val="center"/>
              <w:rPr>
                <w:color w:val="000000"/>
                <w:sz w:val="16"/>
                <w:szCs w:val="16"/>
              </w:rPr>
            </w:pPr>
            <w:r>
              <w:rPr>
                <w:color w:val="000000"/>
                <w:sz w:val="16"/>
                <w:szCs w:val="16"/>
              </w:rPr>
              <w:t>0</w:t>
            </w:r>
          </w:p>
        </w:tc>
        <w:tc>
          <w:tcPr>
            <w:tcW w:w="1588" w:type="dxa"/>
            <w:vAlign w:val="center"/>
          </w:tcPr>
          <w:p w14:paraId="7AB5BDAC" w14:textId="5DCF767B" w:rsidR="009D1058" w:rsidRDefault="009D1058" w:rsidP="009D1058">
            <w:pPr>
              <w:pBdr>
                <w:top w:val="nil"/>
                <w:left w:val="nil"/>
                <w:bottom w:val="nil"/>
                <w:right w:val="nil"/>
                <w:between w:val="nil"/>
              </w:pBdr>
              <w:ind w:right="22"/>
              <w:jc w:val="center"/>
              <w:rPr>
                <w:color w:val="000000"/>
                <w:sz w:val="16"/>
                <w:szCs w:val="16"/>
              </w:rPr>
            </w:pPr>
          </w:p>
        </w:tc>
        <w:tc>
          <w:tcPr>
            <w:tcW w:w="1179" w:type="dxa"/>
            <w:vAlign w:val="center"/>
          </w:tcPr>
          <w:p w14:paraId="293A6D97" w14:textId="4024C612" w:rsidR="009D1058" w:rsidRPr="009D1058" w:rsidRDefault="009D1058" w:rsidP="009D1058">
            <w:pPr>
              <w:pBdr>
                <w:top w:val="nil"/>
                <w:left w:val="nil"/>
                <w:bottom w:val="nil"/>
                <w:right w:val="nil"/>
                <w:between w:val="nil"/>
              </w:pBdr>
              <w:ind w:right="22"/>
              <w:jc w:val="center"/>
              <w:rPr>
                <w:color w:val="000000"/>
                <w:sz w:val="16"/>
                <w:szCs w:val="16"/>
                <w:lang w:val="en-US"/>
              </w:rPr>
            </w:pPr>
          </w:p>
        </w:tc>
        <w:tc>
          <w:tcPr>
            <w:tcW w:w="1489" w:type="dxa"/>
            <w:vAlign w:val="center"/>
          </w:tcPr>
          <w:p w14:paraId="418B084E" w14:textId="3C05A8AD" w:rsidR="009D1058" w:rsidRPr="009D1058" w:rsidRDefault="009D1058" w:rsidP="009D1058">
            <w:pPr>
              <w:pBdr>
                <w:top w:val="nil"/>
                <w:left w:val="nil"/>
                <w:bottom w:val="nil"/>
                <w:right w:val="nil"/>
                <w:between w:val="nil"/>
              </w:pBdr>
              <w:ind w:right="25"/>
              <w:jc w:val="center"/>
              <w:rPr>
                <w:color w:val="000000"/>
                <w:sz w:val="16"/>
                <w:szCs w:val="16"/>
              </w:rPr>
            </w:pPr>
          </w:p>
        </w:tc>
        <w:tc>
          <w:tcPr>
            <w:tcW w:w="1489" w:type="dxa"/>
            <w:shd w:val="clear" w:color="auto" w:fill="F2F2F2"/>
            <w:vAlign w:val="center"/>
          </w:tcPr>
          <w:p w14:paraId="0DCA78FF" w14:textId="31C70B34" w:rsidR="009D1058" w:rsidRDefault="009D1058" w:rsidP="009D1058">
            <w:pPr>
              <w:pBdr>
                <w:top w:val="nil"/>
                <w:left w:val="nil"/>
                <w:bottom w:val="nil"/>
                <w:right w:val="nil"/>
                <w:between w:val="nil"/>
              </w:pBdr>
              <w:jc w:val="center"/>
              <w:rPr>
                <w:b/>
                <w:color w:val="000000"/>
                <w:sz w:val="18"/>
                <w:szCs w:val="18"/>
              </w:rPr>
            </w:pPr>
          </w:p>
        </w:tc>
      </w:tr>
      <w:tr w:rsidR="00BB7606" w14:paraId="622CFD65" w14:textId="77777777" w:rsidTr="00BB7606">
        <w:trPr>
          <w:trHeight w:val="415"/>
        </w:trPr>
        <w:tc>
          <w:tcPr>
            <w:tcW w:w="6138" w:type="dxa"/>
          </w:tcPr>
          <w:p w14:paraId="3E21E03F" w14:textId="1730EF12" w:rsidR="00BB7606" w:rsidRPr="009D1058" w:rsidRDefault="00BB7606" w:rsidP="00BB7606">
            <w:pPr>
              <w:pBdr>
                <w:top w:val="nil"/>
                <w:left w:val="nil"/>
                <w:bottom w:val="nil"/>
                <w:right w:val="nil"/>
                <w:between w:val="nil"/>
              </w:pBdr>
              <w:tabs>
                <w:tab w:val="left" w:pos="220"/>
              </w:tabs>
              <w:spacing w:before="41" w:line="175" w:lineRule="auto"/>
              <w:rPr>
                <w:b/>
                <w:bCs/>
                <w:sz w:val="16"/>
                <w:szCs w:val="16"/>
              </w:rPr>
            </w:pPr>
            <w:r w:rsidRPr="009D1058">
              <w:rPr>
                <w:b/>
                <w:bCs/>
                <w:sz w:val="16"/>
                <w:szCs w:val="16"/>
              </w:rPr>
              <w:t>Iš viso</w:t>
            </w:r>
            <w:r w:rsidR="009D1058" w:rsidRPr="009D1058">
              <w:rPr>
                <w:b/>
                <w:bCs/>
                <w:sz w:val="16"/>
                <w:szCs w:val="16"/>
              </w:rPr>
              <w:t xml:space="preserve"> be PVM</w:t>
            </w:r>
          </w:p>
        </w:tc>
        <w:tc>
          <w:tcPr>
            <w:tcW w:w="1761" w:type="dxa"/>
            <w:vAlign w:val="center"/>
          </w:tcPr>
          <w:p w14:paraId="34A49F90" w14:textId="337828AC" w:rsidR="00BB7606" w:rsidRDefault="00BB7606" w:rsidP="00BB7606">
            <w:pPr>
              <w:pBdr>
                <w:top w:val="nil"/>
                <w:left w:val="nil"/>
                <w:bottom w:val="nil"/>
                <w:right w:val="nil"/>
                <w:between w:val="nil"/>
              </w:pBdr>
              <w:spacing w:before="1" w:line="216" w:lineRule="auto"/>
              <w:ind w:right="3"/>
              <w:jc w:val="center"/>
              <w:rPr>
                <w:color w:val="000000"/>
                <w:sz w:val="16"/>
                <w:szCs w:val="16"/>
              </w:rPr>
            </w:pPr>
            <w:r>
              <w:rPr>
                <w:color w:val="000000"/>
                <w:sz w:val="16"/>
                <w:szCs w:val="16"/>
              </w:rPr>
              <w:t>-</w:t>
            </w:r>
          </w:p>
        </w:tc>
        <w:tc>
          <w:tcPr>
            <w:tcW w:w="1761" w:type="dxa"/>
            <w:vAlign w:val="center"/>
          </w:tcPr>
          <w:p w14:paraId="2A8A2683" w14:textId="23BD2434" w:rsidR="00BB7606" w:rsidRDefault="00BB7606" w:rsidP="00BB7606">
            <w:pPr>
              <w:pBdr>
                <w:top w:val="nil"/>
                <w:left w:val="nil"/>
                <w:bottom w:val="nil"/>
                <w:right w:val="nil"/>
                <w:between w:val="nil"/>
              </w:pBdr>
              <w:ind w:right="23"/>
              <w:jc w:val="center"/>
              <w:rPr>
                <w:color w:val="000000"/>
                <w:sz w:val="16"/>
                <w:szCs w:val="16"/>
              </w:rPr>
            </w:pPr>
            <w:r>
              <w:rPr>
                <w:color w:val="000000"/>
                <w:sz w:val="16"/>
                <w:szCs w:val="16"/>
              </w:rPr>
              <w:t>-</w:t>
            </w:r>
          </w:p>
        </w:tc>
        <w:tc>
          <w:tcPr>
            <w:tcW w:w="1588" w:type="dxa"/>
            <w:vAlign w:val="center"/>
          </w:tcPr>
          <w:p w14:paraId="10F44935" w14:textId="6CEB5FA5" w:rsidR="00BB7606" w:rsidRDefault="00BB7606" w:rsidP="00BB7606">
            <w:pPr>
              <w:pBdr>
                <w:top w:val="nil"/>
                <w:left w:val="nil"/>
                <w:bottom w:val="nil"/>
                <w:right w:val="nil"/>
                <w:between w:val="nil"/>
              </w:pBdr>
              <w:ind w:right="22"/>
              <w:jc w:val="center"/>
              <w:rPr>
                <w:color w:val="000000"/>
                <w:sz w:val="16"/>
                <w:szCs w:val="16"/>
                <w:lang w:val="en-US"/>
              </w:rPr>
            </w:pPr>
          </w:p>
        </w:tc>
        <w:tc>
          <w:tcPr>
            <w:tcW w:w="1179" w:type="dxa"/>
            <w:vAlign w:val="center"/>
          </w:tcPr>
          <w:p w14:paraId="06A93306" w14:textId="01491D08" w:rsidR="00BB7606" w:rsidRDefault="00BB7606" w:rsidP="00BB7606">
            <w:pPr>
              <w:pBdr>
                <w:top w:val="nil"/>
                <w:left w:val="nil"/>
                <w:bottom w:val="nil"/>
                <w:right w:val="nil"/>
                <w:between w:val="nil"/>
              </w:pBdr>
              <w:jc w:val="center"/>
              <w:rPr>
                <w:b/>
                <w:color w:val="000000"/>
                <w:sz w:val="18"/>
                <w:szCs w:val="18"/>
              </w:rPr>
            </w:pPr>
          </w:p>
        </w:tc>
        <w:tc>
          <w:tcPr>
            <w:tcW w:w="1489" w:type="dxa"/>
            <w:vAlign w:val="center"/>
          </w:tcPr>
          <w:p w14:paraId="24172C92" w14:textId="7826BDB7" w:rsidR="00BB7606" w:rsidRDefault="00BB7606" w:rsidP="00BB7606">
            <w:pPr>
              <w:pBdr>
                <w:top w:val="nil"/>
                <w:left w:val="nil"/>
                <w:bottom w:val="nil"/>
                <w:right w:val="nil"/>
                <w:between w:val="nil"/>
              </w:pBdr>
              <w:jc w:val="center"/>
              <w:rPr>
                <w:b/>
                <w:color w:val="000000"/>
                <w:sz w:val="18"/>
                <w:szCs w:val="18"/>
              </w:rPr>
            </w:pPr>
          </w:p>
        </w:tc>
        <w:tc>
          <w:tcPr>
            <w:tcW w:w="1489" w:type="dxa"/>
            <w:shd w:val="clear" w:color="auto" w:fill="F2F2F2"/>
            <w:vAlign w:val="center"/>
          </w:tcPr>
          <w:p w14:paraId="2815AA24" w14:textId="7B0133A2" w:rsidR="00BB7606" w:rsidRPr="00BB7606" w:rsidRDefault="00BB7606" w:rsidP="00BB7606">
            <w:pPr>
              <w:pBdr>
                <w:top w:val="nil"/>
                <w:left w:val="nil"/>
                <w:bottom w:val="nil"/>
                <w:right w:val="nil"/>
                <w:between w:val="nil"/>
              </w:pBdr>
              <w:jc w:val="center"/>
              <w:rPr>
                <w:b/>
                <w:color w:val="000000"/>
                <w:sz w:val="18"/>
                <w:szCs w:val="18"/>
                <w:lang w:val="en-US"/>
              </w:rPr>
            </w:pPr>
          </w:p>
        </w:tc>
      </w:tr>
      <w:tr w:rsidR="009D1058" w14:paraId="69150765" w14:textId="77777777" w:rsidTr="00BB7606">
        <w:trPr>
          <w:trHeight w:val="415"/>
        </w:trPr>
        <w:tc>
          <w:tcPr>
            <w:tcW w:w="6138" w:type="dxa"/>
          </w:tcPr>
          <w:p w14:paraId="337C26C9" w14:textId="0BF52FAA" w:rsidR="009D1058" w:rsidRDefault="009D1058" w:rsidP="00BB7606">
            <w:pPr>
              <w:pBdr>
                <w:top w:val="nil"/>
                <w:left w:val="nil"/>
                <w:bottom w:val="nil"/>
                <w:right w:val="nil"/>
                <w:between w:val="nil"/>
              </w:pBdr>
              <w:tabs>
                <w:tab w:val="left" w:pos="220"/>
              </w:tabs>
              <w:spacing w:before="41" w:line="175" w:lineRule="auto"/>
              <w:rPr>
                <w:sz w:val="16"/>
                <w:szCs w:val="16"/>
              </w:rPr>
            </w:pPr>
            <w:r w:rsidRPr="009D1058">
              <w:rPr>
                <w:b/>
                <w:bCs/>
                <w:sz w:val="16"/>
                <w:szCs w:val="16"/>
              </w:rPr>
              <w:t xml:space="preserve">Iš viso </w:t>
            </w:r>
            <w:r>
              <w:rPr>
                <w:b/>
                <w:bCs/>
                <w:sz w:val="16"/>
                <w:szCs w:val="16"/>
              </w:rPr>
              <w:t>su</w:t>
            </w:r>
            <w:r w:rsidRPr="009D1058">
              <w:rPr>
                <w:b/>
                <w:bCs/>
                <w:sz w:val="16"/>
                <w:szCs w:val="16"/>
              </w:rPr>
              <w:t xml:space="preserve"> PVM</w:t>
            </w:r>
          </w:p>
        </w:tc>
        <w:tc>
          <w:tcPr>
            <w:tcW w:w="1761" w:type="dxa"/>
            <w:vAlign w:val="center"/>
          </w:tcPr>
          <w:p w14:paraId="3CE8B148" w14:textId="77777777" w:rsidR="009D1058" w:rsidRDefault="009D1058" w:rsidP="00BB7606">
            <w:pPr>
              <w:pBdr>
                <w:top w:val="nil"/>
                <w:left w:val="nil"/>
                <w:bottom w:val="nil"/>
                <w:right w:val="nil"/>
                <w:between w:val="nil"/>
              </w:pBdr>
              <w:spacing w:before="1" w:line="216" w:lineRule="auto"/>
              <w:ind w:right="3"/>
              <w:jc w:val="center"/>
              <w:rPr>
                <w:color w:val="000000"/>
                <w:sz w:val="16"/>
                <w:szCs w:val="16"/>
              </w:rPr>
            </w:pPr>
          </w:p>
        </w:tc>
        <w:tc>
          <w:tcPr>
            <w:tcW w:w="1761" w:type="dxa"/>
            <w:vAlign w:val="center"/>
          </w:tcPr>
          <w:p w14:paraId="45E5DCD7" w14:textId="77777777" w:rsidR="009D1058" w:rsidRDefault="009D1058" w:rsidP="00BB7606">
            <w:pPr>
              <w:pBdr>
                <w:top w:val="nil"/>
                <w:left w:val="nil"/>
                <w:bottom w:val="nil"/>
                <w:right w:val="nil"/>
                <w:between w:val="nil"/>
              </w:pBdr>
              <w:ind w:right="23"/>
              <w:jc w:val="center"/>
              <w:rPr>
                <w:color w:val="000000"/>
                <w:sz w:val="16"/>
                <w:szCs w:val="16"/>
              </w:rPr>
            </w:pPr>
          </w:p>
        </w:tc>
        <w:tc>
          <w:tcPr>
            <w:tcW w:w="1588" w:type="dxa"/>
            <w:vAlign w:val="center"/>
          </w:tcPr>
          <w:p w14:paraId="1E55FB19" w14:textId="77777777" w:rsidR="009D1058" w:rsidRDefault="009D1058" w:rsidP="00BB7606">
            <w:pPr>
              <w:pBdr>
                <w:top w:val="nil"/>
                <w:left w:val="nil"/>
                <w:bottom w:val="nil"/>
                <w:right w:val="nil"/>
                <w:between w:val="nil"/>
              </w:pBdr>
              <w:ind w:right="22"/>
              <w:jc w:val="center"/>
              <w:rPr>
                <w:color w:val="000000"/>
                <w:sz w:val="16"/>
                <w:szCs w:val="16"/>
                <w:lang w:val="en-US"/>
              </w:rPr>
            </w:pPr>
          </w:p>
        </w:tc>
        <w:tc>
          <w:tcPr>
            <w:tcW w:w="1179" w:type="dxa"/>
            <w:vAlign w:val="center"/>
          </w:tcPr>
          <w:p w14:paraId="638EC380" w14:textId="77777777" w:rsidR="009D1058" w:rsidRDefault="009D1058" w:rsidP="00BB7606">
            <w:pPr>
              <w:pBdr>
                <w:top w:val="nil"/>
                <w:left w:val="nil"/>
                <w:bottom w:val="nil"/>
                <w:right w:val="nil"/>
                <w:between w:val="nil"/>
              </w:pBdr>
              <w:jc w:val="center"/>
              <w:rPr>
                <w:b/>
                <w:color w:val="000000"/>
                <w:sz w:val="18"/>
                <w:szCs w:val="18"/>
              </w:rPr>
            </w:pPr>
          </w:p>
        </w:tc>
        <w:tc>
          <w:tcPr>
            <w:tcW w:w="1489" w:type="dxa"/>
            <w:vAlign w:val="center"/>
          </w:tcPr>
          <w:p w14:paraId="76EEE209" w14:textId="77777777" w:rsidR="009D1058" w:rsidRDefault="009D1058" w:rsidP="00BB7606">
            <w:pPr>
              <w:pBdr>
                <w:top w:val="nil"/>
                <w:left w:val="nil"/>
                <w:bottom w:val="nil"/>
                <w:right w:val="nil"/>
                <w:between w:val="nil"/>
              </w:pBdr>
              <w:jc w:val="center"/>
              <w:rPr>
                <w:b/>
                <w:color w:val="000000"/>
                <w:sz w:val="18"/>
                <w:szCs w:val="18"/>
              </w:rPr>
            </w:pPr>
          </w:p>
        </w:tc>
        <w:tc>
          <w:tcPr>
            <w:tcW w:w="1489" w:type="dxa"/>
            <w:shd w:val="clear" w:color="auto" w:fill="F2F2F2"/>
            <w:vAlign w:val="center"/>
          </w:tcPr>
          <w:p w14:paraId="4562599F" w14:textId="1CC12F6F" w:rsidR="009D1058" w:rsidRDefault="009D1058" w:rsidP="00BB7606">
            <w:pPr>
              <w:pBdr>
                <w:top w:val="nil"/>
                <w:left w:val="nil"/>
                <w:bottom w:val="nil"/>
                <w:right w:val="nil"/>
                <w:between w:val="nil"/>
              </w:pBdr>
              <w:jc w:val="center"/>
              <w:rPr>
                <w:b/>
                <w:color w:val="000000"/>
                <w:sz w:val="18"/>
                <w:szCs w:val="18"/>
                <w:lang w:val="en-US"/>
              </w:rPr>
            </w:pPr>
          </w:p>
        </w:tc>
      </w:tr>
    </w:tbl>
    <w:p w14:paraId="56D61D7B" w14:textId="77777777" w:rsidR="003E2612" w:rsidRDefault="003E2612" w:rsidP="003E2612">
      <w:pPr>
        <w:tabs>
          <w:tab w:val="left" w:pos="5213"/>
        </w:tabs>
        <w:rPr>
          <w:sz w:val="16"/>
          <w:szCs w:val="16"/>
        </w:rPr>
      </w:pPr>
    </w:p>
    <w:p w14:paraId="7DD95D2D" w14:textId="77777777" w:rsidR="003E2612" w:rsidRPr="003E2612" w:rsidRDefault="003E2612" w:rsidP="003E2612">
      <w:pPr>
        <w:rPr>
          <w:sz w:val="16"/>
          <w:szCs w:val="16"/>
        </w:rPr>
      </w:pPr>
    </w:p>
    <w:p w14:paraId="0CBAF3A0" w14:textId="77777777" w:rsidR="003E2612" w:rsidRDefault="003E2612" w:rsidP="003E2612">
      <w:pPr>
        <w:rPr>
          <w:sz w:val="16"/>
          <w:szCs w:val="16"/>
        </w:rPr>
      </w:pPr>
    </w:p>
    <w:p w14:paraId="1CCB9E4C" w14:textId="563EC821" w:rsidR="003E2612" w:rsidRDefault="003E2612" w:rsidP="003E2612">
      <w:pPr>
        <w:rPr>
          <w:sz w:val="16"/>
          <w:szCs w:val="16"/>
        </w:rPr>
      </w:pPr>
    </w:p>
    <w:sectPr w:rsidR="003E2612">
      <w:footerReference w:type="default" r:id="rId8"/>
      <w:pgSz w:w="16840" w:h="11900" w:orient="landscape"/>
      <w:pgMar w:top="720" w:right="600" w:bottom="880" w:left="600" w:header="0" w:footer="69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17CE" w14:textId="77777777" w:rsidR="00194E57" w:rsidRDefault="00194E57">
      <w:r>
        <w:separator/>
      </w:r>
    </w:p>
  </w:endnote>
  <w:endnote w:type="continuationSeparator" w:id="0">
    <w:p w14:paraId="3A28F003" w14:textId="77777777" w:rsidR="00194E57" w:rsidRDefault="0019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6694" w14:textId="77777777" w:rsidR="002405DE" w:rsidRDefault="00695A53">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14:anchorId="5E6E09FD" wp14:editId="3E820A06">
              <wp:simplePos x="0" y="0"/>
              <wp:positionH relativeFrom="column">
                <wp:posOffset>4991100</wp:posOffset>
              </wp:positionH>
              <wp:positionV relativeFrom="paragraph">
                <wp:posOffset>6908800</wp:posOffset>
              </wp:positionV>
              <wp:extent cx="170815" cy="239395"/>
              <wp:effectExtent l="0" t="0" r="0" b="0"/>
              <wp:wrapNone/>
              <wp:docPr id="2" name="Freeform: Shape 2"/>
              <wp:cNvGraphicFramePr/>
              <a:graphic xmlns:a="http://schemas.openxmlformats.org/drawingml/2006/main">
                <a:graphicData uri="http://schemas.microsoft.com/office/word/2010/wordprocessingShape">
                  <wps:wsp>
                    <wps:cNvSpPr/>
                    <wps:spPr>
                      <a:xfrm>
                        <a:off x="5646355" y="3665065"/>
                        <a:ext cx="161290" cy="229870"/>
                      </a:xfrm>
                      <a:custGeom>
                        <a:avLst/>
                        <a:gdLst/>
                        <a:ahLst/>
                        <a:cxnLst/>
                        <a:rect l="l" t="t" r="r" b="b"/>
                        <a:pathLst>
                          <a:path w="161290" h="229870" extrusionOk="0">
                            <a:moveTo>
                              <a:pt x="0" y="0"/>
                            </a:moveTo>
                            <a:lnTo>
                              <a:pt x="0" y="229870"/>
                            </a:lnTo>
                            <a:lnTo>
                              <a:pt x="161290" y="229870"/>
                            </a:lnTo>
                            <a:lnTo>
                              <a:pt x="161290" y="0"/>
                            </a:lnTo>
                            <a:close/>
                          </a:path>
                        </a:pathLst>
                      </a:custGeom>
                      <a:noFill/>
                      <a:ln>
                        <a:noFill/>
                      </a:ln>
                    </wps:spPr>
                    <wps:txbx>
                      <w:txbxContent>
                        <w:p w14:paraId="1DC75D3A" w14:textId="77777777" w:rsidR="002405DE" w:rsidRDefault="00695A53">
                          <w:pPr>
                            <w:spacing w:before="50"/>
                            <w:ind w:left="60" w:firstLine="60"/>
                            <w:textDirection w:val="btLr"/>
                          </w:pPr>
                          <w:r>
                            <w:rPr>
                              <w:color w:val="000000"/>
                              <w:sz w:val="24"/>
                            </w:rPr>
                            <w:t xml:space="preserve"> PAGE </w:t>
                          </w:r>
                          <w:r>
                            <w:rPr>
                              <w:color w:val="000000"/>
                            </w:rPr>
                            <w:t>1</w:t>
                          </w:r>
                        </w:p>
                      </w:txbxContent>
                    </wps:txbx>
                    <wps:bodyPr spcFirstLastPara="1" wrap="square" lIns="88900" tIns="38100" rIns="88900" bIns="38100" anchor="t" anchorCtr="0">
                      <a:noAutofit/>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114300" distR="114300" hidden="0" layoutInCell="1" locked="0" relativeHeight="0" simplePos="0">
              <wp:simplePos x="0" y="0"/>
              <wp:positionH relativeFrom="column">
                <wp:posOffset>4991100</wp:posOffset>
              </wp:positionH>
              <wp:positionV relativeFrom="paragraph">
                <wp:posOffset>6908800</wp:posOffset>
              </wp:positionV>
              <wp:extent cx="170815" cy="23939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0815" cy="2393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00AA" w14:textId="77777777" w:rsidR="00194E57" w:rsidRDefault="00194E57">
      <w:r>
        <w:separator/>
      </w:r>
    </w:p>
  </w:footnote>
  <w:footnote w:type="continuationSeparator" w:id="0">
    <w:p w14:paraId="2A676F0D" w14:textId="77777777" w:rsidR="00194E57" w:rsidRDefault="0019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2E26"/>
    <w:multiLevelType w:val="multilevel"/>
    <w:tmpl w:val="57326EF2"/>
    <w:lvl w:ilvl="0">
      <w:start w:val="6"/>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1" w15:restartNumberingAfterBreak="0">
    <w:nsid w:val="21CD7890"/>
    <w:multiLevelType w:val="multilevel"/>
    <w:tmpl w:val="E4F40202"/>
    <w:lvl w:ilvl="0">
      <w:start w:val="5"/>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2" w15:restartNumberingAfterBreak="0">
    <w:nsid w:val="26245C9A"/>
    <w:multiLevelType w:val="multilevel"/>
    <w:tmpl w:val="74F0B1E2"/>
    <w:lvl w:ilvl="0">
      <w:start w:val="16"/>
      <w:numFmt w:val="decimal"/>
      <w:lvlText w:val="%1."/>
      <w:lvlJc w:val="left"/>
      <w:pPr>
        <w:ind w:left="311" w:hanging="276"/>
      </w:pPr>
      <w:rPr>
        <w:rFonts w:ascii="Arial" w:eastAsia="Arial" w:hAnsi="Arial" w:cs="Arial"/>
        <w:sz w:val="16"/>
        <w:szCs w:val="16"/>
      </w:rPr>
    </w:lvl>
    <w:lvl w:ilvl="1">
      <w:start w:val="1"/>
      <w:numFmt w:val="decimal"/>
      <w:lvlText w:val="%1.%2."/>
      <w:lvlJc w:val="left"/>
      <w:pPr>
        <w:ind w:left="495" w:hanging="414"/>
      </w:pPr>
      <w:rPr>
        <w:rFonts w:ascii="Arial" w:eastAsia="Arial" w:hAnsi="Arial" w:cs="Arial"/>
        <w:sz w:val="16"/>
        <w:szCs w:val="16"/>
      </w:rPr>
    </w:lvl>
    <w:lvl w:ilvl="2">
      <w:start w:val="1"/>
      <w:numFmt w:val="bullet"/>
      <w:lvlText w:val="•"/>
      <w:lvlJc w:val="left"/>
      <w:pPr>
        <w:ind w:left="1124" w:hanging="414"/>
      </w:pPr>
    </w:lvl>
    <w:lvl w:ilvl="3">
      <w:start w:val="1"/>
      <w:numFmt w:val="bullet"/>
      <w:lvlText w:val="•"/>
      <w:lvlJc w:val="left"/>
      <w:pPr>
        <w:ind w:left="1749" w:hanging="414"/>
      </w:pPr>
    </w:lvl>
    <w:lvl w:ilvl="4">
      <w:start w:val="1"/>
      <w:numFmt w:val="bullet"/>
      <w:lvlText w:val="•"/>
      <w:lvlJc w:val="left"/>
      <w:pPr>
        <w:ind w:left="2374" w:hanging="414"/>
      </w:pPr>
    </w:lvl>
    <w:lvl w:ilvl="5">
      <w:start w:val="1"/>
      <w:numFmt w:val="bullet"/>
      <w:lvlText w:val="•"/>
      <w:lvlJc w:val="left"/>
      <w:pPr>
        <w:ind w:left="2999" w:hanging="414"/>
      </w:pPr>
    </w:lvl>
    <w:lvl w:ilvl="6">
      <w:start w:val="1"/>
      <w:numFmt w:val="bullet"/>
      <w:lvlText w:val="•"/>
      <w:lvlJc w:val="left"/>
      <w:pPr>
        <w:ind w:left="3623" w:hanging="413"/>
      </w:pPr>
    </w:lvl>
    <w:lvl w:ilvl="7">
      <w:start w:val="1"/>
      <w:numFmt w:val="bullet"/>
      <w:lvlText w:val="•"/>
      <w:lvlJc w:val="left"/>
      <w:pPr>
        <w:ind w:left="4248" w:hanging="413"/>
      </w:pPr>
    </w:lvl>
    <w:lvl w:ilvl="8">
      <w:start w:val="1"/>
      <w:numFmt w:val="bullet"/>
      <w:lvlText w:val="•"/>
      <w:lvlJc w:val="left"/>
      <w:pPr>
        <w:ind w:left="4873" w:hanging="414"/>
      </w:pPr>
    </w:lvl>
  </w:abstractNum>
  <w:abstractNum w:abstractNumId="3" w15:restartNumberingAfterBreak="0">
    <w:nsid w:val="26FA739B"/>
    <w:multiLevelType w:val="multilevel"/>
    <w:tmpl w:val="AB9E4972"/>
    <w:lvl w:ilvl="0">
      <w:start w:val="2"/>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4" w15:restartNumberingAfterBreak="0">
    <w:nsid w:val="2A4718D5"/>
    <w:multiLevelType w:val="multilevel"/>
    <w:tmpl w:val="C57E3068"/>
    <w:lvl w:ilvl="0">
      <w:start w:val="3"/>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5" w15:restartNumberingAfterBreak="0">
    <w:nsid w:val="3578691F"/>
    <w:multiLevelType w:val="multilevel"/>
    <w:tmpl w:val="50EE160A"/>
    <w:lvl w:ilvl="0">
      <w:start w:val="8"/>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6" w15:restartNumberingAfterBreak="0">
    <w:nsid w:val="3A686543"/>
    <w:multiLevelType w:val="multilevel"/>
    <w:tmpl w:val="EC8E93D8"/>
    <w:lvl w:ilvl="0">
      <w:start w:val="4"/>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7" w15:restartNumberingAfterBreak="0">
    <w:nsid w:val="5AA072F1"/>
    <w:multiLevelType w:val="multilevel"/>
    <w:tmpl w:val="9C5CF65E"/>
    <w:lvl w:ilvl="0">
      <w:start w:val="15"/>
      <w:numFmt w:val="decimal"/>
      <w:lvlText w:val="%1."/>
      <w:lvlJc w:val="left"/>
      <w:pPr>
        <w:ind w:left="311" w:hanging="276"/>
      </w:pPr>
      <w:rPr>
        <w:rFonts w:ascii="Arial" w:eastAsia="Arial" w:hAnsi="Arial" w:cs="Arial"/>
        <w:sz w:val="16"/>
        <w:szCs w:val="16"/>
      </w:rPr>
    </w:lvl>
    <w:lvl w:ilvl="1">
      <w:start w:val="1"/>
      <w:numFmt w:val="decimal"/>
      <w:lvlText w:val="%1.%2."/>
      <w:lvlJc w:val="left"/>
      <w:pPr>
        <w:ind w:left="35" w:hanging="414"/>
      </w:pPr>
      <w:rPr>
        <w:rFonts w:ascii="Arial" w:eastAsia="Arial" w:hAnsi="Arial" w:cs="Arial"/>
        <w:sz w:val="16"/>
        <w:szCs w:val="16"/>
      </w:rPr>
    </w:lvl>
    <w:lvl w:ilvl="2">
      <w:start w:val="1"/>
      <w:numFmt w:val="bullet"/>
      <w:lvlText w:val="•"/>
      <w:lvlJc w:val="left"/>
      <w:pPr>
        <w:ind w:left="964" w:hanging="413"/>
      </w:pPr>
    </w:lvl>
    <w:lvl w:ilvl="3">
      <w:start w:val="1"/>
      <w:numFmt w:val="bullet"/>
      <w:lvlText w:val="•"/>
      <w:lvlJc w:val="left"/>
      <w:pPr>
        <w:ind w:left="1609" w:hanging="414"/>
      </w:pPr>
    </w:lvl>
    <w:lvl w:ilvl="4">
      <w:start w:val="1"/>
      <w:numFmt w:val="bullet"/>
      <w:lvlText w:val="•"/>
      <w:lvlJc w:val="left"/>
      <w:pPr>
        <w:ind w:left="2254" w:hanging="414"/>
      </w:pPr>
    </w:lvl>
    <w:lvl w:ilvl="5">
      <w:start w:val="1"/>
      <w:numFmt w:val="bullet"/>
      <w:lvlText w:val="•"/>
      <w:lvlJc w:val="left"/>
      <w:pPr>
        <w:ind w:left="2899" w:hanging="414"/>
      </w:pPr>
    </w:lvl>
    <w:lvl w:ilvl="6">
      <w:start w:val="1"/>
      <w:numFmt w:val="bullet"/>
      <w:lvlText w:val="•"/>
      <w:lvlJc w:val="left"/>
      <w:pPr>
        <w:ind w:left="3543" w:hanging="413"/>
      </w:pPr>
    </w:lvl>
    <w:lvl w:ilvl="7">
      <w:start w:val="1"/>
      <w:numFmt w:val="bullet"/>
      <w:lvlText w:val="•"/>
      <w:lvlJc w:val="left"/>
      <w:pPr>
        <w:ind w:left="4188" w:hanging="413"/>
      </w:pPr>
    </w:lvl>
    <w:lvl w:ilvl="8">
      <w:start w:val="1"/>
      <w:numFmt w:val="bullet"/>
      <w:lvlText w:val="•"/>
      <w:lvlJc w:val="left"/>
      <w:pPr>
        <w:ind w:left="4833" w:hanging="414"/>
      </w:pPr>
    </w:lvl>
  </w:abstractNum>
  <w:abstractNum w:abstractNumId="8" w15:restartNumberingAfterBreak="0">
    <w:nsid w:val="5F185628"/>
    <w:multiLevelType w:val="multilevel"/>
    <w:tmpl w:val="F38E2A7C"/>
    <w:lvl w:ilvl="0">
      <w:start w:val="9"/>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9" w15:restartNumberingAfterBreak="0">
    <w:nsid w:val="65744FF6"/>
    <w:multiLevelType w:val="multilevel"/>
    <w:tmpl w:val="EC8E93D8"/>
    <w:lvl w:ilvl="0">
      <w:start w:val="4"/>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10" w15:restartNumberingAfterBreak="0">
    <w:nsid w:val="6DB87414"/>
    <w:multiLevelType w:val="multilevel"/>
    <w:tmpl w:val="DBD28C40"/>
    <w:lvl w:ilvl="0">
      <w:start w:val="7"/>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11" w15:restartNumberingAfterBreak="0">
    <w:nsid w:val="78E82BC2"/>
    <w:multiLevelType w:val="multilevel"/>
    <w:tmpl w:val="DBD28C40"/>
    <w:lvl w:ilvl="0">
      <w:start w:val="7"/>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abstractNum w:abstractNumId="12" w15:restartNumberingAfterBreak="0">
    <w:nsid w:val="7D822B21"/>
    <w:multiLevelType w:val="multilevel"/>
    <w:tmpl w:val="AC7EC8DC"/>
    <w:lvl w:ilvl="0">
      <w:start w:val="1"/>
      <w:numFmt w:val="decimal"/>
      <w:lvlText w:val="%1."/>
      <w:lvlJc w:val="left"/>
      <w:pPr>
        <w:ind w:left="219" w:hanging="184"/>
      </w:pPr>
      <w:rPr>
        <w:rFonts w:ascii="Arial" w:eastAsia="Arial" w:hAnsi="Arial" w:cs="Arial"/>
        <w:sz w:val="16"/>
        <w:szCs w:val="16"/>
      </w:rPr>
    </w:lvl>
    <w:lvl w:ilvl="1">
      <w:start w:val="1"/>
      <w:numFmt w:val="decimal"/>
      <w:lvlText w:val="%1.%2."/>
      <w:lvlJc w:val="left"/>
      <w:pPr>
        <w:ind w:left="403" w:hanging="322"/>
      </w:pPr>
      <w:rPr>
        <w:rFonts w:ascii="Arial" w:eastAsia="Arial" w:hAnsi="Arial" w:cs="Arial"/>
        <w:sz w:val="16"/>
        <w:szCs w:val="16"/>
      </w:rPr>
    </w:lvl>
    <w:lvl w:ilvl="2">
      <w:start w:val="1"/>
      <w:numFmt w:val="bullet"/>
      <w:lvlText w:val="•"/>
      <w:lvlJc w:val="left"/>
      <w:pPr>
        <w:ind w:left="1035" w:hanging="322"/>
      </w:pPr>
    </w:lvl>
    <w:lvl w:ilvl="3">
      <w:start w:val="1"/>
      <w:numFmt w:val="bullet"/>
      <w:lvlText w:val="•"/>
      <w:lvlJc w:val="left"/>
      <w:pPr>
        <w:ind w:left="1671" w:hanging="322"/>
      </w:pPr>
    </w:lvl>
    <w:lvl w:ilvl="4">
      <w:start w:val="1"/>
      <w:numFmt w:val="bullet"/>
      <w:lvlText w:val="•"/>
      <w:lvlJc w:val="left"/>
      <w:pPr>
        <w:ind w:left="2307" w:hanging="322"/>
      </w:pPr>
    </w:lvl>
    <w:lvl w:ilvl="5">
      <w:start w:val="1"/>
      <w:numFmt w:val="bullet"/>
      <w:lvlText w:val="•"/>
      <w:lvlJc w:val="left"/>
      <w:pPr>
        <w:ind w:left="2943" w:hanging="322"/>
      </w:pPr>
    </w:lvl>
    <w:lvl w:ilvl="6">
      <w:start w:val="1"/>
      <w:numFmt w:val="bullet"/>
      <w:lvlText w:val="•"/>
      <w:lvlJc w:val="left"/>
      <w:pPr>
        <w:ind w:left="3579" w:hanging="322"/>
      </w:pPr>
    </w:lvl>
    <w:lvl w:ilvl="7">
      <w:start w:val="1"/>
      <w:numFmt w:val="bullet"/>
      <w:lvlText w:val="•"/>
      <w:lvlJc w:val="left"/>
      <w:pPr>
        <w:ind w:left="4215" w:hanging="322"/>
      </w:pPr>
    </w:lvl>
    <w:lvl w:ilvl="8">
      <w:start w:val="1"/>
      <w:numFmt w:val="bullet"/>
      <w:lvlText w:val="•"/>
      <w:lvlJc w:val="left"/>
      <w:pPr>
        <w:ind w:left="4851" w:hanging="322"/>
      </w:pPr>
    </w:lvl>
  </w:abstractNum>
  <w:num w:numId="1">
    <w:abstractNumId w:val="5"/>
  </w:num>
  <w:num w:numId="2">
    <w:abstractNumId w:val="11"/>
  </w:num>
  <w:num w:numId="3">
    <w:abstractNumId w:val="0"/>
  </w:num>
  <w:num w:numId="4">
    <w:abstractNumId w:val="8"/>
  </w:num>
  <w:num w:numId="5">
    <w:abstractNumId w:val="1"/>
  </w:num>
  <w:num w:numId="6">
    <w:abstractNumId w:val="6"/>
  </w:num>
  <w:num w:numId="7">
    <w:abstractNumId w:val="4"/>
  </w:num>
  <w:num w:numId="8">
    <w:abstractNumId w:val="3"/>
  </w:num>
  <w:num w:numId="9">
    <w:abstractNumId w:val="12"/>
  </w:num>
  <w:num w:numId="10">
    <w:abstractNumId w:val="2"/>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DE"/>
    <w:rsid w:val="0002176E"/>
    <w:rsid w:val="00140E47"/>
    <w:rsid w:val="00194E57"/>
    <w:rsid w:val="002405DE"/>
    <w:rsid w:val="00296F2D"/>
    <w:rsid w:val="002D157B"/>
    <w:rsid w:val="003E2612"/>
    <w:rsid w:val="0060447F"/>
    <w:rsid w:val="00695A53"/>
    <w:rsid w:val="006A107C"/>
    <w:rsid w:val="006E43A1"/>
    <w:rsid w:val="008042D0"/>
    <w:rsid w:val="009D1058"/>
    <w:rsid w:val="00B63BBD"/>
    <w:rsid w:val="00B70672"/>
    <w:rsid w:val="00BB749A"/>
    <w:rsid w:val="00BB7606"/>
    <w:rsid w:val="00E23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802A"/>
  <w15:docId w15:val="{F0A411AE-6D3A-4876-8A02-E045992D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LT" w:eastAsia="lt-L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uiPriority w:val="10"/>
    <w:qFormat/>
    <w:pPr>
      <w:spacing w:before="98"/>
      <w:ind w:left="6099" w:right="6099"/>
      <w:jc w:val="center"/>
    </w:pPr>
    <w:rPr>
      <w:b/>
      <w:bCs/>
      <w:sz w:val="29"/>
      <w:szCs w:val="29"/>
    </w:rPr>
  </w:style>
  <w:style w:type="paragraph" w:styleId="Pagrindinistekstas">
    <w:name w:val="Body Text"/>
    <w:basedOn w:val="prastasis"/>
    <w:uiPriority w:val="1"/>
    <w:qFormat/>
    <w:rPr>
      <w:sz w:val="16"/>
      <w:szCs w:val="16"/>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left w:w="0" w:type="dxa"/>
        <w:right w:w="0" w:type="dxa"/>
      </w:tblCellMar>
    </w:tblPr>
  </w:style>
  <w:style w:type="table" w:customStyle="1" w:styleId="a0">
    <w:basedOn w:val="prastojilentel"/>
    <w:tblPr>
      <w:tblStyleRowBandSize w:val="1"/>
      <w:tblStyleColBandSize w:val="1"/>
      <w:tblCellMar>
        <w:left w:w="0" w:type="dxa"/>
        <w:right w:w="0" w:type="dxa"/>
      </w:tblCellMar>
    </w:tblPr>
  </w:style>
  <w:style w:type="table" w:customStyle="1" w:styleId="a1">
    <w:basedOn w:val="prastojilente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73PXvCB1Xf4uYPCBCITrRh9Bg==">AMUW2mXZUbtoWzg0h50sar15CMnN11FJyF3jMAOpWvfviJOWiPlVar5eIdoiTSU/TwHCwy3Y/ucKlZHAHe52M25Hcnx9n93GG/GE5pw/X+6WHDitZ0TQwZ0=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2380</Words>
  <Characters>1357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Staknienė</dc:creator>
  <cp:lastModifiedBy>Gintarė Staknienė</cp:lastModifiedBy>
  <cp:revision>2</cp:revision>
  <dcterms:created xsi:type="dcterms:W3CDTF">2021-08-24T07:52:00Z</dcterms:created>
  <dcterms:modified xsi:type="dcterms:W3CDTF">2021-08-24T07:52:00Z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2015-12-20T00:00:00Z</vt:filetime>
  </property>
  <property fmtid="{D5CDD505-2E9C-101B-9397-08002B2CF9AE}" pid="3" name="Creator">
    <vt:lpwstr>Google Sheets</vt:lpwstr>
  </property>
  <property fmtid="{D5CDD505-2E9C-101B-9397-08002B2CF9AE}" pid="4" name="LastSaved">
    <vt:filetime>2021-07-22T00:00:00Z</vt:filetime>
  </property>
</Properties>
</file>