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80" w:rsidRDefault="00E13380" w:rsidP="00E13380">
      <w:pPr>
        <w:ind w:left="6827"/>
        <w:rPr>
          <w:rFonts w:eastAsia="Calibri"/>
          <w:szCs w:val="24"/>
        </w:rPr>
      </w:pPr>
      <w:r>
        <w:rPr>
          <w:rFonts w:eastAsia="Calibri"/>
          <w:szCs w:val="24"/>
        </w:rPr>
        <w:t>2014–2020 metų Europos Sąjungos fondų investicijų veiksmų programos</w:t>
      </w:r>
    </w:p>
    <w:p w:rsidR="00E13380" w:rsidRDefault="00E13380" w:rsidP="00E13380">
      <w:pPr>
        <w:ind w:left="6827"/>
        <w:rPr>
          <w:rFonts w:eastAsia="Calibri"/>
          <w:szCs w:val="24"/>
        </w:rPr>
      </w:pPr>
      <w:r>
        <w:rPr>
          <w:rFonts w:eastAsia="Calibri"/>
          <w:szCs w:val="24"/>
        </w:rPr>
        <w:t xml:space="preserve">3 prioriteto „Smulkiojo ir vidutinio verslo konkurencingumo skatinimas“ priemonės Nr. 03.3.2-LVPA-K-837 „Eco-inovacijos LT+“ </w:t>
      </w:r>
    </w:p>
    <w:p w:rsidR="00E13380" w:rsidRDefault="00E13380" w:rsidP="00E13380">
      <w:pPr>
        <w:ind w:left="5866" w:firstLine="961"/>
        <w:rPr>
          <w:rFonts w:eastAsia="Calibri"/>
          <w:szCs w:val="24"/>
        </w:rPr>
      </w:pPr>
      <w:r>
        <w:rPr>
          <w:rFonts w:eastAsia="Calibri"/>
          <w:szCs w:val="24"/>
        </w:rPr>
        <w:t>projektų finansavimo sąlygų aprašo Nr. 4</w:t>
      </w:r>
    </w:p>
    <w:p w:rsidR="00E13380" w:rsidRDefault="00E13380" w:rsidP="00E13380">
      <w:pPr>
        <w:spacing w:line="276" w:lineRule="auto"/>
        <w:ind w:left="5529" w:firstLine="1298"/>
        <w:rPr>
          <w:rFonts w:eastAsia="Calibri"/>
          <w:szCs w:val="24"/>
          <w:lang w:eastAsia="lt-LT"/>
        </w:rPr>
      </w:pPr>
      <w:r>
        <w:rPr>
          <w:rFonts w:eastAsia="Calibri"/>
          <w:szCs w:val="24"/>
          <w:lang w:eastAsia="lt-LT"/>
        </w:rPr>
        <w:t>4 priedas</w:t>
      </w:r>
    </w:p>
    <w:p w:rsidR="00E13380" w:rsidRDefault="00E13380" w:rsidP="00E13380">
      <w:pPr>
        <w:rPr>
          <w:sz w:val="18"/>
          <w:szCs w:val="18"/>
        </w:rPr>
      </w:pPr>
    </w:p>
    <w:p w:rsidR="00E13380" w:rsidRDefault="00E13380" w:rsidP="00E13380">
      <w:pPr>
        <w:spacing w:line="276" w:lineRule="auto"/>
        <w:ind w:left="1298"/>
        <w:jc w:val="center"/>
        <w:rPr>
          <w:rFonts w:eastAsia="Calibri"/>
          <w:b/>
          <w:caps/>
          <w:szCs w:val="24"/>
        </w:rPr>
      </w:pPr>
      <w:r>
        <w:rPr>
          <w:b/>
          <w:caps/>
          <w:szCs w:val="24"/>
        </w:rPr>
        <w:t xml:space="preserve">INFORMACIJa, </w:t>
      </w:r>
      <w:r>
        <w:rPr>
          <w:b/>
          <w:caps/>
          <w:szCs w:val="24"/>
          <w:lang w:eastAsia="lt-LT"/>
        </w:rPr>
        <w:t>reikalingA projekto atitikČIAI projektų atrankos kriterijams IR PRIEMONĖS ĮGYVENDINIMO STEBĖSENOS RODIKLIŲ PASIEKIMAMS įvertinti</w:t>
      </w:r>
    </w:p>
    <w:p w:rsidR="00E13380" w:rsidRDefault="00E13380" w:rsidP="00E13380">
      <w:pPr>
        <w:rPr>
          <w:sz w:val="18"/>
          <w:szCs w:val="18"/>
        </w:rPr>
      </w:pPr>
    </w:p>
    <w:p w:rsidR="00E13380" w:rsidRDefault="00E13380" w:rsidP="00E13380">
      <w:pPr>
        <w:tabs>
          <w:tab w:val="left" w:pos="142"/>
          <w:tab w:val="left" w:pos="709"/>
        </w:tabs>
        <w:ind w:firstLine="426"/>
        <w:jc w:val="both"/>
        <w:rPr>
          <w:rFonts w:eastAsia="Calibri"/>
          <w:b/>
          <w:szCs w:val="24"/>
        </w:rPr>
      </w:pPr>
      <w:r>
        <w:rPr>
          <w:rFonts w:eastAsia="Calibri"/>
          <w:b/>
          <w:szCs w:val="24"/>
        </w:rPr>
        <w:t>1.</w:t>
      </w:r>
      <w:r>
        <w:rPr>
          <w:rFonts w:eastAsia="Calibri"/>
          <w:b/>
          <w:szCs w:val="24"/>
        </w:rPr>
        <w:tab/>
        <w:t>Pareiškėjo vykdomos veiklos ir projekto veiklos priskiriamos Ekonominės veiklos rūšių klasifikatoriui (EVRK 2 red.), patvirtintam Statistikos departamento</w:t>
      </w:r>
      <w:r>
        <w:rPr>
          <w:rFonts w:eastAsia="Calibri"/>
          <w:szCs w:val="24"/>
        </w:rPr>
        <w:t xml:space="preserve"> </w:t>
      </w:r>
      <w:r>
        <w:rPr>
          <w:rFonts w:eastAsia="Calibri"/>
          <w:b/>
          <w:szCs w:val="24"/>
        </w:rPr>
        <w:t>prie Lietuvos Respublikos Vyriausybės</w:t>
      </w:r>
      <w:r>
        <w:rPr>
          <w:rFonts w:eastAsia="Calibri"/>
          <w:szCs w:val="24"/>
        </w:rPr>
        <w:t xml:space="preserve"> </w:t>
      </w:r>
      <w:r>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03.3.2-LVPA-K-837 „Eco-inovacijos LT+“ projektų finansavimo sąlygų aprašo Nr. 4 (toliau – Aprašas) 17.2 papunkčio nuostatoms).</w:t>
      </w:r>
    </w:p>
    <w:p w:rsidR="00E13380" w:rsidRDefault="00E13380" w:rsidP="00E13380">
      <w:pPr>
        <w:tabs>
          <w:tab w:val="left" w:pos="0"/>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4090"/>
        <w:gridCol w:w="4152"/>
      </w:tblGrid>
      <w:tr w:rsidR="00E13380" w:rsidTr="00540155">
        <w:trPr>
          <w:trHeight w:val="229"/>
        </w:trPr>
        <w:tc>
          <w:tcPr>
            <w:tcW w:w="6500" w:type="dxa"/>
            <w:vMerge w:val="restart"/>
          </w:tcPr>
          <w:p w:rsidR="00E13380" w:rsidRDefault="00E13380" w:rsidP="00540155">
            <w:pPr>
              <w:tabs>
                <w:tab w:val="left" w:pos="0"/>
                <w:tab w:val="left" w:pos="426"/>
              </w:tabs>
              <w:jc w:val="both"/>
              <w:rPr>
                <w:rFonts w:eastAsia="Calibri"/>
                <w:szCs w:val="24"/>
              </w:rPr>
            </w:pPr>
            <w:r>
              <w:rPr>
                <w:rFonts w:eastAsia="Calibri"/>
                <w:szCs w:val="24"/>
              </w:rPr>
              <w:t>1.1.</w:t>
            </w:r>
            <w:r>
              <w:rPr>
                <w:rFonts w:eastAsia="Calibri"/>
                <w:szCs w:val="24"/>
              </w:rPr>
              <w:tab/>
              <w:t>Pareiškėjo vykdoma veikla (-os) pagal EVRK 2 red. (jeigu vykdomos kelios veiklos, reikia nurodyti pasidalijimą procentais pagal paskutinių finansinių metų metines pardavimo pajamas).</w:t>
            </w:r>
          </w:p>
        </w:tc>
        <w:tc>
          <w:tcPr>
            <w:tcW w:w="4090" w:type="dxa"/>
          </w:tcPr>
          <w:p w:rsidR="00E13380" w:rsidRDefault="00E13380" w:rsidP="00540155">
            <w:pPr>
              <w:rPr>
                <w:rFonts w:eastAsia="Calibri"/>
                <w:szCs w:val="24"/>
              </w:rPr>
            </w:pPr>
            <w:r>
              <w:rPr>
                <w:rFonts w:eastAsia="Calibri"/>
                <w:szCs w:val="24"/>
              </w:rPr>
              <w:t>Veikla Nr. 1 (nurodomas veiklos pavadinimas)</w:t>
            </w:r>
          </w:p>
        </w:tc>
        <w:tc>
          <w:tcPr>
            <w:tcW w:w="4152" w:type="dxa"/>
          </w:tcPr>
          <w:p w:rsidR="00E13380" w:rsidRDefault="00E13380" w:rsidP="00540155">
            <w:pPr>
              <w:rPr>
                <w:rFonts w:eastAsia="Calibri"/>
                <w:szCs w:val="24"/>
              </w:rPr>
            </w:pPr>
            <w:r>
              <w:rPr>
                <w:rFonts w:eastAsia="Calibri"/>
                <w:szCs w:val="24"/>
              </w:rPr>
              <w:t>Procentas ir vertinė išraiška, Eur</w:t>
            </w:r>
          </w:p>
        </w:tc>
      </w:tr>
      <w:tr w:rsidR="00E13380" w:rsidTr="00540155">
        <w:trPr>
          <w:trHeight w:val="229"/>
        </w:trPr>
        <w:tc>
          <w:tcPr>
            <w:tcW w:w="6500" w:type="dxa"/>
            <w:vMerge/>
          </w:tcPr>
          <w:p w:rsidR="00E13380" w:rsidRDefault="00E13380" w:rsidP="00540155">
            <w:pPr>
              <w:tabs>
                <w:tab w:val="left" w:pos="413"/>
              </w:tabs>
              <w:ind w:left="360" w:hanging="360"/>
              <w:rPr>
                <w:rFonts w:eastAsia="Calibri"/>
                <w:szCs w:val="24"/>
              </w:rPr>
            </w:pPr>
            <w:r>
              <w:rPr>
                <w:rFonts w:eastAsia="Calibri"/>
                <w:szCs w:val="24"/>
              </w:rPr>
              <w:t>1.1.</w:t>
            </w:r>
            <w:r>
              <w:rPr>
                <w:rFonts w:eastAsia="Calibri"/>
                <w:szCs w:val="24"/>
              </w:rPr>
              <w:tab/>
            </w:r>
          </w:p>
        </w:tc>
        <w:tc>
          <w:tcPr>
            <w:tcW w:w="4090" w:type="dxa"/>
          </w:tcPr>
          <w:p w:rsidR="00E13380" w:rsidRDefault="00E13380" w:rsidP="00540155">
            <w:pPr>
              <w:rPr>
                <w:rFonts w:eastAsia="Calibri"/>
                <w:szCs w:val="24"/>
              </w:rPr>
            </w:pPr>
            <w:r>
              <w:rPr>
                <w:rFonts w:eastAsia="Calibri"/>
                <w:szCs w:val="24"/>
              </w:rPr>
              <w:t>Veikla Nr. 2 (nurodomas veiklos pavadinimas)</w:t>
            </w:r>
          </w:p>
        </w:tc>
        <w:tc>
          <w:tcPr>
            <w:tcW w:w="4152" w:type="dxa"/>
          </w:tcPr>
          <w:p w:rsidR="00E13380" w:rsidRDefault="00E13380" w:rsidP="00540155">
            <w:pPr>
              <w:rPr>
                <w:rFonts w:eastAsia="Calibri"/>
                <w:szCs w:val="24"/>
              </w:rPr>
            </w:pPr>
            <w:r>
              <w:rPr>
                <w:rFonts w:eastAsia="Calibri"/>
                <w:szCs w:val="24"/>
              </w:rPr>
              <w:t>Procentas ir vertinė išraiška, Eur</w:t>
            </w:r>
          </w:p>
        </w:tc>
      </w:tr>
      <w:tr w:rsidR="00E13380" w:rsidTr="00540155">
        <w:trPr>
          <w:trHeight w:val="229"/>
        </w:trPr>
        <w:tc>
          <w:tcPr>
            <w:tcW w:w="6500" w:type="dxa"/>
            <w:vMerge/>
          </w:tcPr>
          <w:p w:rsidR="00E13380" w:rsidRDefault="00E13380" w:rsidP="00540155">
            <w:pPr>
              <w:tabs>
                <w:tab w:val="left" w:pos="413"/>
              </w:tabs>
              <w:ind w:left="360" w:hanging="360"/>
              <w:rPr>
                <w:rFonts w:eastAsia="Calibri"/>
                <w:szCs w:val="24"/>
              </w:rPr>
            </w:pPr>
            <w:r>
              <w:rPr>
                <w:rFonts w:eastAsia="Calibri"/>
                <w:szCs w:val="24"/>
              </w:rPr>
              <w:t>1.1.</w:t>
            </w:r>
            <w:r>
              <w:rPr>
                <w:rFonts w:eastAsia="Calibri"/>
                <w:szCs w:val="24"/>
              </w:rPr>
              <w:tab/>
            </w:r>
          </w:p>
        </w:tc>
        <w:tc>
          <w:tcPr>
            <w:tcW w:w="4090" w:type="dxa"/>
          </w:tcPr>
          <w:p w:rsidR="00E13380" w:rsidRDefault="00E13380" w:rsidP="00540155">
            <w:pPr>
              <w:rPr>
                <w:rFonts w:eastAsia="Calibri"/>
                <w:szCs w:val="24"/>
              </w:rPr>
            </w:pPr>
            <w:r>
              <w:rPr>
                <w:rFonts w:eastAsia="Calibri"/>
                <w:szCs w:val="24"/>
              </w:rPr>
              <w:t>Veikla Nr. 3 (nurodomas veiklos pavadinimas)</w:t>
            </w:r>
          </w:p>
        </w:tc>
        <w:tc>
          <w:tcPr>
            <w:tcW w:w="4152" w:type="dxa"/>
          </w:tcPr>
          <w:p w:rsidR="00E13380" w:rsidRDefault="00E13380" w:rsidP="00540155">
            <w:pPr>
              <w:rPr>
                <w:rFonts w:eastAsia="Calibri"/>
                <w:szCs w:val="24"/>
              </w:rPr>
            </w:pPr>
            <w:r>
              <w:rPr>
                <w:rFonts w:eastAsia="Calibri"/>
                <w:szCs w:val="24"/>
              </w:rPr>
              <w:t>Procentas ir vertinė išraiška, Eur</w:t>
            </w:r>
          </w:p>
        </w:tc>
      </w:tr>
      <w:tr w:rsidR="00E13380" w:rsidTr="00540155">
        <w:trPr>
          <w:trHeight w:val="854"/>
        </w:trPr>
        <w:tc>
          <w:tcPr>
            <w:tcW w:w="6500" w:type="dxa"/>
          </w:tcPr>
          <w:p w:rsidR="00E13380" w:rsidRDefault="00E13380" w:rsidP="00540155">
            <w:pPr>
              <w:tabs>
                <w:tab w:val="left" w:pos="426"/>
              </w:tabs>
              <w:jc w:val="both"/>
              <w:rPr>
                <w:rFonts w:eastAsia="Calibri"/>
                <w:szCs w:val="24"/>
              </w:rPr>
            </w:pPr>
            <w:r>
              <w:rPr>
                <w:rFonts w:eastAsia="Calibri"/>
                <w:szCs w:val="24"/>
              </w:rPr>
              <w:t xml:space="preserve">1.2. Kiek svertine išraiška (Eur) pareiškėjo bendro pardavimo struktūroje sudaro paties pareiškėjo pagamintos produkcijos pardavimas per pastaruosius 3 metus? </w:t>
            </w:r>
          </w:p>
        </w:tc>
        <w:tc>
          <w:tcPr>
            <w:tcW w:w="8242" w:type="dxa"/>
            <w:gridSpan w:val="2"/>
          </w:tcPr>
          <w:p w:rsidR="00E13380" w:rsidRDefault="00E13380" w:rsidP="00540155">
            <w:pPr>
              <w:rPr>
                <w:rFonts w:eastAsia="Calibri"/>
                <w:szCs w:val="24"/>
              </w:rPr>
            </w:pPr>
          </w:p>
        </w:tc>
      </w:tr>
    </w:tbl>
    <w:p w:rsidR="00E13380" w:rsidRDefault="00E13380" w:rsidP="00E13380">
      <w:pPr>
        <w:tabs>
          <w:tab w:val="left" w:pos="426"/>
        </w:tabs>
        <w:jc w:val="both"/>
        <w:rPr>
          <w:rFonts w:eastAsia="Calibri"/>
          <w:szCs w:val="24"/>
        </w:rPr>
      </w:pPr>
    </w:p>
    <w:p w:rsidR="00E13380" w:rsidRDefault="00E13380" w:rsidP="00E13380">
      <w:pPr>
        <w:ind w:firstLine="426"/>
        <w:jc w:val="both"/>
        <w:rPr>
          <w:rFonts w:eastAsia="Calibri"/>
          <w:b/>
          <w:szCs w:val="24"/>
        </w:rPr>
      </w:pPr>
      <w:r>
        <w:rPr>
          <w:rFonts w:eastAsia="Calibri"/>
          <w:b/>
          <w:szCs w:val="24"/>
        </w:rPr>
        <w:t>2. Projekte diegiamos technologinės ekoinovacijos, susijusios su technologiniais procesais, kuriuos įdiegus mažėja neigiamas poveikis aplinkai ir (ar) tausojami gamtos ištekliai (taikoma Aprašo 26.4 papunktyje nurodytam produkto stebėsenos rodikliui apskaičiuoti).</w:t>
      </w:r>
    </w:p>
    <w:p w:rsidR="00E13380" w:rsidRDefault="00E13380" w:rsidP="00E13380">
      <w:pPr>
        <w:tabs>
          <w:tab w:val="left" w:pos="426"/>
        </w:tabs>
        <w:ind w:left="360"/>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716"/>
        <w:gridCol w:w="3330"/>
        <w:gridCol w:w="2858"/>
      </w:tblGrid>
      <w:tr w:rsidR="00E13380" w:rsidTr="00540155">
        <w:trPr>
          <w:trHeight w:val="152"/>
        </w:trPr>
        <w:tc>
          <w:tcPr>
            <w:tcW w:w="838" w:type="dxa"/>
          </w:tcPr>
          <w:p w:rsidR="00E13380" w:rsidRDefault="00E13380" w:rsidP="00540155">
            <w:pPr>
              <w:tabs>
                <w:tab w:val="left" w:pos="426"/>
              </w:tabs>
              <w:jc w:val="both"/>
              <w:rPr>
                <w:rFonts w:eastAsia="Calibri"/>
                <w:b/>
                <w:szCs w:val="24"/>
              </w:rPr>
            </w:pPr>
            <w:r>
              <w:rPr>
                <w:rFonts w:eastAsia="Calibri"/>
                <w:b/>
                <w:szCs w:val="24"/>
              </w:rPr>
              <w:t>Eil. Nr.</w:t>
            </w:r>
          </w:p>
        </w:tc>
        <w:tc>
          <w:tcPr>
            <w:tcW w:w="7716" w:type="dxa"/>
          </w:tcPr>
          <w:p w:rsidR="00E13380" w:rsidRDefault="00E13380" w:rsidP="00540155">
            <w:pPr>
              <w:jc w:val="both"/>
              <w:rPr>
                <w:rFonts w:eastAsia="Calibri"/>
                <w:b/>
                <w:szCs w:val="24"/>
              </w:rPr>
            </w:pPr>
            <w:r>
              <w:rPr>
                <w:rFonts w:eastAsia="Calibri"/>
                <w:b/>
                <w:szCs w:val="24"/>
              </w:rPr>
              <w:t>Technologiniai procesai, kuriuos įdiegus mažėja neigiamas poveikis aplinkai ir (arba) tausojami gamtos ištekliai</w:t>
            </w:r>
          </w:p>
          <w:p w:rsidR="00E13380" w:rsidRDefault="00E13380" w:rsidP="00540155">
            <w:pPr>
              <w:tabs>
                <w:tab w:val="left" w:pos="426"/>
              </w:tabs>
              <w:jc w:val="both"/>
              <w:rPr>
                <w:rFonts w:eastAsia="Calibri"/>
                <w:b/>
                <w:szCs w:val="24"/>
              </w:rPr>
            </w:pPr>
          </w:p>
        </w:tc>
        <w:tc>
          <w:tcPr>
            <w:tcW w:w="3330" w:type="dxa"/>
          </w:tcPr>
          <w:p w:rsidR="00E13380" w:rsidRDefault="00E13380" w:rsidP="00540155">
            <w:pPr>
              <w:tabs>
                <w:tab w:val="left" w:pos="426"/>
              </w:tabs>
              <w:jc w:val="both"/>
              <w:rPr>
                <w:rFonts w:eastAsia="Calibri"/>
                <w:b/>
                <w:szCs w:val="24"/>
              </w:rPr>
            </w:pPr>
            <w:r>
              <w:rPr>
                <w:rFonts w:eastAsia="Calibri"/>
                <w:b/>
                <w:szCs w:val="24"/>
              </w:rPr>
              <w:t>Projekte numatyta diegti (aprašykite)</w:t>
            </w:r>
          </w:p>
        </w:tc>
        <w:tc>
          <w:tcPr>
            <w:tcW w:w="2858" w:type="dxa"/>
          </w:tcPr>
          <w:p w:rsidR="00E13380" w:rsidRDefault="00E13380" w:rsidP="00540155">
            <w:pPr>
              <w:jc w:val="both"/>
              <w:rPr>
                <w:rFonts w:eastAsia="Calibri"/>
                <w:b/>
                <w:szCs w:val="24"/>
              </w:rPr>
            </w:pPr>
            <w:r>
              <w:rPr>
                <w:rFonts w:eastAsia="Calibri"/>
                <w:b/>
                <w:szCs w:val="24"/>
              </w:rPr>
              <w:t>Projekte diegiamų technologinių procesų, kuriuos įdiegus mažėja neigiamas poveikis aplinkai ir (ar) tausojami gamtos ištekliai, skaičius</w:t>
            </w:r>
          </w:p>
        </w:tc>
      </w:tr>
      <w:tr w:rsidR="00E13380" w:rsidTr="00540155">
        <w:trPr>
          <w:trHeight w:val="152"/>
        </w:trPr>
        <w:tc>
          <w:tcPr>
            <w:tcW w:w="838" w:type="dxa"/>
          </w:tcPr>
          <w:p w:rsidR="00E13380" w:rsidRDefault="00E13380" w:rsidP="00540155">
            <w:pPr>
              <w:tabs>
                <w:tab w:val="left" w:pos="426"/>
              </w:tabs>
              <w:jc w:val="both"/>
              <w:rPr>
                <w:rFonts w:eastAsia="Calibri"/>
                <w:szCs w:val="24"/>
              </w:rPr>
            </w:pPr>
            <w:r>
              <w:rPr>
                <w:rFonts w:eastAsia="Calibri"/>
                <w:szCs w:val="24"/>
              </w:rPr>
              <w:t>2.1.</w:t>
            </w:r>
          </w:p>
        </w:tc>
        <w:tc>
          <w:tcPr>
            <w:tcW w:w="7716" w:type="dxa"/>
          </w:tcPr>
          <w:p w:rsidR="00E13380" w:rsidRDefault="00E13380" w:rsidP="00540155">
            <w:pPr>
              <w:tabs>
                <w:tab w:val="left" w:pos="426"/>
              </w:tabs>
              <w:jc w:val="both"/>
              <w:rPr>
                <w:rFonts w:eastAsia="Calibri"/>
                <w:b/>
                <w:szCs w:val="24"/>
              </w:rPr>
            </w:pPr>
            <w:r>
              <w:rPr>
                <w:rFonts w:eastAsia="Calibri"/>
                <w:szCs w:val="24"/>
              </w:rPr>
              <w:t>Technologinio proceso modernizavimas (optimizavimas) siekiant sumažinti neigiamą poveikį aplinkai ir (arba) tausoti gamtos išteklius.</w:t>
            </w:r>
          </w:p>
        </w:tc>
        <w:tc>
          <w:tcPr>
            <w:tcW w:w="3330" w:type="dxa"/>
          </w:tcPr>
          <w:p w:rsidR="00E13380" w:rsidRDefault="00E13380" w:rsidP="00540155">
            <w:pPr>
              <w:tabs>
                <w:tab w:val="left" w:pos="426"/>
              </w:tabs>
              <w:jc w:val="both"/>
              <w:rPr>
                <w:rFonts w:eastAsia="Calibri"/>
                <w:b/>
                <w:szCs w:val="24"/>
              </w:rPr>
            </w:pPr>
          </w:p>
        </w:tc>
        <w:tc>
          <w:tcPr>
            <w:tcW w:w="2858" w:type="dxa"/>
          </w:tcPr>
          <w:p w:rsidR="00E13380" w:rsidRDefault="00E13380" w:rsidP="00540155">
            <w:pPr>
              <w:jc w:val="both"/>
              <w:rPr>
                <w:rFonts w:eastAsia="Calibri"/>
                <w:szCs w:val="24"/>
              </w:rPr>
            </w:pPr>
          </w:p>
        </w:tc>
      </w:tr>
      <w:tr w:rsidR="00E13380" w:rsidTr="00540155">
        <w:trPr>
          <w:trHeight w:val="152"/>
        </w:trPr>
        <w:tc>
          <w:tcPr>
            <w:tcW w:w="838" w:type="dxa"/>
          </w:tcPr>
          <w:p w:rsidR="00E13380" w:rsidRDefault="00E13380" w:rsidP="00540155">
            <w:pPr>
              <w:tabs>
                <w:tab w:val="left" w:pos="426"/>
              </w:tabs>
              <w:jc w:val="both"/>
              <w:rPr>
                <w:rFonts w:eastAsia="Calibri"/>
                <w:szCs w:val="24"/>
              </w:rPr>
            </w:pPr>
            <w:r>
              <w:rPr>
                <w:rFonts w:eastAsia="Calibri"/>
                <w:szCs w:val="24"/>
              </w:rPr>
              <w:lastRenderedPageBreak/>
              <w:t>2.2.</w:t>
            </w:r>
          </w:p>
        </w:tc>
        <w:tc>
          <w:tcPr>
            <w:tcW w:w="7716" w:type="dxa"/>
          </w:tcPr>
          <w:p w:rsidR="00E13380" w:rsidRDefault="00E13380" w:rsidP="00540155">
            <w:pPr>
              <w:tabs>
                <w:tab w:val="left" w:pos="426"/>
              </w:tabs>
              <w:jc w:val="both"/>
              <w:rPr>
                <w:rFonts w:eastAsia="Calibri"/>
                <w:b/>
                <w:szCs w:val="24"/>
              </w:rPr>
            </w:pPr>
            <w:r>
              <w:rPr>
                <w:rFonts w:eastAsia="Calibri"/>
                <w:szCs w:val="24"/>
              </w:rPr>
              <w:t>Įrangos pakeitimas: esamos įrangos modifikavimas, kurį atlikus bus pagerintas proceso efektyvumas ir sumažinta tarša.</w:t>
            </w:r>
          </w:p>
        </w:tc>
        <w:tc>
          <w:tcPr>
            <w:tcW w:w="3330" w:type="dxa"/>
          </w:tcPr>
          <w:p w:rsidR="00E13380" w:rsidRDefault="00E13380" w:rsidP="00540155">
            <w:pPr>
              <w:tabs>
                <w:tab w:val="left" w:pos="426"/>
              </w:tabs>
              <w:jc w:val="both"/>
              <w:rPr>
                <w:rFonts w:eastAsia="Calibri"/>
                <w:b/>
                <w:szCs w:val="24"/>
              </w:rPr>
            </w:pPr>
          </w:p>
        </w:tc>
        <w:tc>
          <w:tcPr>
            <w:tcW w:w="2858" w:type="dxa"/>
          </w:tcPr>
          <w:p w:rsidR="00E13380" w:rsidRDefault="00E13380" w:rsidP="00540155">
            <w:pPr>
              <w:jc w:val="both"/>
              <w:rPr>
                <w:rFonts w:eastAsia="Calibri"/>
                <w:szCs w:val="24"/>
              </w:rPr>
            </w:pPr>
          </w:p>
        </w:tc>
      </w:tr>
      <w:tr w:rsidR="00E13380" w:rsidTr="00540155">
        <w:trPr>
          <w:trHeight w:val="152"/>
        </w:trPr>
        <w:tc>
          <w:tcPr>
            <w:tcW w:w="838" w:type="dxa"/>
          </w:tcPr>
          <w:p w:rsidR="00E13380" w:rsidRDefault="00E13380" w:rsidP="00540155">
            <w:pPr>
              <w:tabs>
                <w:tab w:val="left" w:pos="426"/>
              </w:tabs>
              <w:jc w:val="both"/>
              <w:rPr>
                <w:rFonts w:eastAsia="Calibri"/>
                <w:szCs w:val="24"/>
              </w:rPr>
            </w:pPr>
            <w:r>
              <w:rPr>
                <w:rFonts w:eastAsia="Calibri"/>
                <w:szCs w:val="24"/>
              </w:rPr>
              <w:t>2.3.</w:t>
            </w:r>
          </w:p>
        </w:tc>
        <w:tc>
          <w:tcPr>
            <w:tcW w:w="7716" w:type="dxa"/>
            <w:tcBorders>
              <w:bottom w:val="single" w:sz="4" w:space="0" w:color="auto"/>
            </w:tcBorders>
          </w:tcPr>
          <w:p w:rsidR="00E13380" w:rsidRDefault="00E13380" w:rsidP="00540155">
            <w:pPr>
              <w:jc w:val="both"/>
              <w:rPr>
                <w:rFonts w:eastAsia="Calibri"/>
                <w:b/>
                <w:szCs w:val="24"/>
              </w:rPr>
            </w:pPr>
            <w:r>
              <w:rPr>
                <w:rFonts w:eastAsia="Calibri"/>
                <w:szCs w:val="24"/>
              </w:rPr>
              <w:t>Technologijos pakeitimai: technologijos, apdorojimo procesų pakeitimas ir (ar) šių pasiūlymų sintezė siekiant, kad gamybos procesų metu sumažėtų tarša bei gamtos išteklių sąnaudos.</w:t>
            </w:r>
          </w:p>
        </w:tc>
        <w:tc>
          <w:tcPr>
            <w:tcW w:w="3330" w:type="dxa"/>
            <w:tcBorders>
              <w:bottom w:val="single" w:sz="4" w:space="0" w:color="auto"/>
            </w:tcBorders>
          </w:tcPr>
          <w:p w:rsidR="00E13380" w:rsidRDefault="00E13380" w:rsidP="00540155">
            <w:pPr>
              <w:tabs>
                <w:tab w:val="left" w:pos="426"/>
              </w:tabs>
              <w:jc w:val="both"/>
              <w:rPr>
                <w:rFonts w:eastAsia="Calibri"/>
                <w:b/>
                <w:szCs w:val="24"/>
              </w:rPr>
            </w:pPr>
          </w:p>
        </w:tc>
        <w:tc>
          <w:tcPr>
            <w:tcW w:w="2858" w:type="dxa"/>
          </w:tcPr>
          <w:p w:rsidR="00E13380" w:rsidRDefault="00E13380" w:rsidP="00540155">
            <w:pPr>
              <w:ind w:firstLine="851"/>
              <w:jc w:val="both"/>
              <w:rPr>
                <w:rFonts w:eastAsia="Calibri"/>
                <w:szCs w:val="24"/>
              </w:rPr>
            </w:pPr>
          </w:p>
        </w:tc>
      </w:tr>
      <w:tr w:rsidR="00E13380" w:rsidTr="00540155">
        <w:trPr>
          <w:trHeight w:val="152"/>
        </w:trPr>
        <w:tc>
          <w:tcPr>
            <w:tcW w:w="838" w:type="dxa"/>
            <w:shd w:val="clear" w:color="auto" w:fill="FFFFFF" w:themeFill="background1"/>
          </w:tcPr>
          <w:p w:rsidR="00E13380" w:rsidRDefault="00E13380" w:rsidP="00540155">
            <w:pPr>
              <w:tabs>
                <w:tab w:val="left" w:pos="426"/>
              </w:tabs>
              <w:jc w:val="both"/>
              <w:rPr>
                <w:rFonts w:eastAsia="Calibri"/>
                <w:b/>
                <w:szCs w:val="24"/>
              </w:rPr>
            </w:pPr>
            <w:r>
              <w:rPr>
                <w:rFonts w:eastAsia="Calibri"/>
                <w:b/>
                <w:szCs w:val="24"/>
              </w:rPr>
              <w:t>Iš viso:</w:t>
            </w:r>
          </w:p>
        </w:tc>
        <w:tc>
          <w:tcPr>
            <w:tcW w:w="7716" w:type="dxa"/>
            <w:shd w:val="clear" w:color="auto" w:fill="FFFFFF" w:themeFill="background1"/>
          </w:tcPr>
          <w:p w:rsidR="00E13380" w:rsidRDefault="00E13380" w:rsidP="00540155">
            <w:pPr>
              <w:jc w:val="both"/>
              <w:rPr>
                <w:rFonts w:eastAsia="Calibri"/>
                <w:szCs w:val="24"/>
              </w:rPr>
            </w:pPr>
          </w:p>
        </w:tc>
        <w:tc>
          <w:tcPr>
            <w:tcW w:w="3330" w:type="dxa"/>
            <w:shd w:val="clear" w:color="auto" w:fill="FFFFFF" w:themeFill="background1"/>
          </w:tcPr>
          <w:p w:rsidR="00E13380" w:rsidRDefault="00E13380" w:rsidP="00540155">
            <w:pPr>
              <w:tabs>
                <w:tab w:val="left" w:pos="426"/>
              </w:tabs>
              <w:jc w:val="both"/>
              <w:rPr>
                <w:rFonts w:eastAsia="Calibri"/>
                <w:b/>
                <w:szCs w:val="24"/>
              </w:rPr>
            </w:pPr>
          </w:p>
        </w:tc>
        <w:tc>
          <w:tcPr>
            <w:tcW w:w="2858" w:type="dxa"/>
            <w:shd w:val="clear" w:color="auto" w:fill="FFFFFF" w:themeFill="background1"/>
          </w:tcPr>
          <w:p w:rsidR="00E13380" w:rsidRDefault="00E13380" w:rsidP="00540155">
            <w:pPr>
              <w:ind w:firstLine="851"/>
              <w:jc w:val="both"/>
              <w:rPr>
                <w:rFonts w:eastAsia="Calibri"/>
                <w:szCs w:val="24"/>
              </w:rPr>
            </w:pPr>
          </w:p>
        </w:tc>
      </w:tr>
    </w:tbl>
    <w:p w:rsidR="00E13380" w:rsidRDefault="00E13380" w:rsidP="00E13380">
      <w:pPr>
        <w:tabs>
          <w:tab w:val="left" w:pos="426"/>
        </w:tabs>
        <w:jc w:val="both"/>
        <w:rPr>
          <w:rFonts w:eastAsia="Calibri"/>
          <w:b/>
          <w:szCs w:val="24"/>
        </w:rPr>
      </w:pPr>
    </w:p>
    <w:p w:rsidR="00E13380" w:rsidRDefault="00E13380" w:rsidP="00E13380">
      <w:pPr>
        <w:tabs>
          <w:tab w:val="left" w:pos="709"/>
        </w:tabs>
        <w:ind w:firstLine="426"/>
        <w:jc w:val="both"/>
        <w:rPr>
          <w:rFonts w:eastAsia="Calibri"/>
          <w:b/>
          <w:szCs w:val="24"/>
        </w:rPr>
      </w:pPr>
      <w:r>
        <w:rPr>
          <w:rFonts w:eastAsia="Calibri"/>
          <w:b/>
          <w:szCs w:val="24"/>
        </w:rPr>
        <w:t>3. Projekte diegiamos technologinės ekoinovacijos susijusios su gaminių, taupančių gamtos išteklius ir (arba) žaliavas, gamyba bei paslaugų, kurias teikiant taupomi gamtos ištekliai ir (arba) žaliavos, teikimu (taikoma Aprašo 26.4 papunktyje nurodytam produkto stebėsenos rodikliui apskaičiuoti).</w:t>
      </w:r>
    </w:p>
    <w:p w:rsidR="00E13380" w:rsidRDefault="00E13380" w:rsidP="00E13380">
      <w:pPr>
        <w:tabs>
          <w:tab w:val="left" w:pos="426"/>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700"/>
        <w:gridCol w:w="3381"/>
        <w:gridCol w:w="2823"/>
      </w:tblGrid>
      <w:tr w:rsidR="00E13380" w:rsidTr="00540155">
        <w:trPr>
          <w:trHeight w:val="140"/>
        </w:trPr>
        <w:tc>
          <w:tcPr>
            <w:tcW w:w="838" w:type="dxa"/>
          </w:tcPr>
          <w:p w:rsidR="00E13380" w:rsidRDefault="00E13380" w:rsidP="00540155">
            <w:pPr>
              <w:tabs>
                <w:tab w:val="left" w:pos="426"/>
              </w:tabs>
              <w:jc w:val="both"/>
              <w:rPr>
                <w:rFonts w:eastAsia="Calibri"/>
                <w:b/>
                <w:szCs w:val="24"/>
              </w:rPr>
            </w:pPr>
            <w:r>
              <w:rPr>
                <w:rFonts w:eastAsia="Calibri"/>
                <w:b/>
                <w:szCs w:val="24"/>
              </w:rPr>
              <w:t>Eil. Nr.</w:t>
            </w:r>
          </w:p>
        </w:tc>
        <w:tc>
          <w:tcPr>
            <w:tcW w:w="7700" w:type="dxa"/>
          </w:tcPr>
          <w:p w:rsidR="00E13380" w:rsidRDefault="00E13380" w:rsidP="00540155">
            <w:pPr>
              <w:tabs>
                <w:tab w:val="left" w:pos="426"/>
              </w:tabs>
              <w:jc w:val="both"/>
              <w:rPr>
                <w:rFonts w:eastAsia="Calibri"/>
                <w:b/>
                <w:szCs w:val="24"/>
              </w:rPr>
            </w:pPr>
            <w:r>
              <w:rPr>
                <w:rFonts w:eastAsia="Calibri"/>
                <w:b/>
                <w:szCs w:val="24"/>
              </w:rPr>
              <w:t>Gaminių, taupančių gamtos išteklius ir (arba) žaliavas, gamyba bei paslaugų, kurias teikiant taupomi gamtos ištekliai ir (arba) žaliavos, teikimas</w:t>
            </w:r>
          </w:p>
        </w:tc>
        <w:tc>
          <w:tcPr>
            <w:tcW w:w="3381" w:type="dxa"/>
          </w:tcPr>
          <w:p w:rsidR="00E13380" w:rsidRDefault="00E13380" w:rsidP="00540155">
            <w:pPr>
              <w:tabs>
                <w:tab w:val="left" w:pos="426"/>
              </w:tabs>
              <w:jc w:val="both"/>
              <w:rPr>
                <w:rFonts w:eastAsia="Calibri"/>
                <w:b/>
                <w:szCs w:val="24"/>
              </w:rPr>
            </w:pPr>
            <w:r>
              <w:rPr>
                <w:rFonts w:eastAsia="Calibri"/>
                <w:b/>
                <w:szCs w:val="24"/>
              </w:rPr>
              <w:t>Projekte numatyta diegti arba tiekti (aprašykite)</w:t>
            </w:r>
          </w:p>
        </w:tc>
        <w:tc>
          <w:tcPr>
            <w:tcW w:w="2823" w:type="dxa"/>
          </w:tcPr>
          <w:p w:rsidR="00E13380" w:rsidRDefault="00E13380" w:rsidP="00540155">
            <w:pPr>
              <w:tabs>
                <w:tab w:val="left" w:pos="426"/>
              </w:tabs>
              <w:jc w:val="both"/>
              <w:rPr>
                <w:rFonts w:eastAsia="Calibri"/>
                <w:b/>
                <w:szCs w:val="24"/>
              </w:rPr>
            </w:pPr>
            <w:r>
              <w:rPr>
                <w:rFonts w:eastAsia="Calibri"/>
                <w:b/>
                <w:szCs w:val="24"/>
              </w:rPr>
              <w:t xml:space="preserve">Projekte numatomų gaminti gaminių arba teikti paslaugų, kuriuos gaminant taupomi gamtos ištekliai ir (ar) žaliavos, skaičius </w:t>
            </w:r>
          </w:p>
        </w:tc>
      </w:tr>
      <w:tr w:rsidR="00E13380" w:rsidTr="00540155">
        <w:trPr>
          <w:trHeight w:val="140"/>
        </w:trPr>
        <w:tc>
          <w:tcPr>
            <w:tcW w:w="838" w:type="dxa"/>
          </w:tcPr>
          <w:p w:rsidR="00E13380" w:rsidRDefault="00E13380" w:rsidP="00540155">
            <w:pPr>
              <w:jc w:val="both"/>
              <w:rPr>
                <w:rFonts w:eastAsia="Calibri"/>
                <w:szCs w:val="24"/>
              </w:rPr>
            </w:pPr>
            <w:r>
              <w:rPr>
                <w:rFonts w:eastAsia="Calibri"/>
                <w:szCs w:val="24"/>
              </w:rPr>
              <w:t>3.1.</w:t>
            </w:r>
          </w:p>
        </w:tc>
        <w:tc>
          <w:tcPr>
            <w:tcW w:w="7700" w:type="dxa"/>
          </w:tcPr>
          <w:p w:rsidR="00E13380" w:rsidRDefault="00E13380" w:rsidP="00540155">
            <w:pPr>
              <w:jc w:val="both"/>
              <w:rPr>
                <w:rFonts w:eastAsia="Calibri"/>
                <w:b/>
                <w:szCs w:val="24"/>
              </w:rPr>
            </w:pPr>
            <w:r>
              <w:rPr>
                <w:rFonts w:eastAsia="Calibri"/>
                <w:szCs w:val="24"/>
              </w:rPr>
              <w:t>Žaliavų pakeitimas: esamų žaliavų ir (arba) papildomų medžiagų pakeitimas mažiau kenksmingomis arba naudojimas tokių papildomų medžiagų, kurių poveikis yra ilgesnis, t. y. suvartojama mažiau medžiagų.</w:t>
            </w:r>
          </w:p>
        </w:tc>
        <w:tc>
          <w:tcPr>
            <w:tcW w:w="3381" w:type="dxa"/>
          </w:tcPr>
          <w:p w:rsidR="00E13380" w:rsidRDefault="00E13380" w:rsidP="00540155">
            <w:pPr>
              <w:tabs>
                <w:tab w:val="left" w:pos="426"/>
              </w:tabs>
              <w:jc w:val="both"/>
              <w:rPr>
                <w:rFonts w:eastAsia="Calibri"/>
                <w:b/>
                <w:szCs w:val="24"/>
              </w:rPr>
            </w:pPr>
          </w:p>
        </w:tc>
        <w:tc>
          <w:tcPr>
            <w:tcW w:w="2823" w:type="dxa"/>
          </w:tcPr>
          <w:p w:rsidR="00E13380" w:rsidRDefault="00E13380" w:rsidP="00540155">
            <w:pPr>
              <w:tabs>
                <w:tab w:val="left" w:pos="426"/>
              </w:tabs>
              <w:jc w:val="both"/>
              <w:rPr>
                <w:rFonts w:eastAsia="Calibri"/>
                <w:b/>
                <w:szCs w:val="24"/>
              </w:rPr>
            </w:pPr>
          </w:p>
        </w:tc>
      </w:tr>
      <w:tr w:rsidR="00E13380" w:rsidTr="00540155">
        <w:trPr>
          <w:trHeight w:val="140"/>
        </w:trPr>
        <w:tc>
          <w:tcPr>
            <w:tcW w:w="838" w:type="dxa"/>
          </w:tcPr>
          <w:p w:rsidR="00E13380" w:rsidRDefault="00E13380" w:rsidP="00540155">
            <w:pPr>
              <w:jc w:val="both"/>
              <w:rPr>
                <w:rFonts w:eastAsia="Calibri"/>
                <w:szCs w:val="24"/>
              </w:rPr>
            </w:pPr>
            <w:r>
              <w:rPr>
                <w:rFonts w:eastAsia="Calibri"/>
                <w:szCs w:val="24"/>
              </w:rPr>
              <w:t>3.2.</w:t>
            </w:r>
          </w:p>
        </w:tc>
        <w:tc>
          <w:tcPr>
            <w:tcW w:w="7700" w:type="dxa"/>
          </w:tcPr>
          <w:p w:rsidR="00E13380" w:rsidRDefault="00E13380" w:rsidP="00540155">
            <w:pPr>
              <w:jc w:val="both"/>
              <w:rPr>
                <w:rFonts w:eastAsia="Calibri"/>
                <w:b/>
                <w:szCs w:val="24"/>
              </w:rPr>
            </w:pPr>
            <w:r>
              <w:rPr>
                <w:rFonts w:eastAsia="Calibri"/>
                <w:szCs w:val="24"/>
              </w:rPr>
              <w:t>Gaminio arba paslaugos pakeitimas (taikant ekologinio projektavimo principus): gaminio savybių modifikavimas siekiant sumažinti gaminio poveikį aplinkai jo viso būvio ciklo metu ir (arba) paslaugos modifikavimas, siekiant taupyti gamtos išteklius ir (arba) žaliavas.</w:t>
            </w:r>
          </w:p>
        </w:tc>
        <w:tc>
          <w:tcPr>
            <w:tcW w:w="3381" w:type="dxa"/>
          </w:tcPr>
          <w:p w:rsidR="00E13380" w:rsidRDefault="00E13380" w:rsidP="00540155">
            <w:pPr>
              <w:tabs>
                <w:tab w:val="left" w:pos="426"/>
              </w:tabs>
              <w:jc w:val="both"/>
              <w:rPr>
                <w:rFonts w:eastAsia="Calibri"/>
                <w:b/>
                <w:szCs w:val="24"/>
              </w:rPr>
            </w:pPr>
          </w:p>
        </w:tc>
        <w:tc>
          <w:tcPr>
            <w:tcW w:w="2823" w:type="dxa"/>
          </w:tcPr>
          <w:p w:rsidR="00E13380" w:rsidRDefault="00E13380" w:rsidP="00540155">
            <w:pPr>
              <w:tabs>
                <w:tab w:val="left" w:pos="426"/>
              </w:tabs>
              <w:jc w:val="both"/>
              <w:rPr>
                <w:rFonts w:eastAsia="Calibri"/>
                <w:b/>
                <w:szCs w:val="24"/>
              </w:rPr>
            </w:pPr>
          </w:p>
        </w:tc>
      </w:tr>
      <w:tr w:rsidR="00E13380" w:rsidTr="00540155">
        <w:trPr>
          <w:trHeight w:val="140"/>
        </w:trPr>
        <w:tc>
          <w:tcPr>
            <w:tcW w:w="838" w:type="dxa"/>
          </w:tcPr>
          <w:p w:rsidR="00E13380" w:rsidRDefault="00E13380" w:rsidP="00540155">
            <w:pPr>
              <w:rPr>
                <w:rFonts w:eastAsia="Calibri"/>
                <w:szCs w:val="24"/>
              </w:rPr>
            </w:pPr>
            <w:r>
              <w:rPr>
                <w:rFonts w:eastAsia="Calibri"/>
                <w:szCs w:val="24"/>
              </w:rPr>
              <w:t>3.3.</w:t>
            </w:r>
          </w:p>
        </w:tc>
        <w:tc>
          <w:tcPr>
            <w:tcW w:w="7700" w:type="dxa"/>
          </w:tcPr>
          <w:p w:rsidR="00E13380" w:rsidRDefault="00E13380" w:rsidP="00540155">
            <w:pPr>
              <w:ind w:firstLine="34"/>
              <w:jc w:val="both"/>
              <w:rPr>
                <w:rFonts w:eastAsia="Calibri"/>
                <w:b/>
                <w:szCs w:val="24"/>
              </w:rPr>
            </w:pPr>
            <w:r>
              <w:rPr>
                <w:rFonts w:eastAsia="Calibri"/>
                <w:szCs w:val="24"/>
              </w:rPr>
              <w:t>Antrinių žaliavų atgavimas ir panaudojimas gamybos procesuose arba kitiems naudingiems tikslams.</w:t>
            </w:r>
          </w:p>
        </w:tc>
        <w:tc>
          <w:tcPr>
            <w:tcW w:w="3381" w:type="dxa"/>
          </w:tcPr>
          <w:p w:rsidR="00E13380" w:rsidRDefault="00E13380" w:rsidP="00540155">
            <w:pPr>
              <w:tabs>
                <w:tab w:val="left" w:pos="426"/>
              </w:tabs>
              <w:jc w:val="both"/>
              <w:rPr>
                <w:rFonts w:eastAsia="Calibri"/>
                <w:b/>
                <w:szCs w:val="24"/>
              </w:rPr>
            </w:pPr>
          </w:p>
        </w:tc>
        <w:tc>
          <w:tcPr>
            <w:tcW w:w="2823" w:type="dxa"/>
          </w:tcPr>
          <w:p w:rsidR="00E13380" w:rsidRDefault="00E13380" w:rsidP="00540155">
            <w:pPr>
              <w:tabs>
                <w:tab w:val="left" w:pos="426"/>
              </w:tabs>
              <w:jc w:val="both"/>
              <w:rPr>
                <w:rFonts w:eastAsia="Calibri"/>
                <w:b/>
                <w:szCs w:val="24"/>
              </w:rPr>
            </w:pPr>
          </w:p>
        </w:tc>
      </w:tr>
      <w:tr w:rsidR="00E13380" w:rsidTr="00540155">
        <w:trPr>
          <w:trHeight w:val="140"/>
        </w:trPr>
        <w:tc>
          <w:tcPr>
            <w:tcW w:w="838" w:type="dxa"/>
            <w:tcBorders>
              <w:bottom w:val="single" w:sz="4" w:space="0" w:color="auto"/>
            </w:tcBorders>
          </w:tcPr>
          <w:p w:rsidR="00E13380" w:rsidRDefault="00E13380" w:rsidP="00540155">
            <w:pPr>
              <w:jc w:val="both"/>
              <w:rPr>
                <w:rFonts w:eastAsia="Calibri"/>
                <w:szCs w:val="24"/>
              </w:rPr>
            </w:pPr>
            <w:r>
              <w:rPr>
                <w:rFonts w:eastAsia="Calibri"/>
                <w:szCs w:val="24"/>
              </w:rPr>
              <w:t>3.4.</w:t>
            </w:r>
          </w:p>
        </w:tc>
        <w:tc>
          <w:tcPr>
            <w:tcW w:w="7700" w:type="dxa"/>
            <w:tcBorders>
              <w:bottom w:val="single" w:sz="4" w:space="0" w:color="auto"/>
            </w:tcBorders>
          </w:tcPr>
          <w:p w:rsidR="00E13380" w:rsidRDefault="00E13380" w:rsidP="00540155">
            <w:pPr>
              <w:jc w:val="both"/>
              <w:rPr>
                <w:rFonts w:eastAsia="Calibri"/>
                <w:szCs w:val="24"/>
              </w:rPr>
            </w:pPr>
            <w:r>
              <w:rPr>
                <w:rFonts w:eastAsia="Calibri"/>
                <w:szCs w:val="24"/>
              </w:rPr>
              <w:t>Gaminių gamyba iš antrinių žaliavų, naujojo gaminio gamyba iš antrinių žaliavų, paslaugų, naudojant antrines žaliavas, teikimas.</w:t>
            </w:r>
          </w:p>
        </w:tc>
        <w:tc>
          <w:tcPr>
            <w:tcW w:w="3381" w:type="dxa"/>
            <w:tcBorders>
              <w:bottom w:val="single" w:sz="4" w:space="0" w:color="auto"/>
            </w:tcBorders>
          </w:tcPr>
          <w:p w:rsidR="00E13380" w:rsidRDefault="00E13380" w:rsidP="00540155">
            <w:pPr>
              <w:tabs>
                <w:tab w:val="left" w:pos="426"/>
              </w:tabs>
              <w:jc w:val="both"/>
              <w:rPr>
                <w:rFonts w:eastAsia="Calibri"/>
                <w:b/>
                <w:szCs w:val="24"/>
              </w:rPr>
            </w:pPr>
          </w:p>
        </w:tc>
        <w:tc>
          <w:tcPr>
            <w:tcW w:w="2823" w:type="dxa"/>
          </w:tcPr>
          <w:p w:rsidR="00E13380" w:rsidRDefault="00E13380" w:rsidP="00540155">
            <w:pPr>
              <w:tabs>
                <w:tab w:val="left" w:pos="426"/>
              </w:tabs>
              <w:jc w:val="both"/>
              <w:rPr>
                <w:rFonts w:eastAsia="Calibri"/>
                <w:b/>
                <w:szCs w:val="24"/>
              </w:rPr>
            </w:pPr>
          </w:p>
        </w:tc>
      </w:tr>
      <w:tr w:rsidR="00E13380" w:rsidTr="00540155">
        <w:trPr>
          <w:trHeight w:val="140"/>
        </w:trPr>
        <w:tc>
          <w:tcPr>
            <w:tcW w:w="838" w:type="dxa"/>
            <w:shd w:val="clear" w:color="auto" w:fill="FFFFFF" w:themeFill="background1"/>
          </w:tcPr>
          <w:p w:rsidR="00E13380" w:rsidRDefault="00E13380" w:rsidP="00540155">
            <w:pPr>
              <w:jc w:val="both"/>
              <w:rPr>
                <w:rFonts w:eastAsia="Calibri"/>
                <w:b/>
                <w:szCs w:val="24"/>
              </w:rPr>
            </w:pPr>
            <w:r>
              <w:rPr>
                <w:rFonts w:eastAsia="Calibri"/>
                <w:b/>
                <w:szCs w:val="24"/>
              </w:rPr>
              <w:t>Iš viso:</w:t>
            </w:r>
          </w:p>
        </w:tc>
        <w:tc>
          <w:tcPr>
            <w:tcW w:w="7700" w:type="dxa"/>
            <w:shd w:val="clear" w:color="auto" w:fill="FFFFFF" w:themeFill="background1"/>
          </w:tcPr>
          <w:p w:rsidR="00E13380" w:rsidRDefault="00E13380" w:rsidP="00540155">
            <w:pPr>
              <w:ind w:firstLine="851"/>
              <w:jc w:val="both"/>
              <w:rPr>
                <w:rFonts w:eastAsia="Calibri"/>
                <w:szCs w:val="24"/>
              </w:rPr>
            </w:pPr>
          </w:p>
        </w:tc>
        <w:tc>
          <w:tcPr>
            <w:tcW w:w="3381" w:type="dxa"/>
            <w:shd w:val="clear" w:color="auto" w:fill="FFFFFF" w:themeFill="background1"/>
          </w:tcPr>
          <w:p w:rsidR="00E13380" w:rsidRDefault="00E13380" w:rsidP="00540155">
            <w:pPr>
              <w:tabs>
                <w:tab w:val="left" w:pos="426"/>
              </w:tabs>
              <w:jc w:val="both"/>
              <w:rPr>
                <w:rFonts w:eastAsia="Calibri"/>
                <w:b/>
                <w:szCs w:val="24"/>
              </w:rPr>
            </w:pPr>
          </w:p>
        </w:tc>
        <w:tc>
          <w:tcPr>
            <w:tcW w:w="2823" w:type="dxa"/>
            <w:shd w:val="clear" w:color="auto" w:fill="FFFFFF" w:themeFill="background1"/>
          </w:tcPr>
          <w:p w:rsidR="00E13380" w:rsidRDefault="00E13380" w:rsidP="00540155">
            <w:pPr>
              <w:tabs>
                <w:tab w:val="left" w:pos="426"/>
              </w:tabs>
              <w:jc w:val="both"/>
              <w:rPr>
                <w:rFonts w:eastAsia="Calibri"/>
                <w:b/>
                <w:szCs w:val="24"/>
              </w:rPr>
            </w:pPr>
          </w:p>
        </w:tc>
      </w:tr>
    </w:tbl>
    <w:p w:rsidR="00E13380" w:rsidRDefault="00E13380" w:rsidP="00E13380">
      <w:pPr>
        <w:tabs>
          <w:tab w:val="left" w:pos="426"/>
        </w:tabs>
        <w:jc w:val="both"/>
        <w:rPr>
          <w:rFonts w:eastAsia="Calibri"/>
          <w:b/>
          <w:szCs w:val="24"/>
        </w:rPr>
      </w:pPr>
    </w:p>
    <w:p w:rsidR="00E13380" w:rsidRDefault="00E13380" w:rsidP="00E13380">
      <w:pPr>
        <w:tabs>
          <w:tab w:val="left" w:pos="426"/>
        </w:tabs>
        <w:ind w:firstLine="426"/>
        <w:jc w:val="both"/>
        <w:rPr>
          <w:rFonts w:eastAsia="Calibri"/>
          <w:b/>
          <w:szCs w:val="24"/>
        </w:rPr>
      </w:pPr>
      <w:r>
        <w:rPr>
          <w:rFonts w:eastAsia="Calibri"/>
          <w:b/>
          <w:szCs w:val="24"/>
        </w:rPr>
        <w:t>4. Pareiškėjo investicijų į technologines ekoinovacijas padidėjimas (taikoma Aprašo 26.1 papunktyje nurodytam rezultato stebėsenos rodikliui apskaičiuoti</w:t>
      </w:r>
      <w:r>
        <w:rPr>
          <w:rFonts w:ascii="Calibri" w:eastAsia="Calibri" w:hAnsi="Calibri"/>
          <w:b/>
          <w:iCs/>
          <w:sz w:val="22"/>
          <w:szCs w:val="24"/>
        </w:rPr>
        <w:t xml:space="preserve"> </w:t>
      </w:r>
      <w:r>
        <w:rPr>
          <w:rFonts w:eastAsia="Calibri"/>
          <w:b/>
          <w:iCs/>
          <w:szCs w:val="24"/>
        </w:rPr>
        <w:t>ir Aprašo 2 priedo 1 punkte nurodytam prioritetiniam projektų atrankos kriterijui vertinti</w:t>
      </w:r>
      <w:r>
        <w:rPr>
          <w:rFonts w:eastAsia="Calibri"/>
          <w:b/>
          <w:szCs w:val="24"/>
        </w:rPr>
        <w:t>).</w:t>
      </w:r>
    </w:p>
    <w:p w:rsidR="00E13380" w:rsidRDefault="00E13380" w:rsidP="00E13380">
      <w:pPr>
        <w:tabs>
          <w:tab w:val="left" w:pos="426"/>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753"/>
        <w:gridCol w:w="2309"/>
        <w:gridCol w:w="2309"/>
        <w:gridCol w:w="2309"/>
        <w:gridCol w:w="2223"/>
      </w:tblGrid>
      <w:tr w:rsidR="00E13380" w:rsidTr="00540155">
        <w:trPr>
          <w:trHeight w:val="565"/>
        </w:trPr>
        <w:tc>
          <w:tcPr>
            <w:tcW w:w="839" w:type="dxa"/>
          </w:tcPr>
          <w:p w:rsidR="00E13380" w:rsidRDefault="00E13380" w:rsidP="00540155">
            <w:pPr>
              <w:tabs>
                <w:tab w:val="left" w:pos="426"/>
              </w:tabs>
              <w:jc w:val="both"/>
              <w:rPr>
                <w:rFonts w:eastAsia="Calibri"/>
                <w:b/>
                <w:szCs w:val="24"/>
              </w:rPr>
            </w:pPr>
            <w:r>
              <w:rPr>
                <w:rFonts w:eastAsia="Calibri"/>
                <w:b/>
                <w:szCs w:val="24"/>
              </w:rPr>
              <w:lastRenderedPageBreak/>
              <w:t>Eil. Nr.</w:t>
            </w:r>
          </w:p>
        </w:tc>
        <w:tc>
          <w:tcPr>
            <w:tcW w:w="11680" w:type="dxa"/>
            <w:gridSpan w:val="4"/>
          </w:tcPr>
          <w:p w:rsidR="00E13380" w:rsidRDefault="00E13380" w:rsidP="00540155">
            <w:pPr>
              <w:tabs>
                <w:tab w:val="left" w:pos="426"/>
              </w:tabs>
              <w:jc w:val="both"/>
              <w:rPr>
                <w:rFonts w:eastAsia="Calibri"/>
                <w:b/>
                <w:szCs w:val="24"/>
              </w:rPr>
            </w:pPr>
            <w:r>
              <w:rPr>
                <w:rFonts w:eastAsia="Calibri"/>
                <w:b/>
                <w:szCs w:val="24"/>
              </w:rPr>
              <w:t>Pareiškėjo numatomos investicijos į technologines ekoinovacijas (ilgalaikį materialųjį turtą), Eur</w:t>
            </w:r>
          </w:p>
          <w:p w:rsidR="00E13380" w:rsidRDefault="00E13380" w:rsidP="00540155">
            <w:pPr>
              <w:tabs>
                <w:tab w:val="left" w:pos="426"/>
              </w:tabs>
              <w:jc w:val="both"/>
              <w:rPr>
                <w:rFonts w:eastAsia="Calibri"/>
                <w:b/>
                <w:szCs w:val="24"/>
              </w:rPr>
            </w:pPr>
          </w:p>
        </w:tc>
        <w:tc>
          <w:tcPr>
            <w:tcW w:w="2223" w:type="dxa"/>
          </w:tcPr>
          <w:p w:rsidR="00E13380" w:rsidRDefault="00E13380" w:rsidP="00540155">
            <w:pPr>
              <w:tabs>
                <w:tab w:val="left" w:pos="426"/>
              </w:tabs>
              <w:jc w:val="both"/>
              <w:rPr>
                <w:rFonts w:eastAsia="Calibri"/>
                <w:b/>
                <w:szCs w:val="24"/>
              </w:rPr>
            </w:pPr>
            <w:r>
              <w:rPr>
                <w:rFonts w:eastAsia="Calibri"/>
                <w:szCs w:val="24"/>
              </w:rPr>
              <w:t>Dokumentai (informacija) pagrindžiantys pateiktus duomenis</w:t>
            </w:r>
          </w:p>
        </w:tc>
      </w:tr>
      <w:tr w:rsidR="00E13380" w:rsidTr="00540155">
        <w:trPr>
          <w:trHeight w:val="565"/>
        </w:trPr>
        <w:tc>
          <w:tcPr>
            <w:tcW w:w="839" w:type="dxa"/>
          </w:tcPr>
          <w:p w:rsidR="00E13380" w:rsidRDefault="00E13380" w:rsidP="00540155">
            <w:pPr>
              <w:tabs>
                <w:tab w:val="left" w:pos="426"/>
              </w:tabs>
              <w:jc w:val="both"/>
              <w:rPr>
                <w:rFonts w:eastAsia="Calibri"/>
                <w:szCs w:val="24"/>
              </w:rPr>
            </w:pPr>
            <w:r>
              <w:rPr>
                <w:rFonts w:eastAsia="Calibri"/>
                <w:szCs w:val="24"/>
              </w:rPr>
              <w:t>4.1.</w:t>
            </w:r>
          </w:p>
        </w:tc>
        <w:tc>
          <w:tcPr>
            <w:tcW w:w="4753" w:type="dxa"/>
          </w:tcPr>
          <w:p w:rsidR="00E13380" w:rsidRDefault="00E13380" w:rsidP="00540155">
            <w:pPr>
              <w:tabs>
                <w:tab w:val="left" w:pos="1296"/>
              </w:tabs>
              <w:jc w:val="center"/>
              <w:rPr>
                <w:rFonts w:eastAsia="Calibri"/>
                <w:b/>
                <w:szCs w:val="24"/>
              </w:rPr>
            </w:pPr>
            <w:r>
              <w:rPr>
                <w:szCs w:val="24"/>
                <w:lang w:eastAsia="lt-LT"/>
              </w:rPr>
              <w:t>P (</w:t>
            </w:r>
            <w:r>
              <w:rPr>
                <w:rFonts w:eastAsia="Calibri"/>
                <w:szCs w:val="24"/>
              </w:rPr>
              <w:t xml:space="preserve">paraiškos </w:t>
            </w:r>
            <w:r>
              <w:rPr>
                <w:szCs w:val="24"/>
                <w:lang w:eastAsia="lt-LT"/>
              </w:rPr>
              <w:t>pateikimo metais) (2020)</w:t>
            </w:r>
          </w:p>
        </w:tc>
        <w:tc>
          <w:tcPr>
            <w:tcW w:w="2309" w:type="dxa"/>
          </w:tcPr>
          <w:p w:rsidR="00E13380" w:rsidRDefault="00E13380" w:rsidP="00540155">
            <w:pPr>
              <w:tabs>
                <w:tab w:val="left" w:pos="1296"/>
              </w:tabs>
              <w:jc w:val="center"/>
              <w:rPr>
                <w:szCs w:val="24"/>
                <w:lang w:eastAsia="lt-LT"/>
              </w:rPr>
            </w:pPr>
            <w:r>
              <w:rPr>
                <w:szCs w:val="24"/>
                <w:lang w:eastAsia="lt-LT"/>
              </w:rPr>
              <w:t>N+1 (pirmieji metai po projekto įgyvendinimo)</w:t>
            </w:r>
          </w:p>
          <w:p w:rsidR="00E13380" w:rsidRDefault="00E13380" w:rsidP="00540155">
            <w:pPr>
              <w:tabs>
                <w:tab w:val="left" w:pos="1296"/>
              </w:tabs>
              <w:jc w:val="center"/>
              <w:rPr>
                <w:rFonts w:eastAsia="Calibri"/>
                <w:b/>
                <w:szCs w:val="24"/>
              </w:rPr>
            </w:pPr>
            <w:r>
              <w:rPr>
                <w:szCs w:val="24"/>
                <w:lang w:eastAsia="lt-LT"/>
              </w:rPr>
              <w:t>(202...)</w:t>
            </w:r>
          </w:p>
        </w:tc>
        <w:tc>
          <w:tcPr>
            <w:tcW w:w="2309" w:type="dxa"/>
          </w:tcPr>
          <w:p w:rsidR="00E13380" w:rsidRDefault="00E13380" w:rsidP="00540155">
            <w:pPr>
              <w:tabs>
                <w:tab w:val="left" w:pos="1296"/>
              </w:tabs>
              <w:jc w:val="center"/>
              <w:rPr>
                <w:szCs w:val="24"/>
                <w:lang w:eastAsia="lt-LT"/>
              </w:rPr>
            </w:pPr>
            <w:r>
              <w:rPr>
                <w:szCs w:val="24"/>
                <w:lang w:eastAsia="lt-LT"/>
              </w:rPr>
              <w:t>N+2 (antrieji metai po projekto įgyvendinimo)</w:t>
            </w:r>
          </w:p>
          <w:p w:rsidR="00E13380" w:rsidRDefault="00E13380" w:rsidP="00540155">
            <w:pPr>
              <w:tabs>
                <w:tab w:val="left" w:pos="1296"/>
              </w:tabs>
              <w:jc w:val="center"/>
              <w:rPr>
                <w:rFonts w:eastAsia="Calibri"/>
                <w:b/>
                <w:szCs w:val="24"/>
              </w:rPr>
            </w:pPr>
            <w:r>
              <w:rPr>
                <w:szCs w:val="24"/>
                <w:lang w:eastAsia="lt-LT"/>
              </w:rPr>
              <w:t>(202...)</w:t>
            </w:r>
          </w:p>
        </w:tc>
        <w:tc>
          <w:tcPr>
            <w:tcW w:w="2309" w:type="dxa"/>
          </w:tcPr>
          <w:p w:rsidR="00E13380" w:rsidRDefault="00E13380" w:rsidP="00540155">
            <w:pPr>
              <w:tabs>
                <w:tab w:val="left" w:pos="1296"/>
              </w:tabs>
              <w:jc w:val="center"/>
              <w:rPr>
                <w:szCs w:val="24"/>
                <w:lang w:eastAsia="lt-LT"/>
              </w:rPr>
            </w:pPr>
            <w:r>
              <w:rPr>
                <w:szCs w:val="24"/>
                <w:lang w:eastAsia="lt-LT"/>
              </w:rPr>
              <w:t>N+3 (tretieji metai po projekto įgyvendinimo)</w:t>
            </w:r>
          </w:p>
          <w:p w:rsidR="00E13380" w:rsidRDefault="00E13380" w:rsidP="00540155">
            <w:pPr>
              <w:tabs>
                <w:tab w:val="left" w:pos="1296"/>
              </w:tabs>
              <w:jc w:val="center"/>
              <w:rPr>
                <w:rFonts w:eastAsia="Calibri"/>
                <w:b/>
                <w:szCs w:val="24"/>
              </w:rPr>
            </w:pPr>
            <w:r>
              <w:rPr>
                <w:szCs w:val="24"/>
                <w:lang w:eastAsia="lt-LT"/>
              </w:rPr>
              <w:t>(202...)</w:t>
            </w:r>
          </w:p>
        </w:tc>
        <w:tc>
          <w:tcPr>
            <w:tcW w:w="2223" w:type="dxa"/>
          </w:tcPr>
          <w:p w:rsidR="00E13380" w:rsidRDefault="00E13380" w:rsidP="00540155">
            <w:pPr>
              <w:tabs>
                <w:tab w:val="left" w:pos="426"/>
              </w:tabs>
              <w:jc w:val="both"/>
              <w:rPr>
                <w:rFonts w:eastAsia="Calibri"/>
                <w:b/>
                <w:szCs w:val="24"/>
              </w:rPr>
            </w:pPr>
          </w:p>
        </w:tc>
      </w:tr>
      <w:tr w:rsidR="00E13380" w:rsidTr="00540155">
        <w:trPr>
          <w:trHeight w:val="299"/>
        </w:trPr>
        <w:tc>
          <w:tcPr>
            <w:tcW w:w="839" w:type="dxa"/>
          </w:tcPr>
          <w:p w:rsidR="00E13380" w:rsidRDefault="00E13380" w:rsidP="00540155">
            <w:pPr>
              <w:tabs>
                <w:tab w:val="left" w:pos="426"/>
              </w:tabs>
              <w:jc w:val="both"/>
              <w:rPr>
                <w:rFonts w:eastAsia="Calibri"/>
                <w:b/>
                <w:szCs w:val="24"/>
              </w:rPr>
            </w:pPr>
            <w:r>
              <w:rPr>
                <w:rFonts w:eastAsia="Calibri"/>
                <w:b/>
                <w:szCs w:val="24"/>
              </w:rPr>
              <w:t>Iš viso:</w:t>
            </w:r>
          </w:p>
        </w:tc>
        <w:tc>
          <w:tcPr>
            <w:tcW w:w="4753" w:type="dxa"/>
          </w:tcPr>
          <w:p w:rsidR="00E13380" w:rsidRDefault="00E13380" w:rsidP="00540155">
            <w:pPr>
              <w:tabs>
                <w:tab w:val="left" w:pos="426"/>
              </w:tabs>
              <w:jc w:val="both"/>
              <w:rPr>
                <w:rFonts w:eastAsia="Calibri"/>
                <w:b/>
                <w:szCs w:val="24"/>
              </w:rPr>
            </w:pPr>
          </w:p>
        </w:tc>
        <w:tc>
          <w:tcPr>
            <w:tcW w:w="2309" w:type="dxa"/>
          </w:tcPr>
          <w:p w:rsidR="00E13380" w:rsidRDefault="00E13380" w:rsidP="00540155">
            <w:pPr>
              <w:tabs>
                <w:tab w:val="left" w:pos="426"/>
              </w:tabs>
              <w:jc w:val="both"/>
              <w:rPr>
                <w:rFonts w:eastAsia="Calibri"/>
                <w:b/>
                <w:szCs w:val="24"/>
              </w:rPr>
            </w:pPr>
          </w:p>
        </w:tc>
        <w:tc>
          <w:tcPr>
            <w:tcW w:w="2309" w:type="dxa"/>
          </w:tcPr>
          <w:p w:rsidR="00E13380" w:rsidRDefault="00E13380" w:rsidP="00540155">
            <w:pPr>
              <w:tabs>
                <w:tab w:val="left" w:pos="426"/>
              </w:tabs>
              <w:jc w:val="both"/>
              <w:rPr>
                <w:rFonts w:eastAsia="Calibri"/>
                <w:b/>
                <w:szCs w:val="24"/>
              </w:rPr>
            </w:pPr>
          </w:p>
        </w:tc>
        <w:tc>
          <w:tcPr>
            <w:tcW w:w="2309" w:type="dxa"/>
          </w:tcPr>
          <w:p w:rsidR="00E13380" w:rsidRDefault="00E13380" w:rsidP="00540155">
            <w:pPr>
              <w:tabs>
                <w:tab w:val="left" w:pos="426"/>
              </w:tabs>
              <w:jc w:val="both"/>
              <w:rPr>
                <w:rFonts w:eastAsia="Calibri"/>
                <w:b/>
                <w:szCs w:val="24"/>
              </w:rPr>
            </w:pPr>
          </w:p>
        </w:tc>
        <w:tc>
          <w:tcPr>
            <w:tcW w:w="2223" w:type="dxa"/>
          </w:tcPr>
          <w:p w:rsidR="00E13380" w:rsidRDefault="00E13380" w:rsidP="00540155">
            <w:pPr>
              <w:tabs>
                <w:tab w:val="left" w:pos="426"/>
              </w:tabs>
              <w:jc w:val="both"/>
              <w:rPr>
                <w:rFonts w:eastAsia="Calibri"/>
                <w:b/>
                <w:szCs w:val="24"/>
              </w:rPr>
            </w:pPr>
          </w:p>
        </w:tc>
      </w:tr>
    </w:tbl>
    <w:p w:rsidR="00E13380" w:rsidRDefault="00E13380" w:rsidP="00E13380">
      <w:pPr>
        <w:tabs>
          <w:tab w:val="left" w:pos="426"/>
        </w:tabs>
        <w:jc w:val="both"/>
        <w:rPr>
          <w:rFonts w:eastAsia="Calibri"/>
          <w:b/>
          <w:szCs w:val="24"/>
        </w:rPr>
      </w:pPr>
    </w:p>
    <w:p w:rsidR="00E13380" w:rsidRDefault="00E13380" w:rsidP="00E13380">
      <w:pPr>
        <w:tabs>
          <w:tab w:val="left" w:pos="426"/>
        </w:tabs>
        <w:ind w:firstLine="360"/>
        <w:jc w:val="both"/>
        <w:rPr>
          <w:rFonts w:eastAsia="Calibri"/>
          <w:b/>
          <w:szCs w:val="24"/>
        </w:rPr>
      </w:pPr>
      <w:r>
        <w:rPr>
          <w:rFonts w:eastAsia="Calibri"/>
          <w:b/>
          <w:szCs w:val="24"/>
        </w:rPr>
        <w:t>5. Pareiškėjo planuojami gaminti gaminiai ir (arba) planuojamos teikti paslaugos ir jų savybės, remiantis ekologinio projektavimo principais (taikoma, kai planuojami gaminti gaminiai ir (arba) planuojamos teikti paslaugos dar neturi ekologiškai projektuojamajam gaminiui būdingų savybių) (taikoma, kai įmonė jau gamina gaminius ir (arba) projekte numatyta gaminti naujus gaminius) (taikoma Aprašo 2 priedo 2 punkte nurodytam prioritetiniam projektų atrankos kriterijui vertinti).</w:t>
      </w:r>
    </w:p>
    <w:p w:rsidR="00E13380" w:rsidRDefault="00E13380" w:rsidP="00E13380">
      <w:pPr>
        <w:tabs>
          <w:tab w:val="left" w:pos="426"/>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823"/>
        <w:gridCol w:w="2148"/>
        <w:gridCol w:w="2411"/>
        <w:gridCol w:w="2165"/>
        <w:gridCol w:w="1644"/>
        <w:gridCol w:w="1796"/>
        <w:gridCol w:w="1617"/>
      </w:tblGrid>
      <w:tr w:rsidR="00E13380" w:rsidTr="00540155">
        <w:tc>
          <w:tcPr>
            <w:tcW w:w="1138" w:type="dxa"/>
            <w:vMerge w:val="restart"/>
          </w:tcPr>
          <w:p w:rsidR="00E13380" w:rsidRDefault="00E13380" w:rsidP="00540155">
            <w:pPr>
              <w:tabs>
                <w:tab w:val="left" w:pos="426"/>
              </w:tabs>
              <w:jc w:val="both"/>
              <w:rPr>
                <w:rFonts w:eastAsia="Calibri"/>
                <w:b/>
                <w:szCs w:val="24"/>
              </w:rPr>
            </w:pPr>
            <w:r>
              <w:rPr>
                <w:rFonts w:eastAsia="Calibri"/>
                <w:b/>
                <w:szCs w:val="24"/>
              </w:rPr>
              <w:t xml:space="preserve">Eil. </w:t>
            </w:r>
          </w:p>
          <w:p w:rsidR="00E13380" w:rsidRDefault="00E13380" w:rsidP="00540155">
            <w:pPr>
              <w:tabs>
                <w:tab w:val="left" w:pos="426"/>
              </w:tabs>
              <w:jc w:val="both"/>
              <w:rPr>
                <w:rFonts w:eastAsia="Calibri"/>
                <w:b/>
                <w:szCs w:val="24"/>
              </w:rPr>
            </w:pPr>
            <w:r>
              <w:rPr>
                <w:rFonts w:eastAsia="Calibri"/>
                <w:b/>
                <w:szCs w:val="24"/>
              </w:rPr>
              <w:t>Nr.</w:t>
            </w:r>
          </w:p>
        </w:tc>
        <w:tc>
          <w:tcPr>
            <w:tcW w:w="1829" w:type="dxa"/>
            <w:vMerge w:val="restart"/>
          </w:tcPr>
          <w:p w:rsidR="00E13380" w:rsidRDefault="00E13380" w:rsidP="00540155">
            <w:pPr>
              <w:tabs>
                <w:tab w:val="left" w:pos="426"/>
              </w:tabs>
              <w:jc w:val="both"/>
              <w:rPr>
                <w:rFonts w:eastAsia="Calibri"/>
                <w:b/>
                <w:szCs w:val="24"/>
              </w:rPr>
            </w:pPr>
            <w:r>
              <w:rPr>
                <w:rFonts w:eastAsia="Calibri"/>
                <w:b/>
                <w:szCs w:val="24"/>
              </w:rPr>
              <w:t>Planuojamo  gaminti gaminio arba paslaugos pavadinimas</w:t>
            </w:r>
          </w:p>
        </w:tc>
        <w:tc>
          <w:tcPr>
            <w:tcW w:w="8413" w:type="dxa"/>
            <w:gridSpan w:val="4"/>
          </w:tcPr>
          <w:p w:rsidR="00E13380" w:rsidRDefault="00E13380" w:rsidP="00540155">
            <w:pPr>
              <w:tabs>
                <w:tab w:val="left" w:pos="426"/>
              </w:tabs>
              <w:jc w:val="both"/>
              <w:rPr>
                <w:rFonts w:eastAsia="Calibri"/>
                <w:b/>
                <w:szCs w:val="24"/>
              </w:rPr>
            </w:pPr>
            <w:r>
              <w:rPr>
                <w:rFonts w:eastAsia="Calibri"/>
                <w:b/>
                <w:szCs w:val="24"/>
              </w:rPr>
              <w:t>Planuojamo gaminti gaminio arba paslaugos savybės ir jų pagrindimas</w:t>
            </w:r>
          </w:p>
          <w:p w:rsidR="00E13380" w:rsidRDefault="00E13380" w:rsidP="00540155">
            <w:pPr>
              <w:tabs>
                <w:tab w:val="left" w:pos="426"/>
              </w:tabs>
              <w:jc w:val="both"/>
              <w:rPr>
                <w:rFonts w:eastAsia="Calibri"/>
                <w:b/>
                <w:szCs w:val="24"/>
              </w:rPr>
            </w:pPr>
          </w:p>
        </w:tc>
        <w:tc>
          <w:tcPr>
            <w:tcW w:w="1803" w:type="dxa"/>
            <w:vMerge w:val="restart"/>
          </w:tcPr>
          <w:p w:rsidR="00E13380" w:rsidRDefault="00E13380" w:rsidP="00540155">
            <w:pPr>
              <w:tabs>
                <w:tab w:val="left" w:pos="426"/>
              </w:tabs>
              <w:jc w:val="both"/>
              <w:rPr>
                <w:rFonts w:eastAsia="Calibri"/>
                <w:b/>
                <w:szCs w:val="24"/>
              </w:rPr>
            </w:pPr>
            <w:r>
              <w:rPr>
                <w:rFonts w:eastAsia="Calibri"/>
                <w:b/>
                <w:szCs w:val="24"/>
              </w:rPr>
              <w:t>Planuojamo gaminti gaminio arba teikti paslaugos savybių skaičius</w:t>
            </w:r>
          </w:p>
        </w:tc>
        <w:tc>
          <w:tcPr>
            <w:tcW w:w="1559" w:type="dxa"/>
            <w:vMerge w:val="restart"/>
          </w:tcPr>
          <w:p w:rsidR="00E13380" w:rsidRDefault="00E13380" w:rsidP="00540155">
            <w:pPr>
              <w:tabs>
                <w:tab w:val="left" w:pos="426"/>
              </w:tabs>
              <w:jc w:val="both"/>
              <w:rPr>
                <w:rFonts w:eastAsia="Calibri"/>
                <w:b/>
                <w:szCs w:val="24"/>
              </w:rPr>
            </w:pPr>
            <w:r>
              <w:rPr>
                <w:rFonts w:eastAsia="Calibri"/>
                <w:b/>
                <w:szCs w:val="24"/>
              </w:rPr>
              <w:t>Pagrindžianti informacija</w:t>
            </w:r>
          </w:p>
        </w:tc>
      </w:tr>
      <w:tr w:rsidR="00E13380" w:rsidTr="00540155">
        <w:tc>
          <w:tcPr>
            <w:tcW w:w="1138" w:type="dxa"/>
            <w:vMerge/>
          </w:tcPr>
          <w:p w:rsidR="00E13380" w:rsidRDefault="00E13380" w:rsidP="00540155">
            <w:pPr>
              <w:tabs>
                <w:tab w:val="left" w:pos="426"/>
              </w:tabs>
              <w:jc w:val="both"/>
              <w:rPr>
                <w:rFonts w:eastAsia="Calibri"/>
                <w:b/>
                <w:szCs w:val="24"/>
              </w:rPr>
            </w:pPr>
          </w:p>
        </w:tc>
        <w:tc>
          <w:tcPr>
            <w:tcW w:w="1829" w:type="dxa"/>
            <w:vMerge/>
          </w:tcPr>
          <w:p w:rsidR="00E13380" w:rsidRDefault="00E13380" w:rsidP="00540155">
            <w:pPr>
              <w:tabs>
                <w:tab w:val="left" w:pos="426"/>
              </w:tabs>
              <w:jc w:val="both"/>
              <w:rPr>
                <w:rFonts w:eastAsia="Calibri"/>
                <w:b/>
                <w:szCs w:val="24"/>
              </w:rPr>
            </w:pPr>
          </w:p>
        </w:tc>
        <w:tc>
          <w:tcPr>
            <w:tcW w:w="2158" w:type="dxa"/>
          </w:tcPr>
          <w:p w:rsidR="00E13380" w:rsidRDefault="00E13380" w:rsidP="00540155">
            <w:pPr>
              <w:tabs>
                <w:tab w:val="left" w:pos="426"/>
              </w:tabs>
              <w:jc w:val="both"/>
              <w:rPr>
                <w:rFonts w:eastAsia="Calibri"/>
                <w:b/>
                <w:szCs w:val="24"/>
              </w:rPr>
            </w:pPr>
            <w:r>
              <w:rPr>
                <w:rFonts w:eastAsia="Calibri"/>
                <w:b/>
                <w:szCs w:val="24"/>
              </w:rPr>
              <w:t>Gaminiui pagaminti arba paslaugai teikti mažėja sunaudojamų žaliavų kiekis</w:t>
            </w:r>
          </w:p>
        </w:tc>
        <w:tc>
          <w:tcPr>
            <w:tcW w:w="2427" w:type="dxa"/>
          </w:tcPr>
          <w:p w:rsidR="00E13380" w:rsidRDefault="00E13380" w:rsidP="00540155">
            <w:pPr>
              <w:tabs>
                <w:tab w:val="left" w:pos="426"/>
              </w:tabs>
              <w:jc w:val="both"/>
              <w:rPr>
                <w:rFonts w:eastAsia="Calibri"/>
                <w:b/>
                <w:szCs w:val="24"/>
              </w:rPr>
            </w:pPr>
            <w:r>
              <w:rPr>
                <w:rFonts w:eastAsia="Calibri"/>
                <w:b/>
                <w:szCs w:val="24"/>
              </w:rPr>
              <w:t>Gaminiui pagaminti arba paslaugai teikti naudojamas mažesnis kenksmingų žaliavų kiekis arba iš viso nenaudojama jokių kenksmingų medžiagų</w:t>
            </w:r>
          </w:p>
        </w:tc>
        <w:tc>
          <w:tcPr>
            <w:tcW w:w="2184" w:type="dxa"/>
          </w:tcPr>
          <w:p w:rsidR="00E13380" w:rsidRDefault="00E13380" w:rsidP="00540155">
            <w:pPr>
              <w:tabs>
                <w:tab w:val="left" w:pos="426"/>
              </w:tabs>
              <w:jc w:val="both"/>
              <w:rPr>
                <w:rFonts w:eastAsia="Calibri"/>
                <w:b/>
                <w:szCs w:val="24"/>
              </w:rPr>
            </w:pPr>
            <w:r>
              <w:rPr>
                <w:rFonts w:eastAsia="Calibri"/>
                <w:b/>
                <w:szCs w:val="24"/>
              </w:rPr>
              <w:t>Gaminį galima perdirbti suėjus jo galiojimo terminui</w:t>
            </w:r>
          </w:p>
        </w:tc>
        <w:tc>
          <w:tcPr>
            <w:tcW w:w="1644" w:type="dxa"/>
          </w:tcPr>
          <w:p w:rsidR="00E13380" w:rsidRDefault="00E13380" w:rsidP="00540155">
            <w:pPr>
              <w:tabs>
                <w:tab w:val="left" w:pos="426"/>
              </w:tabs>
              <w:jc w:val="both"/>
              <w:rPr>
                <w:rFonts w:eastAsia="Calibri"/>
                <w:b/>
                <w:szCs w:val="24"/>
              </w:rPr>
            </w:pPr>
            <w:r>
              <w:rPr>
                <w:rFonts w:eastAsia="Calibri"/>
                <w:b/>
                <w:szCs w:val="24"/>
              </w:rPr>
              <w:t>Sunaudojama mažiau energijos</w:t>
            </w:r>
          </w:p>
        </w:tc>
        <w:tc>
          <w:tcPr>
            <w:tcW w:w="1803" w:type="dxa"/>
            <w:vMerge/>
          </w:tcPr>
          <w:p w:rsidR="00E13380" w:rsidRDefault="00E13380" w:rsidP="00540155">
            <w:pPr>
              <w:tabs>
                <w:tab w:val="left" w:pos="426"/>
              </w:tabs>
              <w:jc w:val="both"/>
              <w:rPr>
                <w:rFonts w:eastAsia="Calibri"/>
                <w:b/>
                <w:szCs w:val="24"/>
              </w:rPr>
            </w:pPr>
          </w:p>
        </w:tc>
        <w:tc>
          <w:tcPr>
            <w:tcW w:w="1559" w:type="dxa"/>
            <w:vMerge/>
          </w:tcPr>
          <w:p w:rsidR="00E13380" w:rsidRDefault="00E13380" w:rsidP="00540155">
            <w:pPr>
              <w:tabs>
                <w:tab w:val="left" w:pos="426"/>
              </w:tabs>
              <w:jc w:val="both"/>
              <w:rPr>
                <w:rFonts w:eastAsia="Calibri"/>
                <w:b/>
                <w:szCs w:val="24"/>
              </w:rPr>
            </w:pPr>
          </w:p>
        </w:tc>
      </w:tr>
      <w:tr w:rsidR="00E13380" w:rsidTr="00540155">
        <w:tc>
          <w:tcPr>
            <w:tcW w:w="1138" w:type="dxa"/>
          </w:tcPr>
          <w:p w:rsidR="00E13380" w:rsidRDefault="00E13380" w:rsidP="00540155">
            <w:pPr>
              <w:tabs>
                <w:tab w:val="left" w:pos="426"/>
              </w:tabs>
              <w:jc w:val="both"/>
              <w:rPr>
                <w:rFonts w:eastAsia="Calibri"/>
                <w:b/>
                <w:szCs w:val="24"/>
              </w:rPr>
            </w:pPr>
            <w:r>
              <w:rPr>
                <w:rFonts w:eastAsia="Calibri"/>
                <w:szCs w:val="24"/>
              </w:rPr>
              <w:t>5.1.</w:t>
            </w:r>
          </w:p>
        </w:tc>
        <w:tc>
          <w:tcPr>
            <w:tcW w:w="1829" w:type="dxa"/>
          </w:tcPr>
          <w:p w:rsidR="00E13380" w:rsidRDefault="00E13380" w:rsidP="00540155">
            <w:pPr>
              <w:tabs>
                <w:tab w:val="left" w:pos="426"/>
              </w:tabs>
              <w:jc w:val="both"/>
              <w:rPr>
                <w:rFonts w:eastAsia="Calibri"/>
                <w:b/>
                <w:szCs w:val="24"/>
              </w:rPr>
            </w:pPr>
          </w:p>
        </w:tc>
        <w:tc>
          <w:tcPr>
            <w:tcW w:w="2158" w:type="dxa"/>
          </w:tcPr>
          <w:p w:rsidR="00E13380" w:rsidRDefault="00E13380" w:rsidP="00540155">
            <w:pPr>
              <w:tabs>
                <w:tab w:val="left" w:pos="426"/>
              </w:tabs>
              <w:jc w:val="both"/>
              <w:rPr>
                <w:rFonts w:eastAsia="Calibri"/>
                <w:b/>
                <w:szCs w:val="24"/>
              </w:rPr>
            </w:pPr>
          </w:p>
        </w:tc>
        <w:tc>
          <w:tcPr>
            <w:tcW w:w="2427" w:type="dxa"/>
          </w:tcPr>
          <w:p w:rsidR="00E13380" w:rsidRDefault="00E13380" w:rsidP="00540155">
            <w:pPr>
              <w:tabs>
                <w:tab w:val="left" w:pos="426"/>
              </w:tabs>
              <w:jc w:val="both"/>
              <w:rPr>
                <w:rFonts w:eastAsia="Calibri"/>
                <w:b/>
                <w:szCs w:val="24"/>
              </w:rPr>
            </w:pPr>
          </w:p>
        </w:tc>
        <w:tc>
          <w:tcPr>
            <w:tcW w:w="2184" w:type="dxa"/>
          </w:tcPr>
          <w:p w:rsidR="00E13380" w:rsidRDefault="00E13380" w:rsidP="00540155">
            <w:pPr>
              <w:tabs>
                <w:tab w:val="left" w:pos="426"/>
              </w:tabs>
              <w:jc w:val="both"/>
              <w:rPr>
                <w:rFonts w:eastAsia="Calibri"/>
                <w:b/>
                <w:szCs w:val="24"/>
              </w:rPr>
            </w:pPr>
          </w:p>
        </w:tc>
        <w:tc>
          <w:tcPr>
            <w:tcW w:w="1644" w:type="dxa"/>
          </w:tcPr>
          <w:p w:rsidR="00E13380" w:rsidRDefault="00E13380" w:rsidP="00540155">
            <w:pPr>
              <w:tabs>
                <w:tab w:val="left" w:pos="426"/>
              </w:tabs>
              <w:jc w:val="both"/>
              <w:rPr>
                <w:rFonts w:eastAsia="Calibri"/>
                <w:b/>
                <w:szCs w:val="24"/>
              </w:rPr>
            </w:pPr>
          </w:p>
        </w:tc>
        <w:tc>
          <w:tcPr>
            <w:tcW w:w="1803" w:type="dxa"/>
          </w:tcPr>
          <w:p w:rsidR="00E13380" w:rsidRDefault="00E13380" w:rsidP="00540155">
            <w:pPr>
              <w:tabs>
                <w:tab w:val="left" w:pos="426"/>
              </w:tabs>
              <w:jc w:val="both"/>
              <w:rPr>
                <w:rFonts w:eastAsia="Calibri"/>
                <w:b/>
                <w:szCs w:val="24"/>
              </w:rPr>
            </w:pPr>
          </w:p>
        </w:tc>
        <w:tc>
          <w:tcPr>
            <w:tcW w:w="1559" w:type="dxa"/>
          </w:tcPr>
          <w:p w:rsidR="00E13380" w:rsidRDefault="00E13380" w:rsidP="00540155">
            <w:pPr>
              <w:tabs>
                <w:tab w:val="left" w:pos="426"/>
              </w:tabs>
              <w:jc w:val="both"/>
              <w:rPr>
                <w:rFonts w:eastAsia="Calibri"/>
                <w:b/>
                <w:szCs w:val="24"/>
              </w:rPr>
            </w:pPr>
          </w:p>
        </w:tc>
      </w:tr>
      <w:tr w:rsidR="00E13380" w:rsidTr="00540155">
        <w:tc>
          <w:tcPr>
            <w:tcW w:w="1138" w:type="dxa"/>
          </w:tcPr>
          <w:p w:rsidR="00E13380" w:rsidRDefault="00E13380" w:rsidP="00540155">
            <w:pPr>
              <w:tabs>
                <w:tab w:val="left" w:pos="426"/>
              </w:tabs>
              <w:jc w:val="both"/>
              <w:rPr>
                <w:rFonts w:eastAsia="Calibri"/>
                <w:b/>
                <w:szCs w:val="24"/>
              </w:rPr>
            </w:pPr>
            <w:r>
              <w:rPr>
                <w:rFonts w:eastAsia="Calibri"/>
                <w:szCs w:val="24"/>
              </w:rPr>
              <w:t>5.2.</w:t>
            </w:r>
          </w:p>
        </w:tc>
        <w:tc>
          <w:tcPr>
            <w:tcW w:w="1829" w:type="dxa"/>
          </w:tcPr>
          <w:p w:rsidR="00E13380" w:rsidRDefault="00E13380" w:rsidP="00540155">
            <w:pPr>
              <w:tabs>
                <w:tab w:val="left" w:pos="426"/>
              </w:tabs>
              <w:jc w:val="both"/>
              <w:rPr>
                <w:rFonts w:eastAsia="Calibri"/>
                <w:b/>
                <w:szCs w:val="24"/>
              </w:rPr>
            </w:pPr>
          </w:p>
        </w:tc>
        <w:tc>
          <w:tcPr>
            <w:tcW w:w="2158" w:type="dxa"/>
          </w:tcPr>
          <w:p w:rsidR="00E13380" w:rsidRDefault="00E13380" w:rsidP="00540155">
            <w:pPr>
              <w:tabs>
                <w:tab w:val="left" w:pos="426"/>
              </w:tabs>
              <w:jc w:val="both"/>
              <w:rPr>
                <w:rFonts w:eastAsia="Calibri"/>
                <w:b/>
                <w:szCs w:val="24"/>
              </w:rPr>
            </w:pPr>
          </w:p>
        </w:tc>
        <w:tc>
          <w:tcPr>
            <w:tcW w:w="2427" w:type="dxa"/>
          </w:tcPr>
          <w:p w:rsidR="00E13380" w:rsidRDefault="00E13380" w:rsidP="00540155">
            <w:pPr>
              <w:tabs>
                <w:tab w:val="left" w:pos="426"/>
              </w:tabs>
              <w:jc w:val="both"/>
              <w:rPr>
                <w:rFonts w:eastAsia="Calibri"/>
                <w:b/>
                <w:szCs w:val="24"/>
              </w:rPr>
            </w:pPr>
          </w:p>
        </w:tc>
        <w:tc>
          <w:tcPr>
            <w:tcW w:w="2184" w:type="dxa"/>
          </w:tcPr>
          <w:p w:rsidR="00E13380" w:rsidRDefault="00E13380" w:rsidP="00540155">
            <w:pPr>
              <w:tabs>
                <w:tab w:val="left" w:pos="426"/>
              </w:tabs>
              <w:jc w:val="both"/>
              <w:rPr>
                <w:rFonts w:eastAsia="Calibri"/>
                <w:b/>
                <w:szCs w:val="24"/>
              </w:rPr>
            </w:pPr>
          </w:p>
        </w:tc>
        <w:tc>
          <w:tcPr>
            <w:tcW w:w="1644" w:type="dxa"/>
          </w:tcPr>
          <w:p w:rsidR="00E13380" w:rsidRDefault="00E13380" w:rsidP="00540155">
            <w:pPr>
              <w:tabs>
                <w:tab w:val="left" w:pos="426"/>
              </w:tabs>
              <w:jc w:val="both"/>
              <w:rPr>
                <w:rFonts w:eastAsia="Calibri"/>
                <w:b/>
                <w:szCs w:val="24"/>
              </w:rPr>
            </w:pPr>
          </w:p>
        </w:tc>
        <w:tc>
          <w:tcPr>
            <w:tcW w:w="1803" w:type="dxa"/>
          </w:tcPr>
          <w:p w:rsidR="00E13380" w:rsidRDefault="00E13380" w:rsidP="00540155">
            <w:pPr>
              <w:tabs>
                <w:tab w:val="left" w:pos="426"/>
              </w:tabs>
              <w:jc w:val="both"/>
              <w:rPr>
                <w:rFonts w:eastAsia="Calibri"/>
                <w:b/>
                <w:szCs w:val="24"/>
              </w:rPr>
            </w:pPr>
          </w:p>
        </w:tc>
        <w:tc>
          <w:tcPr>
            <w:tcW w:w="1559" w:type="dxa"/>
          </w:tcPr>
          <w:p w:rsidR="00E13380" w:rsidRDefault="00E13380" w:rsidP="00540155">
            <w:pPr>
              <w:tabs>
                <w:tab w:val="left" w:pos="426"/>
              </w:tabs>
              <w:jc w:val="both"/>
              <w:rPr>
                <w:rFonts w:eastAsia="Calibri"/>
                <w:b/>
                <w:szCs w:val="24"/>
              </w:rPr>
            </w:pPr>
          </w:p>
        </w:tc>
      </w:tr>
      <w:tr w:rsidR="00E13380" w:rsidTr="00540155">
        <w:tc>
          <w:tcPr>
            <w:tcW w:w="1138" w:type="dxa"/>
          </w:tcPr>
          <w:p w:rsidR="00E13380" w:rsidRDefault="00E13380" w:rsidP="00540155">
            <w:pPr>
              <w:tabs>
                <w:tab w:val="left" w:pos="426"/>
              </w:tabs>
              <w:jc w:val="both"/>
              <w:rPr>
                <w:rFonts w:eastAsia="Calibri"/>
                <w:b/>
                <w:szCs w:val="24"/>
              </w:rPr>
            </w:pPr>
            <w:r>
              <w:rPr>
                <w:rFonts w:eastAsia="Calibri"/>
                <w:szCs w:val="24"/>
              </w:rPr>
              <w:t>5.n.</w:t>
            </w:r>
          </w:p>
        </w:tc>
        <w:tc>
          <w:tcPr>
            <w:tcW w:w="1829" w:type="dxa"/>
          </w:tcPr>
          <w:p w:rsidR="00E13380" w:rsidRDefault="00E13380" w:rsidP="00540155">
            <w:pPr>
              <w:tabs>
                <w:tab w:val="left" w:pos="426"/>
              </w:tabs>
              <w:jc w:val="both"/>
              <w:rPr>
                <w:rFonts w:eastAsia="Calibri"/>
                <w:b/>
                <w:szCs w:val="24"/>
              </w:rPr>
            </w:pPr>
          </w:p>
        </w:tc>
        <w:tc>
          <w:tcPr>
            <w:tcW w:w="2158" w:type="dxa"/>
          </w:tcPr>
          <w:p w:rsidR="00E13380" w:rsidRDefault="00E13380" w:rsidP="00540155">
            <w:pPr>
              <w:tabs>
                <w:tab w:val="left" w:pos="426"/>
              </w:tabs>
              <w:jc w:val="both"/>
              <w:rPr>
                <w:rFonts w:eastAsia="Calibri"/>
                <w:b/>
                <w:szCs w:val="24"/>
              </w:rPr>
            </w:pPr>
          </w:p>
        </w:tc>
        <w:tc>
          <w:tcPr>
            <w:tcW w:w="2427" w:type="dxa"/>
          </w:tcPr>
          <w:p w:rsidR="00E13380" w:rsidRDefault="00E13380" w:rsidP="00540155">
            <w:pPr>
              <w:tabs>
                <w:tab w:val="left" w:pos="426"/>
              </w:tabs>
              <w:jc w:val="both"/>
              <w:rPr>
                <w:rFonts w:eastAsia="Calibri"/>
                <w:b/>
                <w:szCs w:val="24"/>
              </w:rPr>
            </w:pPr>
          </w:p>
        </w:tc>
        <w:tc>
          <w:tcPr>
            <w:tcW w:w="2184" w:type="dxa"/>
          </w:tcPr>
          <w:p w:rsidR="00E13380" w:rsidRDefault="00E13380" w:rsidP="00540155">
            <w:pPr>
              <w:tabs>
                <w:tab w:val="left" w:pos="426"/>
              </w:tabs>
              <w:jc w:val="both"/>
              <w:rPr>
                <w:rFonts w:eastAsia="Calibri"/>
                <w:b/>
                <w:szCs w:val="24"/>
              </w:rPr>
            </w:pPr>
          </w:p>
        </w:tc>
        <w:tc>
          <w:tcPr>
            <w:tcW w:w="1644" w:type="dxa"/>
          </w:tcPr>
          <w:p w:rsidR="00E13380" w:rsidRDefault="00E13380" w:rsidP="00540155">
            <w:pPr>
              <w:tabs>
                <w:tab w:val="left" w:pos="426"/>
              </w:tabs>
              <w:jc w:val="both"/>
              <w:rPr>
                <w:rFonts w:eastAsia="Calibri"/>
                <w:b/>
                <w:szCs w:val="24"/>
              </w:rPr>
            </w:pPr>
          </w:p>
        </w:tc>
        <w:tc>
          <w:tcPr>
            <w:tcW w:w="1803" w:type="dxa"/>
          </w:tcPr>
          <w:p w:rsidR="00E13380" w:rsidRDefault="00E13380" w:rsidP="00540155">
            <w:pPr>
              <w:tabs>
                <w:tab w:val="left" w:pos="426"/>
              </w:tabs>
              <w:jc w:val="both"/>
              <w:rPr>
                <w:rFonts w:eastAsia="Calibri"/>
                <w:b/>
                <w:szCs w:val="24"/>
              </w:rPr>
            </w:pPr>
          </w:p>
        </w:tc>
        <w:tc>
          <w:tcPr>
            <w:tcW w:w="1559" w:type="dxa"/>
          </w:tcPr>
          <w:p w:rsidR="00E13380" w:rsidRDefault="00E13380" w:rsidP="00540155">
            <w:pPr>
              <w:tabs>
                <w:tab w:val="left" w:pos="426"/>
              </w:tabs>
              <w:jc w:val="both"/>
              <w:rPr>
                <w:rFonts w:eastAsia="Calibri"/>
                <w:b/>
                <w:szCs w:val="24"/>
              </w:rPr>
            </w:pPr>
          </w:p>
        </w:tc>
      </w:tr>
      <w:tr w:rsidR="00E13380" w:rsidTr="00540155">
        <w:tc>
          <w:tcPr>
            <w:tcW w:w="1138" w:type="dxa"/>
          </w:tcPr>
          <w:p w:rsidR="00E13380" w:rsidRDefault="00E13380" w:rsidP="00540155">
            <w:pPr>
              <w:tabs>
                <w:tab w:val="left" w:pos="426"/>
              </w:tabs>
              <w:jc w:val="both"/>
              <w:rPr>
                <w:rFonts w:eastAsia="Calibri"/>
                <w:szCs w:val="24"/>
              </w:rPr>
            </w:pPr>
            <w:r>
              <w:rPr>
                <w:rFonts w:eastAsia="Calibri"/>
                <w:b/>
                <w:szCs w:val="24"/>
              </w:rPr>
              <w:t xml:space="preserve">Iš viso planuo-jamų gaminti gaminių arba </w:t>
            </w:r>
            <w:r>
              <w:rPr>
                <w:rFonts w:eastAsia="Calibri"/>
                <w:b/>
                <w:szCs w:val="24"/>
              </w:rPr>
              <w:lastRenderedPageBreak/>
              <w:t>teikti paslaugų skaičius</w:t>
            </w:r>
          </w:p>
        </w:tc>
        <w:tc>
          <w:tcPr>
            <w:tcW w:w="1829" w:type="dxa"/>
          </w:tcPr>
          <w:p w:rsidR="00E13380" w:rsidRDefault="00E13380" w:rsidP="00540155">
            <w:pPr>
              <w:tabs>
                <w:tab w:val="left" w:pos="426"/>
              </w:tabs>
              <w:jc w:val="both"/>
              <w:rPr>
                <w:rFonts w:eastAsia="Calibri"/>
                <w:b/>
                <w:szCs w:val="24"/>
              </w:rPr>
            </w:pPr>
          </w:p>
        </w:tc>
        <w:tc>
          <w:tcPr>
            <w:tcW w:w="6769" w:type="dxa"/>
            <w:gridSpan w:val="3"/>
          </w:tcPr>
          <w:p w:rsidR="00E13380" w:rsidRDefault="00E13380" w:rsidP="00540155">
            <w:pPr>
              <w:tabs>
                <w:tab w:val="left" w:pos="426"/>
              </w:tabs>
              <w:jc w:val="both"/>
              <w:rPr>
                <w:rFonts w:eastAsia="Calibri"/>
                <w:b/>
                <w:szCs w:val="24"/>
              </w:rPr>
            </w:pPr>
            <w:r>
              <w:rPr>
                <w:rFonts w:eastAsia="Calibri"/>
                <w:b/>
                <w:szCs w:val="24"/>
              </w:rPr>
              <w:t>Iš viso planuojamų gaminti gaminių ir (arba) teikti paslaugų savybių skaičius</w:t>
            </w:r>
          </w:p>
        </w:tc>
        <w:tc>
          <w:tcPr>
            <w:tcW w:w="1644" w:type="dxa"/>
          </w:tcPr>
          <w:p w:rsidR="00E13380" w:rsidRDefault="00E13380" w:rsidP="00540155">
            <w:pPr>
              <w:tabs>
                <w:tab w:val="left" w:pos="426"/>
              </w:tabs>
              <w:jc w:val="both"/>
              <w:rPr>
                <w:rFonts w:eastAsia="Calibri"/>
                <w:b/>
                <w:szCs w:val="24"/>
              </w:rPr>
            </w:pPr>
          </w:p>
        </w:tc>
        <w:tc>
          <w:tcPr>
            <w:tcW w:w="1803" w:type="dxa"/>
          </w:tcPr>
          <w:p w:rsidR="00E13380" w:rsidRDefault="00E13380" w:rsidP="00540155">
            <w:pPr>
              <w:tabs>
                <w:tab w:val="left" w:pos="426"/>
              </w:tabs>
              <w:jc w:val="both"/>
              <w:rPr>
                <w:rFonts w:eastAsia="Calibri"/>
                <w:b/>
                <w:szCs w:val="24"/>
              </w:rPr>
            </w:pPr>
          </w:p>
        </w:tc>
        <w:tc>
          <w:tcPr>
            <w:tcW w:w="1559" w:type="dxa"/>
          </w:tcPr>
          <w:p w:rsidR="00E13380" w:rsidRDefault="00E13380" w:rsidP="00540155">
            <w:pPr>
              <w:tabs>
                <w:tab w:val="left" w:pos="426"/>
              </w:tabs>
              <w:jc w:val="both"/>
              <w:rPr>
                <w:rFonts w:eastAsia="Calibri"/>
                <w:b/>
                <w:szCs w:val="24"/>
              </w:rPr>
            </w:pPr>
          </w:p>
        </w:tc>
      </w:tr>
    </w:tbl>
    <w:p w:rsidR="00E13380" w:rsidRDefault="00E13380" w:rsidP="00E13380">
      <w:pPr>
        <w:tabs>
          <w:tab w:val="left" w:pos="426"/>
        </w:tabs>
        <w:jc w:val="both"/>
        <w:rPr>
          <w:rFonts w:eastAsia="Calibri"/>
          <w:b/>
          <w:szCs w:val="24"/>
        </w:rPr>
      </w:pPr>
    </w:p>
    <w:p w:rsidR="00E13380" w:rsidRDefault="00E13380" w:rsidP="00E13380">
      <w:pPr>
        <w:tabs>
          <w:tab w:val="left" w:pos="426"/>
        </w:tabs>
        <w:ind w:firstLine="360"/>
        <w:jc w:val="both"/>
        <w:rPr>
          <w:rFonts w:eastAsia="Calibri"/>
          <w:b/>
          <w:szCs w:val="24"/>
        </w:rPr>
      </w:pPr>
      <w:r>
        <w:rPr>
          <w:rFonts w:eastAsia="Calibri"/>
          <w:b/>
          <w:szCs w:val="24"/>
        </w:rPr>
        <w:t>6. Pareiškėjo planuojami gaminti gaminiai ir (arba) paslaugos, remiantis ekologinio projektavimo principais (taikoma, kai planuojami gaminti gaminiai ir (arba) paslaugos jau pasižymi viena ar keliomis ekologiškai suprojektuotam gaminiui būdingomis savybėmis) (taikoma, kai projekte yra numatyta gaminti atnaujintus gaminius ar paslaugas) (taikoma Aprašo 2 priedo 2 punkte nurodytam prioritetiniam projektų atrankos kriterijui vertinti).</w:t>
      </w:r>
    </w:p>
    <w:p w:rsidR="00E13380" w:rsidRDefault="00E13380" w:rsidP="00E13380">
      <w:pPr>
        <w:tabs>
          <w:tab w:val="left" w:pos="426"/>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388"/>
        <w:gridCol w:w="1418"/>
        <w:gridCol w:w="1324"/>
        <w:gridCol w:w="1453"/>
        <w:gridCol w:w="1334"/>
        <w:gridCol w:w="1275"/>
        <w:gridCol w:w="932"/>
        <w:gridCol w:w="202"/>
        <w:gridCol w:w="1276"/>
        <w:gridCol w:w="1134"/>
        <w:gridCol w:w="879"/>
      </w:tblGrid>
      <w:tr w:rsidR="00E13380" w:rsidTr="00540155">
        <w:trPr>
          <w:trHeight w:val="1650"/>
        </w:trPr>
        <w:tc>
          <w:tcPr>
            <w:tcW w:w="993" w:type="dxa"/>
          </w:tcPr>
          <w:p w:rsidR="00E13380" w:rsidRDefault="00E13380" w:rsidP="00540155">
            <w:pPr>
              <w:tabs>
                <w:tab w:val="left" w:pos="426"/>
              </w:tabs>
              <w:jc w:val="both"/>
              <w:rPr>
                <w:rFonts w:eastAsia="Calibri"/>
                <w:b/>
                <w:szCs w:val="24"/>
              </w:rPr>
            </w:pPr>
            <w:r>
              <w:rPr>
                <w:rFonts w:eastAsia="Calibri"/>
                <w:b/>
                <w:szCs w:val="24"/>
              </w:rPr>
              <w:t>Eil.</w:t>
            </w:r>
          </w:p>
          <w:p w:rsidR="00E13380" w:rsidRDefault="00E13380" w:rsidP="00540155">
            <w:pPr>
              <w:tabs>
                <w:tab w:val="left" w:pos="426"/>
              </w:tabs>
              <w:ind w:firstLine="62"/>
              <w:jc w:val="both"/>
              <w:rPr>
                <w:rFonts w:eastAsia="Calibri"/>
                <w:b/>
                <w:szCs w:val="24"/>
              </w:rPr>
            </w:pPr>
            <w:r>
              <w:rPr>
                <w:rFonts w:eastAsia="Calibri"/>
                <w:b/>
                <w:szCs w:val="24"/>
              </w:rPr>
              <w:t>Nr.</w:t>
            </w:r>
          </w:p>
        </w:tc>
        <w:tc>
          <w:tcPr>
            <w:tcW w:w="1134" w:type="dxa"/>
          </w:tcPr>
          <w:p w:rsidR="00E13380" w:rsidRDefault="00E13380" w:rsidP="00540155">
            <w:pPr>
              <w:tabs>
                <w:tab w:val="left" w:pos="426"/>
              </w:tabs>
              <w:jc w:val="both"/>
              <w:rPr>
                <w:rFonts w:eastAsia="Calibri"/>
                <w:b/>
                <w:szCs w:val="24"/>
              </w:rPr>
            </w:pPr>
            <w:r>
              <w:rPr>
                <w:rFonts w:eastAsia="Calibri"/>
                <w:b/>
                <w:szCs w:val="24"/>
              </w:rPr>
              <w:t>Planuo-jamo gamin-</w:t>
            </w:r>
          </w:p>
          <w:p w:rsidR="00E13380" w:rsidRDefault="00E13380" w:rsidP="00540155">
            <w:pPr>
              <w:tabs>
                <w:tab w:val="left" w:pos="426"/>
              </w:tabs>
              <w:jc w:val="both"/>
              <w:rPr>
                <w:rFonts w:eastAsia="Calibri"/>
                <w:b/>
                <w:szCs w:val="24"/>
              </w:rPr>
            </w:pPr>
            <w:r>
              <w:rPr>
                <w:rFonts w:eastAsia="Calibri"/>
                <w:b/>
                <w:szCs w:val="24"/>
              </w:rPr>
              <w:t>ti atnau-jinto  gaminio ar paslau-gos pavadi-nimas</w:t>
            </w:r>
          </w:p>
        </w:tc>
        <w:tc>
          <w:tcPr>
            <w:tcW w:w="5583" w:type="dxa"/>
            <w:gridSpan w:val="4"/>
          </w:tcPr>
          <w:p w:rsidR="00E13380" w:rsidRDefault="00E13380" w:rsidP="00540155">
            <w:pPr>
              <w:tabs>
                <w:tab w:val="left" w:pos="426"/>
              </w:tabs>
              <w:jc w:val="both"/>
              <w:rPr>
                <w:rFonts w:eastAsia="Calibri"/>
                <w:b/>
                <w:szCs w:val="24"/>
              </w:rPr>
            </w:pPr>
            <w:r>
              <w:rPr>
                <w:rFonts w:eastAsia="Calibri"/>
                <w:b/>
                <w:szCs w:val="24"/>
              </w:rPr>
              <w:t>Planuojamo gaminti atnaujinto gaminio ar paslaugos jau turimos savybės ir jų pagrindimas</w:t>
            </w:r>
          </w:p>
        </w:tc>
        <w:tc>
          <w:tcPr>
            <w:tcW w:w="5019" w:type="dxa"/>
            <w:gridSpan w:val="5"/>
          </w:tcPr>
          <w:p w:rsidR="00E13380" w:rsidRDefault="00E13380" w:rsidP="00540155">
            <w:pPr>
              <w:tabs>
                <w:tab w:val="left" w:pos="426"/>
              </w:tabs>
              <w:jc w:val="both"/>
              <w:rPr>
                <w:rFonts w:eastAsia="Calibri"/>
                <w:b/>
                <w:szCs w:val="24"/>
              </w:rPr>
            </w:pPr>
            <w:r>
              <w:rPr>
                <w:rFonts w:eastAsia="Calibri"/>
                <w:b/>
                <w:szCs w:val="24"/>
              </w:rPr>
              <w:t>Planuojamo gaminti atnaujinto gaminio ar paslaugos papildomos savybės ir jų pagrindimas</w:t>
            </w:r>
          </w:p>
        </w:tc>
        <w:tc>
          <w:tcPr>
            <w:tcW w:w="1134" w:type="dxa"/>
          </w:tcPr>
          <w:p w:rsidR="00E13380" w:rsidRDefault="00E13380" w:rsidP="00540155">
            <w:pPr>
              <w:tabs>
                <w:tab w:val="left" w:pos="426"/>
              </w:tabs>
              <w:jc w:val="both"/>
              <w:rPr>
                <w:rFonts w:eastAsia="Calibri"/>
                <w:b/>
                <w:szCs w:val="24"/>
              </w:rPr>
            </w:pPr>
            <w:r>
              <w:rPr>
                <w:rFonts w:eastAsia="Calibri"/>
                <w:b/>
                <w:szCs w:val="24"/>
              </w:rPr>
              <w:t>Planuo-jamo gaminti atnau-jinto gaminio ar pasalu-gos papildo-mų savybių skaičius</w:t>
            </w:r>
          </w:p>
        </w:tc>
        <w:tc>
          <w:tcPr>
            <w:tcW w:w="879" w:type="dxa"/>
          </w:tcPr>
          <w:p w:rsidR="00E13380" w:rsidRDefault="00E13380" w:rsidP="00540155">
            <w:pPr>
              <w:tabs>
                <w:tab w:val="left" w:pos="426"/>
              </w:tabs>
              <w:jc w:val="both"/>
              <w:rPr>
                <w:rFonts w:eastAsia="Calibri"/>
                <w:b/>
                <w:szCs w:val="24"/>
              </w:rPr>
            </w:pPr>
            <w:r>
              <w:rPr>
                <w:rFonts w:eastAsia="Calibri"/>
                <w:b/>
                <w:szCs w:val="24"/>
              </w:rPr>
              <w:t>Pa-</w:t>
            </w:r>
          </w:p>
          <w:p w:rsidR="00E13380" w:rsidRDefault="00E13380" w:rsidP="00540155">
            <w:pPr>
              <w:tabs>
                <w:tab w:val="left" w:pos="426"/>
              </w:tabs>
              <w:jc w:val="both"/>
              <w:rPr>
                <w:rFonts w:eastAsia="Calibri"/>
                <w:b/>
                <w:szCs w:val="24"/>
              </w:rPr>
            </w:pPr>
            <w:r>
              <w:rPr>
                <w:rFonts w:eastAsia="Calibri"/>
                <w:b/>
                <w:szCs w:val="24"/>
              </w:rPr>
              <w:t xml:space="preserve">grin-džian-ti infor-maci-ja </w:t>
            </w:r>
          </w:p>
        </w:tc>
      </w:tr>
      <w:tr w:rsidR="00E13380" w:rsidTr="00540155">
        <w:trPr>
          <w:trHeight w:val="987"/>
        </w:trPr>
        <w:tc>
          <w:tcPr>
            <w:tcW w:w="993" w:type="dxa"/>
          </w:tcPr>
          <w:p w:rsidR="00E13380" w:rsidRDefault="00E13380" w:rsidP="00540155">
            <w:pPr>
              <w:tabs>
                <w:tab w:val="left" w:pos="426"/>
              </w:tabs>
              <w:jc w:val="both"/>
              <w:rPr>
                <w:rFonts w:eastAsia="Calibri"/>
                <w:b/>
                <w:szCs w:val="24"/>
              </w:rPr>
            </w:pPr>
          </w:p>
        </w:tc>
        <w:tc>
          <w:tcPr>
            <w:tcW w:w="1134" w:type="dxa"/>
          </w:tcPr>
          <w:p w:rsidR="00E13380" w:rsidRDefault="00E13380" w:rsidP="00540155">
            <w:pPr>
              <w:tabs>
                <w:tab w:val="left" w:pos="426"/>
              </w:tabs>
              <w:jc w:val="both"/>
              <w:rPr>
                <w:rFonts w:eastAsia="Calibri"/>
                <w:b/>
                <w:szCs w:val="24"/>
              </w:rPr>
            </w:pPr>
          </w:p>
        </w:tc>
        <w:tc>
          <w:tcPr>
            <w:tcW w:w="1388" w:type="dxa"/>
          </w:tcPr>
          <w:p w:rsidR="00E13380" w:rsidRDefault="00E13380" w:rsidP="00540155">
            <w:pPr>
              <w:tabs>
                <w:tab w:val="left" w:pos="426"/>
              </w:tabs>
              <w:jc w:val="both"/>
              <w:rPr>
                <w:rFonts w:eastAsia="Calibri"/>
                <w:b/>
                <w:szCs w:val="24"/>
              </w:rPr>
            </w:pPr>
            <w:r>
              <w:rPr>
                <w:rFonts w:eastAsia="Calibri"/>
                <w:b/>
                <w:szCs w:val="24"/>
              </w:rPr>
              <w:t>Gaminiui pagaminti ar paslaugai tiekti mažėja sunaudoja-mų žaliavų kiekis</w:t>
            </w:r>
          </w:p>
        </w:tc>
        <w:tc>
          <w:tcPr>
            <w:tcW w:w="1418" w:type="dxa"/>
          </w:tcPr>
          <w:p w:rsidR="00E13380" w:rsidRDefault="00E13380" w:rsidP="00540155">
            <w:pPr>
              <w:tabs>
                <w:tab w:val="left" w:pos="426"/>
              </w:tabs>
              <w:jc w:val="both"/>
              <w:rPr>
                <w:rFonts w:eastAsia="Calibri"/>
                <w:b/>
                <w:szCs w:val="24"/>
              </w:rPr>
            </w:pPr>
            <w:r>
              <w:rPr>
                <w:rFonts w:eastAsia="Calibri"/>
                <w:b/>
                <w:szCs w:val="24"/>
              </w:rPr>
              <w:t xml:space="preserve">Gaminiui pagaminti ar paslaugai tiekti naudoja-mas mažesnis kenksmin-gų žaliavų kiekis arba iš viso nenaudoja-ma jokių </w:t>
            </w:r>
            <w:r>
              <w:rPr>
                <w:rFonts w:eastAsia="Calibri"/>
                <w:b/>
                <w:szCs w:val="24"/>
              </w:rPr>
              <w:lastRenderedPageBreak/>
              <w:t>kenksmin-gų medžiagų</w:t>
            </w:r>
          </w:p>
        </w:tc>
        <w:tc>
          <w:tcPr>
            <w:tcW w:w="1324" w:type="dxa"/>
          </w:tcPr>
          <w:p w:rsidR="00E13380" w:rsidRDefault="00E13380" w:rsidP="00540155">
            <w:pPr>
              <w:tabs>
                <w:tab w:val="left" w:pos="426"/>
              </w:tabs>
              <w:jc w:val="both"/>
              <w:rPr>
                <w:rFonts w:eastAsia="Calibri"/>
                <w:b/>
                <w:szCs w:val="24"/>
              </w:rPr>
            </w:pPr>
            <w:r>
              <w:rPr>
                <w:rFonts w:eastAsia="Calibri"/>
                <w:b/>
                <w:szCs w:val="24"/>
              </w:rPr>
              <w:lastRenderedPageBreak/>
              <w:t>Gaminį galima perdirbti suėjus jo galiojimo terminui</w:t>
            </w:r>
          </w:p>
        </w:tc>
        <w:tc>
          <w:tcPr>
            <w:tcW w:w="1453" w:type="dxa"/>
          </w:tcPr>
          <w:p w:rsidR="00E13380" w:rsidRDefault="00E13380" w:rsidP="00540155">
            <w:pPr>
              <w:tabs>
                <w:tab w:val="left" w:pos="426"/>
              </w:tabs>
              <w:jc w:val="both"/>
              <w:rPr>
                <w:rFonts w:eastAsia="Calibri"/>
                <w:b/>
                <w:szCs w:val="24"/>
              </w:rPr>
            </w:pPr>
            <w:r>
              <w:rPr>
                <w:rFonts w:eastAsia="Calibri"/>
                <w:b/>
                <w:szCs w:val="24"/>
              </w:rPr>
              <w:t>Sunaudoja-ma mažiau energijos</w:t>
            </w:r>
          </w:p>
        </w:tc>
        <w:tc>
          <w:tcPr>
            <w:tcW w:w="1334" w:type="dxa"/>
          </w:tcPr>
          <w:p w:rsidR="00E13380" w:rsidRDefault="00E13380" w:rsidP="00540155">
            <w:pPr>
              <w:tabs>
                <w:tab w:val="left" w:pos="426"/>
              </w:tabs>
              <w:jc w:val="both"/>
              <w:rPr>
                <w:rFonts w:eastAsia="Calibri"/>
                <w:b/>
                <w:szCs w:val="24"/>
              </w:rPr>
            </w:pPr>
            <w:r>
              <w:rPr>
                <w:rFonts w:eastAsia="Calibri"/>
                <w:b/>
                <w:szCs w:val="24"/>
              </w:rPr>
              <w:t>Gaminiui paga-minti ar paslaugai tiekti mažėja sunau-dojamų žaliavų kiekis</w:t>
            </w:r>
          </w:p>
        </w:tc>
        <w:tc>
          <w:tcPr>
            <w:tcW w:w="1275" w:type="dxa"/>
          </w:tcPr>
          <w:p w:rsidR="00E13380" w:rsidRDefault="00E13380" w:rsidP="00540155">
            <w:pPr>
              <w:tabs>
                <w:tab w:val="left" w:pos="426"/>
              </w:tabs>
              <w:jc w:val="both"/>
              <w:rPr>
                <w:rFonts w:eastAsia="Calibri"/>
                <w:b/>
                <w:szCs w:val="24"/>
              </w:rPr>
            </w:pPr>
            <w:r>
              <w:rPr>
                <w:rFonts w:eastAsia="Calibri"/>
                <w:b/>
                <w:szCs w:val="24"/>
              </w:rPr>
              <w:t xml:space="preserve">Gaminiui paga-minti ar pasalugai tiekti naudo-jamas mažesnis kenks-mingų žaliavų kiekis arba iš viso </w:t>
            </w:r>
            <w:r>
              <w:rPr>
                <w:rFonts w:eastAsia="Calibri"/>
                <w:b/>
                <w:szCs w:val="24"/>
              </w:rPr>
              <w:lastRenderedPageBreak/>
              <w:t>nenaudo-jama jokių kenks-mingų medžia-gų</w:t>
            </w:r>
          </w:p>
        </w:tc>
        <w:tc>
          <w:tcPr>
            <w:tcW w:w="1134" w:type="dxa"/>
            <w:gridSpan w:val="2"/>
          </w:tcPr>
          <w:p w:rsidR="00E13380" w:rsidRDefault="00E13380" w:rsidP="00540155">
            <w:pPr>
              <w:tabs>
                <w:tab w:val="left" w:pos="426"/>
              </w:tabs>
              <w:jc w:val="both"/>
              <w:rPr>
                <w:rFonts w:eastAsia="Calibri"/>
                <w:b/>
                <w:szCs w:val="24"/>
              </w:rPr>
            </w:pPr>
            <w:r>
              <w:rPr>
                <w:rFonts w:eastAsia="Calibri"/>
                <w:b/>
                <w:szCs w:val="24"/>
              </w:rPr>
              <w:lastRenderedPageBreak/>
              <w:t>Gaminį galima perdirb-ti suėjus jo galioji-mo terminui</w:t>
            </w:r>
          </w:p>
        </w:tc>
        <w:tc>
          <w:tcPr>
            <w:tcW w:w="1276" w:type="dxa"/>
          </w:tcPr>
          <w:p w:rsidR="00E13380" w:rsidRDefault="00E13380" w:rsidP="00540155">
            <w:pPr>
              <w:tabs>
                <w:tab w:val="left" w:pos="426"/>
              </w:tabs>
              <w:jc w:val="both"/>
              <w:rPr>
                <w:rFonts w:eastAsia="Calibri"/>
                <w:b/>
                <w:szCs w:val="24"/>
              </w:rPr>
            </w:pPr>
            <w:r>
              <w:rPr>
                <w:rFonts w:eastAsia="Calibri"/>
                <w:b/>
                <w:szCs w:val="24"/>
              </w:rPr>
              <w:t>Sunau-dojama mažiau energijos</w:t>
            </w:r>
          </w:p>
        </w:tc>
        <w:tc>
          <w:tcPr>
            <w:tcW w:w="1134" w:type="dxa"/>
          </w:tcPr>
          <w:p w:rsidR="00E13380" w:rsidRDefault="00E13380" w:rsidP="00540155">
            <w:pPr>
              <w:tabs>
                <w:tab w:val="left" w:pos="426"/>
              </w:tabs>
              <w:jc w:val="both"/>
              <w:rPr>
                <w:rFonts w:eastAsia="Calibri"/>
                <w:b/>
                <w:szCs w:val="24"/>
              </w:rPr>
            </w:pPr>
          </w:p>
        </w:tc>
        <w:tc>
          <w:tcPr>
            <w:tcW w:w="879" w:type="dxa"/>
          </w:tcPr>
          <w:p w:rsidR="00E13380" w:rsidRDefault="00E13380" w:rsidP="00540155">
            <w:pPr>
              <w:tabs>
                <w:tab w:val="left" w:pos="426"/>
              </w:tabs>
              <w:jc w:val="both"/>
              <w:rPr>
                <w:rFonts w:eastAsia="Calibri"/>
                <w:b/>
                <w:szCs w:val="24"/>
              </w:rPr>
            </w:pPr>
          </w:p>
        </w:tc>
      </w:tr>
      <w:tr w:rsidR="00E13380" w:rsidTr="00540155">
        <w:trPr>
          <w:trHeight w:val="263"/>
        </w:trPr>
        <w:tc>
          <w:tcPr>
            <w:tcW w:w="993" w:type="dxa"/>
          </w:tcPr>
          <w:p w:rsidR="00E13380" w:rsidRDefault="00E13380" w:rsidP="00540155">
            <w:pPr>
              <w:tabs>
                <w:tab w:val="left" w:pos="426"/>
              </w:tabs>
              <w:jc w:val="both"/>
              <w:rPr>
                <w:rFonts w:eastAsia="Calibri"/>
                <w:szCs w:val="24"/>
              </w:rPr>
            </w:pPr>
            <w:r>
              <w:rPr>
                <w:rFonts w:eastAsia="Calibri"/>
                <w:szCs w:val="24"/>
              </w:rPr>
              <w:t>6.1.</w:t>
            </w:r>
          </w:p>
        </w:tc>
        <w:tc>
          <w:tcPr>
            <w:tcW w:w="1134" w:type="dxa"/>
          </w:tcPr>
          <w:p w:rsidR="00E13380" w:rsidRDefault="00E13380" w:rsidP="00540155">
            <w:pPr>
              <w:tabs>
                <w:tab w:val="left" w:pos="426"/>
              </w:tabs>
              <w:jc w:val="both"/>
              <w:rPr>
                <w:rFonts w:eastAsia="Calibri"/>
                <w:b/>
                <w:szCs w:val="24"/>
              </w:rPr>
            </w:pPr>
          </w:p>
        </w:tc>
        <w:tc>
          <w:tcPr>
            <w:tcW w:w="1388" w:type="dxa"/>
          </w:tcPr>
          <w:p w:rsidR="00E13380" w:rsidRDefault="00E13380" w:rsidP="00540155">
            <w:pPr>
              <w:tabs>
                <w:tab w:val="left" w:pos="426"/>
              </w:tabs>
              <w:jc w:val="both"/>
              <w:rPr>
                <w:rFonts w:eastAsia="Calibri"/>
                <w:b/>
                <w:szCs w:val="24"/>
              </w:rPr>
            </w:pPr>
          </w:p>
        </w:tc>
        <w:tc>
          <w:tcPr>
            <w:tcW w:w="1418" w:type="dxa"/>
          </w:tcPr>
          <w:p w:rsidR="00E13380" w:rsidRDefault="00E13380" w:rsidP="00540155">
            <w:pPr>
              <w:tabs>
                <w:tab w:val="left" w:pos="426"/>
              </w:tabs>
              <w:jc w:val="both"/>
              <w:rPr>
                <w:rFonts w:eastAsia="Calibri"/>
                <w:b/>
                <w:szCs w:val="24"/>
              </w:rPr>
            </w:pPr>
          </w:p>
        </w:tc>
        <w:tc>
          <w:tcPr>
            <w:tcW w:w="1324" w:type="dxa"/>
          </w:tcPr>
          <w:p w:rsidR="00E13380" w:rsidRDefault="00E13380" w:rsidP="00540155">
            <w:pPr>
              <w:tabs>
                <w:tab w:val="left" w:pos="426"/>
              </w:tabs>
              <w:jc w:val="both"/>
              <w:rPr>
                <w:rFonts w:eastAsia="Calibri"/>
                <w:b/>
                <w:szCs w:val="24"/>
              </w:rPr>
            </w:pPr>
          </w:p>
        </w:tc>
        <w:tc>
          <w:tcPr>
            <w:tcW w:w="1453" w:type="dxa"/>
          </w:tcPr>
          <w:p w:rsidR="00E13380" w:rsidRDefault="00E13380" w:rsidP="00540155">
            <w:pPr>
              <w:tabs>
                <w:tab w:val="left" w:pos="426"/>
              </w:tabs>
              <w:jc w:val="both"/>
              <w:rPr>
                <w:rFonts w:eastAsia="Calibri"/>
                <w:b/>
                <w:szCs w:val="24"/>
              </w:rPr>
            </w:pPr>
          </w:p>
        </w:tc>
        <w:tc>
          <w:tcPr>
            <w:tcW w:w="1334" w:type="dxa"/>
          </w:tcPr>
          <w:p w:rsidR="00E13380" w:rsidRDefault="00E13380" w:rsidP="00540155">
            <w:pPr>
              <w:tabs>
                <w:tab w:val="left" w:pos="426"/>
              </w:tabs>
              <w:jc w:val="both"/>
              <w:rPr>
                <w:rFonts w:eastAsia="Calibri"/>
                <w:b/>
                <w:szCs w:val="24"/>
              </w:rPr>
            </w:pPr>
          </w:p>
        </w:tc>
        <w:tc>
          <w:tcPr>
            <w:tcW w:w="1275" w:type="dxa"/>
          </w:tcPr>
          <w:p w:rsidR="00E13380" w:rsidRDefault="00E13380" w:rsidP="00540155">
            <w:pPr>
              <w:tabs>
                <w:tab w:val="left" w:pos="426"/>
              </w:tabs>
              <w:jc w:val="both"/>
              <w:rPr>
                <w:rFonts w:eastAsia="Calibri"/>
                <w:b/>
                <w:szCs w:val="24"/>
              </w:rPr>
            </w:pPr>
          </w:p>
        </w:tc>
        <w:tc>
          <w:tcPr>
            <w:tcW w:w="932" w:type="dxa"/>
          </w:tcPr>
          <w:p w:rsidR="00E13380" w:rsidRDefault="00E13380" w:rsidP="00540155">
            <w:pPr>
              <w:tabs>
                <w:tab w:val="left" w:pos="426"/>
              </w:tabs>
              <w:jc w:val="both"/>
              <w:rPr>
                <w:rFonts w:eastAsia="Calibri"/>
                <w:b/>
                <w:szCs w:val="24"/>
              </w:rPr>
            </w:pPr>
          </w:p>
        </w:tc>
        <w:tc>
          <w:tcPr>
            <w:tcW w:w="1478" w:type="dxa"/>
            <w:gridSpan w:val="2"/>
          </w:tcPr>
          <w:p w:rsidR="00E13380" w:rsidRDefault="00E13380" w:rsidP="00540155">
            <w:pPr>
              <w:tabs>
                <w:tab w:val="left" w:pos="426"/>
              </w:tabs>
              <w:jc w:val="both"/>
              <w:rPr>
                <w:rFonts w:eastAsia="Calibri"/>
                <w:b/>
                <w:szCs w:val="24"/>
              </w:rPr>
            </w:pPr>
          </w:p>
        </w:tc>
        <w:tc>
          <w:tcPr>
            <w:tcW w:w="1134" w:type="dxa"/>
          </w:tcPr>
          <w:p w:rsidR="00E13380" w:rsidRDefault="00E13380" w:rsidP="00540155">
            <w:pPr>
              <w:tabs>
                <w:tab w:val="left" w:pos="426"/>
              </w:tabs>
              <w:jc w:val="both"/>
              <w:rPr>
                <w:rFonts w:eastAsia="Calibri"/>
                <w:b/>
                <w:szCs w:val="24"/>
              </w:rPr>
            </w:pPr>
          </w:p>
        </w:tc>
        <w:tc>
          <w:tcPr>
            <w:tcW w:w="879" w:type="dxa"/>
          </w:tcPr>
          <w:p w:rsidR="00E13380" w:rsidRDefault="00E13380" w:rsidP="00540155">
            <w:pPr>
              <w:tabs>
                <w:tab w:val="left" w:pos="426"/>
              </w:tabs>
              <w:jc w:val="both"/>
              <w:rPr>
                <w:rFonts w:eastAsia="Calibri"/>
                <w:b/>
                <w:szCs w:val="24"/>
              </w:rPr>
            </w:pPr>
          </w:p>
        </w:tc>
      </w:tr>
      <w:tr w:rsidR="00E13380" w:rsidTr="00540155">
        <w:trPr>
          <w:trHeight w:val="274"/>
        </w:trPr>
        <w:tc>
          <w:tcPr>
            <w:tcW w:w="993" w:type="dxa"/>
          </w:tcPr>
          <w:p w:rsidR="00E13380" w:rsidRDefault="00E13380" w:rsidP="00540155">
            <w:pPr>
              <w:tabs>
                <w:tab w:val="left" w:pos="426"/>
              </w:tabs>
              <w:jc w:val="both"/>
              <w:rPr>
                <w:rFonts w:eastAsia="Calibri"/>
                <w:szCs w:val="24"/>
              </w:rPr>
            </w:pPr>
            <w:r>
              <w:rPr>
                <w:rFonts w:eastAsia="Calibri"/>
                <w:szCs w:val="24"/>
              </w:rPr>
              <w:t>6.2.</w:t>
            </w:r>
          </w:p>
        </w:tc>
        <w:tc>
          <w:tcPr>
            <w:tcW w:w="1134" w:type="dxa"/>
          </w:tcPr>
          <w:p w:rsidR="00E13380" w:rsidRDefault="00E13380" w:rsidP="00540155">
            <w:pPr>
              <w:tabs>
                <w:tab w:val="left" w:pos="426"/>
              </w:tabs>
              <w:jc w:val="both"/>
              <w:rPr>
                <w:rFonts w:eastAsia="Calibri"/>
                <w:b/>
                <w:szCs w:val="24"/>
              </w:rPr>
            </w:pPr>
          </w:p>
        </w:tc>
        <w:tc>
          <w:tcPr>
            <w:tcW w:w="1388" w:type="dxa"/>
          </w:tcPr>
          <w:p w:rsidR="00E13380" w:rsidRDefault="00E13380" w:rsidP="00540155">
            <w:pPr>
              <w:tabs>
                <w:tab w:val="left" w:pos="426"/>
              </w:tabs>
              <w:jc w:val="both"/>
              <w:rPr>
                <w:rFonts w:eastAsia="Calibri"/>
                <w:b/>
                <w:szCs w:val="24"/>
              </w:rPr>
            </w:pPr>
          </w:p>
        </w:tc>
        <w:tc>
          <w:tcPr>
            <w:tcW w:w="1418" w:type="dxa"/>
          </w:tcPr>
          <w:p w:rsidR="00E13380" w:rsidRDefault="00E13380" w:rsidP="00540155">
            <w:pPr>
              <w:tabs>
                <w:tab w:val="left" w:pos="426"/>
              </w:tabs>
              <w:jc w:val="both"/>
              <w:rPr>
                <w:rFonts w:eastAsia="Calibri"/>
                <w:b/>
                <w:szCs w:val="24"/>
              </w:rPr>
            </w:pPr>
          </w:p>
        </w:tc>
        <w:tc>
          <w:tcPr>
            <w:tcW w:w="1324" w:type="dxa"/>
          </w:tcPr>
          <w:p w:rsidR="00E13380" w:rsidRDefault="00E13380" w:rsidP="00540155">
            <w:pPr>
              <w:tabs>
                <w:tab w:val="left" w:pos="426"/>
              </w:tabs>
              <w:jc w:val="both"/>
              <w:rPr>
                <w:rFonts w:eastAsia="Calibri"/>
                <w:b/>
                <w:szCs w:val="24"/>
              </w:rPr>
            </w:pPr>
          </w:p>
        </w:tc>
        <w:tc>
          <w:tcPr>
            <w:tcW w:w="1453" w:type="dxa"/>
          </w:tcPr>
          <w:p w:rsidR="00E13380" w:rsidRDefault="00E13380" w:rsidP="00540155">
            <w:pPr>
              <w:tabs>
                <w:tab w:val="left" w:pos="426"/>
              </w:tabs>
              <w:jc w:val="both"/>
              <w:rPr>
                <w:rFonts w:eastAsia="Calibri"/>
                <w:b/>
                <w:szCs w:val="24"/>
              </w:rPr>
            </w:pPr>
          </w:p>
        </w:tc>
        <w:tc>
          <w:tcPr>
            <w:tcW w:w="1334" w:type="dxa"/>
          </w:tcPr>
          <w:p w:rsidR="00E13380" w:rsidRDefault="00E13380" w:rsidP="00540155">
            <w:pPr>
              <w:tabs>
                <w:tab w:val="left" w:pos="426"/>
              </w:tabs>
              <w:jc w:val="both"/>
              <w:rPr>
                <w:rFonts w:eastAsia="Calibri"/>
                <w:b/>
                <w:szCs w:val="24"/>
              </w:rPr>
            </w:pPr>
          </w:p>
        </w:tc>
        <w:tc>
          <w:tcPr>
            <w:tcW w:w="1275" w:type="dxa"/>
          </w:tcPr>
          <w:p w:rsidR="00E13380" w:rsidRDefault="00E13380" w:rsidP="00540155">
            <w:pPr>
              <w:tabs>
                <w:tab w:val="left" w:pos="426"/>
              </w:tabs>
              <w:jc w:val="both"/>
              <w:rPr>
                <w:rFonts w:eastAsia="Calibri"/>
                <w:b/>
                <w:szCs w:val="24"/>
              </w:rPr>
            </w:pPr>
          </w:p>
        </w:tc>
        <w:tc>
          <w:tcPr>
            <w:tcW w:w="932" w:type="dxa"/>
          </w:tcPr>
          <w:p w:rsidR="00E13380" w:rsidRDefault="00E13380" w:rsidP="00540155">
            <w:pPr>
              <w:tabs>
                <w:tab w:val="left" w:pos="426"/>
              </w:tabs>
              <w:jc w:val="both"/>
              <w:rPr>
                <w:rFonts w:eastAsia="Calibri"/>
                <w:b/>
                <w:szCs w:val="24"/>
              </w:rPr>
            </w:pPr>
          </w:p>
        </w:tc>
        <w:tc>
          <w:tcPr>
            <w:tcW w:w="1478" w:type="dxa"/>
            <w:gridSpan w:val="2"/>
          </w:tcPr>
          <w:p w:rsidR="00E13380" w:rsidRDefault="00E13380" w:rsidP="00540155">
            <w:pPr>
              <w:tabs>
                <w:tab w:val="left" w:pos="426"/>
              </w:tabs>
              <w:jc w:val="both"/>
              <w:rPr>
                <w:rFonts w:eastAsia="Calibri"/>
                <w:b/>
                <w:szCs w:val="24"/>
              </w:rPr>
            </w:pPr>
          </w:p>
        </w:tc>
        <w:tc>
          <w:tcPr>
            <w:tcW w:w="1134" w:type="dxa"/>
          </w:tcPr>
          <w:p w:rsidR="00E13380" w:rsidRDefault="00E13380" w:rsidP="00540155">
            <w:pPr>
              <w:tabs>
                <w:tab w:val="left" w:pos="426"/>
              </w:tabs>
              <w:jc w:val="both"/>
              <w:rPr>
                <w:rFonts w:eastAsia="Calibri"/>
                <w:b/>
                <w:szCs w:val="24"/>
              </w:rPr>
            </w:pPr>
          </w:p>
        </w:tc>
        <w:tc>
          <w:tcPr>
            <w:tcW w:w="879" w:type="dxa"/>
          </w:tcPr>
          <w:p w:rsidR="00E13380" w:rsidRDefault="00E13380" w:rsidP="00540155">
            <w:pPr>
              <w:tabs>
                <w:tab w:val="left" w:pos="426"/>
              </w:tabs>
              <w:jc w:val="both"/>
              <w:rPr>
                <w:rFonts w:eastAsia="Calibri"/>
                <w:b/>
                <w:szCs w:val="24"/>
              </w:rPr>
            </w:pPr>
          </w:p>
        </w:tc>
      </w:tr>
      <w:tr w:rsidR="00E13380" w:rsidTr="00540155">
        <w:trPr>
          <w:trHeight w:val="274"/>
        </w:trPr>
        <w:tc>
          <w:tcPr>
            <w:tcW w:w="993" w:type="dxa"/>
          </w:tcPr>
          <w:p w:rsidR="00E13380" w:rsidRDefault="00E13380" w:rsidP="00540155">
            <w:pPr>
              <w:tabs>
                <w:tab w:val="left" w:pos="426"/>
              </w:tabs>
              <w:jc w:val="both"/>
              <w:rPr>
                <w:rFonts w:eastAsia="Calibri"/>
                <w:szCs w:val="24"/>
              </w:rPr>
            </w:pPr>
            <w:r>
              <w:rPr>
                <w:rFonts w:eastAsia="Calibri"/>
                <w:szCs w:val="24"/>
              </w:rPr>
              <w:t>6.n.</w:t>
            </w:r>
          </w:p>
        </w:tc>
        <w:tc>
          <w:tcPr>
            <w:tcW w:w="1134" w:type="dxa"/>
          </w:tcPr>
          <w:p w:rsidR="00E13380" w:rsidRDefault="00E13380" w:rsidP="00540155">
            <w:pPr>
              <w:tabs>
                <w:tab w:val="left" w:pos="426"/>
              </w:tabs>
              <w:jc w:val="both"/>
              <w:rPr>
                <w:rFonts w:eastAsia="Calibri"/>
                <w:b/>
                <w:szCs w:val="24"/>
              </w:rPr>
            </w:pPr>
          </w:p>
        </w:tc>
        <w:tc>
          <w:tcPr>
            <w:tcW w:w="1388" w:type="dxa"/>
          </w:tcPr>
          <w:p w:rsidR="00E13380" w:rsidRDefault="00E13380" w:rsidP="00540155">
            <w:pPr>
              <w:tabs>
                <w:tab w:val="left" w:pos="426"/>
              </w:tabs>
              <w:jc w:val="both"/>
              <w:rPr>
                <w:rFonts w:eastAsia="Calibri"/>
                <w:b/>
                <w:szCs w:val="24"/>
              </w:rPr>
            </w:pPr>
          </w:p>
        </w:tc>
        <w:tc>
          <w:tcPr>
            <w:tcW w:w="1418" w:type="dxa"/>
          </w:tcPr>
          <w:p w:rsidR="00E13380" w:rsidRDefault="00E13380" w:rsidP="00540155">
            <w:pPr>
              <w:tabs>
                <w:tab w:val="left" w:pos="426"/>
              </w:tabs>
              <w:jc w:val="both"/>
              <w:rPr>
                <w:rFonts w:eastAsia="Calibri"/>
                <w:b/>
                <w:szCs w:val="24"/>
              </w:rPr>
            </w:pPr>
          </w:p>
        </w:tc>
        <w:tc>
          <w:tcPr>
            <w:tcW w:w="1324" w:type="dxa"/>
          </w:tcPr>
          <w:p w:rsidR="00E13380" w:rsidRDefault="00E13380" w:rsidP="00540155">
            <w:pPr>
              <w:tabs>
                <w:tab w:val="left" w:pos="426"/>
              </w:tabs>
              <w:jc w:val="both"/>
              <w:rPr>
                <w:rFonts w:eastAsia="Calibri"/>
                <w:b/>
                <w:szCs w:val="24"/>
              </w:rPr>
            </w:pPr>
          </w:p>
        </w:tc>
        <w:tc>
          <w:tcPr>
            <w:tcW w:w="1453" w:type="dxa"/>
          </w:tcPr>
          <w:p w:rsidR="00E13380" w:rsidRDefault="00E13380" w:rsidP="00540155">
            <w:pPr>
              <w:tabs>
                <w:tab w:val="left" w:pos="426"/>
              </w:tabs>
              <w:jc w:val="both"/>
              <w:rPr>
                <w:rFonts w:eastAsia="Calibri"/>
                <w:b/>
                <w:szCs w:val="24"/>
              </w:rPr>
            </w:pPr>
          </w:p>
        </w:tc>
        <w:tc>
          <w:tcPr>
            <w:tcW w:w="1334" w:type="dxa"/>
          </w:tcPr>
          <w:p w:rsidR="00E13380" w:rsidRDefault="00E13380" w:rsidP="00540155">
            <w:pPr>
              <w:tabs>
                <w:tab w:val="left" w:pos="426"/>
              </w:tabs>
              <w:jc w:val="both"/>
              <w:rPr>
                <w:rFonts w:eastAsia="Calibri"/>
                <w:b/>
                <w:szCs w:val="24"/>
              </w:rPr>
            </w:pPr>
          </w:p>
        </w:tc>
        <w:tc>
          <w:tcPr>
            <w:tcW w:w="1275" w:type="dxa"/>
          </w:tcPr>
          <w:p w:rsidR="00E13380" w:rsidRDefault="00E13380" w:rsidP="00540155">
            <w:pPr>
              <w:tabs>
                <w:tab w:val="left" w:pos="426"/>
              </w:tabs>
              <w:jc w:val="both"/>
              <w:rPr>
                <w:rFonts w:eastAsia="Calibri"/>
                <w:b/>
                <w:szCs w:val="24"/>
              </w:rPr>
            </w:pPr>
          </w:p>
        </w:tc>
        <w:tc>
          <w:tcPr>
            <w:tcW w:w="932" w:type="dxa"/>
          </w:tcPr>
          <w:p w:rsidR="00E13380" w:rsidRDefault="00E13380" w:rsidP="00540155">
            <w:pPr>
              <w:tabs>
                <w:tab w:val="left" w:pos="426"/>
              </w:tabs>
              <w:jc w:val="both"/>
              <w:rPr>
                <w:rFonts w:eastAsia="Calibri"/>
                <w:b/>
                <w:szCs w:val="24"/>
              </w:rPr>
            </w:pPr>
          </w:p>
        </w:tc>
        <w:tc>
          <w:tcPr>
            <w:tcW w:w="1478" w:type="dxa"/>
            <w:gridSpan w:val="2"/>
          </w:tcPr>
          <w:p w:rsidR="00E13380" w:rsidRDefault="00E13380" w:rsidP="00540155">
            <w:pPr>
              <w:tabs>
                <w:tab w:val="left" w:pos="426"/>
              </w:tabs>
              <w:jc w:val="both"/>
              <w:rPr>
                <w:rFonts w:eastAsia="Calibri"/>
                <w:b/>
                <w:szCs w:val="24"/>
              </w:rPr>
            </w:pPr>
          </w:p>
        </w:tc>
        <w:tc>
          <w:tcPr>
            <w:tcW w:w="1134" w:type="dxa"/>
          </w:tcPr>
          <w:p w:rsidR="00E13380" w:rsidRDefault="00E13380" w:rsidP="00540155">
            <w:pPr>
              <w:tabs>
                <w:tab w:val="left" w:pos="426"/>
              </w:tabs>
              <w:jc w:val="both"/>
              <w:rPr>
                <w:rFonts w:eastAsia="Calibri"/>
                <w:b/>
                <w:szCs w:val="24"/>
              </w:rPr>
            </w:pPr>
          </w:p>
        </w:tc>
        <w:tc>
          <w:tcPr>
            <w:tcW w:w="879" w:type="dxa"/>
          </w:tcPr>
          <w:p w:rsidR="00E13380" w:rsidRDefault="00E13380" w:rsidP="00540155">
            <w:pPr>
              <w:tabs>
                <w:tab w:val="left" w:pos="426"/>
              </w:tabs>
              <w:jc w:val="both"/>
              <w:rPr>
                <w:rFonts w:eastAsia="Calibri"/>
                <w:b/>
                <w:szCs w:val="24"/>
              </w:rPr>
            </w:pPr>
          </w:p>
        </w:tc>
      </w:tr>
      <w:tr w:rsidR="00E13380" w:rsidTr="00540155">
        <w:trPr>
          <w:trHeight w:val="274"/>
        </w:trPr>
        <w:tc>
          <w:tcPr>
            <w:tcW w:w="993" w:type="dxa"/>
          </w:tcPr>
          <w:p w:rsidR="00E13380" w:rsidRDefault="00E13380" w:rsidP="00540155">
            <w:pPr>
              <w:tabs>
                <w:tab w:val="left" w:pos="426"/>
              </w:tabs>
              <w:jc w:val="both"/>
              <w:rPr>
                <w:rFonts w:eastAsia="Calibri"/>
                <w:b/>
                <w:szCs w:val="24"/>
                <w:highlight w:val="cyan"/>
              </w:rPr>
            </w:pPr>
            <w:r>
              <w:rPr>
                <w:rFonts w:eastAsia="Calibri"/>
                <w:b/>
                <w:szCs w:val="24"/>
              </w:rPr>
              <w:t>Iš viso pla-nuo-jamų ga-minti atnau-jintų pro-duktų skai-čius</w:t>
            </w:r>
          </w:p>
        </w:tc>
        <w:tc>
          <w:tcPr>
            <w:tcW w:w="1134" w:type="dxa"/>
          </w:tcPr>
          <w:p w:rsidR="00E13380" w:rsidRDefault="00E13380" w:rsidP="00540155">
            <w:pPr>
              <w:tabs>
                <w:tab w:val="left" w:pos="426"/>
              </w:tabs>
              <w:jc w:val="both"/>
              <w:rPr>
                <w:rFonts w:eastAsia="Calibri"/>
                <w:b/>
                <w:szCs w:val="24"/>
              </w:rPr>
            </w:pPr>
          </w:p>
        </w:tc>
        <w:tc>
          <w:tcPr>
            <w:tcW w:w="10602" w:type="dxa"/>
            <w:gridSpan w:val="9"/>
          </w:tcPr>
          <w:p w:rsidR="00E13380" w:rsidRDefault="00E13380" w:rsidP="00540155">
            <w:pPr>
              <w:tabs>
                <w:tab w:val="left" w:pos="426"/>
              </w:tabs>
              <w:jc w:val="both"/>
              <w:rPr>
                <w:rFonts w:eastAsia="Calibri"/>
                <w:b/>
                <w:szCs w:val="24"/>
              </w:rPr>
            </w:pPr>
            <w:r>
              <w:rPr>
                <w:rFonts w:eastAsia="Calibri"/>
                <w:b/>
                <w:szCs w:val="24"/>
              </w:rPr>
              <w:t>Iš viso planuojamų gaminti atnaujintų gaminių ar paslaugų papildomų savybių skaičius</w:t>
            </w:r>
          </w:p>
        </w:tc>
        <w:tc>
          <w:tcPr>
            <w:tcW w:w="1134" w:type="dxa"/>
          </w:tcPr>
          <w:p w:rsidR="00E13380" w:rsidRDefault="00E13380" w:rsidP="00540155">
            <w:pPr>
              <w:tabs>
                <w:tab w:val="left" w:pos="426"/>
              </w:tabs>
              <w:jc w:val="both"/>
              <w:rPr>
                <w:rFonts w:eastAsia="Calibri"/>
                <w:b/>
                <w:szCs w:val="24"/>
              </w:rPr>
            </w:pPr>
          </w:p>
        </w:tc>
        <w:tc>
          <w:tcPr>
            <w:tcW w:w="879" w:type="dxa"/>
          </w:tcPr>
          <w:p w:rsidR="00E13380" w:rsidRDefault="00E13380" w:rsidP="00540155">
            <w:pPr>
              <w:tabs>
                <w:tab w:val="left" w:pos="426"/>
              </w:tabs>
              <w:jc w:val="both"/>
              <w:rPr>
                <w:rFonts w:eastAsia="Calibri"/>
                <w:b/>
                <w:szCs w:val="24"/>
              </w:rPr>
            </w:pPr>
          </w:p>
        </w:tc>
      </w:tr>
    </w:tbl>
    <w:p w:rsidR="00E13380" w:rsidRDefault="00E13380" w:rsidP="00E13380">
      <w:pPr>
        <w:tabs>
          <w:tab w:val="left" w:pos="426"/>
        </w:tabs>
        <w:jc w:val="both"/>
        <w:rPr>
          <w:rFonts w:eastAsia="Calibri"/>
          <w:b/>
          <w:szCs w:val="24"/>
        </w:rPr>
      </w:pPr>
    </w:p>
    <w:p w:rsidR="00E13380" w:rsidRDefault="00E13380" w:rsidP="00E13380">
      <w:pPr>
        <w:ind w:firstLine="357"/>
        <w:jc w:val="both"/>
        <w:rPr>
          <w:rFonts w:eastAsia="Calibri"/>
          <w:b/>
          <w:szCs w:val="24"/>
        </w:rPr>
      </w:pPr>
      <w:r>
        <w:rPr>
          <w:rFonts w:eastAsia="Calibri"/>
          <w:b/>
          <w:szCs w:val="24"/>
        </w:rPr>
        <w:t>7. Gamtos išteklių taupymo ir atliekų mažinimo plano įgyvendinimo priemonės ir planuojamas aplinkos apsaugos veiksmingumas</w:t>
      </w:r>
      <w:r>
        <w:rPr>
          <w:rFonts w:ascii="Calibri" w:eastAsia="Calibri" w:hAnsi="Calibri"/>
          <w:sz w:val="22"/>
          <w:szCs w:val="22"/>
        </w:rPr>
        <w:t xml:space="preserve"> (</w:t>
      </w:r>
      <w:r>
        <w:rPr>
          <w:rFonts w:eastAsia="Calibri"/>
          <w:b/>
          <w:szCs w:val="24"/>
        </w:rPr>
        <w:t>taikoma, kai projekte yra numatyta diegti technologinius procesus, kuriuos įdiegus mažėja neigiamas poveikis aplinkai ir (ar) tausojami gamtos ištekliai; lentelė pildoma vadovaujantis Gamtos išteklių taupymo ir atliekų mažinimo planų rengimo metodinėmis rekomendacijomis, patvirtintomis Lietuvos Respublikos aplinkos ministro 2009 m. gegužės 5 d. įsakymu Nr. D1-252 „Dėl Gamtos išteklių taupymo ir atliekų mažinimo planų rengimo metodinių rekomendacijų patvirtinimo“).</w:t>
      </w:r>
    </w:p>
    <w:p w:rsidR="00E13380" w:rsidRDefault="00E13380" w:rsidP="00E13380">
      <w:pPr>
        <w:ind w:firstLine="357"/>
        <w:jc w:val="both"/>
        <w:rPr>
          <w:rFonts w:eastAsia="Calibri"/>
          <w:b/>
          <w:szCs w:val="24"/>
        </w:rPr>
      </w:pPr>
    </w:p>
    <w:tbl>
      <w:tblPr>
        <w:tblW w:w="14742" w:type="dxa"/>
        <w:tblInd w:w="-8" w:type="dxa"/>
        <w:tblLayout w:type="fixed"/>
        <w:tblCellMar>
          <w:left w:w="40" w:type="dxa"/>
          <w:right w:w="40" w:type="dxa"/>
        </w:tblCellMar>
        <w:tblLook w:val="0000" w:firstRow="0" w:lastRow="0" w:firstColumn="0" w:lastColumn="0" w:noHBand="0" w:noVBand="0"/>
      </w:tblPr>
      <w:tblGrid>
        <w:gridCol w:w="709"/>
        <w:gridCol w:w="1019"/>
        <w:gridCol w:w="1358"/>
        <w:gridCol w:w="1282"/>
        <w:gridCol w:w="1320"/>
        <w:gridCol w:w="1320"/>
        <w:gridCol w:w="1781"/>
        <w:gridCol w:w="945"/>
        <w:gridCol w:w="1039"/>
        <w:gridCol w:w="993"/>
        <w:gridCol w:w="1134"/>
        <w:gridCol w:w="1842"/>
      </w:tblGrid>
      <w:tr w:rsidR="00E13380" w:rsidTr="00540155">
        <w:trPr>
          <w:cantSplit/>
          <w:trHeight w:val="23"/>
        </w:trPr>
        <w:tc>
          <w:tcPr>
            <w:tcW w:w="709" w:type="dxa"/>
            <w:vMerge w:val="restart"/>
            <w:tcBorders>
              <w:top w:val="single" w:sz="6" w:space="0" w:color="auto"/>
              <w:left w:val="single" w:sz="6" w:space="0" w:color="auto"/>
              <w:right w:val="single" w:sz="6" w:space="0" w:color="auto"/>
            </w:tcBorders>
          </w:tcPr>
          <w:p w:rsidR="00E13380" w:rsidRDefault="00E13380" w:rsidP="00540155">
            <w:pPr>
              <w:jc w:val="center"/>
              <w:rPr>
                <w:b/>
                <w:szCs w:val="24"/>
              </w:rPr>
            </w:pPr>
            <w:r>
              <w:rPr>
                <w:b/>
                <w:szCs w:val="24"/>
              </w:rPr>
              <w:t xml:space="preserve">Eil. Nr. </w:t>
            </w:r>
          </w:p>
        </w:tc>
        <w:tc>
          <w:tcPr>
            <w:tcW w:w="1019" w:type="dxa"/>
            <w:vMerge w:val="restart"/>
            <w:tcBorders>
              <w:top w:val="single" w:sz="6" w:space="0" w:color="auto"/>
              <w:left w:val="single" w:sz="6" w:space="0" w:color="auto"/>
              <w:right w:val="single" w:sz="6" w:space="0" w:color="auto"/>
            </w:tcBorders>
          </w:tcPr>
          <w:p w:rsidR="00E13380" w:rsidRDefault="00E13380" w:rsidP="00540155">
            <w:pPr>
              <w:jc w:val="center"/>
              <w:rPr>
                <w:b/>
                <w:szCs w:val="24"/>
                <w:vertAlign w:val="superscript"/>
              </w:rPr>
            </w:pPr>
            <w:r>
              <w:rPr>
                <w:b/>
                <w:szCs w:val="24"/>
              </w:rPr>
              <w:t>Aplinkos sektorius</w:t>
            </w:r>
          </w:p>
        </w:tc>
        <w:tc>
          <w:tcPr>
            <w:tcW w:w="1358" w:type="dxa"/>
            <w:vMerge w:val="restart"/>
            <w:tcBorders>
              <w:top w:val="single" w:sz="6" w:space="0" w:color="auto"/>
              <w:left w:val="single" w:sz="6" w:space="0" w:color="auto"/>
              <w:right w:val="single" w:sz="6" w:space="0" w:color="auto"/>
            </w:tcBorders>
          </w:tcPr>
          <w:p w:rsidR="00E13380" w:rsidRDefault="00E13380" w:rsidP="00540155">
            <w:pPr>
              <w:jc w:val="center"/>
              <w:rPr>
                <w:b/>
                <w:szCs w:val="24"/>
                <w:vertAlign w:val="superscript"/>
              </w:rPr>
            </w:pPr>
            <w:r>
              <w:rPr>
                <w:b/>
                <w:szCs w:val="24"/>
              </w:rPr>
              <w:t>Priemonės pavadini-mas</w:t>
            </w:r>
          </w:p>
        </w:tc>
        <w:tc>
          <w:tcPr>
            <w:tcW w:w="1282" w:type="dxa"/>
            <w:vMerge w:val="restart"/>
            <w:tcBorders>
              <w:top w:val="single" w:sz="6" w:space="0" w:color="auto"/>
              <w:left w:val="single" w:sz="6" w:space="0" w:color="auto"/>
              <w:right w:val="single" w:sz="6" w:space="0" w:color="auto"/>
            </w:tcBorders>
          </w:tcPr>
          <w:p w:rsidR="00E13380" w:rsidRDefault="00E13380" w:rsidP="00540155">
            <w:pPr>
              <w:jc w:val="center"/>
              <w:rPr>
                <w:b/>
                <w:szCs w:val="24"/>
              </w:rPr>
            </w:pPr>
            <w:r>
              <w:rPr>
                <w:b/>
                <w:szCs w:val="24"/>
              </w:rPr>
              <w:t>Įdiegimo data (pradžia ir pabaiga)</w:t>
            </w:r>
          </w:p>
        </w:tc>
        <w:tc>
          <w:tcPr>
            <w:tcW w:w="1320" w:type="dxa"/>
            <w:vMerge w:val="restart"/>
            <w:tcBorders>
              <w:top w:val="single" w:sz="6" w:space="0" w:color="auto"/>
              <w:left w:val="single" w:sz="6" w:space="0" w:color="auto"/>
              <w:right w:val="single" w:sz="6" w:space="0" w:color="auto"/>
            </w:tcBorders>
          </w:tcPr>
          <w:p w:rsidR="00E13380" w:rsidRDefault="00E13380" w:rsidP="00540155">
            <w:pPr>
              <w:jc w:val="center"/>
              <w:rPr>
                <w:b/>
                <w:szCs w:val="24"/>
              </w:rPr>
            </w:pPr>
            <w:r>
              <w:rPr>
                <w:b/>
                <w:szCs w:val="24"/>
              </w:rPr>
              <w:t>Planuoja-mos investicijos, Eur</w:t>
            </w:r>
          </w:p>
        </w:tc>
        <w:tc>
          <w:tcPr>
            <w:tcW w:w="1320" w:type="dxa"/>
            <w:vMerge w:val="restart"/>
            <w:tcBorders>
              <w:top w:val="single" w:sz="6" w:space="0" w:color="auto"/>
              <w:left w:val="single" w:sz="6" w:space="0" w:color="auto"/>
              <w:right w:val="single" w:sz="6" w:space="0" w:color="auto"/>
            </w:tcBorders>
          </w:tcPr>
          <w:p w:rsidR="00E13380" w:rsidRDefault="00E13380" w:rsidP="00540155">
            <w:pPr>
              <w:jc w:val="center"/>
              <w:rPr>
                <w:b/>
                <w:szCs w:val="24"/>
                <w:vertAlign w:val="superscript"/>
              </w:rPr>
            </w:pPr>
            <w:r>
              <w:rPr>
                <w:b/>
                <w:szCs w:val="24"/>
              </w:rPr>
              <w:t>Planuoja-ma aplinkos apsaugos nauda</w:t>
            </w:r>
          </w:p>
        </w:tc>
        <w:tc>
          <w:tcPr>
            <w:tcW w:w="5892" w:type="dxa"/>
            <w:gridSpan w:val="5"/>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rPr>
            </w:pPr>
            <w:r>
              <w:rPr>
                <w:b/>
                <w:szCs w:val="24"/>
              </w:rPr>
              <w:t>Aplinkos apsaugos indikatoriai</w:t>
            </w:r>
          </w:p>
        </w:tc>
        <w:tc>
          <w:tcPr>
            <w:tcW w:w="1842" w:type="dxa"/>
            <w:vMerge w:val="restart"/>
            <w:tcBorders>
              <w:top w:val="single" w:sz="6" w:space="0" w:color="auto"/>
              <w:left w:val="single" w:sz="6" w:space="0" w:color="auto"/>
              <w:right w:val="single" w:sz="6" w:space="0" w:color="auto"/>
            </w:tcBorders>
          </w:tcPr>
          <w:p w:rsidR="00E13380" w:rsidRDefault="00E13380" w:rsidP="00540155">
            <w:pPr>
              <w:jc w:val="center"/>
              <w:rPr>
                <w:b/>
                <w:szCs w:val="24"/>
                <w:vertAlign w:val="superscript"/>
              </w:rPr>
            </w:pPr>
            <w:r>
              <w:rPr>
                <w:b/>
                <w:szCs w:val="24"/>
              </w:rPr>
              <w:t>Aplinkos apsaugos parametrų kontrolė</w:t>
            </w:r>
          </w:p>
        </w:tc>
      </w:tr>
      <w:tr w:rsidR="00E13380" w:rsidTr="00540155">
        <w:trPr>
          <w:cantSplit/>
          <w:trHeight w:val="843"/>
        </w:trPr>
        <w:tc>
          <w:tcPr>
            <w:tcW w:w="709" w:type="dxa"/>
            <w:vMerge/>
            <w:tcBorders>
              <w:left w:val="single" w:sz="6" w:space="0" w:color="auto"/>
              <w:right w:val="single" w:sz="6" w:space="0" w:color="auto"/>
            </w:tcBorders>
          </w:tcPr>
          <w:p w:rsidR="00E13380" w:rsidRDefault="00E13380" w:rsidP="00540155">
            <w:pPr>
              <w:jc w:val="center"/>
              <w:rPr>
                <w:b/>
                <w:sz w:val="22"/>
              </w:rPr>
            </w:pPr>
          </w:p>
        </w:tc>
        <w:tc>
          <w:tcPr>
            <w:tcW w:w="1019" w:type="dxa"/>
            <w:vMerge/>
            <w:tcBorders>
              <w:left w:val="single" w:sz="6" w:space="0" w:color="auto"/>
              <w:right w:val="single" w:sz="6" w:space="0" w:color="auto"/>
            </w:tcBorders>
          </w:tcPr>
          <w:p w:rsidR="00E13380" w:rsidRDefault="00E13380" w:rsidP="00540155">
            <w:pPr>
              <w:jc w:val="center"/>
              <w:rPr>
                <w:b/>
                <w:sz w:val="22"/>
              </w:rPr>
            </w:pPr>
          </w:p>
        </w:tc>
        <w:tc>
          <w:tcPr>
            <w:tcW w:w="1358" w:type="dxa"/>
            <w:vMerge/>
            <w:tcBorders>
              <w:left w:val="single" w:sz="6" w:space="0" w:color="auto"/>
              <w:right w:val="single" w:sz="6" w:space="0" w:color="auto"/>
            </w:tcBorders>
          </w:tcPr>
          <w:p w:rsidR="00E13380" w:rsidRDefault="00E13380" w:rsidP="00540155">
            <w:pPr>
              <w:jc w:val="center"/>
              <w:rPr>
                <w:b/>
                <w:sz w:val="22"/>
              </w:rPr>
            </w:pPr>
          </w:p>
        </w:tc>
        <w:tc>
          <w:tcPr>
            <w:tcW w:w="1282" w:type="dxa"/>
            <w:vMerge/>
            <w:tcBorders>
              <w:left w:val="single" w:sz="6" w:space="0" w:color="auto"/>
              <w:right w:val="single" w:sz="6" w:space="0" w:color="auto"/>
            </w:tcBorders>
          </w:tcPr>
          <w:p w:rsidR="00E13380" w:rsidRDefault="00E13380" w:rsidP="00540155">
            <w:pPr>
              <w:jc w:val="center"/>
              <w:rPr>
                <w:b/>
                <w:sz w:val="22"/>
              </w:rPr>
            </w:pPr>
          </w:p>
        </w:tc>
        <w:tc>
          <w:tcPr>
            <w:tcW w:w="1320" w:type="dxa"/>
            <w:vMerge/>
            <w:tcBorders>
              <w:left w:val="single" w:sz="6" w:space="0" w:color="auto"/>
              <w:right w:val="single" w:sz="6" w:space="0" w:color="auto"/>
            </w:tcBorders>
          </w:tcPr>
          <w:p w:rsidR="00E13380" w:rsidRDefault="00E13380" w:rsidP="00540155">
            <w:pPr>
              <w:jc w:val="center"/>
              <w:rPr>
                <w:b/>
                <w:sz w:val="22"/>
              </w:rPr>
            </w:pPr>
          </w:p>
        </w:tc>
        <w:tc>
          <w:tcPr>
            <w:tcW w:w="1320" w:type="dxa"/>
            <w:vMerge/>
            <w:tcBorders>
              <w:left w:val="single" w:sz="6" w:space="0" w:color="auto"/>
              <w:right w:val="single" w:sz="6" w:space="0" w:color="auto"/>
            </w:tcBorders>
          </w:tcPr>
          <w:p w:rsidR="00E13380" w:rsidRDefault="00E13380" w:rsidP="00540155">
            <w:pPr>
              <w:jc w:val="center"/>
              <w:rPr>
                <w:b/>
                <w:sz w:val="22"/>
              </w:rPr>
            </w:pPr>
          </w:p>
        </w:tc>
        <w:tc>
          <w:tcPr>
            <w:tcW w:w="1781" w:type="dxa"/>
            <w:vMerge w:val="restart"/>
            <w:tcBorders>
              <w:top w:val="single" w:sz="6" w:space="0" w:color="auto"/>
              <w:left w:val="single" w:sz="6" w:space="0" w:color="auto"/>
              <w:right w:val="single" w:sz="6" w:space="0" w:color="auto"/>
            </w:tcBorders>
          </w:tcPr>
          <w:p w:rsidR="00E13380" w:rsidRDefault="00E13380" w:rsidP="00540155">
            <w:pPr>
              <w:jc w:val="center"/>
              <w:rPr>
                <w:b/>
                <w:szCs w:val="24"/>
                <w:vertAlign w:val="superscript"/>
              </w:rPr>
            </w:pPr>
            <w:r>
              <w:rPr>
                <w:b/>
                <w:szCs w:val="24"/>
              </w:rPr>
              <w:t>Srautai įrenginio ar proceso įėjime ir išėjime</w:t>
            </w:r>
          </w:p>
        </w:tc>
        <w:tc>
          <w:tcPr>
            <w:tcW w:w="1984" w:type="dxa"/>
            <w:gridSpan w:val="2"/>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vertAlign w:val="superscript"/>
              </w:rPr>
            </w:pPr>
            <w:r>
              <w:rPr>
                <w:b/>
                <w:szCs w:val="24"/>
              </w:rPr>
              <w:t>Prieš priemonės įdiegimą</w:t>
            </w:r>
          </w:p>
        </w:tc>
        <w:tc>
          <w:tcPr>
            <w:tcW w:w="2127" w:type="dxa"/>
            <w:gridSpan w:val="2"/>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vertAlign w:val="superscript"/>
              </w:rPr>
            </w:pPr>
            <w:r>
              <w:rPr>
                <w:b/>
                <w:szCs w:val="24"/>
              </w:rPr>
              <w:t>Po priemonės įdiegimo (planuojami)</w:t>
            </w:r>
          </w:p>
        </w:tc>
        <w:tc>
          <w:tcPr>
            <w:tcW w:w="1842" w:type="dxa"/>
            <w:vMerge/>
            <w:tcBorders>
              <w:left w:val="single" w:sz="6" w:space="0" w:color="auto"/>
              <w:right w:val="single" w:sz="6" w:space="0" w:color="auto"/>
            </w:tcBorders>
          </w:tcPr>
          <w:p w:rsidR="00E13380" w:rsidRDefault="00E13380" w:rsidP="00540155">
            <w:pPr>
              <w:jc w:val="center"/>
              <w:rPr>
                <w:sz w:val="22"/>
                <w:vertAlign w:val="superscript"/>
              </w:rPr>
            </w:pPr>
          </w:p>
        </w:tc>
      </w:tr>
      <w:tr w:rsidR="00E13380" w:rsidTr="00540155">
        <w:trPr>
          <w:cantSplit/>
          <w:trHeight w:val="23"/>
        </w:trPr>
        <w:tc>
          <w:tcPr>
            <w:tcW w:w="709"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019"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358"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282"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320"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320" w:type="dxa"/>
            <w:vMerge/>
            <w:tcBorders>
              <w:left w:val="single" w:sz="6" w:space="0" w:color="auto"/>
              <w:bottom w:val="single" w:sz="6" w:space="0" w:color="auto"/>
              <w:right w:val="single" w:sz="6" w:space="0" w:color="auto"/>
            </w:tcBorders>
          </w:tcPr>
          <w:p w:rsidR="00E13380" w:rsidRDefault="00E13380" w:rsidP="00540155">
            <w:pPr>
              <w:jc w:val="center"/>
              <w:rPr>
                <w:b/>
                <w:sz w:val="22"/>
                <w:vertAlign w:val="superscript"/>
              </w:rPr>
            </w:pPr>
          </w:p>
        </w:tc>
        <w:tc>
          <w:tcPr>
            <w:tcW w:w="1781" w:type="dxa"/>
            <w:vMerge/>
            <w:tcBorders>
              <w:left w:val="single" w:sz="6" w:space="0" w:color="auto"/>
              <w:bottom w:val="single" w:sz="6" w:space="0" w:color="auto"/>
              <w:right w:val="single" w:sz="6" w:space="0" w:color="auto"/>
            </w:tcBorders>
          </w:tcPr>
          <w:p w:rsidR="00E13380" w:rsidRDefault="00E13380" w:rsidP="00540155">
            <w:pPr>
              <w:jc w:val="center"/>
              <w:rPr>
                <w:b/>
                <w:szCs w:val="24"/>
                <w:vertAlign w:val="superscript"/>
              </w:rPr>
            </w:pPr>
          </w:p>
        </w:tc>
        <w:tc>
          <w:tcPr>
            <w:tcW w:w="945"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rPr>
            </w:pPr>
            <w:r>
              <w:rPr>
                <w:b/>
                <w:szCs w:val="24"/>
              </w:rPr>
              <w:t>vnt./m.</w:t>
            </w:r>
          </w:p>
        </w:tc>
        <w:tc>
          <w:tcPr>
            <w:tcW w:w="1039"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rPr>
            </w:pPr>
            <w:r>
              <w:rPr>
                <w:b/>
                <w:szCs w:val="24"/>
              </w:rPr>
              <w:t>vnt./vnt.</w:t>
            </w:r>
          </w:p>
        </w:tc>
        <w:tc>
          <w:tcPr>
            <w:tcW w:w="993"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rPr>
            </w:pPr>
            <w:r>
              <w:rPr>
                <w:b/>
                <w:szCs w:val="24"/>
              </w:rPr>
              <w:t>vnt./m.</w:t>
            </w:r>
          </w:p>
        </w:tc>
        <w:tc>
          <w:tcPr>
            <w:tcW w:w="1134"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b/>
                <w:szCs w:val="24"/>
              </w:rPr>
            </w:pPr>
            <w:r>
              <w:rPr>
                <w:b/>
                <w:szCs w:val="24"/>
              </w:rPr>
              <w:t>vnt./vnt.</w:t>
            </w:r>
          </w:p>
        </w:tc>
        <w:tc>
          <w:tcPr>
            <w:tcW w:w="1842" w:type="dxa"/>
            <w:vMerge/>
            <w:tcBorders>
              <w:left w:val="single" w:sz="6" w:space="0" w:color="auto"/>
              <w:bottom w:val="single" w:sz="6" w:space="0" w:color="auto"/>
              <w:right w:val="single" w:sz="6" w:space="0" w:color="auto"/>
            </w:tcBorders>
          </w:tcPr>
          <w:p w:rsidR="00E13380" w:rsidRDefault="00E13380" w:rsidP="00540155">
            <w:pPr>
              <w:jc w:val="center"/>
              <w:rPr>
                <w:sz w:val="22"/>
              </w:rPr>
            </w:pPr>
          </w:p>
        </w:tc>
      </w:tr>
      <w:tr w:rsidR="00E13380" w:rsidTr="00540155">
        <w:trPr>
          <w:cantSplit/>
          <w:trHeight w:val="23"/>
        </w:trPr>
        <w:tc>
          <w:tcPr>
            <w:tcW w:w="709"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1</w:t>
            </w:r>
          </w:p>
        </w:tc>
        <w:tc>
          <w:tcPr>
            <w:tcW w:w="1019"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2</w:t>
            </w:r>
          </w:p>
        </w:tc>
        <w:tc>
          <w:tcPr>
            <w:tcW w:w="1358"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3</w:t>
            </w:r>
          </w:p>
        </w:tc>
        <w:tc>
          <w:tcPr>
            <w:tcW w:w="1282"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4</w:t>
            </w:r>
          </w:p>
        </w:tc>
        <w:tc>
          <w:tcPr>
            <w:tcW w:w="1320"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5</w:t>
            </w:r>
          </w:p>
        </w:tc>
        <w:tc>
          <w:tcPr>
            <w:tcW w:w="1320"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6</w:t>
            </w:r>
          </w:p>
        </w:tc>
        <w:tc>
          <w:tcPr>
            <w:tcW w:w="1781"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7</w:t>
            </w:r>
          </w:p>
        </w:tc>
        <w:tc>
          <w:tcPr>
            <w:tcW w:w="945"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8</w:t>
            </w:r>
          </w:p>
        </w:tc>
        <w:tc>
          <w:tcPr>
            <w:tcW w:w="1039"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9</w:t>
            </w:r>
          </w:p>
        </w:tc>
        <w:tc>
          <w:tcPr>
            <w:tcW w:w="993"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11</w:t>
            </w:r>
          </w:p>
        </w:tc>
        <w:tc>
          <w:tcPr>
            <w:tcW w:w="1842" w:type="dxa"/>
            <w:tcBorders>
              <w:top w:val="single" w:sz="6" w:space="0" w:color="auto"/>
              <w:left w:val="single" w:sz="6" w:space="0" w:color="auto"/>
              <w:bottom w:val="single" w:sz="6" w:space="0" w:color="auto"/>
              <w:right w:val="single" w:sz="6" w:space="0" w:color="auto"/>
            </w:tcBorders>
          </w:tcPr>
          <w:p w:rsidR="00E13380" w:rsidRDefault="00E13380" w:rsidP="00540155">
            <w:pPr>
              <w:jc w:val="center"/>
              <w:rPr>
                <w:szCs w:val="24"/>
              </w:rPr>
            </w:pPr>
            <w:r>
              <w:rPr>
                <w:szCs w:val="24"/>
              </w:rPr>
              <w:t>12</w:t>
            </w:r>
          </w:p>
        </w:tc>
      </w:tr>
      <w:tr w:rsidR="00E13380" w:rsidTr="00540155">
        <w:trPr>
          <w:cantSplit/>
          <w:trHeight w:val="23"/>
        </w:trPr>
        <w:tc>
          <w:tcPr>
            <w:tcW w:w="709"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019"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358"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282"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320"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320"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781"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945"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039"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993"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134"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c>
          <w:tcPr>
            <w:tcW w:w="1842" w:type="dxa"/>
            <w:tcBorders>
              <w:top w:val="single" w:sz="6" w:space="0" w:color="auto"/>
              <w:left w:val="single" w:sz="6" w:space="0" w:color="auto"/>
              <w:bottom w:val="single" w:sz="6" w:space="0" w:color="auto"/>
              <w:right w:val="single" w:sz="6" w:space="0" w:color="auto"/>
            </w:tcBorders>
          </w:tcPr>
          <w:p w:rsidR="00E13380" w:rsidRDefault="00E13380" w:rsidP="00540155">
            <w:pPr>
              <w:rPr>
                <w:sz w:val="22"/>
              </w:rPr>
            </w:pPr>
          </w:p>
        </w:tc>
      </w:tr>
    </w:tbl>
    <w:p w:rsidR="00E13380" w:rsidRDefault="00E13380" w:rsidP="00E13380">
      <w:pPr>
        <w:ind w:firstLine="357"/>
        <w:jc w:val="both"/>
        <w:rPr>
          <w:rFonts w:eastAsia="Calibri"/>
          <w:b/>
          <w:szCs w:val="24"/>
        </w:rPr>
      </w:pPr>
    </w:p>
    <w:p w:rsidR="00E13380" w:rsidRDefault="00E13380" w:rsidP="00E13380">
      <w:pPr>
        <w:ind w:firstLine="357"/>
        <w:jc w:val="both"/>
        <w:rPr>
          <w:rFonts w:eastAsia="Calibri"/>
          <w:b/>
          <w:szCs w:val="24"/>
        </w:rPr>
      </w:pPr>
      <w:r>
        <w:rPr>
          <w:rFonts w:eastAsia="Calibri"/>
          <w:b/>
          <w:szCs w:val="24"/>
        </w:rPr>
        <w:t>8. Įgyvendinus projektą planuojamas neigiamo ūkinės veiklos poveikio aplinkai pokytis (lyginami duomenys paraiškos pateikimo metu su duomenimis praėjus trejiems metams po projekto veiklų įgyvendinimo pabaigos; taikoma, kai projekte yra numatyta diegti technologinius procesus, kuriuos įdiegus mažėja neigiamas poveikis aplinkai ir (ar) tausojami gamtos ištekliai) (taikoma Aprašo 2 priedo 3 punkte nurodytam prioritetiniam projektų atrankos kriterijui vertinti).</w:t>
      </w:r>
    </w:p>
    <w:p w:rsidR="00E13380" w:rsidRDefault="00E13380" w:rsidP="00E13380">
      <w:pPr>
        <w:ind w:firstLine="357"/>
        <w:jc w:val="both"/>
        <w:rPr>
          <w:rFonts w:eastAsia="Calibri"/>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564"/>
        <w:gridCol w:w="3482"/>
        <w:gridCol w:w="3216"/>
        <w:gridCol w:w="3637"/>
      </w:tblGrid>
      <w:tr w:rsidR="00E13380" w:rsidTr="00540155">
        <w:trPr>
          <w:trHeight w:val="268"/>
        </w:trPr>
        <w:tc>
          <w:tcPr>
            <w:tcW w:w="838" w:type="dxa"/>
          </w:tcPr>
          <w:p w:rsidR="00E13380" w:rsidRDefault="00E13380" w:rsidP="00540155">
            <w:pPr>
              <w:tabs>
                <w:tab w:val="left" w:pos="426"/>
              </w:tabs>
              <w:jc w:val="both"/>
              <w:rPr>
                <w:rFonts w:eastAsia="Calibri"/>
                <w:b/>
                <w:szCs w:val="24"/>
              </w:rPr>
            </w:pPr>
            <w:r>
              <w:rPr>
                <w:rFonts w:eastAsia="Calibri"/>
                <w:b/>
                <w:szCs w:val="24"/>
              </w:rPr>
              <w:t>Eil. Nr.</w:t>
            </w:r>
          </w:p>
        </w:tc>
        <w:tc>
          <w:tcPr>
            <w:tcW w:w="3564" w:type="dxa"/>
          </w:tcPr>
          <w:p w:rsidR="00E13380" w:rsidRDefault="00E13380" w:rsidP="00540155">
            <w:pPr>
              <w:tabs>
                <w:tab w:val="left" w:pos="426"/>
              </w:tabs>
              <w:jc w:val="both"/>
              <w:rPr>
                <w:rFonts w:eastAsia="Calibri"/>
                <w:b/>
                <w:szCs w:val="24"/>
              </w:rPr>
            </w:pPr>
            <w:r>
              <w:rPr>
                <w:rFonts w:eastAsia="Calibri"/>
                <w:b/>
                <w:szCs w:val="24"/>
              </w:rPr>
              <w:t>Neigiamas ūkinės veiklos poveikis aplinkai, T</w:t>
            </w:r>
          </w:p>
        </w:tc>
        <w:tc>
          <w:tcPr>
            <w:tcW w:w="3482" w:type="dxa"/>
          </w:tcPr>
          <w:p w:rsidR="00E13380" w:rsidRDefault="00E13380" w:rsidP="00540155">
            <w:pPr>
              <w:tabs>
                <w:tab w:val="left" w:pos="426"/>
              </w:tabs>
              <w:jc w:val="both"/>
              <w:rPr>
                <w:rFonts w:eastAsia="Calibri"/>
                <w:b/>
                <w:szCs w:val="24"/>
              </w:rPr>
            </w:pPr>
            <w:r>
              <w:rPr>
                <w:rFonts w:eastAsia="Calibri"/>
                <w:b/>
                <w:szCs w:val="24"/>
              </w:rPr>
              <w:t>Paraiškos pateikimo metai, n</w:t>
            </w:r>
          </w:p>
        </w:tc>
        <w:tc>
          <w:tcPr>
            <w:tcW w:w="3216" w:type="dxa"/>
          </w:tcPr>
          <w:p w:rsidR="00E13380" w:rsidRDefault="00E13380" w:rsidP="00540155">
            <w:pPr>
              <w:tabs>
                <w:tab w:val="left" w:pos="426"/>
              </w:tabs>
              <w:jc w:val="both"/>
              <w:rPr>
                <w:rFonts w:eastAsia="Calibri"/>
                <w:b/>
                <w:szCs w:val="24"/>
              </w:rPr>
            </w:pPr>
            <w:r>
              <w:rPr>
                <w:rFonts w:eastAsia="Calibri"/>
                <w:b/>
                <w:szCs w:val="24"/>
              </w:rPr>
              <w:t>Tretieji metai po projekto veiklų įgyvendinimo pabaigos, n+3</w:t>
            </w:r>
          </w:p>
        </w:tc>
        <w:tc>
          <w:tcPr>
            <w:tcW w:w="3637" w:type="dxa"/>
          </w:tcPr>
          <w:p w:rsidR="00E13380" w:rsidRDefault="00E13380" w:rsidP="00540155">
            <w:pPr>
              <w:tabs>
                <w:tab w:val="left" w:pos="426"/>
              </w:tabs>
              <w:jc w:val="both"/>
              <w:rPr>
                <w:rFonts w:eastAsia="Calibri"/>
                <w:b/>
                <w:szCs w:val="24"/>
              </w:rPr>
            </w:pPr>
            <w:r>
              <w:rPr>
                <w:rFonts w:eastAsia="Calibri"/>
                <w:b/>
                <w:szCs w:val="24"/>
              </w:rPr>
              <w:t xml:space="preserve">Neigiamo poveikio aplinkai pokytis, P, apskaičiuojamas pagal formules: </w:t>
            </w:r>
          </w:p>
          <w:p w:rsidR="00E13380" w:rsidRDefault="00E13380" w:rsidP="00540155">
            <w:pPr>
              <w:jc w:val="both"/>
              <w:rPr>
                <w:rFonts w:eastAsia="Calibri"/>
                <w:b/>
                <w:szCs w:val="24"/>
              </w:rPr>
            </w:pPr>
            <w:r>
              <w:rPr>
                <w:rFonts w:eastAsia="Calibri"/>
                <w:b/>
                <w:szCs w:val="24"/>
              </w:rPr>
              <w:t xml:space="preserve">P1 = ((T1n - T1 (n+3)) / T1n) x 100, </w:t>
            </w:r>
          </w:p>
          <w:p w:rsidR="00E13380" w:rsidRDefault="00E13380" w:rsidP="00540155">
            <w:pPr>
              <w:jc w:val="both"/>
              <w:rPr>
                <w:rFonts w:eastAsia="Calibri"/>
                <w:b/>
                <w:szCs w:val="24"/>
              </w:rPr>
            </w:pPr>
            <w:r>
              <w:rPr>
                <w:rFonts w:eastAsia="Calibri"/>
                <w:b/>
                <w:szCs w:val="24"/>
              </w:rPr>
              <w:t xml:space="preserve">P2 = ((T2n - T2 (n+3)) / T2n) x 100, </w:t>
            </w:r>
          </w:p>
          <w:p w:rsidR="00E13380" w:rsidRDefault="00E13380" w:rsidP="00540155">
            <w:pPr>
              <w:tabs>
                <w:tab w:val="left" w:pos="426"/>
              </w:tabs>
              <w:jc w:val="both"/>
              <w:rPr>
                <w:rFonts w:eastAsia="Calibri"/>
                <w:b/>
                <w:szCs w:val="24"/>
              </w:rPr>
            </w:pPr>
            <w:r>
              <w:rPr>
                <w:rFonts w:eastAsia="Calibri"/>
                <w:b/>
                <w:szCs w:val="24"/>
              </w:rPr>
              <w:t>P3 = ((T3n - T3 (n+3)) / T3n) x 100</w:t>
            </w:r>
          </w:p>
        </w:tc>
      </w:tr>
      <w:tr w:rsidR="00E13380" w:rsidTr="00540155">
        <w:trPr>
          <w:trHeight w:val="148"/>
        </w:trPr>
        <w:tc>
          <w:tcPr>
            <w:tcW w:w="838" w:type="dxa"/>
          </w:tcPr>
          <w:p w:rsidR="00E13380" w:rsidRDefault="00E13380" w:rsidP="00540155">
            <w:pPr>
              <w:tabs>
                <w:tab w:val="left" w:pos="426"/>
              </w:tabs>
              <w:jc w:val="both"/>
              <w:rPr>
                <w:rFonts w:eastAsia="Calibri"/>
                <w:szCs w:val="24"/>
              </w:rPr>
            </w:pPr>
            <w:r>
              <w:rPr>
                <w:rFonts w:eastAsia="Calibri"/>
                <w:szCs w:val="24"/>
              </w:rPr>
              <w:t>8.1.</w:t>
            </w:r>
          </w:p>
        </w:tc>
        <w:tc>
          <w:tcPr>
            <w:tcW w:w="3564" w:type="dxa"/>
          </w:tcPr>
          <w:p w:rsidR="00E13380" w:rsidRDefault="00E13380" w:rsidP="00540155">
            <w:pPr>
              <w:tabs>
                <w:tab w:val="left" w:pos="426"/>
              </w:tabs>
              <w:jc w:val="both"/>
              <w:rPr>
                <w:rFonts w:eastAsia="Calibri"/>
                <w:b/>
                <w:szCs w:val="24"/>
                <w:vertAlign w:val="subscript"/>
              </w:rPr>
            </w:pPr>
            <w:r>
              <w:rPr>
                <w:rFonts w:eastAsia="Calibri"/>
                <w:b/>
                <w:szCs w:val="24"/>
              </w:rPr>
              <w:t>Mažėja oro tarša, T1</w:t>
            </w:r>
          </w:p>
        </w:tc>
        <w:tc>
          <w:tcPr>
            <w:tcW w:w="3482" w:type="dxa"/>
          </w:tcPr>
          <w:p w:rsidR="00E13380" w:rsidRDefault="00E13380" w:rsidP="00540155">
            <w:pPr>
              <w:tabs>
                <w:tab w:val="left" w:pos="426"/>
              </w:tabs>
              <w:jc w:val="both"/>
              <w:rPr>
                <w:rFonts w:eastAsia="Calibri"/>
                <w:b/>
                <w:szCs w:val="24"/>
              </w:rPr>
            </w:pPr>
          </w:p>
        </w:tc>
        <w:tc>
          <w:tcPr>
            <w:tcW w:w="3216" w:type="dxa"/>
          </w:tcPr>
          <w:p w:rsidR="00E13380" w:rsidRDefault="00E13380" w:rsidP="00540155">
            <w:pPr>
              <w:tabs>
                <w:tab w:val="left" w:pos="426"/>
              </w:tabs>
              <w:jc w:val="both"/>
              <w:rPr>
                <w:rFonts w:eastAsia="Calibri"/>
                <w:b/>
                <w:szCs w:val="24"/>
              </w:rPr>
            </w:pPr>
          </w:p>
        </w:tc>
        <w:tc>
          <w:tcPr>
            <w:tcW w:w="3637" w:type="dxa"/>
          </w:tcPr>
          <w:p w:rsidR="00E13380" w:rsidRDefault="00E13380" w:rsidP="00540155">
            <w:pPr>
              <w:tabs>
                <w:tab w:val="left" w:pos="426"/>
              </w:tabs>
              <w:jc w:val="both"/>
              <w:rPr>
                <w:rFonts w:eastAsia="Calibri"/>
                <w:b/>
                <w:szCs w:val="24"/>
              </w:rPr>
            </w:pPr>
          </w:p>
        </w:tc>
      </w:tr>
      <w:tr w:rsidR="00E13380" w:rsidTr="00540155">
        <w:trPr>
          <w:trHeight w:val="148"/>
        </w:trPr>
        <w:tc>
          <w:tcPr>
            <w:tcW w:w="838" w:type="dxa"/>
          </w:tcPr>
          <w:p w:rsidR="00E13380" w:rsidRDefault="00E13380" w:rsidP="00540155">
            <w:pPr>
              <w:tabs>
                <w:tab w:val="left" w:pos="426"/>
              </w:tabs>
              <w:jc w:val="both"/>
              <w:rPr>
                <w:rFonts w:eastAsia="Calibri"/>
                <w:szCs w:val="24"/>
              </w:rPr>
            </w:pPr>
            <w:r>
              <w:rPr>
                <w:rFonts w:eastAsia="Calibri"/>
                <w:szCs w:val="24"/>
              </w:rPr>
              <w:t>8.2.</w:t>
            </w:r>
          </w:p>
        </w:tc>
        <w:tc>
          <w:tcPr>
            <w:tcW w:w="3564" w:type="dxa"/>
          </w:tcPr>
          <w:p w:rsidR="00E13380" w:rsidRDefault="00E13380" w:rsidP="00540155">
            <w:pPr>
              <w:tabs>
                <w:tab w:val="left" w:pos="426"/>
              </w:tabs>
              <w:jc w:val="both"/>
              <w:rPr>
                <w:rFonts w:eastAsia="Calibri"/>
                <w:b/>
                <w:szCs w:val="24"/>
                <w:vertAlign w:val="subscript"/>
              </w:rPr>
            </w:pPr>
            <w:r>
              <w:rPr>
                <w:rFonts w:eastAsia="Calibri"/>
                <w:b/>
                <w:szCs w:val="24"/>
              </w:rPr>
              <w:t>Mažėja vandens tarša, T2</w:t>
            </w:r>
          </w:p>
        </w:tc>
        <w:tc>
          <w:tcPr>
            <w:tcW w:w="3482" w:type="dxa"/>
          </w:tcPr>
          <w:p w:rsidR="00E13380" w:rsidRDefault="00E13380" w:rsidP="00540155">
            <w:pPr>
              <w:tabs>
                <w:tab w:val="left" w:pos="426"/>
              </w:tabs>
              <w:jc w:val="both"/>
              <w:rPr>
                <w:rFonts w:eastAsia="Calibri"/>
                <w:b/>
                <w:szCs w:val="24"/>
              </w:rPr>
            </w:pPr>
          </w:p>
        </w:tc>
        <w:tc>
          <w:tcPr>
            <w:tcW w:w="3216" w:type="dxa"/>
          </w:tcPr>
          <w:p w:rsidR="00E13380" w:rsidRDefault="00E13380" w:rsidP="00540155">
            <w:pPr>
              <w:tabs>
                <w:tab w:val="left" w:pos="426"/>
              </w:tabs>
              <w:jc w:val="both"/>
              <w:rPr>
                <w:rFonts w:eastAsia="Calibri"/>
                <w:b/>
                <w:szCs w:val="24"/>
              </w:rPr>
            </w:pPr>
          </w:p>
        </w:tc>
        <w:tc>
          <w:tcPr>
            <w:tcW w:w="3637" w:type="dxa"/>
          </w:tcPr>
          <w:p w:rsidR="00E13380" w:rsidRDefault="00E13380" w:rsidP="00540155">
            <w:pPr>
              <w:tabs>
                <w:tab w:val="left" w:pos="426"/>
              </w:tabs>
              <w:jc w:val="both"/>
              <w:rPr>
                <w:rFonts w:eastAsia="Calibri"/>
                <w:b/>
                <w:szCs w:val="24"/>
              </w:rPr>
            </w:pPr>
          </w:p>
        </w:tc>
      </w:tr>
      <w:tr w:rsidR="00E13380" w:rsidTr="00540155">
        <w:trPr>
          <w:trHeight w:val="148"/>
        </w:trPr>
        <w:tc>
          <w:tcPr>
            <w:tcW w:w="838" w:type="dxa"/>
          </w:tcPr>
          <w:p w:rsidR="00E13380" w:rsidRDefault="00E13380" w:rsidP="00540155">
            <w:pPr>
              <w:tabs>
                <w:tab w:val="left" w:pos="426"/>
              </w:tabs>
              <w:jc w:val="both"/>
              <w:rPr>
                <w:rFonts w:eastAsia="Calibri"/>
                <w:szCs w:val="24"/>
              </w:rPr>
            </w:pPr>
            <w:r>
              <w:rPr>
                <w:rFonts w:eastAsia="Calibri"/>
                <w:szCs w:val="24"/>
              </w:rPr>
              <w:t>8.3.</w:t>
            </w:r>
          </w:p>
        </w:tc>
        <w:tc>
          <w:tcPr>
            <w:tcW w:w="3564" w:type="dxa"/>
          </w:tcPr>
          <w:p w:rsidR="00E13380" w:rsidRDefault="00E13380" w:rsidP="00540155">
            <w:pPr>
              <w:tabs>
                <w:tab w:val="left" w:pos="426"/>
              </w:tabs>
              <w:jc w:val="both"/>
              <w:rPr>
                <w:rFonts w:eastAsia="Calibri"/>
                <w:b/>
                <w:szCs w:val="24"/>
                <w:vertAlign w:val="subscript"/>
              </w:rPr>
            </w:pPr>
            <w:r>
              <w:rPr>
                <w:rFonts w:eastAsia="Calibri"/>
                <w:b/>
                <w:szCs w:val="24"/>
              </w:rPr>
              <w:t>Susidaro mažiau atliekų, T3</w:t>
            </w:r>
          </w:p>
        </w:tc>
        <w:tc>
          <w:tcPr>
            <w:tcW w:w="3482" w:type="dxa"/>
          </w:tcPr>
          <w:p w:rsidR="00E13380" w:rsidRDefault="00E13380" w:rsidP="00540155">
            <w:pPr>
              <w:tabs>
                <w:tab w:val="left" w:pos="426"/>
              </w:tabs>
              <w:jc w:val="both"/>
              <w:rPr>
                <w:rFonts w:eastAsia="Calibri"/>
                <w:b/>
                <w:szCs w:val="24"/>
              </w:rPr>
            </w:pPr>
          </w:p>
        </w:tc>
        <w:tc>
          <w:tcPr>
            <w:tcW w:w="3216" w:type="dxa"/>
          </w:tcPr>
          <w:p w:rsidR="00E13380" w:rsidRDefault="00E13380" w:rsidP="00540155">
            <w:pPr>
              <w:tabs>
                <w:tab w:val="left" w:pos="426"/>
              </w:tabs>
              <w:jc w:val="both"/>
              <w:rPr>
                <w:rFonts w:eastAsia="Calibri"/>
                <w:b/>
                <w:szCs w:val="24"/>
              </w:rPr>
            </w:pPr>
          </w:p>
        </w:tc>
        <w:tc>
          <w:tcPr>
            <w:tcW w:w="3637" w:type="dxa"/>
          </w:tcPr>
          <w:p w:rsidR="00E13380" w:rsidRDefault="00E13380" w:rsidP="00540155">
            <w:pPr>
              <w:tabs>
                <w:tab w:val="left" w:pos="426"/>
              </w:tabs>
              <w:jc w:val="both"/>
              <w:rPr>
                <w:rFonts w:eastAsia="Calibri"/>
                <w:b/>
                <w:szCs w:val="24"/>
              </w:rPr>
            </w:pPr>
          </w:p>
        </w:tc>
      </w:tr>
    </w:tbl>
    <w:p w:rsidR="00E13380" w:rsidRDefault="00E13380" w:rsidP="00E13380">
      <w:pPr>
        <w:tabs>
          <w:tab w:val="left" w:pos="426"/>
        </w:tabs>
        <w:jc w:val="both"/>
        <w:rPr>
          <w:rFonts w:eastAsia="Calibri"/>
          <w:b/>
          <w:szCs w:val="24"/>
        </w:rPr>
      </w:pPr>
    </w:p>
    <w:p w:rsidR="00E13380" w:rsidRDefault="00E13380" w:rsidP="00E13380">
      <w:pPr>
        <w:tabs>
          <w:tab w:val="left" w:pos="426"/>
        </w:tabs>
        <w:ind w:firstLine="426"/>
        <w:jc w:val="both"/>
        <w:rPr>
          <w:rFonts w:eastAsia="Calibri"/>
          <w:b/>
          <w:szCs w:val="24"/>
        </w:rPr>
      </w:pPr>
      <w:r>
        <w:rPr>
          <w:rFonts w:eastAsia="Calibri"/>
          <w:b/>
          <w:szCs w:val="24"/>
        </w:rPr>
        <w:t>9. Ar pareiškėjas planuoja gaminti gaminius, sudarytus iš savo antrinių žaliavų ir (arba) teikti paslaugą, kurios metu būtų naudojamos savo antrinės žaliavos?</w:t>
      </w:r>
    </w:p>
    <w:p w:rsidR="00E13380" w:rsidRDefault="00E13380" w:rsidP="00E13380">
      <w:pPr>
        <w:tabs>
          <w:tab w:val="left" w:pos="426"/>
        </w:tabs>
        <w:jc w:val="both"/>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E13380" w:rsidTr="00540155">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 xml:space="preserve">Jei taip, prašom pateikti išsamų aprašymą. </w:t>
            </w:r>
          </w:p>
        </w:tc>
      </w:tr>
      <w:tr w:rsidR="00E13380" w:rsidTr="00540155">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bl>
    <w:p w:rsidR="00E13380" w:rsidRDefault="00E13380" w:rsidP="00E13380">
      <w:pPr>
        <w:tabs>
          <w:tab w:val="left" w:pos="426"/>
        </w:tabs>
        <w:jc w:val="both"/>
        <w:rPr>
          <w:rFonts w:eastAsia="Calibri"/>
          <w:b/>
          <w:szCs w:val="24"/>
        </w:rPr>
      </w:pPr>
    </w:p>
    <w:p w:rsidR="00E13380" w:rsidRDefault="00E13380" w:rsidP="00E13380">
      <w:pPr>
        <w:tabs>
          <w:tab w:val="left" w:pos="426"/>
        </w:tabs>
        <w:ind w:firstLine="426"/>
        <w:jc w:val="both"/>
        <w:rPr>
          <w:rFonts w:eastAsia="Calibri"/>
          <w:b/>
          <w:szCs w:val="24"/>
        </w:rPr>
      </w:pPr>
      <w:r>
        <w:rPr>
          <w:rFonts w:eastAsia="Calibri"/>
          <w:b/>
          <w:szCs w:val="24"/>
        </w:rPr>
        <w:t>10. Ar pareiškėjas planuoja perorientuoti gamybą, siekdamas atsisakyti gamyboje naudojamų medžiagų, kurioms yra taikomi 2019 m. birželio 5 d. Europos Parlamento ir Tarybos direktyvos (ES) 2019/904 „Dėl tam tikrų plastikinių gaminių poveikio aplinkai mažinimo“</w:t>
      </w:r>
      <w:r>
        <w:rPr>
          <w:szCs w:val="24"/>
        </w:rPr>
        <w:t xml:space="preserve"> </w:t>
      </w:r>
      <w:r>
        <w:rPr>
          <w:rFonts w:eastAsia="Calibri"/>
          <w:b/>
          <w:szCs w:val="24"/>
        </w:rPr>
        <w:t>(OL 2019 L 155, p. 1) ir kitų Europos Sąjungos ir (arba) nacionalinių teisės aktų apribojimai?</w:t>
      </w:r>
    </w:p>
    <w:p w:rsidR="00E13380" w:rsidRDefault="00E13380" w:rsidP="00E13380">
      <w:pPr>
        <w:tabs>
          <w:tab w:val="left" w:pos="426"/>
        </w:tabs>
        <w:jc w:val="both"/>
        <w:rPr>
          <w:rFonts w:eastAsia="Calibri"/>
          <w:b/>
          <w:szCs w:val="24"/>
        </w:rPr>
      </w:pPr>
    </w:p>
    <w:tbl>
      <w:tblPr>
        <w:tblW w:w="14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41"/>
      </w:tblGrid>
      <w:tr w:rsidR="00E13380" w:rsidTr="00540155">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 xml:space="preserve">Jei taip, prašom pateikti išsamų aprašymą. </w:t>
            </w:r>
          </w:p>
        </w:tc>
      </w:tr>
      <w:tr w:rsidR="00E13380" w:rsidTr="00540155">
        <w:trPr>
          <w:trHeight w:val="344"/>
        </w:trPr>
        <w:tc>
          <w:tcPr>
            <w:tcW w:w="14753"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bl>
    <w:p w:rsidR="00E13380" w:rsidRDefault="00E13380" w:rsidP="00E13380">
      <w:pPr>
        <w:tabs>
          <w:tab w:val="left" w:pos="426"/>
        </w:tabs>
        <w:jc w:val="both"/>
        <w:rPr>
          <w:rFonts w:eastAsia="Calibri"/>
          <w:b/>
          <w:szCs w:val="24"/>
        </w:rPr>
      </w:pPr>
    </w:p>
    <w:p w:rsidR="00E13380" w:rsidRDefault="00E13380" w:rsidP="00E13380">
      <w:pPr>
        <w:ind w:firstLine="426"/>
        <w:jc w:val="both"/>
        <w:rPr>
          <w:rFonts w:ascii="Calibri" w:eastAsia="Calibri" w:hAnsi="Calibri"/>
          <w:sz w:val="22"/>
          <w:szCs w:val="22"/>
          <w:lang w:eastAsia="lt-LT"/>
        </w:rPr>
      </w:pPr>
      <w:r>
        <w:rPr>
          <w:rFonts w:eastAsia="Calibri"/>
          <w:b/>
          <w:szCs w:val="24"/>
        </w:rPr>
        <w:t xml:space="preserve">11. </w:t>
      </w:r>
      <w:r>
        <w:rPr>
          <w:b/>
          <w:szCs w:val="24"/>
          <w:lang w:eastAsia="lt-LT"/>
        </w:rPr>
        <w:t>Projekte diegiamos technologinės ekoinovacijos atitinka P</w:t>
      </w:r>
      <w:r>
        <w:rPr>
          <w:rFonts w:eastAsia="Calibri"/>
          <w:b/>
          <w:szCs w:val="24"/>
        </w:rPr>
        <w:t xml:space="preserve">rioritetinių mokslinių tyrimų ir eksperimentinės plėtros ir inovacijų raidos (sumaniosios specializacijos) prioritetų įgyvendinimo programos, patvirtintos Lietuvos Respublikos Vyriausybės 2014 m. balandžio 30 d. nutarimu Nr. 411 „Dėl Prioritetinių mokslinių tyrimų ir eksperimentinės plėtros ir inovacijų raidos (sumaniosios specializacijos) prioritetų </w:t>
      </w:r>
      <w:r>
        <w:rPr>
          <w:rFonts w:eastAsia="Calibri"/>
          <w:b/>
          <w:szCs w:val="24"/>
        </w:rPr>
        <w:lastRenderedPageBreak/>
        <w:t>įgyvendinimo programos patvirtinimo“ nuostatas ir bent vieno šioje programoje nustatyto prioriteto įgyvendinimo tematiką (taikoma Aprašo 2 priedo 6 punkte nurodytam prioritetiniam projektų atrankos kriterijui vertinti).</w:t>
      </w:r>
    </w:p>
    <w:p w:rsidR="00E13380" w:rsidRDefault="00E13380" w:rsidP="00E13380">
      <w:pPr>
        <w:widowControl w:val="0"/>
        <w:tabs>
          <w:tab w:val="left" w:pos="0"/>
          <w:tab w:val="left" w:pos="426"/>
        </w:tabs>
        <w:jc w:val="both"/>
        <w:textAlignment w:val="baseline"/>
        <w:rPr>
          <w:rFonts w:eastAsia="Calibri"/>
          <w:b/>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34"/>
        <w:gridCol w:w="8505"/>
        <w:gridCol w:w="1134"/>
      </w:tblGrid>
      <w:tr w:rsidR="00E13380" w:rsidTr="00540155">
        <w:tc>
          <w:tcPr>
            <w:tcW w:w="5103" w:type="dxa"/>
            <w:gridSpan w:val="2"/>
            <w:shd w:val="clear" w:color="auto" w:fill="auto"/>
            <w:vAlign w:val="center"/>
          </w:tcPr>
          <w:p w:rsidR="00E13380" w:rsidRDefault="00E13380" w:rsidP="00540155">
            <w:pPr>
              <w:jc w:val="center"/>
              <w:rPr>
                <w:rFonts w:eastAsia="Calibri"/>
                <w:b/>
                <w:szCs w:val="24"/>
                <w:lang w:eastAsia="lt-LT"/>
              </w:rPr>
            </w:pPr>
            <w:r>
              <w:rPr>
                <w:rFonts w:eastAsia="Calibri"/>
                <w:b/>
                <w:szCs w:val="24"/>
                <w:lang w:eastAsia="lt-LT"/>
              </w:rPr>
              <w:t>Sumaniosios specializacijos prioritetas</w:t>
            </w:r>
          </w:p>
          <w:p w:rsidR="00E13380" w:rsidRDefault="00E13380" w:rsidP="00540155">
            <w:pPr>
              <w:jc w:val="center"/>
              <w:rPr>
                <w:rFonts w:eastAsia="Calibri"/>
                <w:szCs w:val="24"/>
                <w:lang w:eastAsia="lt-LT"/>
              </w:rPr>
            </w:pPr>
            <w:r>
              <w:rPr>
                <w:rFonts w:eastAsia="Calibri"/>
                <w:i/>
                <w:szCs w:val="24"/>
                <w:lang w:eastAsia="lt-LT"/>
              </w:rPr>
              <w:t>(pasirenkamas vienas variantas)</w:t>
            </w:r>
          </w:p>
        </w:tc>
        <w:tc>
          <w:tcPr>
            <w:tcW w:w="9639" w:type="dxa"/>
            <w:gridSpan w:val="2"/>
            <w:shd w:val="clear" w:color="auto" w:fill="auto"/>
            <w:vAlign w:val="center"/>
          </w:tcPr>
          <w:p w:rsidR="00E13380" w:rsidRDefault="00E13380" w:rsidP="00540155">
            <w:pPr>
              <w:jc w:val="center"/>
              <w:rPr>
                <w:rFonts w:eastAsia="Calibri"/>
                <w:b/>
                <w:szCs w:val="24"/>
                <w:lang w:eastAsia="lt-LT"/>
              </w:rPr>
            </w:pPr>
            <w:r>
              <w:rPr>
                <w:rFonts w:eastAsia="Calibri"/>
                <w:b/>
                <w:szCs w:val="24"/>
                <w:lang w:eastAsia="lt-LT"/>
              </w:rPr>
              <w:t xml:space="preserve">Sumaniosios specializacijos prioriteto įgyvendinimo tematika </w:t>
            </w:r>
          </w:p>
          <w:p w:rsidR="00E13380" w:rsidRDefault="00E13380" w:rsidP="00540155">
            <w:pPr>
              <w:jc w:val="center"/>
              <w:rPr>
                <w:rFonts w:eastAsia="Calibri"/>
                <w:b/>
                <w:szCs w:val="24"/>
                <w:lang w:eastAsia="lt-LT"/>
              </w:rPr>
            </w:pPr>
            <w:r>
              <w:rPr>
                <w:rFonts w:eastAsia="Calibri"/>
                <w:i/>
                <w:szCs w:val="24"/>
                <w:lang w:eastAsia="lt-LT"/>
              </w:rPr>
              <w:t>(pasirenkamas vienas variantas)</w:t>
            </w:r>
          </w:p>
        </w:tc>
      </w:tr>
      <w:tr w:rsidR="00E13380" w:rsidTr="00540155">
        <w:tc>
          <w:tcPr>
            <w:tcW w:w="3969" w:type="dxa"/>
            <w:vMerge w:val="restart"/>
            <w:vAlign w:val="center"/>
          </w:tcPr>
          <w:p w:rsidR="00E13380" w:rsidRDefault="00E13380" w:rsidP="00540155">
            <w:pPr>
              <w:rPr>
                <w:rFonts w:eastAsia="Calibri"/>
                <w:b/>
                <w:szCs w:val="24"/>
                <w:lang w:eastAsia="lt-LT"/>
              </w:rPr>
            </w:pPr>
            <w:r>
              <w:rPr>
                <w:rFonts w:eastAsia="Calibri"/>
                <w:b/>
                <w:szCs w:val="24"/>
              </w:rPr>
              <w:t>11.1. Energetika ir tvari aplinka</w:t>
            </w:r>
          </w:p>
        </w:tc>
        <w:tc>
          <w:tcPr>
            <w:tcW w:w="1134" w:type="dxa"/>
            <w:vMerge w:val="restart"/>
            <w:vAlign w:val="center"/>
          </w:tcPr>
          <w:p w:rsidR="00E13380" w:rsidRDefault="00E13380" w:rsidP="00540155">
            <w:pPr>
              <w:jc w:val="center"/>
              <w:rPr>
                <w:rFonts w:eastAsia="Calibri"/>
                <w:szCs w:val="24"/>
              </w:rPr>
            </w:pPr>
            <w:r>
              <w:rPr>
                <w:rFonts w:eastAsia="Calibri"/>
                <w:szCs w:val="24"/>
              </w:rPr>
              <w:t>□</w:t>
            </w:r>
          </w:p>
        </w:tc>
        <w:tc>
          <w:tcPr>
            <w:tcW w:w="8505" w:type="dxa"/>
          </w:tcPr>
          <w:p w:rsidR="00E13380" w:rsidRDefault="00E13380" w:rsidP="00540155">
            <w:pPr>
              <w:jc w:val="both"/>
              <w:rPr>
                <w:rFonts w:eastAsia="Calibri"/>
                <w:b/>
                <w:szCs w:val="24"/>
                <w:lang w:eastAsia="lt-LT"/>
              </w:rPr>
            </w:pPr>
            <w:r>
              <w:rPr>
                <w:rFonts w:eastAsia="Calibri"/>
                <w:szCs w:val="24"/>
              </w:rPr>
              <w:t>11.1.1. Paskirstytojo ir centralizuoto generavimo, tinklų ir efektyvaus energijos vartojimo sistemos sąveikumo stiprinimas</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b/>
                <w:szCs w:val="24"/>
                <w:lang w:eastAsia="lt-LT"/>
              </w:rPr>
            </w:pPr>
            <w:r>
              <w:rPr>
                <w:rFonts w:eastAsia="Calibri"/>
                <w:szCs w:val="24"/>
              </w:rPr>
              <w:t xml:space="preserve">11.1.2. Esamų ir naujų galutinių vartotojų poreikių tenkinimas, energijos vartojimo efektyvumo, išmanumo stiprinimas </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rPr>
          <w:trHeight w:val="567"/>
        </w:trPr>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b/>
                <w:szCs w:val="24"/>
                <w:lang w:eastAsia="lt-LT"/>
              </w:rPr>
            </w:pPr>
            <w:r>
              <w:rPr>
                <w:rFonts w:eastAsia="Calibri"/>
                <w:szCs w:val="24"/>
              </w:rPr>
              <w:t>11.1.3. Atsinaujinančiųjų biomasės ir saulės energijos išteklių panaudojimo ir atliekų perdirbimo energijai gauti plėtra</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rPr>
          <w:trHeight w:val="286"/>
        </w:trPr>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11.2. </w:t>
            </w:r>
            <w:r>
              <w:rPr>
                <w:rFonts w:eastAsia="Calibri"/>
                <w:b/>
                <w:szCs w:val="24"/>
              </w:rPr>
              <w:t>Sveikatos technologijos ir biotechnologijos</w:t>
            </w:r>
          </w:p>
        </w:tc>
        <w:tc>
          <w:tcPr>
            <w:tcW w:w="1134" w:type="dxa"/>
            <w:vMerge w:val="restart"/>
            <w:vAlign w:val="center"/>
          </w:tcPr>
          <w:p w:rsidR="00E13380" w:rsidRDefault="00E13380" w:rsidP="00540155">
            <w:pPr>
              <w:jc w:val="center"/>
              <w:rPr>
                <w:rFonts w:eastAsia="Calibri"/>
                <w:b/>
                <w:szCs w:val="24"/>
                <w:lang w:eastAsia="lt-LT"/>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11.2.1. M</w:t>
            </w:r>
            <w:r>
              <w:rPr>
                <w:rFonts w:eastAsia="Calibri"/>
                <w:szCs w:val="24"/>
              </w:rPr>
              <w:t>olekulinės technologijos medicinai ir biofarmacijai</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rPr>
                <w:rFonts w:eastAsia="Calibri"/>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11.2.2. </w:t>
            </w:r>
            <w:r>
              <w:rPr>
                <w:rFonts w:eastAsia="Calibri"/>
                <w:szCs w:val="24"/>
              </w:rPr>
              <w:t>Pažangios taikomosios technologijos asmens ir visuomenės sveikatai</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rPr>
                <w:rFonts w:eastAsia="Calibri"/>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11.2.3. P</w:t>
            </w:r>
            <w:r>
              <w:rPr>
                <w:rFonts w:eastAsia="Calibri"/>
                <w:szCs w:val="24"/>
              </w:rPr>
              <w:t>ažangi medicinos inžinerija ankstyvai diagnostikai ir gydymui</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rPr>
          <w:trHeight w:val="293"/>
        </w:trPr>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11.3. </w:t>
            </w:r>
            <w:r>
              <w:rPr>
                <w:rFonts w:eastAsia="Calibri"/>
                <w:b/>
                <w:szCs w:val="24"/>
              </w:rPr>
              <w:t>Agroinovacijos ir maisto technologijos</w:t>
            </w:r>
          </w:p>
        </w:tc>
        <w:tc>
          <w:tcPr>
            <w:tcW w:w="1134" w:type="dxa"/>
            <w:vMerge w:val="restart"/>
            <w:vAlign w:val="center"/>
          </w:tcPr>
          <w:p w:rsidR="00E13380" w:rsidRDefault="00E13380" w:rsidP="00540155">
            <w:pPr>
              <w:jc w:val="center"/>
              <w:rPr>
                <w:rFonts w:eastAsia="Calibri"/>
                <w:b/>
                <w:szCs w:val="24"/>
                <w:lang w:eastAsia="lt-LT"/>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11.3.1. T</w:t>
            </w:r>
            <w:r>
              <w:rPr>
                <w:rFonts w:eastAsia="Calibri"/>
                <w:szCs w:val="24"/>
              </w:rPr>
              <w:t>varūs agrobiologiniai ištekliai ir saugus maistas</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jc w:val="both"/>
              <w:rPr>
                <w:rFonts w:eastAsia="Calibri"/>
                <w:szCs w:val="24"/>
                <w:lang w:eastAsia="lt-LT"/>
              </w:rPr>
            </w:pPr>
          </w:p>
        </w:tc>
        <w:tc>
          <w:tcPr>
            <w:tcW w:w="1134" w:type="dxa"/>
            <w:vMerge/>
            <w:vAlign w:val="center"/>
          </w:tcPr>
          <w:p w:rsidR="00E13380" w:rsidRDefault="00E13380" w:rsidP="00540155">
            <w:pPr>
              <w:jc w:val="center"/>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11.3.2. B</w:t>
            </w:r>
            <w:r>
              <w:rPr>
                <w:rFonts w:eastAsia="Calibri"/>
                <w:szCs w:val="24"/>
              </w:rPr>
              <w:t>eatliekis biožaliavų perdirbimas į vertingus komponentus</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11.4. </w:t>
            </w:r>
            <w:r>
              <w:rPr>
                <w:rFonts w:eastAsia="Calibri"/>
                <w:b/>
                <w:szCs w:val="24"/>
              </w:rPr>
              <w:t>Nauji gamybos procesai, medžiagos ir technologijos</w:t>
            </w:r>
          </w:p>
        </w:tc>
        <w:tc>
          <w:tcPr>
            <w:tcW w:w="1134" w:type="dxa"/>
            <w:vMerge w:val="restart"/>
            <w:vAlign w:val="center"/>
          </w:tcPr>
          <w:p w:rsidR="00E13380" w:rsidRDefault="00E13380" w:rsidP="00540155">
            <w:pPr>
              <w:jc w:val="center"/>
              <w:rPr>
                <w:rFonts w:eastAsia="Calibri"/>
                <w:b/>
                <w:szCs w:val="24"/>
                <w:lang w:eastAsia="lt-LT"/>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11.4.1. F</w:t>
            </w:r>
            <w:r>
              <w:rPr>
                <w:rFonts w:eastAsia="Calibri"/>
                <w:szCs w:val="24"/>
              </w:rPr>
              <w:t>otoninės ir lazerinės technologijos</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b/>
                <w:szCs w:val="24"/>
                <w:lang w:eastAsia="lt-LT"/>
              </w:rPr>
            </w:pPr>
            <w:r>
              <w:rPr>
                <w:rFonts w:eastAsia="Calibri"/>
                <w:szCs w:val="24"/>
                <w:lang w:eastAsia="lt-LT"/>
              </w:rPr>
              <w:t>11.4.2. P</w:t>
            </w:r>
            <w:r>
              <w:rPr>
                <w:rFonts w:eastAsia="Calibri"/>
                <w:szCs w:val="24"/>
              </w:rPr>
              <w:t xml:space="preserve">ažangiosios medžiagos ir konstrukcijos </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11.4.3. </w:t>
            </w:r>
            <w:r>
              <w:rPr>
                <w:rFonts w:eastAsia="Calibri"/>
                <w:szCs w:val="24"/>
              </w:rPr>
              <w:t xml:space="preserve">Lanksčios produktų kūrimo ir gamybos technologijos </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11.5. </w:t>
            </w:r>
            <w:r>
              <w:rPr>
                <w:rFonts w:eastAsia="Calibri"/>
                <w:b/>
                <w:szCs w:val="24"/>
              </w:rPr>
              <w:t>Išmanusis, netaršus, susietas transportas</w:t>
            </w:r>
            <w:r>
              <w:rPr>
                <w:rFonts w:eastAsia="Calibri"/>
                <w:szCs w:val="24"/>
              </w:rPr>
              <w:t xml:space="preserve"> </w:t>
            </w:r>
          </w:p>
        </w:tc>
        <w:tc>
          <w:tcPr>
            <w:tcW w:w="1134" w:type="dxa"/>
            <w:vMerge w:val="restart"/>
            <w:vAlign w:val="center"/>
          </w:tcPr>
          <w:p w:rsidR="00E13380" w:rsidRDefault="00E13380" w:rsidP="00540155">
            <w:pPr>
              <w:jc w:val="center"/>
              <w:rPr>
                <w:rFonts w:eastAsia="Calibri"/>
                <w:b/>
                <w:szCs w:val="24"/>
                <w:lang w:eastAsia="lt-LT"/>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11.5.1. I</w:t>
            </w:r>
            <w:r>
              <w:rPr>
                <w:rFonts w:eastAsia="Calibri"/>
                <w:szCs w:val="24"/>
              </w:rPr>
              <w:t xml:space="preserve">šmaniosios transporto sistemos </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11.5.2. </w:t>
            </w:r>
            <w:r>
              <w:rPr>
                <w:rFonts w:eastAsia="Calibri"/>
                <w:szCs w:val="24"/>
              </w:rPr>
              <w:t>Tarptautinių transporto koridorių valdymo ir transporto rūšių integracijos technologijos (modeliai)</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11.6. </w:t>
            </w:r>
            <w:r>
              <w:rPr>
                <w:rFonts w:eastAsia="Calibri"/>
                <w:b/>
                <w:szCs w:val="24"/>
              </w:rPr>
              <w:t>Informacinės ir ryšių technologijos</w:t>
            </w:r>
          </w:p>
        </w:tc>
        <w:tc>
          <w:tcPr>
            <w:tcW w:w="1134" w:type="dxa"/>
            <w:vMerge w:val="restart"/>
            <w:vAlign w:val="center"/>
          </w:tcPr>
          <w:p w:rsidR="00E13380" w:rsidRDefault="00E13380" w:rsidP="00540155">
            <w:pPr>
              <w:jc w:val="center"/>
              <w:rPr>
                <w:rFonts w:eastAsia="Calibri"/>
                <w:szCs w:val="24"/>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11.6.1. D</w:t>
            </w:r>
            <w:r>
              <w:rPr>
                <w:rFonts w:eastAsia="Calibri"/>
                <w:szCs w:val="24"/>
              </w:rPr>
              <w:t>irbtinis intelektas, didieji ir paskirstytieji duomenys</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11.6.2. D</w:t>
            </w:r>
            <w:r>
              <w:rPr>
                <w:rFonts w:eastAsia="Calibri"/>
                <w:szCs w:val="24"/>
              </w:rPr>
              <w:t>aiktų internetas</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11.6.3. </w:t>
            </w:r>
            <w:r>
              <w:rPr>
                <w:rFonts w:eastAsia="Calibri"/>
                <w:szCs w:val="24"/>
              </w:rPr>
              <w:t>Įvairiarūšė analizė, apdorojimas ir diegimas</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11.6.4. K</w:t>
            </w:r>
            <w:r>
              <w:rPr>
                <w:rFonts w:eastAsia="Calibri"/>
                <w:szCs w:val="24"/>
              </w:rPr>
              <w:t>ibernetinis saugumas</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11.6.5. </w:t>
            </w:r>
            <w:r>
              <w:rPr>
                <w:rFonts w:eastAsia="Calibri"/>
                <w:szCs w:val="24"/>
              </w:rPr>
              <w:t>Finansinės technologijos ir blokų grandinės</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restart"/>
            <w:vAlign w:val="center"/>
          </w:tcPr>
          <w:p w:rsidR="00E13380" w:rsidRDefault="00E13380" w:rsidP="00540155">
            <w:pPr>
              <w:rPr>
                <w:rFonts w:eastAsia="Calibri"/>
                <w:b/>
                <w:szCs w:val="24"/>
                <w:lang w:eastAsia="lt-LT"/>
              </w:rPr>
            </w:pPr>
            <w:r>
              <w:rPr>
                <w:rFonts w:eastAsia="Calibri"/>
                <w:b/>
                <w:szCs w:val="24"/>
                <w:lang w:eastAsia="lt-LT"/>
              </w:rPr>
              <w:t xml:space="preserve">11.7. </w:t>
            </w:r>
            <w:r>
              <w:rPr>
                <w:rFonts w:eastAsia="Calibri"/>
                <w:b/>
                <w:szCs w:val="24"/>
              </w:rPr>
              <w:t>Įtrauki ir kūrybinga visuomenė</w:t>
            </w:r>
          </w:p>
        </w:tc>
        <w:tc>
          <w:tcPr>
            <w:tcW w:w="1134" w:type="dxa"/>
            <w:vMerge w:val="restart"/>
            <w:vAlign w:val="center"/>
          </w:tcPr>
          <w:p w:rsidR="00E13380" w:rsidRDefault="00E13380" w:rsidP="00540155">
            <w:pPr>
              <w:jc w:val="center"/>
              <w:rPr>
                <w:rFonts w:eastAsia="Calibri"/>
                <w:b/>
                <w:szCs w:val="24"/>
                <w:lang w:eastAsia="lt-LT"/>
              </w:rPr>
            </w:pPr>
            <w:r>
              <w:rPr>
                <w:rFonts w:eastAsia="Calibri"/>
                <w:szCs w:val="24"/>
              </w:rPr>
              <w:t>□</w:t>
            </w:r>
          </w:p>
        </w:tc>
        <w:tc>
          <w:tcPr>
            <w:tcW w:w="8505" w:type="dxa"/>
          </w:tcPr>
          <w:p w:rsidR="00E13380" w:rsidRDefault="00E13380" w:rsidP="00540155">
            <w:pPr>
              <w:jc w:val="both"/>
              <w:rPr>
                <w:rFonts w:eastAsia="Calibri"/>
                <w:szCs w:val="24"/>
                <w:lang w:eastAsia="lt-LT"/>
              </w:rPr>
            </w:pPr>
            <w:r>
              <w:rPr>
                <w:rFonts w:eastAsia="Calibri"/>
                <w:szCs w:val="24"/>
                <w:lang w:eastAsia="lt-LT"/>
              </w:rPr>
              <w:t>11.7.1. M</w:t>
            </w:r>
            <w:r>
              <w:rPr>
                <w:rFonts w:eastAsia="Calibri"/>
                <w:szCs w:val="24"/>
              </w:rPr>
              <w:t>odernios ugdymosi technologijos ir procesai</w:t>
            </w:r>
          </w:p>
        </w:tc>
        <w:tc>
          <w:tcPr>
            <w:tcW w:w="1134" w:type="dxa"/>
          </w:tcPr>
          <w:p w:rsidR="00E13380" w:rsidRDefault="00E13380" w:rsidP="00540155">
            <w:pPr>
              <w:jc w:val="both"/>
              <w:rPr>
                <w:rFonts w:eastAsia="Calibri"/>
                <w:b/>
                <w:szCs w:val="24"/>
                <w:lang w:eastAsia="lt-LT"/>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 xml:space="preserve">11.7.2. </w:t>
            </w:r>
            <w:r>
              <w:rPr>
                <w:rFonts w:eastAsia="Calibri"/>
                <w:szCs w:val="24"/>
              </w:rPr>
              <w:t>Dizaino ir audiovizualinių medijų technologijos ir produktai</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c>
          <w:tcPr>
            <w:tcW w:w="3969" w:type="dxa"/>
            <w:vMerge/>
            <w:vAlign w:val="center"/>
          </w:tcPr>
          <w:p w:rsidR="00E13380" w:rsidRDefault="00E13380" w:rsidP="00540155">
            <w:pPr>
              <w:rPr>
                <w:rFonts w:eastAsia="Calibri"/>
                <w:b/>
                <w:szCs w:val="24"/>
                <w:lang w:eastAsia="lt-LT"/>
              </w:rPr>
            </w:pPr>
          </w:p>
        </w:tc>
        <w:tc>
          <w:tcPr>
            <w:tcW w:w="1134" w:type="dxa"/>
            <w:vMerge/>
            <w:vAlign w:val="center"/>
          </w:tcPr>
          <w:p w:rsidR="00E13380" w:rsidRDefault="00E13380" w:rsidP="00540155">
            <w:pPr>
              <w:jc w:val="center"/>
              <w:rPr>
                <w:rFonts w:eastAsia="Calibri"/>
                <w:szCs w:val="24"/>
              </w:rPr>
            </w:pPr>
          </w:p>
        </w:tc>
        <w:tc>
          <w:tcPr>
            <w:tcW w:w="8505" w:type="dxa"/>
          </w:tcPr>
          <w:p w:rsidR="00E13380" w:rsidRDefault="00E13380" w:rsidP="00540155">
            <w:pPr>
              <w:jc w:val="both"/>
              <w:rPr>
                <w:rFonts w:eastAsia="Calibri"/>
                <w:szCs w:val="24"/>
                <w:lang w:eastAsia="lt-LT"/>
              </w:rPr>
            </w:pPr>
            <w:r>
              <w:rPr>
                <w:rFonts w:eastAsia="Calibri"/>
                <w:szCs w:val="24"/>
                <w:lang w:eastAsia="lt-LT"/>
              </w:rPr>
              <w:t>11.7.3. S</w:t>
            </w:r>
            <w:r>
              <w:rPr>
                <w:rFonts w:eastAsia="Calibri"/>
                <w:szCs w:val="24"/>
              </w:rPr>
              <w:t xml:space="preserve">ocialinės ir kultūrinės inovacijos visuomenės vystymo produktams ir paslaugoms kurti,  novatoriški verslo modeliai </w:t>
            </w:r>
          </w:p>
        </w:tc>
        <w:tc>
          <w:tcPr>
            <w:tcW w:w="1134" w:type="dxa"/>
          </w:tcPr>
          <w:p w:rsidR="00E13380" w:rsidRDefault="00E13380" w:rsidP="00540155">
            <w:pPr>
              <w:jc w:val="both"/>
              <w:rPr>
                <w:rFonts w:eastAsia="Calibri"/>
                <w:szCs w:val="24"/>
              </w:rPr>
            </w:pPr>
            <w:r>
              <w:rPr>
                <w:rFonts w:eastAsia="Calibri"/>
                <w:szCs w:val="24"/>
              </w:rPr>
              <w:t>□</w:t>
            </w:r>
          </w:p>
        </w:tc>
      </w:tr>
      <w:tr w:rsidR="00E13380" w:rsidTr="00540155">
        <w:trPr>
          <w:trHeight w:val="232"/>
        </w:trPr>
        <w:tc>
          <w:tcPr>
            <w:tcW w:w="3969" w:type="dxa"/>
            <w:vMerge/>
          </w:tcPr>
          <w:p w:rsidR="00E13380" w:rsidRDefault="00E13380" w:rsidP="00540155">
            <w:pPr>
              <w:jc w:val="both"/>
              <w:rPr>
                <w:rFonts w:eastAsia="Calibri"/>
                <w:b/>
                <w:szCs w:val="24"/>
                <w:lang w:eastAsia="lt-LT"/>
              </w:rPr>
            </w:pPr>
          </w:p>
        </w:tc>
        <w:tc>
          <w:tcPr>
            <w:tcW w:w="1134" w:type="dxa"/>
            <w:vMerge/>
          </w:tcPr>
          <w:p w:rsidR="00E13380" w:rsidRDefault="00E13380" w:rsidP="00540155">
            <w:pPr>
              <w:jc w:val="both"/>
              <w:rPr>
                <w:rFonts w:eastAsia="Calibri"/>
                <w:b/>
                <w:szCs w:val="24"/>
                <w:lang w:eastAsia="lt-LT"/>
              </w:rPr>
            </w:pPr>
          </w:p>
        </w:tc>
        <w:tc>
          <w:tcPr>
            <w:tcW w:w="8505" w:type="dxa"/>
          </w:tcPr>
          <w:p w:rsidR="00E13380" w:rsidRDefault="00E13380" w:rsidP="00540155">
            <w:pPr>
              <w:jc w:val="both"/>
              <w:rPr>
                <w:rFonts w:eastAsia="Calibri"/>
                <w:szCs w:val="24"/>
                <w:lang w:eastAsia="lt-LT"/>
              </w:rPr>
            </w:pPr>
            <w:r>
              <w:rPr>
                <w:rFonts w:eastAsia="Calibri"/>
                <w:szCs w:val="24"/>
                <w:lang w:eastAsia="lt-LT"/>
              </w:rPr>
              <w:t>11.7.4. L</w:t>
            </w:r>
            <w:r>
              <w:rPr>
                <w:rFonts w:eastAsia="Calibri"/>
                <w:szCs w:val="24"/>
              </w:rPr>
              <w:t xml:space="preserve">anksčiosios ir taikomosios procesų valdymo technologijos </w:t>
            </w:r>
          </w:p>
        </w:tc>
        <w:tc>
          <w:tcPr>
            <w:tcW w:w="1134" w:type="dxa"/>
          </w:tcPr>
          <w:p w:rsidR="00E13380" w:rsidRDefault="00E13380" w:rsidP="00540155">
            <w:pPr>
              <w:jc w:val="both"/>
              <w:rPr>
                <w:rFonts w:eastAsia="Calibri"/>
                <w:b/>
                <w:szCs w:val="24"/>
                <w:lang w:eastAsia="lt-LT"/>
              </w:rPr>
            </w:pPr>
            <w:r>
              <w:rPr>
                <w:rFonts w:eastAsia="Calibri"/>
                <w:szCs w:val="24"/>
              </w:rPr>
              <w:t>□</w:t>
            </w:r>
          </w:p>
        </w:tc>
      </w:tr>
    </w:tbl>
    <w:p w:rsidR="00E13380" w:rsidRDefault="00E13380" w:rsidP="00E13380">
      <w:pPr>
        <w:widowControl w:val="0"/>
        <w:tabs>
          <w:tab w:val="left" w:pos="0"/>
          <w:tab w:val="left" w:pos="426"/>
        </w:tabs>
        <w:jc w:val="both"/>
        <w:textAlignment w:val="baseline"/>
        <w:rPr>
          <w:rFonts w:eastAsia="Calibri"/>
          <w:b/>
          <w:szCs w:val="24"/>
        </w:rPr>
      </w:pPr>
    </w:p>
    <w:p w:rsidR="00E13380" w:rsidRDefault="00E13380" w:rsidP="00E13380">
      <w:pPr>
        <w:widowControl w:val="0"/>
        <w:tabs>
          <w:tab w:val="left" w:pos="0"/>
          <w:tab w:val="left" w:pos="426"/>
        </w:tabs>
        <w:ind w:left="426" w:hanging="66"/>
        <w:jc w:val="both"/>
        <w:textAlignment w:val="baseline"/>
        <w:rPr>
          <w:rFonts w:eastAsia="Calibri"/>
          <w:b/>
          <w:szCs w:val="24"/>
        </w:rPr>
      </w:pPr>
      <w:r>
        <w:rPr>
          <w:rFonts w:eastAsia="Calibri"/>
          <w:b/>
          <w:szCs w:val="24"/>
        </w:rPr>
        <w:t>12. Gauta (planuojama gauti) valstybės pagalba projektui (taikoma vertinant projekto atitiktį Aprašo 48 ir 49 punktų nuostatoms).</w:t>
      </w:r>
    </w:p>
    <w:p w:rsidR="00E13380" w:rsidRDefault="00E13380" w:rsidP="00E13380">
      <w:pPr>
        <w:widowControl w:val="0"/>
        <w:tabs>
          <w:tab w:val="left" w:pos="0"/>
          <w:tab w:val="left" w:pos="426"/>
        </w:tabs>
        <w:ind w:left="360"/>
        <w:jc w:val="both"/>
        <w:textAlignment w:val="baseline"/>
        <w:rPr>
          <w:b/>
          <w:szCs w:val="24"/>
          <w:lang w:eastAsia="lt-LT"/>
        </w:rPr>
      </w:pPr>
    </w:p>
    <w:tbl>
      <w:tblPr>
        <w:tblW w:w="14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2619"/>
        <w:gridCol w:w="2619"/>
        <w:gridCol w:w="2557"/>
        <w:gridCol w:w="2899"/>
      </w:tblGrid>
      <w:tr w:rsidR="00E13380" w:rsidTr="00540155">
        <w:trPr>
          <w:trHeight w:val="397"/>
        </w:trPr>
        <w:tc>
          <w:tcPr>
            <w:tcW w:w="1481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13380" w:rsidRDefault="00E13380" w:rsidP="00540155">
            <w:pPr>
              <w:widowControl w:val="0"/>
              <w:jc w:val="both"/>
              <w:textAlignment w:val="baseline"/>
              <w:rPr>
                <w:szCs w:val="24"/>
                <w:lang w:eastAsia="lt-LT"/>
              </w:rPr>
            </w:pPr>
            <w:r>
              <w:rPr>
                <w:szCs w:val="24"/>
                <w:lang w:eastAsia="lt-LT"/>
              </w:rPr>
              <w:lastRenderedPageBreak/>
              <w:t xml:space="preserve">Pateikite informaciją apie pareiškėjo gautą per paskutinius 3 metus iki paraiškos  pateikimo ir planuojamą gauti valstybės pagalbą, </w:t>
            </w:r>
            <w:r>
              <w:rPr>
                <w:i/>
                <w:szCs w:val="24"/>
                <w:lang w:eastAsia="lt-LT"/>
              </w:rPr>
              <w:t>de minimis</w:t>
            </w:r>
            <w:r>
              <w:rPr>
                <w:szCs w:val="24"/>
                <w:lang w:eastAsia="lt-LT"/>
              </w:rPr>
              <w:t xml:space="preserve"> pagalbą ir kitą paramą projektui.</w:t>
            </w:r>
          </w:p>
        </w:tc>
      </w:tr>
      <w:tr w:rsidR="00E13380" w:rsidTr="00540155">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E13380" w:rsidRDefault="00E13380" w:rsidP="00540155">
            <w:pPr>
              <w:widowControl w:val="0"/>
              <w:jc w:val="both"/>
              <w:textAlignment w:val="baseline"/>
              <w:rPr>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E13380" w:rsidRDefault="00E13380" w:rsidP="00540155">
            <w:pPr>
              <w:widowControl w:val="0"/>
              <w:ind w:right="-108"/>
              <w:jc w:val="center"/>
              <w:textAlignment w:val="baseline"/>
              <w:rPr>
                <w:szCs w:val="24"/>
                <w:lang w:eastAsia="lt-LT"/>
              </w:rPr>
            </w:pPr>
            <w:r>
              <w:rPr>
                <w:szCs w:val="24"/>
                <w:lang w:eastAsia="lt-LT"/>
              </w:rPr>
              <w:t xml:space="preserve">Planuojama gauti pagalbos suma </w:t>
            </w:r>
            <w:r>
              <w:rPr>
                <w:i/>
                <w:szCs w:val="24"/>
                <w:lang w:eastAsia="lt-LT"/>
              </w:rPr>
              <w:t xml:space="preserve">(ne iš Lietuvos Respublikos </w:t>
            </w:r>
            <w:r>
              <w:rPr>
                <w:rFonts w:eastAsia="Calibri"/>
                <w:i/>
                <w:szCs w:val="24"/>
              </w:rPr>
              <w:t>ekonomikos ir inovacijų</w:t>
            </w:r>
            <w:r>
              <w:rPr>
                <w:i/>
                <w:szCs w:val="24"/>
                <w:lang w:eastAsia="lt-LT"/>
              </w:rPr>
              <w:t xml:space="preserve">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E13380" w:rsidRDefault="00E13380" w:rsidP="00540155">
            <w:pPr>
              <w:widowControl w:val="0"/>
              <w:ind w:right="-108"/>
              <w:jc w:val="center"/>
              <w:textAlignment w:val="baseline"/>
              <w:rPr>
                <w:szCs w:val="24"/>
                <w:lang w:eastAsia="lt-LT"/>
              </w:rPr>
            </w:pPr>
            <w:r>
              <w:rPr>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rsidR="00E13380" w:rsidRDefault="00E13380" w:rsidP="00540155">
            <w:pPr>
              <w:widowControl w:val="0"/>
              <w:jc w:val="center"/>
              <w:textAlignment w:val="baseline"/>
              <w:rPr>
                <w:szCs w:val="24"/>
                <w:lang w:eastAsia="lt-LT"/>
              </w:rPr>
            </w:pPr>
            <w:r>
              <w:rPr>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rsidR="00E13380" w:rsidRDefault="00E13380" w:rsidP="00540155">
            <w:pPr>
              <w:widowControl w:val="0"/>
              <w:jc w:val="center"/>
              <w:textAlignment w:val="baseline"/>
              <w:rPr>
                <w:szCs w:val="24"/>
                <w:lang w:eastAsia="lt-LT"/>
              </w:rPr>
            </w:pPr>
            <w:r>
              <w:rPr>
                <w:szCs w:val="24"/>
                <w:lang w:eastAsia="lt-LT"/>
              </w:rPr>
              <w:t>Pagalbos suteikimo data</w:t>
            </w:r>
          </w:p>
        </w:tc>
      </w:tr>
      <w:tr w:rsidR="00E13380" w:rsidTr="00540155">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E13380" w:rsidRDefault="00E13380" w:rsidP="00540155">
            <w:pPr>
              <w:widowControl w:val="0"/>
              <w:jc w:val="both"/>
              <w:textAlignment w:val="baseline"/>
              <w:rPr>
                <w:szCs w:val="24"/>
                <w:lang w:eastAsia="lt-LT"/>
              </w:rPr>
            </w:pPr>
            <w:r>
              <w:rPr>
                <w:szCs w:val="24"/>
                <w:lang w:eastAsia="lt-LT"/>
              </w:rPr>
              <w:t xml:space="preserve">12.1. Regioninė investicinė pagalba pagal </w:t>
            </w:r>
            <w:r>
              <w:rPr>
                <w:rFonts w:eastAsia="Calibri"/>
                <w:szCs w:val="24"/>
              </w:rPr>
              <w:t>2014 m. birželio 17 d. Komisijos reglamento (ES) Nr. 651/2014, kuriuo tam tikrų kategorijų pagalba skelbiama suderinama su vidaus rinka taikant Sutarties 107 ir 108 straipsnius (OL 2014 L 187, p. 1),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E13380" w:rsidRDefault="00E13380" w:rsidP="00540155">
            <w:pPr>
              <w:widowControl w:val="0"/>
              <w:ind w:right="-108"/>
              <w:jc w:val="center"/>
              <w:textAlignment w:val="baseline"/>
              <w:rPr>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E13380" w:rsidRDefault="00E13380" w:rsidP="00540155">
            <w:pPr>
              <w:widowControl w:val="0"/>
              <w:ind w:right="-108"/>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rsidR="00E13380" w:rsidRDefault="00E13380" w:rsidP="00540155">
            <w:pPr>
              <w:widowControl w:val="0"/>
              <w:jc w:val="center"/>
              <w:textAlignment w:val="baseline"/>
              <w:rPr>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rsidR="00E13380" w:rsidRDefault="00E13380" w:rsidP="00540155">
            <w:pPr>
              <w:widowControl w:val="0"/>
              <w:jc w:val="center"/>
              <w:textAlignment w:val="baseline"/>
              <w:rPr>
                <w:szCs w:val="24"/>
                <w:lang w:eastAsia="lt-LT"/>
              </w:rPr>
            </w:pPr>
          </w:p>
        </w:tc>
      </w:tr>
      <w:tr w:rsidR="00E13380" w:rsidTr="00540155">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E13380" w:rsidRDefault="00E13380" w:rsidP="00540155">
            <w:pPr>
              <w:widowControl w:val="0"/>
              <w:jc w:val="both"/>
              <w:textAlignment w:val="baseline"/>
              <w:rPr>
                <w:szCs w:val="24"/>
                <w:lang w:eastAsia="lt-LT"/>
              </w:rPr>
            </w:pPr>
            <w:r>
              <w:rPr>
                <w:szCs w:val="24"/>
                <w:lang w:eastAsia="lt-LT"/>
              </w:rPr>
              <w:t xml:space="preserve">12.2. </w:t>
            </w:r>
            <w:r>
              <w:rPr>
                <w:i/>
                <w:szCs w:val="24"/>
                <w:lang w:eastAsia="lt-LT"/>
              </w:rPr>
              <w:t>De minimis</w:t>
            </w:r>
            <w:r>
              <w:rPr>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rsidR="00E13380" w:rsidRDefault="00E13380" w:rsidP="00540155">
            <w:pPr>
              <w:widowControl w:val="0"/>
              <w:jc w:val="both"/>
              <w:textAlignment w:val="baseline"/>
              <w:rPr>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rsidR="00E13380" w:rsidRDefault="00E13380" w:rsidP="00540155">
            <w:pPr>
              <w:widowControl w:val="0"/>
              <w:jc w:val="both"/>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E13380" w:rsidRDefault="00E13380" w:rsidP="00540155">
            <w:pPr>
              <w:widowControl w:val="0"/>
              <w:jc w:val="both"/>
              <w:textAlignment w:val="baseline"/>
              <w:rPr>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rsidR="00E13380" w:rsidRDefault="00E13380" w:rsidP="00540155">
            <w:pPr>
              <w:widowControl w:val="0"/>
              <w:jc w:val="both"/>
              <w:textAlignment w:val="baseline"/>
              <w:rPr>
                <w:szCs w:val="24"/>
                <w:lang w:eastAsia="lt-LT"/>
              </w:rPr>
            </w:pPr>
          </w:p>
        </w:tc>
      </w:tr>
    </w:tbl>
    <w:p w:rsidR="00E13380" w:rsidRDefault="00E13380" w:rsidP="00E13380">
      <w:pPr>
        <w:rPr>
          <w:rFonts w:eastAsia="Calibri"/>
          <w:b/>
          <w:szCs w:val="24"/>
        </w:rPr>
      </w:pPr>
    </w:p>
    <w:p w:rsidR="00E13380" w:rsidRDefault="00E13380" w:rsidP="00E13380">
      <w:pPr>
        <w:widowControl w:val="0"/>
        <w:ind w:firstLine="426"/>
        <w:jc w:val="both"/>
        <w:textAlignment w:val="baseline"/>
        <w:rPr>
          <w:rFonts w:eastAsia="Calibri"/>
          <w:b/>
          <w:szCs w:val="24"/>
        </w:rPr>
      </w:pPr>
      <w:r>
        <w:rPr>
          <w:rFonts w:eastAsia="Calibri"/>
          <w:b/>
          <w:szCs w:val="24"/>
        </w:rPr>
        <w:t>13. Kiti Europos Sąjungos, Lietuvos Respublikos ar kiti finansavimo šaltiniai</w:t>
      </w:r>
      <w:r>
        <w:rPr>
          <w:b/>
          <w:szCs w:val="24"/>
          <w:lang w:eastAsia="lt-LT"/>
        </w:rPr>
        <w:t>.</w:t>
      </w:r>
    </w:p>
    <w:p w:rsidR="00E13380" w:rsidRDefault="00E13380" w:rsidP="00E13380">
      <w:pPr>
        <w:widowControl w:val="0"/>
        <w:jc w:val="both"/>
        <w:textAlignment w:val="baseline"/>
        <w:rPr>
          <w:b/>
          <w:szCs w:val="24"/>
          <w:lang w:eastAsia="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3034"/>
      </w:tblGrid>
      <w:tr w:rsidR="00E13380" w:rsidTr="00540155">
        <w:trPr>
          <w:trHeight w:val="354"/>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13380" w:rsidRDefault="00E13380" w:rsidP="00540155">
            <w:pPr>
              <w:widowControl w:val="0"/>
              <w:ind w:left="34"/>
              <w:jc w:val="both"/>
              <w:textAlignment w:val="baseline"/>
              <w:rPr>
                <w:b/>
                <w:szCs w:val="24"/>
                <w:lang w:eastAsia="lt-LT"/>
              </w:rPr>
            </w:pPr>
            <w:r>
              <w:rPr>
                <w:b/>
                <w:szCs w:val="24"/>
                <w:lang w:eastAsia="lt-LT"/>
              </w:rPr>
              <w:t>13.1.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E13380" w:rsidTr="00540155">
        <w:trPr>
          <w:trHeight w:val="582"/>
        </w:trPr>
        <w:tc>
          <w:tcPr>
            <w:tcW w:w="1708"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Jei taip, prašom pateikti išsamų aprašymą (nurodyti susijusią finansinę priemonę, nuorodų numerius, datas, prašytas sumas, suteiktas sumas ir kita)</w:t>
            </w:r>
          </w:p>
        </w:tc>
      </w:tr>
      <w:tr w:rsidR="00E13380" w:rsidTr="00540155">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r w:rsidR="00E13380" w:rsidTr="00540155">
        <w:trPr>
          <w:trHeight w:val="354"/>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13380" w:rsidRDefault="00E13380" w:rsidP="00540155">
            <w:pPr>
              <w:widowControl w:val="0"/>
              <w:ind w:left="34"/>
              <w:jc w:val="both"/>
              <w:textAlignment w:val="baseline"/>
              <w:rPr>
                <w:b/>
                <w:szCs w:val="24"/>
                <w:lang w:eastAsia="lt-LT"/>
              </w:rPr>
            </w:pPr>
            <w:r>
              <w:rPr>
                <w:b/>
                <w:szCs w:val="24"/>
                <w:lang w:eastAsia="lt-LT"/>
              </w:rPr>
              <w:t>13.2.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E13380" w:rsidTr="00540155">
        <w:trPr>
          <w:trHeight w:val="324"/>
        </w:trPr>
        <w:tc>
          <w:tcPr>
            <w:tcW w:w="1708"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E13380" w:rsidTr="00540155">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r w:rsidR="00E13380" w:rsidTr="00540155">
        <w:trPr>
          <w:trHeight w:val="796"/>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13380" w:rsidRDefault="00E13380" w:rsidP="00540155">
            <w:pPr>
              <w:widowControl w:val="0"/>
              <w:ind w:left="34"/>
              <w:jc w:val="both"/>
              <w:textAlignment w:val="baseline"/>
              <w:rPr>
                <w:b/>
                <w:szCs w:val="24"/>
                <w:lang w:eastAsia="lt-LT"/>
              </w:rPr>
            </w:pPr>
            <w:r>
              <w:rPr>
                <w:b/>
                <w:szCs w:val="24"/>
                <w:lang w:eastAsia="lt-LT"/>
              </w:rPr>
              <w:t>13.3.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E13380" w:rsidTr="00540155">
        <w:trPr>
          <w:trHeight w:val="462"/>
        </w:trPr>
        <w:tc>
          <w:tcPr>
            <w:tcW w:w="1708"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Jei taip, prašom pateikti išsamų aprašymą (nurodyti susijusią finansinę priemonę, nuorodų numerius, datas, prašytas sumas, suteiktas sumas ir kita)</w:t>
            </w:r>
          </w:p>
        </w:tc>
      </w:tr>
      <w:tr w:rsidR="00E13380" w:rsidTr="00540155">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bl>
    <w:p w:rsidR="00E13380" w:rsidRDefault="00E13380" w:rsidP="00E13380">
      <w:pPr>
        <w:tabs>
          <w:tab w:val="left" w:pos="7952"/>
        </w:tabs>
        <w:rPr>
          <w:rFonts w:eastAsia="Calibri"/>
          <w:b/>
          <w:szCs w:val="24"/>
        </w:rPr>
      </w:pPr>
    </w:p>
    <w:p w:rsidR="00E13380" w:rsidRDefault="00E13380" w:rsidP="00E13380">
      <w:pPr>
        <w:ind w:firstLine="425"/>
        <w:jc w:val="both"/>
        <w:rPr>
          <w:rFonts w:eastAsia="Calibri"/>
          <w:szCs w:val="24"/>
        </w:rPr>
      </w:pPr>
      <w:r>
        <w:rPr>
          <w:b/>
          <w:szCs w:val="24"/>
          <w:lang w:eastAsia="lt-LT"/>
        </w:rPr>
        <w:t xml:space="preserve">14. Ar pareiškėjas </w:t>
      </w:r>
      <w:r>
        <w:rPr>
          <w:rFonts w:eastAsia="Calibri"/>
          <w:b/>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p w:rsidR="00E13380" w:rsidRDefault="00E13380" w:rsidP="00E13380">
      <w:pPr>
        <w:rPr>
          <w:sz w:val="18"/>
          <w:szCs w:val="1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E13380" w:rsidTr="00540155">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rsidR="00E13380" w:rsidRDefault="00E13380" w:rsidP="00540155">
            <w:pPr>
              <w:widowControl w:val="0"/>
              <w:ind w:left="34"/>
              <w:jc w:val="both"/>
              <w:textAlignment w:val="baseline"/>
              <w:rPr>
                <w:szCs w:val="24"/>
                <w:lang w:eastAsia="lt-LT"/>
              </w:rPr>
            </w:pPr>
            <w:r>
              <w:rPr>
                <w:szCs w:val="24"/>
                <w:lang w:eastAsia="lt-LT"/>
              </w:rPr>
              <w:t xml:space="preserve">Jei taip, prašom pateikti išsamų aprašymą. </w:t>
            </w:r>
          </w:p>
        </w:tc>
      </w:tr>
      <w:tr w:rsidR="00E13380" w:rsidTr="00540155">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E13380" w:rsidRDefault="00E13380" w:rsidP="00540155">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bl>
    <w:p w:rsidR="00E13380" w:rsidRDefault="00E13380" w:rsidP="00E13380">
      <w:pPr>
        <w:rPr>
          <w:b/>
          <w:szCs w:val="24"/>
          <w:lang w:eastAsia="lt-LT"/>
        </w:rPr>
      </w:pPr>
    </w:p>
    <w:p w:rsidR="00E13380" w:rsidRDefault="00E13380" w:rsidP="00E13380">
      <w:pPr>
        <w:rPr>
          <w:b/>
          <w:szCs w:val="24"/>
          <w:lang w:eastAsia="lt-LT"/>
        </w:rPr>
      </w:pPr>
      <w:r>
        <w:rPr>
          <w:b/>
          <w:szCs w:val="24"/>
          <w:lang w:eastAsia="lt-LT"/>
        </w:rPr>
        <w:t>Prie paraiškos gali būti pridedami kiti dokumentai, patvirtinantys ar pagrindžiantys paraiškoje pateiktą informaciją.</w:t>
      </w:r>
    </w:p>
    <w:p w:rsidR="00E13380" w:rsidRDefault="00E13380" w:rsidP="00E13380">
      <w:pPr>
        <w:spacing w:line="276" w:lineRule="auto"/>
        <w:rPr>
          <w:szCs w:val="24"/>
          <w:lang w:eastAsia="lt-LT"/>
        </w:rPr>
      </w:pPr>
      <w:r>
        <w:rPr>
          <w:szCs w:val="24"/>
          <w:lang w:eastAsia="lt-LT"/>
        </w:rPr>
        <w:t>______________________            _________________           ___________________________</w:t>
      </w:r>
    </w:p>
    <w:p w:rsidR="00E13380" w:rsidRDefault="00E13380" w:rsidP="00E13380">
      <w:pPr>
        <w:rPr>
          <w:sz w:val="18"/>
          <w:szCs w:val="18"/>
        </w:rPr>
      </w:pPr>
    </w:p>
    <w:p w:rsidR="00E13380" w:rsidRDefault="00E13380" w:rsidP="00E13380">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rsidR="00E13380" w:rsidRDefault="00E13380" w:rsidP="00E13380">
      <w:pPr>
        <w:rPr>
          <w:sz w:val="18"/>
          <w:szCs w:val="18"/>
        </w:rPr>
      </w:pPr>
    </w:p>
    <w:p w:rsidR="00E13380" w:rsidRDefault="00E13380" w:rsidP="00E13380">
      <w:pPr>
        <w:jc w:val="center"/>
        <w:rPr>
          <w:rFonts w:eastAsia="Calibri"/>
          <w:szCs w:val="24"/>
        </w:rPr>
      </w:pPr>
      <w:r>
        <w:rPr>
          <w:rFonts w:eastAsia="Calibri"/>
          <w:szCs w:val="24"/>
        </w:rPr>
        <w:t>____________________</w:t>
      </w:r>
    </w:p>
    <w:p w:rsidR="00E13380" w:rsidRDefault="00E13380" w:rsidP="00E13380">
      <w:pPr>
        <w:ind w:left="5184" w:firstLine="62"/>
        <w:rPr>
          <w:rFonts w:eastAsia="Calibri"/>
          <w:color w:val="000000"/>
          <w:szCs w:val="24"/>
        </w:rPr>
      </w:pPr>
    </w:p>
    <w:p w:rsidR="006E6048" w:rsidRDefault="006E6048">
      <w:bookmarkStart w:id="0" w:name="_GoBack"/>
      <w:bookmarkEnd w:id="0"/>
    </w:p>
    <w:sectPr w:rsidR="006E6048">
      <w:pgSz w:w="16838" w:h="11906" w:orient="landscape"/>
      <w:pgMar w:top="1134" w:right="962"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80"/>
    <w:rsid w:val="006E6048"/>
    <w:rsid w:val="00E13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FED58-5A36-493F-BDA2-884DA047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33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10330</Words>
  <Characters>5889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Ada Čaplienė</dc:creator>
  <cp:keywords/>
  <dc:description/>
  <cp:lastModifiedBy>Kornelija Ada Čaplienė</cp:lastModifiedBy>
  <cp:revision>1</cp:revision>
  <dcterms:created xsi:type="dcterms:W3CDTF">2020-03-23T19:54:00Z</dcterms:created>
  <dcterms:modified xsi:type="dcterms:W3CDTF">2020-03-23T19:54:00Z</dcterms:modified>
</cp:coreProperties>
</file>