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73B5" w14:textId="77777777" w:rsidR="00E74D64" w:rsidRPr="00873777" w:rsidRDefault="00EA306B" w:rsidP="009F1515">
      <w:pPr>
        <w:ind w:left="709"/>
        <w:jc w:val="center"/>
        <w:textAlignment w:val="center"/>
        <w:rPr>
          <w:rFonts w:ascii="Times New Roman" w:hAnsi="Times New Roman" w:cs="Times New Roman"/>
          <w:b/>
          <w:sz w:val="24"/>
          <w:szCs w:val="24"/>
          <w:u w:val="single"/>
        </w:rPr>
      </w:pPr>
      <w:r w:rsidRPr="00873777">
        <w:rPr>
          <w:rFonts w:ascii="Times New Roman" w:hAnsi="Times New Roman" w:cs="Times New Roman"/>
          <w:b/>
          <w:sz w:val="24"/>
          <w:szCs w:val="24"/>
          <w:u w:val="single"/>
        </w:rPr>
        <w:t xml:space="preserve">IŠMOKAMO </w:t>
      </w:r>
      <w:r w:rsidR="00E74D64" w:rsidRPr="00873777">
        <w:rPr>
          <w:rFonts w:ascii="Times New Roman" w:hAnsi="Times New Roman" w:cs="Times New Roman"/>
          <w:b/>
          <w:sz w:val="24"/>
          <w:szCs w:val="24"/>
          <w:u w:val="single"/>
        </w:rPr>
        <w:t>PROJEKTO AVANSO VERTINIMO TVARKA</w:t>
      </w:r>
    </w:p>
    <w:p w14:paraId="0557B462" w14:textId="77777777" w:rsidR="00C255F9" w:rsidRDefault="00406B20" w:rsidP="00C255F9">
      <w:pPr>
        <w:jc w:val="both"/>
        <w:textAlignment w:val="center"/>
        <w:rPr>
          <w:rFonts w:ascii="Times New Roman" w:hAnsi="Times New Roman" w:cs="Times New Roman"/>
          <w:sz w:val="24"/>
          <w:szCs w:val="24"/>
        </w:rPr>
      </w:pPr>
      <w:r w:rsidRPr="00873777">
        <w:rPr>
          <w:rFonts w:ascii="Times New Roman" w:hAnsi="Times New Roman" w:cs="Times New Roman"/>
          <w:sz w:val="24"/>
          <w:szCs w:val="24"/>
        </w:rPr>
        <w:t>Remiantis Lietuvos Respublikos finansų ministro 2014 m. spalio 8 d.</w:t>
      </w:r>
      <w:r w:rsidR="00D130F6" w:rsidRPr="00873777">
        <w:rPr>
          <w:rFonts w:ascii="Times New Roman" w:hAnsi="Times New Roman" w:cs="Times New Roman"/>
          <w:sz w:val="24"/>
          <w:szCs w:val="24"/>
        </w:rPr>
        <w:t xml:space="preserve"> patvirtintu</w:t>
      </w:r>
      <w:r w:rsidRPr="00873777">
        <w:rPr>
          <w:rFonts w:ascii="Times New Roman" w:hAnsi="Times New Roman" w:cs="Times New Roman"/>
          <w:sz w:val="24"/>
          <w:szCs w:val="24"/>
        </w:rPr>
        <w:t xml:space="preserve"> įsakymu Nr. 1k-316 dėl projektų administravimo ir finansavimo taisyklių (Toliau - PAFT) 21 skirsniu</w:t>
      </w:r>
      <w:r w:rsidR="00D130F6" w:rsidRPr="00873777">
        <w:rPr>
          <w:rFonts w:ascii="Times New Roman" w:hAnsi="Times New Roman" w:cs="Times New Roman"/>
          <w:sz w:val="24"/>
          <w:szCs w:val="24"/>
        </w:rPr>
        <w:t xml:space="preserve"> 222 punktu</w:t>
      </w:r>
      <w:r w:rsidR="00C255F9">
        <w:rPr>
          <w:rFonts w:ascii="Times New Roman" w:hAnsi="Times New Roman" w:cs="Times New Roman"/>
          <w:sz w:val="24"/>
          <w:szCs w:val="24"/>
        </w:rPr>
        <w:t>: „</w:t>
      </w:r>
      <w:r w:rsidR="00C255F9" w:rsidRPr="00C255F9">
        <w:rPr>
          <w:rFonts w:ascii="Times New Roman" w:hAnsi="Times New Roman" w:cs="Times New Roman"/>
          <w:sz w:val="24"/>
          <w:szCs w:val="24"/>
        </w:rPr>
        <w:t xml:space="preserve">Pagal pateiktą avanso mokėjimo prašymą išmokamo </w:t>
      </w:r>
      <w:r w:rsidR="00C255F9" w:rsidRPr="00C255F9">
        <w:rPr>
          <w:rFonts w:ascii="Times New Roman" w:hAnsi="Times New Roman" w:cs="Times New Roman"/>
          <w:sz w:val="24"/>
          <w:szCs w:val="24"/>
          <w:u w:val="single"/>
        </w:rPr>
        <w:t>avanso dydis negali viršyti per artimiausius 6 mėnesius projekto vykdytojo su mokėjimo prašymais planuojamos deklaruoti išlaidų sumos</w:t>
      </w:r>
      <w:r w:rsidR="00C255F9" w:rsidRPr="00C255F9">
        <w:rPr>
          <w:rFonts w:ascii="Times New Roman" w:hAnsi="Times New Roman" w:cs="Times New Roman"/>
          <w:sz w:val="24"/>
          <w:szCs w:val="24"/>
        </w:rPr>
        <w:t>. Tuo atveju, jeigu prašomo avanso dydis yra didesnis, jo poreikis ir dydis vertinami pagal įgyvendinančiosios institucijos vidaus procedūrų apraše nustatytą išmokamo avanso vertinimo tvarką.</w:t>
      </w:r>
      <w:r w:rsidR="00C255F9">
        <w:rPr>
          <w:rFonts w:ascii="Times New Roman" w:hAnsi="Times New Roman" w:cs="Times New Roman"/>
          <w:sz w:val="24"/>
          <w:szCs w:val="24"/>
        </w:rPr>
        <w:t xml:space="preserve">&lt;...&gt;“. </w:t>
      </w:r>
    </w:p>
    <w:p w14:paraId="10AFCDF9" w14:textId="77777777" w:rsidR="00E6163C" w:rsidRPr="00873777" w:rsidRDefault="00E6163C" w:rsidP="00C255F9">
      <w:pPr>
        <w:jc w:val="both"/>
        <w:textAlignment w:val="center"/>
        <w:rPr>
          <w:rFonts w:ascii="Times New Roman" w:hAnsi="Times New Roman" w:cs="Times New Roman"/>
          <w:b/>
          <w:i/>
          <w:sz w:val="24"/>
          <w:szCs w:val="24"/>
        </w:rPr>
      </w:pPr>
      <w:r w:rsidRPr="00873777">
        <w:rPr>
          <w:rFonts w:ascii="Times New Roman" w:hAnsi="Times New Roman" w:cs="Times New Roman"/>
          <w:b/>
          <w:i/>
          <w:sz w:val="24"/>
          <w:szCs w:val="24"/>
        </w:rPr>
        <w:t>Viešiesiems juridiniams asmenims, biudžetinėms įstaigoms, taip pat viešosioms įstaigoms, kurių savininkė arba viena iš dalininkų yra valstybė, labdaros ir paramos fondams, kurių vienintelė dalininkė yra valstybė</w:t>
      </w:r>
      <w:r w:rsidR="00D130F6" w:rsidRPr="00873777">
        <w:rPr>
          <w:rFonts w:ascii="Times New Roman" w:hAnsi="Times New Roman" w:cs="Times New Roman"/>
          <w:b/>
          <w:i/>
          <w:sz w:val="24"/>
          <w:szCs w:val="24"/>
        </w:rPr>
        <w:t xml:space="preserve"> pateikiant avansinį mokėjimo prašymą</w:t>
      </w:r>
      <w:r w:rsidRPr="00873777">
        <w:rPr>
          <w:rFonts w:ascii="Times New Roman" w:hAnsi="Times New Roman" w:cs="Times New Roman"/>
          <w:b/>
          <w:i/>
          <w:sz w:val="24"/>
          <w:szCs w:val="24"/>
        </w:rPr>
        <w:t xml:space="preserve"> </w:t>
      </w:r>
      <w:r w:rsidR="00435D3B" w:rsidRPr="00873777">
        <w:rPr>
          <w:rFonts w:ascii="Times New Roman" w:hAnsi="Times New Roman" w:cs="Times New Roman"/>
          <w:b/>
          <w:i/>
          <w:sz w:val="24"/>
          <w:szCs w:val="24"/>
        </w:rPr>
        <w:t xml:space="preserve">be PAFT 21 skirsnyje nurodytų kriterijų yra </w:t>
      </w:r>
      <w:r w:rsidRPr="00873777">
        <w:rPr>
          <w:rFonts w:ascii="Times New Roman" w:hAnsi="Times New Roman" w:cs="Times New Roman"/>
          <w:b/>
          <w:i/>
          <w:sz w:val="24"/>
          <w:szCs w:val="24"/>
        </w:rPr>
        <w:t xml:space="preserve">vertinama: </w:t>
      </w:r>
    </w:p>
    <w:p w14:paraId="437D900A" w14:textId="77777777" w:rsidR="00406B20" w:rsidRPr="00873777" w:rsidRDefault="004F76EE" w:rsidP="00AC24C1">
      <w:pPr>
        <w:pStyle w:val="Sraopastraipa"/>
        <w:numPr>
          <w:ilvl w:val="0"/>
          <w:numId w:val="1"/>
        </w:numPr>
        <w:ind w:left="709" w:firstLine="0"/>
        <w:jc w:val="both"/>
        <w:textAlignment w:val="center"/>
        <w:rPr>
          <w:rFonts w:ascii="Times New Roman" w:hAnsi="Times New Roman" w:cs="Times New Roman"/>
          <w:sz w:val="24"/>
          <w:szCs w:val="24"/>
        </w:rPr>
      </w:pPr>
      <w:r w:rsidRPr="00873777">
        <w:rPr>
          <w:rFonts w:ascii="Times New Roman" w:hAnsi="Times New Roman" w:cs="Times New Roman"/>
          <w:sz w:val="24"/>
          <w:szCs w:val="24"/>
        </w:rPr>
        <w:t>a</w:t>
      </w:r>
      <w:r w:rsidR="00406B20" w:rsidRPr="00873777">
        <w:rPr>
          <w:rFonts w:ascii="Times New Roman" w:hAnsi="Times New Roman" w:cs="Times New Roman"/>
          <w:sz w:val="24"/>
          <w:szCs w:val="24"/>
        </w:rPr>
        <w:t xml:space="preserve">r </w:t>
      </w:r>
      <w:r w:rsidR="00E6163C" w:rsidRPr="00873777">
        <w:rPr>
          <w:rFonts w:ascii="Times New Roman" w:hAnsi="Times New Roman" w:cs="Times New Roman"/>
          <w:sz w:val="24"/>
          <w:szCs w:val="24"/>
        </w:rPr>
        <w:t xml:space="preserve">avansinio mokėjimo prašymo </w:t>
      </w:r>
      <w:r w:rsidR="006E15DA">
        <w:rPr>
          <w:rFonts w:ascii="Times New Roman" w:hAnsi="Times New Roman" w:cs="Times New Roman"/>
          <w:sz w:val="24"/>
          <w:szCs w:val="24"/>
        </w:rPr>
        <w:t>pagrindime prašomos</w:t>
      </w:r>
      <w:r w:rsidR="00406B20" w:rsidRPr="00873777">
        <w:rPr>
          <w:rFonts w:ascii="Times New Roman" w:hAnsi="Times New Roman" w:cs="Times New Roman"/>
          <w:sz w:val="24"/>
          <w:szCs w:val="24"/>
        </w:rPr>
        <w:t xml:space="preserve"> darbo užmokesčio </w:t>
      </w:r>
      <w:r w:rsidR="006E15DA">
        <w:rPr>
          <w:rFonts w:ascii="Times New Roman" w:hAnsi="Times New Roman" w:cs="Times New Roman"/>
          <w:sz w:val="24"/>
          <w:szCs w:val="24"/>
        </w:rPr>
        <w:t xml:space="preserve">išlaidos </w:t>
      </w:r>
      <w:r w:rsidR="00406B20" w:rsidRPr="00873777">
        <w:rPr>
          <w:rFonts w:ascii="Times New Roman" w:hAnsi="Times New Roman" w:cs="Times New Roman"/>
          <w:sz w:val="24"/>
          <w:szCs w:val="24"/>
        </w:rPr>
        <w:t>bus panaudotos</w:t>
      </w:r>
      <w:r w:rsidR="006E15DA">
        <w:rPr>
          <w:rFonts w:ascii="Times New Roman" w:hAnsi="Times New Roman" w:cs="Times New Roman"/>
          <w:sz w:val="24"/>
          <w:szCs w:val="24"/>
        </w:rPr>
        <w:t xml:space="preserve"> </w:t>
      </w:r>
      <w:r w:rsidR="00406B20" w:rsidRPr="00873777">
        <w:rPr>
          <w:rFonts w:ascii="Times New Roman" w:hAnsi="Times New Roman" w:cs="Times New Roman"/>
          <w:sz w:val="24"/>
          <w:szCs w:val="24"/>
        </w:rPr>
        <w:t xml:space="preserve">per ateinantį </w:t>
      </w:r>
      <w:r w:rsidR="007617F8" w:rsidRPr="00873777">
        <w:rPr>
          <w:rFonts w:ascii="Times New Roman" w:hAnsi="Times New Roman" w:cs="Times New Roman"/>
          <w:sz w:val="24"/>
          <w:szCs w:val="24"/>
        </w:rPr>
        <w:t>180 dienų</w:t>
      </w:r>
      <w:r w:rsidR="00406B20" w:rsidRPr="00873777">
        <w:rPr>
          <w:rFonts w:ascii="Times New Roman" w:hAnsi="Times New Roman" w:cs="Times New Roman"/>
          <w:sz w:val="24"/>
          <w:szCs w:val="24"/>
        </w:rPr>
        <w:t xml:space="preserve"> laikotarpį nuo avanso išmokėjimo dienos</w:t>
      </w:r>
      <w:r w:rsidR="006E15DA">
        <w:rPr>
          <w:rFonts w:ascii="Times New Roman" w:hAnsi="Times New Roman" w:cs="Times New Roman"/>
          <w:sz w:val="24"/>
          <w:szCs w:val="24"/>
        </w:rPr>
        <w:t>;</w:t>
      </w:r>
    </w:p>
    <w:p w14:paraId="430BAD85" w14:textId="77777777" w:rsidR="00406B20" w:rsidRPr="00873777" w:rsidRDefault="00C255F9" w:rsidP="00100773">
      <w:pPr>
        <w:pStyle w:val="Sraopastraipa"/>
        <w:numPr>
          <w:ilvl w:val="0"/>
          <w:numId w:val="1"/>
        </w:numPr>
        <w:ind w:left="709" w:firstLine="0"/>
        <w:jc w:val="both"/>
        <w:textAlignment w:val="center"/>
        <w:rPr>
          <w:rFonts w:ascii="Times New Roman" w:hAnsi="Times New Roman" w:cs="Times New Roman"/>
          <w:sz w:val="24"/>
          <w:szCs w:val="24"/>
        </w:rPr>
      </w:pPr>
      <w:r>
        <w:rPr>
          <w:rFonts w:ascii="Times New Roman" w:hAnsi="Times New Roman" w:cs="Times New Roman"/>
          <w:sz w:val="24"/>
          <w:szCs w:val="24"/>
        </w:rPr>
        <w:t>ar</w:t>
      </w:r>
      <w:r w:rsidR="00406B20" w:rsidRPr="00873777">
        <w:rPr>
          <w:rFonts w:ascii="Times New Roman" w:hAnsi="Times New Roman" w:cs="Times New Roman"/>
          <w:sz w:val="24"/>
          <w:szCs w:val="24"/>
        </w:rPr>
        <w:t xml:space="preserve"> yra </w:t>
      </w:r>
      <w:r w:rsidR="00E6163C" w:rsidRPr="00873777">
        <w:rPr>
          <w:rFonts w:ascii="Times New Roman" w:hAnsi="Times New Roman" w:cs="Times New Roman"/>
          <w:sz w:val="24"/>
          <w:szCs w:val="24"/>
        </w:rPr>
        <w:t xml:space="preserve">pasirašyta </w:t>
      </w:r>
      <w:r w:rsidR="00406B20" w:rsidRPr="00873777">
        <w:rPr>
          <w:rFonts w:ascii="Times New Roman" w:hAnsi="Times New Roman" w:cs="Times New Roman"/>
          <w:sz w:val="24"/>
          <w:szCs w:val="24"/>
        </w:rPr>
        <w:t>sutartis</w:t>
      </w:r>
      <w:r w:rsidR="00E6163C" w:rsidRPr="00873777">
        <w:rPr>
          <w:rFonts w:ascii="Times New Roman" w:hAnsi="Times New Roman" w:cs="Times New Roman"/>
          <w:sz w:val="24"/>
          <w:szCs w:val="24"/>
        </w:rPr>
        <w:t xml:space="preserve"> su rangovu, paslaugų arba prekių tiekėju</w:t>
      </w:r>
      <w:r w:rsidR="00337110" w:rsidRPr="00873777">
        <w:rPr>
          <w:rFonts w:ascii="Times New Roman" w:hAnsi="Times New Roman" w:cs="Times New Roman"/>
          <w:sz w:val="24"/>
          <w:szCs w:val="24"/>
        </w:rPr>
        <w:t>,</w:t>
      </w:r>
      <w:r w:rsidR="00E6163C" w:rsidRPr="00873777">
        <w:rPr>
          <w:rFonts w:ascii="Times New Roman" w:hAnsi="Times New Roman" w:cs="Times New Roman"/>
          <w:sz w:val="24"/>
          <w:szCs w:val="24"/>
        </w:rPr>
        <w:t xml:space="preserve"> yra </w:t>
      </w:r>
      <w:r w:rsidR="00406B20" w:rsidRPr="00873777">
        <w:rPr>
          <w:rFonts w:ascii="Times New Roman" w:hAnsi="Times New Roman" w:cs="Times New Roman"/>
          <w:sz w:val="24"/>
          <w:szCs w:val="24"/>
        </w:rPr>
        <w:t>vertinam</w:t>
      </w:r>
      <w:r w:rsidR="00E6163C" w:rsidRPr="00873777">
        <w:rPr>
          <w:rFonts w:ascii="Times New Roman" w:hAnsi="Times New Roman" w:cs="Times New Roman"/>
          <w:sz w:val="24"/>
          <w:szCs w:val="24"/>
        </w:rPr>
        <w:t>os sutarties sąlygo</w:t>
      </w:r>
      <w:r w:rsidR="00406B20" w:rsidRPr="00873777">
        <w:rPr>
          <w:rFonts w:ascii="Times New Roman" w:hAnsi="Times New Roman" w:cs="Times New Roman"/>
          <w:sz w:val="24"/>
          <w:szCs w:val="24"/>
        </w:rPr>
        <w:t>s</w:t>
      </w:r>
      <w:r w:rsidR="00B16CA1" w:rsidRPr="00873777">
        <w:rPr>
          <w:rFonts w:ascii="Times New Roman" w:hAnsi="Times New Roman" w:cs="Times New Roman"/>
          <w:sz w:val="24"/>
          <w:szCs w:val="24"/>
        </w:rPr>
        <w:t xml:space="preserve"> </w:t>
      </w:r>
      <w:r w:rsidR="00406B20" w:rsidRPr="00873777">
        <w:rPr>
          <w:rFonts w:ascii="Times New Roman" w:hAnsi="Times New Roman" w:cs="Times New Roman"/>
          <w:sz w:val="24"/>
          <w:szCs w:val="24"/>
        </w:rPr>
        <w:t xml:space="preserve">ar </w:t>
      </w:r>
      <w:r w:rsidR="00E6163C" w:rsidRPr="00873777">
        <w:rPr>
          <w:rFonts w:ascii="Times New Roman" w:hAnsi="Times New Roman" w:cs="Times New Roman"/>
          <w:sz w:val="24"/>
          <w:szCs w:val="24"/>
        </w:rPr>
        <w:t xml:space="preserve">yra </w:t>
      </w:r>
      <w:r w:rsidR="00406B20" w:rsidRPr="00873777">
        <w:rPr>
          <w:rFonts w:ascii="Times New Roman" w:hAnsi="Times New Roman" w:cs="Times New Roman"/>
          <w:sz w:val="24"/>
          <w:szCs w:val="24"/>
        </w:rPr>
        <w:t xml:space="preserve">numatytas </w:t>
      </w:r>
      <w:r w:rsidR="00F528C3" w:rsidRPr="00873777">
        <w:rPr>
          <w:rFonts w:ascii="Times New Roman" w:hAnsi="Times New Roman" w:cs="Times New Roman"/>
          <w:sz w:val="24"/>
          <w:szCs w:val="24"/>
        </w:rPr>
        <w:t>išankstinis mokėjimas</w:t>
      </w:r>
      <w:r w:rsidR="00B16CA1" w:rsidRPr="00873777">
        <w:rPr>
          <w:rFonts w:ascii="Times New Roman" w:hAnsi="Times New Roman" w:cs="Times New Roman"/>
          <w:sz w:val="24"/>
          <w:szCs w:val="24"/>
        </w:rPr>
        <w:t>,</w:t>
      </w:r>
      <w:r w:rsidR="00F528C3" w:rsidRPr="00873777">
        <w:rPr>
          <w:rFonts w:ascii="Times New Roman" w:hAnsi="Times New Roman" w:cs="Times New Roman"/>
          <w:sz w:val="24"/>
          <w:szCs w:val="24"/>
        </w:rPr>
        <w:t xml:space="preserve"> </w:t>
      </w:r>
      <w:r w:rsidR="00435D3B" w:rsidRPr="00873777">
        <w:rPr>
          <w:rFonts w:ascii="Times New Roman" w:hAnsi="Times New Roman" w:cs="Times New Roman"/>
          <w:sz w:val="24"/>
          <w:szCs w:val="24"/>
        </w:rPr>
        <w:t>ar</w:t>
      </w:r>
      <w:r w:rsidR="00406B20" w:rsidRPr="00873777">
        <w:rPr>
          <w:rFonts w:ascii="Times New Roman" w:hAnsi="Times New Roman" w:cs="Times New Roman"/>
          <w:sz w:val="24"/>
          <w:szCs w:val="24"/>
        </w:rPr>
        <w:t xml:space="preserve"> </w:t>
      </w:r>
      <w:r w:rsidR="00F528C3" w:rsidRPr="00873777">
        <w:rPr>
          <w:rFonts w:ascii="Times New Roman" w:hAnsi="Times New Roman" w:cs="Times New Roman"/>
          <w:sz w:val="24"/>
          <w:szCs w:val="24"/>
        </w:rPr>
        <w:t>suta</w:t>
      </w:r>
      <w:r w:rsidR="00B16CA1" w:rsidRPr="00873777">
        <w:rPr>
          <w:rFonts w:ascii="Times New Roman" w:hAnsi="Times New Roman" w:cs="Times New Roman"/>
          <w:sz w:val="24"/>
          <w:szCs w:val="24"/>
        </w:rPr>
        <w:t>rtyje</w:t>
      </w:r>
      <w:r w:rsidR="00435D3B" w:rsidRPr="00873777">
        <w:rPr>
          <w:rFonts w:ascii="Times New Roman" w:hAnsi="Times New Roman" w:cs="Times New Roman"/>
          <w:sz w:val="24"/>
          <w:szCs w:val="24"/>
        </w:rPr>
        <w:t xml:space="preserve"> yra</w:t>
      </w:r>
      <w:r w:rsidR="00B16CA1" w:rsidRPr="00873777">
        <w:rPr>
          <w:rFonts w:ascii="Times New Roman" w:hAnsi="Times New Roman" w:cs="Times New Roman"/>
          <w:sz w:val="24"/>
          <w:szCs w:val="24"/>
        </w:rPr>
        <w:t xml:space="preserve"> nurodytas detalus mokėjimų</w:t>
      </w:r>
      <w:r w:rsidR="00F528C3" w:rsidRPr="00873777">
        <w:rPr>
          <w:rFonts w:ascii="Times New Roman" w:hAnsi="Times New Roman" w:cs="Times New Roman"/>
          <w:sz w:val="24"/>
          <w:szCs w:val="24"/>
        </w:rPr>
        <w:t xml:space="preserve"> grafikas;</w:t>
      </w:r>
    </w:p>
    <w:p w14:paraId="320C91A5" w14:textId="77777777" w:rsidR="00406B20" w:rsidRPr="00873777" w:rsidRDefault="004F76EE" w:rsidP="00100773">
      <w:pPr>
        <w:pStyle w:val="Sraopastraipa"/>
        <w:numPr>
          <w:ilvl w:val="0"/>
          <w:numId w:val="1"/>
        </w:numPr>
        <w:ind w:left="709" w:firstLine="0"/>
        <w:jc w:val="both"/>
        <w:textAlignment w:val="center"/>
        <w:rPr>
          <w:rFonts w:ascii="Times New Roman" w:hAnsi="Times New Roman" w:cs="Times New Roman"/>
          <w:sz w:val="24"/>
          <w:szCs w:val="24"/>
        </w:rPr>
      </w:pPr>
      <w:r w:rsidRPr="00873777">
        <w:rPr>
          <w:rFonts w:ascii="Times New Roman" w:hAnsi="Times New Roman" w:cs="Times New Roman"/>
          <w:sz w:val="24"/>
          <w:szCs w:val="24"/>
        </w:rPr>
        <w:t>a</w:t>
      </w:r>
      <w:r w:rsidR="00406B20" w:rsidRPr="00873777">
        <w:rPr>
          <w:rFonts w:ascii="Times New Roman" w:hAnsi="Times New Roman" w:cs="Times New Roman"/>
          <w:sz w:val="24"/>
          <w:szCs w:val="24"/>
        </w:rPr>
        <w:t xml:space="preserve">r </w:t>
      </w:r>
      <w:r w:rsidR="00AC24C1" w:rsidRPr="00873777">
        <w:rPr>
          <w:rFonts w:ascii="Times New Roman" w:hAnsi="Times New Roman" w:cs="Times New Roman"/>
          <w:sz w:val="24"/>
          <w:szCs w:val="24"/>
        </w:rPr>
        <w:t>kartu su avanso mokėjimo prašymu pateiktame mokėjimo prašymų grafike</w:t>
      </w:r>
      <w:r w:rsidR="00406B20" w:rsidRPr="00873777">
        <w:rPr>
          <w:rFonts w:ascii="Times New Roman" w:hAnsi="Times New Roman" w:cs="Times New Roman"/>
          <w:sz w:val="24"/>
          <w:szCs w:val="24"/>
        </w:rPr>
        <w:t xml:space="preserve"> </w:t>
      </w:r>
      <w:r w:rsidR="00B16CA1" w:rsidRPr="00873777">
        <w:rPr>
          <w:rFonts w:ascii="Times New Roman" w:hAnsi="Times New Roman" w:cs="Times New Roman"/>
          <w:sz w:val="24"/>
          <w:szCs w:val="24"/>
        </w:rPr>
        <w:t>yra numatyti</w:t>
      </w:r>
      <w:r w:rsidR="00406B20" w:rsidRPr="00873777">
        <w:rPr>
          <w:rFonts w:ascii="Times New Roman" w:hAnsi="Times New Roman" w:cs="Times New Roman"/>
          <w:sz w:val="24"/>
          <w:szCs w:val="24"/>
        </w:rPr>
        <w:t xml:space="preserve"> avan</w:t>
      </w:r>
      <w:r w:rsidRPr="00873777">
        <w:rPr>
          <w:rFonts w:ascii="Times New Roman" w:hAnsi="Times New Roman" w:cs="Times New Roman"/>
          <w:sz w:val="24"/>
          <w:szCs w:val="24"/>
        </w:rPr>
        <w:t>so užskaitymo terminai ir sumos;</w:t>
      </w:r>
      <w:r w:rsidR="00406B20" w:rsidRPr="00873777">
        <w:rPr>
          <w:rFonts w:ascii="Times New Roman" w:hAnsi="Times New Roman" w:cs="Times New Roman"/>
          <w:sz w:val="24"/>
          <w:szCs w:val="24"/>
        </w:rPr>
        <w:t xml:space="preserve"> </w:t>
      </w:r>
    </w:p>
    <w:p w14:paraId="273C47FA" w14:textId="77777777" w:rsidR="0088229F" w:rsidRPr="00A028AD" w:rsidRDefault="004F76EE" w:rsidP="0088229F">
      <w:pPr>
        <w:pStyle w:val="Sraopastraipa"/>
        <w:numPr>
          <w:ilvl w:val="0"/>
          <w:numId w:val="1"/>
        </w:numPr>
        <w:ind w:left="709" w:firstLine="0"/>
        <w:jc w:val="both"/>
        <w:textAlignment w:val="center"/>
        <w:rPr>
          <w:rFonts w:ascii="Times New Roman" w:hAnsi="Times New Roman" w:cs="Times New Roman"/>
          <w:sz w:val="24"/>
          <w:szCs w:val="24"/>
        </w:rPr>
      </w:pPr>
      <w:r w:rsidRPr="00A028AD">
        <w:rPr>
          <w:rFonts w:ascii="Times New Roman" w:hAnsi="Times New Roman" w:cs="Times New Roman"/>
          <w:sz w:val="24"/>
          <w:szCs w:val="24"/>
        </w:rPr>
        <w:t>a</w:t>
      </w:r>
      <w:r w:rsidR="0088229F" w:rsidRPr="00A028AD">
        <w:rPr>
          <w:rFonts w:ascii="Times New Roman" w:hAnsi="Times New Roman" w:cs="Times New Roman"/>
          <w:sz w:val="24"/>
          <w:szCs w:val="24"/>
        </w:rPr>
        <w:t>r prašoma avanso lėšų suma neviršija ribos, numatytos PAFT, nuo kurios reikalinga pateikti avanso draudimą</w:t>
      </w:r>
      <w:r w:rsidRPr="00A028AD">
        <w:rPr>
          <w:rFonts w:ascii="Times New Roman" w:hAnsi="Times New Roman" w:cs="Times New Roman"/>
          <w:sz w:val="24"/>
          <w:szCs w:val="24"/>
        </w:rPr>
        <w:t>;</w:t>
      </w:r>
      <w:r w:rsidR="0088229F" w:rsidRPr="00A028AD">
        <w:rPr>
          <w:rFonts w:ascii="Times New Roman" w:hAnsi="Times New Roman" w:cs="Times New Roman"/>
          <w:sz w:val="24"/>
          <w:szCs w:val="24"/>
        </w:rPr>
        <w:t xml:space="preserve"> </w:t>
      </w:r>
    </w:p>
    <w:p w14:paraId="4EA1FDEA" w14:textId="77777777" w:rsidR="001C340F" w:rsidRPr="00873777" w:rsidRDefault="004F76EE" w:rsidP="00100773">
      <w:pPr>
        <w:pStyle w:val="Sraopastraipa"/>
        <w:numPr>
          <w:ilvl w:val="0"/>
          <w:numId w:val="1"/>
        </w:numPr>
        <w:ind w:left="709" w:firstLine="0"/>
        <w:jc w:val="both"/>
        <w:textAlignment w:val="center"/>
        <w:rPr>
          <w:rFonts w:ascii="Times New Roman" w:hAnsi="Times New Roman" w:cs="Times New Roman"/>
          <w:sz w:val="24"/>
          <w:szCs w:val="24"/>
        </w:rPr>
      </w:pPr>
      <w:r w:rsidRPr="00873777">
        <w:rPr>
          <w:rFonts w:ascii="Times New Roman" w:hAnsi="Times New Roman" w:cs="Times New Roman"/>
          <w:sz w:val="24"/>
          <w:szCs w:val="24"/>
        </w:rPr>
        <w:t>p</w:t>
      </w:r>
      <w:r w:rsidR="00FA2D24" w:rsidRPr="00873777">
        <w:rPr>
          <w:rFonts w:ascii="Times New Roman" w:hAnsi="Times New Roman" w:cs="Times New Roman"/>
          <w:sz w:val="24"/>
          <w:szCs w:val="24"/>
        </w:rPr>
        <w:t>rojekto vykdytojui nesilaikant PAFT</w:t>
      </w:r>
      <w:r w:rsidR="00FA38B2" w:rsidRPr="00873777">
        <w:rPr>
          <w:rFonts w:ascii="Times New Roman" w:hAnsi="Times New Roman" w:cs="Times New Roman"/>
          <w:sz w:val="24"/>
          <w:szCs w:val="24"/>
        </w:rPr>
        <w:t xml:space="preserve"> 226 punkte</w:t>
      </w:r>
      <w:r w:rsidR="00FA2D24" w:rsidRPr="00873777">
        <w:rPr>
          <w:rFonts w:ascii="Times New Roman" w:hAnsi="Times New Roman" w:cs="Times New Roman"/>
          <w:sz w:val="24"/>
          <w:szCs w:val="24"/>
        </w:rPr>
        <w:t xml:space="preserve"> numatytų Avanso mokėjimo sąlygų, remiantis PAFT 227 punktu atsakingas institucijos darbuotojas gali pakartotinai įvertinti šios tvarkos 1-3 punktus ir priimti sprendimą dėl išmokėto projekto avanso ar jo dalies susigrąžinimo. </w:t>
      </w:r>
    </w:p>
    <w:p w14:paraId="3796C769" w14:textId="77777777" w:rsidR="00863083" w:rsidRPr="00873777" w:rsidRDefault="00863083" w:rsidP="00863083">
      <w:pPr>
        <w:pStyle w:val="Sraopastraipa"/>
        <w:ind w:left="1080"/>
        <w:jc w:val="both"/>
        <w:textAlignment w:val="center"/>
        <w:rPr>
          <w:rFonts w:ascii="Times New Roman" w:hAnsi="Times New Roman" w:cs="Times New Roman"/>
          <w:sz w:val="24"/>
          <w:szCs w:val="24"/>
        </w:rPr>
      </w:pPr>
    </w:p>
    <w:p w14:paraId="2E6CD2F9" w14:textId="77777777" w:rsidR="00E6163C" w:rsidRPr="004445DC" w:rsidRDefault="00E6163C" w:rsidP="004445DC">
      <w:pPr>
        <w:jc w:val="both"/>
        <w:textAlignment w:val="center"/>
        <w:rPr>
          <w:rFonts w:ascii="Times New Roman" w:hAnsi="Times New Roman" w:cs="Times New Roman"/>
          <w:b/>
          <w:i/>
          <w:sz w:val="24"/>
          <w:szCs w:val="24"/>
        </w:rPr>
      </w:pPr>
      <w:r w:rsidRPr="004445DC">
        <w:rPr>
          <w:rFonts w:ascii="Times New Roman" w:hAnsi="Times New Roman" w:cs="Times New Roman"/>
          <w:b/>
          <w:i/>
          <w:sz w:val="24"/>
          <w:szCs w:val="24"/>
        </w:rPr>
        <w:t xml:space="preserve">Privatiems juridiniams </w:t>
      </w:r>
      <w:r w:rsidR="00B16CA1" w:rsidRPr="004445DC">
        <w:rPr>
          <w:rFonts w:ascii="Times New Roman" w:hAnsi="Times New Roman" w:cs="Times New Roman"/>
          <w:b/>
          <w:i/>
          <w:sz w:val="24"/>
          <w:szCs w:val="24"/>
        </w:rPr>
        <w:t>bei</w:t>
      </w:r>
      <w:r w:rsidRPr="004445DC">
        <w:rPr>
          <w:rFonts w:ascii="Times New Roman" w:hAnsi="Times New Roman" w:cs="Times New Roman"/>
          <w:b/>
          <w:i/>
          <w:sz w:val="24"/>
          <w:szCs w:val="24"/>
        </w:rPr>
        <w:t xml:space="preserve"> fiziniams asmenis</w:t>
      </w:r>
      <w:r w:rsidR="00435D3B" w:rsidRPr="004445DC">
        <w:rPr>
          <w:rFonts w:ascii="Times New Roman" w:hAnsi="Times New Roman" w:cs="Times New Roman"/>
          <w:b/>
          <w:i/>
          <w:sz w:val="24"/>
          <w:szCs w:val="24"/>
        </w:rPr>
        <w:t xml:space="preserve"> pateikiant avansinį mokėjimo prašymą be PAFT 21 skirsnyje nurodytų kriterijų yra vertinama</w:t>
      </w:r>
      <w:r w:rsidRPr="004445DC">
        <w:rPr>
          <w:rFonts w:ascii="Times New Roman" w:hAnsi="Times New Roman" w:cs="Times New Roman"/>
          <w:b/>
          <w:i/>
          <w:sz w:val="24"/>
          <w:szCs w:val="24"/>
        </w:rPr>
        <w:t>:</w:t>
      </w:r>
    </w:p>
    <w:p w14:paraId="1FE66D68" w14:textId="77777777" w:rsidR="00B16CA1" w:rsidRPr="00873777" w:rsidRDefault="004F76EE" w:rsidP="00B16CA1">
      <w:pPr>
        <w:pStyle w:val="Sraopastraipa"/>
        <w:numPr>
          <w:ilvl w:val="0"/>
          <w:numId w:val="6"/>
        </w:numPr>
        <w:ind w:left="851" w:hanging="142"/>
        <w:jc w:val="both"/>
        <w:textAlignment w:val="center"/>
        <w:rPr>
          <w:rFonts w:ascii="Times New Roman" w:hAnsi="Times New Roman" w:cs="Times New Roman"/>
          <w:sz w:val="24"/>
          <w:szCs w:val="24"/>
        </w:rPr>
      </w:pPr>
      <w:r w:rsidRPr="00873777">
        <w:rPr>
          <w:rFonts w:ascii="Times New Roman" w:hAnsi="Times New Roman" w:cs="Times New Roman"/>
          <w:sz w:val="24"/>
          <w:szCs w:val="24"/>
        </w:rPr>
        <w:t>a</w:t>
      </w:r>
      <w:r w:rsidR="00B16CA1" w:rsidRPr="00873777">
        <w:rPr>
          <w:rFonts w:ascii="Times New Roman" w:hAnsi="Times New Roman" w:cs="Times New Roman"/>
          <w:sz w:val="24"/>
          <w:szCs w:val="24"/>
        </w:rPr>
        <w:t xml:space="preserve">r avansinio mokėjimo prašymo </w:t>
      </w:r>
      <w:r w:rsidR="00D130F6" w:rsidRPr="00873777">
        <w:rPr>
          <w:rFonts w:ascii="Times New Roman" w:hAnsi="Times New Roman" w:cs="Times New Roman"/>
          <w:sz w:val="24"/>
          <w:szCs w:val="24"/>
        </w:rPr>
        <w:t>pagrindime prašomos</w:t>
      </w:r>
      <w:r w:rsidR="00B16CA1" w:rsidRPr="00873777">
        <w:rPr>
          <w:rFonts w:ascii="Times New Roman" w:hAnsi="Times New Roman" w:cs="Times New Roman"/>
          <w:sz w:val="24"/>
          <w:szCs w:val="24"/>
        </w:rPr>
        <w:t xml:space="preserve"> darbo užmokesčio išlaidos bus panaudotos</w:t>
      </w:r>
      <w:r w:rsidR="006E15DA">
        <w:rPr>
          <w:rFonts w:ascii="Times New Roman" w:hAnsi="Times New Roman" w:cs="Times New Roman"/>
          <w:sz w:val="24"/>
          <w:szCs w:val="24"/>
        </w:rPr>
        <w:t xml:space="preserve"> </w:t>
      </w:r>
      <w:r w:rsidR="00B16CA1" w:rsidRPr="00873777">
        <w:rPr>
          <w:rFonts w:ascii="Times New Roman" w:hAnsi="Times New Roman" w:cs="Times New Roman"/>
          <w:sz w:val="24"/>
          <w:szCs w:val="24"/>
        </w:rPr>
        <w:t xml:space="preserve">per ateinantį </w:t>
      </w:r>
      <w:r w:rsidR="00240F3F" w:rsidRPr="00873777">
        <w:rPr>
          <w:rFonts w:ascii="Times New Roman" w:hAnsi="Times New Roman" w:cs="Times New Roman"/>
          <w:sz w:val="24"/>
          <w:szCs w:val="24"/>
        </w:rPr>
        <w:t>180 dienų</w:t>
      </w:r>
      <w:r w:rsidR="00B16CA1" w:rsidRPr="00873777">
        <w:rPr>
          <w:rFonts w:ascii="Times New Roman" w:hAnsi="Times New Roman" w:cs="Times New Roman"/>
          <w:sz w:val="24"/>
          <w:szCs w:val="24"/>
        </w:rPr>
        <w:t xml:space="preserve"> laikotarpį nuo avanso išmokėjimo dienos</w:t>
      </w:r>
      <w:r w:rsidR="00D130F6" w:rsidRPr="00873777">
        <w:rPr>
          <w:rFonts w:ascii="Times New Roman" w:hAnsi="Times New Roman" w:cs="Times New Roman"/>
          <w:sz w:val="24"/>
          <w:szCs w:val="24"/>
        </w:rPr>
        <w:t>;</w:t>
      </w:r>
    </w:p>
    <w:p w14:paraId="65FFE52D" w14:textId="77777777" w:rsidR="00B16CA1" w:rsidRPr="00873777" w:rsidRDefault="00853152" w:rsidP="00B16CA1">
      <w:pPr>
        <w:pStyle w:val="Sraopastraipa"/>
        <w:numPr>
          <w:ilvl w:val="0"/>
          <w:numId w:val="6"/>
        </w:numPr>
        <w:ind w:left="851" w:hanging="142"/>
        <w:jc w:val="both"/>
        <w:textAlignment w:val="center"/>
        <w:rPr>
          <w:rFonts w:ascii="Times New Roman" w:hAnsi="Times New Roman" w:cs="Times New Roman"/>
          <w:sz w:val="24"/>
          <w:szCs w:val="24"/>
        </w:rPr>
      </w:pPr>
      <w:r w:rsidRPr="00873777">
        <w:rPr>
          <w:rFonts w:ascii="Times New Roman" w:hAnsi="Times New Roman" w:cs="Times New Roman"/>
          <w:sz w:val="24"/>
          <w:szCs w:val="24"/>
        </w:rPr>
        <w:t xml:space="preserve">ar </w:t>
      </w:r>
      <w:r w:rsidR="00B16CA1" w:rsidRPr="00873777">
        <w:rPr>
          <w:rFonts w:ascii="Times New Roman" w:hAnsi="Times New Roman" w:cs="Times New Roman"/>
          <w:sz w:val="24"/>
          <w:szCs w:val="24"/>
        </w:rPr>
        <w:t>yra pasirašyta sutartis su rangovu, paslaugų arba prekių tiekėju</w:t>
      </w:r>
      <w:r w:rsidR="000E5339" w:rsidRPr="00873777">
        <w:rPr>
          <w:rFonts w:ascii="Times New Roman" w:hAnsi="Times New Roman" w:cs="Times New Roman"/>
          <w:sz w:val="24"/>
          <w:szCs w:val="24"/>
        </w:rPr>
        <w:t>,</w:t>
      </w:r>
      <w:r w:rsidR="00B16CA1" w:rsidRPr="00873777">
        <w:rPr>
          <w:rFonts w:ascii="Times New Roman" w:hAnsi="Times New Roman" w:cs="Times New Roman"/>
          <w:sz w:val="24"/>
          <w:szCs w:val="24"/>
        </w:rPr>
        <w:t xml:space="preserve"> yra vertinamos sutarties sąlygos ar yra numatytas išankstinis mokėjimas, ar sutartyje nurodytas detalus mokėjimų grafikas;</w:t>
      </w:r>
    </w:p>
    <w:p w14:paraId="2507EA9B" w14:textId="77777777" w:rsidR="00FA2D24" w:rsidRPr="00C255F9" w:rsidRDefault="004F76EE" w:rsidP="00100773">
      <w:pPr>
        <w:pStyle w:val="Sraopastraipa"/>
        <w:numPr>
          <w:ilvl w:val="0"/>
          <w:numId w:val="6"/>
        </w:numPr>
        <w:ind w:left="709" w:firstLine="0"/>
        <w:jc w:val="both"/>
        <w:textAlignment w:val="center"/>
        <w:rPr>
          <w:rFonts w:ascii="Times New Roman" w:hAnsi="Times New Roman" w:cs="Times New Roman"/>
          <w:sz w:val="24"/>
          <w:szCs w:val="24"/>
        </w:rPr>
      </w:pPr>
      <w:r w:rsidRPr="00C255F9">
        <w:rPr>
          <w:rFonts w:ascii="Times New Roman" w:hAnsi="Times New Roman" w:cs="Times New Roman"/>
          <w:sz w:val="24"/>
          <w:szCs w:val="24"/>
        </w:rPr>
        <w:t>a</w:t>
      </w:r>
      <w:r w:rsidR="00AC24C1" w:rsidRPr="00C255F9">
        <w:rPr>
          <w:rFonts w:ascii="Times New Roman" w:hAnsi="Times New Roman" w:cs="Times New Roman"/>
          <w:sz w:val="24"/>
          <w:szCs w:val="24"/>
        </w:rPr>
        <w:t xml:space="preserve">r kartu su avanso mokėjimo prašymu pateiktame mokėjimo prašymų grafike </w:t>
      </w:r>
      <w:r w:rsidR="00B16CA1" w:rsidRPr="00C255F9">
        <w:rPr>
          <w:rFonts w:ascii="Times New Roman" w:hAnsi="Times New Roman" w:cs="Times New Roman"/>
          <w:sz w:val="24"/>
          <w:szCs w:val="24"/>
        </w:rPr>
        <w:t>yra numatyti avans</w:t>
      </w:r>
      <w:r w:rsidRPr="00C255F9">
        <w:rPr>
          <w:rFonts w:ascii="Times New Roman" w:hAnsi="Times New Roman" w:cs="Times New Roman"/>
          <w:sz w:val="24"/>
          <w:szCs w:val="24"/>
        </w:rPr>
        <w:t>o užskaitymo terminai ir sumos</w:t>
      </w:r>
      <w:r w:rsidR="00C255F9" w:rsidRPr="00C255F9">
        <w:rPr>
          <w:rFonts w:ascii="Times New Roman" w:hAnsi="Times New Roman" w:cs="Times New Roman"/>
          <w:sz w:val="24"/>
          <w:szCs w:val="24"/>
        </w:rPr>
        <w:t xml:space="preserve">; </w:t>
      </w:r>
    </w:p>
    <w:p w14:paraId="3BC00E6E" w14:textId="5C6C34C3" w:rsidR="00FA2D24" w:rsidRDefault="004F76EE" w:rsidP="00100773">
      <w:pPr>
        <w:pStyle w:val="Sraopastraipa"/>
        <w:numPr>
          <w:ilvl w:val="0"/>
          <w:numId w:val="6"/>
        </w:numPr>
        <w:ind w:left="851" w:hanging="142"/>
        <w:jc w:val="both"/>
        <w:textAlignment w:val="center"/>
        <w:rPr>
          <w:rFonts w:ascii="Times New Roman" w:hAnsi="Times New Roman" w:cs="Times New Roman"/>
          <w:sz w:val="24"/>
          <w:szCs w:val="24"/>
        </w:rPr>
      </w:pPr>
      <w:r w:rsidRPr="00873777">
        <w:rPr>
          <w:rFonts w:ascii="Times New Roman" w:hAnsi="Times New Roman" w:cs="Times New Roman"/>
          <w:sz w:val="24"/>
          <w:szCs w:val="24"/>
        </w:rPr>
        <w:t>p</w:t>
      </w:r>
      <w:r w:rsidR="00FA2D24" w:rsidRPr="00873777">
        <w:rPr>
          <w:rFonts w:ascii="Times New Roman" w:hAnsi="Times New Roman" w:cs="Times New Roman"/>
          <w:sz w:val="24"/>
          <w:szCs w:val="24"/>
        </w:rPr>
        <w:t>rojekto vykdytojui nesilaikant PAFT</w:t>
      </w:r>
      <w:r w:rsidR="00B30319" w:rsidRPr="00873777">
        <w:rPr>
          <w:rFonts w:ascii="Times New Roman" w:hAnsi="Times New Roman" w:cs="Times New Roman"/>
          <w:sz w:val="24"/>
          <w:szCs w:val="24"/>
        </w:rPr>
        <w:t xml:space="preserve"> 226 punkte</w:t>
      </w:r>
      <w:r w:rsidR="00FA2D24" w:rsidRPr="00873777">
        <w:rPr>
          <w:rFonts w:ascii="Times New Roman" w:hAnsi="Times New Roman" w:cs="Times New Roman"/>
          <w:sz w:val="24"/>
          <w:szCs w:val="24"/>
        </w:rPr>
        <w:t xml:space="preserve"> numatytų Avanso mokėjimo sąlygų, remiantis PAFT 227 punktu atsakingas institucijos darbuotojas gali pakartotinai įvertinti šios tvarkos 1-3 punktus ir priimti sprendimą dėl išmokėto projekto avanso ar jo dalies susigrąžinimo. </w:t>
      </w:r>
    </w:p>
    <w:p w14:paraId="3E311746" w14:textId="522A12A7" w:rsidR="008B578E" w:rsidRDefault="008B578E" w:rsidP="008B578E">
      <w:pPr>
        <w:ind w:left="709"/>
        <w:jc w:val="both"/>
        <w:textAlignment w:val="center"/>
        <w:rPr>
          <w:rFonts w:ascii="Times New Roman" w:hAnsi="Times New Roman" w:cs="Times New Roman"/>
          <w:sz w:val="24"/>
          <w:szCs w:val="24"/>
        </w:rPr>
      </w:pPr>
    </w:p>
    <w:p w14:paraId="331A7573" w14:textId="77777777" w:rsidR="007B29D6" w:rsidRDefault="007B29D6" w:rsidP="008B578E">
      <w:pPr>
        <w:ind w:left="709"/>
        <w:jc w:val="both"/>
        <w:textAlignment w:val="center"/>
        <w:rPr>
          <w:rFonts w:ascii="Times New Roman" w:hAnsi="Times New Roman" w:cs="Times New Roman"/>
          <w:sz w:val="24"/>
          <w:szCs w:val="24"/>
        </w:rPr>
      </w:pPr>
    </w:p>
    <w:p w14:paraId="722850E2" w14:textId="68A85E89" w:rsidR="00B82E12" w:rsidRPr="00E41A6E" w:rsidRDefault="00DB76AF" w:rsidP="00DB76AF">
      <w:pPr>
        <w:jc w:val="both"/>
        <w:textAlignment w:val="center"/>
        <w:rPr>
          <w:rFonts w:ascii="Times New Roman" w:hAnsi="Times New Roman" w:cs="Times New Roman"/>
          <w:sz w:val="24"/>
          <w:szCs w:val="24"/>
        </w:rPr>
      </w:pPr>
      <w:r w:rsidRPr="00E41A6E">
        <w:rPr>
          <w:rFonts w:ascii="Times New Roman" w:hAnsi="Times New Roman" w:cs="Times New Roman"/>
          <w:sz w:val="24"/>
          <w:szCs w:val="24"/>
        </w:rPr>
        <w:lastRenderedPageBreak/>
        <w:t>Atsižvelgiant į priemonių Nr. 13.1.1-LVPA-K-861 „KŪRYBINIAI ČEKIAI COVID-19“, Nr. 13.1.1-LVPA-K-860 „E. KOMERCIJOS MODELIS COVID-19“ ir Nr. 03.2.1-LVPA-K-802 „EXPO SERTIFIKATAS LT“</w:t>
      </w:r>
      <w:r w:rsidR="00176CCC" w:rsidRPr="00E41A6E">
        <w:rPr>
          <w:rFonts w:ascii="Times New Roman" w:hAnsi="Times New Roman" w:cs="Times New Roman"/>
          <w:sz w:val="24"/>
          <w:szCs w:val="24"/>
        </w:rPr>
        <w:t xml:space="preserve"> kvietimas Nr.4</w:t>
      </w:r>
      <w:r w:rsidRPr="00E41A6E">
        <w:rPr>
          <w:rFonts w:ascii="Times New Roman" w:hAnsi="Times New Roman" w:cs="Times New Roman"/>
          <w:sz w:val="24"/>
          <w:szCs w:val="24"/>
        </w:rPr>
        <w:t xml:space="preserve"> specifiškumą</w:t>
      </w:r>
      <w:r w:rsidR="00B82E12" w:rsidRPr="00E41A6E">
        <w:rPr>
          <w:rFonts w:ascii="Times New Roman" w:hAnsi="Times New Roman" w:cs="Times New Roman"/>
          <w:sz w:val="24"/>
          <w:szCs w:val="24"/>
        </w:rPr>
        <w:t>:</w:t>
      </w:r>
    </w:p>
    <w:p w14:paraId="5DE4DE62" w14:textId="13F6048E" w:rsidR="00B82E12" w:rsidRPr="00E41A6E" w:rsidRDefault="00DB76AF" w:rsidP="00B82E12">
      <w:pPr>
        <w:pStyle w:val="Sraopastraipa"/>
        <w:numPr>
          <w:ilvl w:val="1"/>
          <w:numId w:val="1"/>
        </w:numPr>
        <w:jc w:val="both"/>
        <w:textAlignment w:val="center"/>
        <w:rPr>
          <w:rFonts w:ascii="Times New Roman" w:hAnsi="Times New Roman" w:cs="Times New Roman"/>
          <w:sz w:val="24"/>
          <w:szCs w:val="24"/>
        </w:rPr>
      </w:pPr>
      <w:r w:rsidRPr="00E41A6E">
        <w:rPr>
          <w:rFonts w:ascii="Times New Roman" w:hAnsi="Times New Roman" w:cs="Times New Roman"/>
          <w:sz w:val="24"/>
          <w:szCs w:val="24"/>
        </w:rPr>
        <w:t>visos išlaidos yra deklaruojamos tik pagal fiksuotuosius įkainius ir / arba individualias fiksuotąsias sumas</w:t>
      </w:r>
      <w:r w:rsidR="00B82E12" w:rsidRPr="00E41A6E">
        <w:rPr>
          <w:rFonts w:ascii="Times New Roman" w:hAnsi="Times New Roman" w:cs="Times New Roman"/>
          <w:sz w:val="24"/>
          <w:szCs w:val="24"/>
        </w:rPr>
        <w:t>;</w:t>
      </w:r>
      <w:r w:rsidRPr="00E41A6E">
        <w:rPr>
          <w:rFonts w:ascii="Times New Roman" w:hAnsi="Times New Roman" w:cs="Times New Roman"/>
          <w:sz w:val="24"/>
          <w:szCs w:val="24"/>
        </w:rPr>
        <w:t xml:space="preserve"> </w:t>
      </w:r>
    </w:p>
    <w:p w14:paraId="2D06A439" w14:textId="20CE3E12" w:rsidR="00B82E12" w:rsidRPr="00E41A6E" w:rsidRDefault="001E2E88" w:rsidP="00B82E12">
      <w:pPr>
        <w:pStyle w:val="Sraopastraipa"/>
        <w:numPr>
          <w:ilvl w:val="1"/>
          <w:numId w:val="1"/>
        </w:numPr>
        <w:jc w:val="both"/>
        <w:textAlignment w:val="center"/>
        <w:rPr>
          <w:rFonts w:ascii="Times New Roman" w:hAnsi="Times New Roman" w:cs="Times New Roman"/>
          <w:sz w:val="24"/>
          <w:szCs w:val="24"/>
        </w:rPr>
      </w:pPr>
      <w:r w:rsidRPr="00E41A6E">
        <w:rPr>
          <w:rFonts w:ascii="Times New Roman" w:hAnsi="Times New Roman" w:cs="Times New Roman"/>
          <w:sz w:val="24"/>
          <w:szCs w:val="24"/>
        </w:rPr>
        <w:t>už projekto veiklas atsiskaitom</w:t>
      </w:r>
      <w:r w:rsidR="00E27DCE" w:rsidRPr="00E41A6E">
        <w:rPr>
          <w:rFonts w:ascii="Times New Roman" w:hAnsi="Times New Roman" w:cs="Times New Roman"/>
          <w:sz w:val="24"/>
          <w:szCs w:val="24"/>
        </w:rPr>
        <w:t>a</w:t>
      </w:r>
      <w:r w:rsidRPr="00E41A6E">
        <w:rPr>
          <w:rFonts w:ascii="Times New Roman" w:hAnsi="Times New Roman" w:cs="Times New Roman"/>
          <w:sz w:val="24"/>
          <w:szCs w:val="24"/>
        </w:rPr>
        <w:t xml:space="preserve"> įgyvendinus projekte numatytas veiklas už kurių įgyvendinimą </w:t>
      </w:r>
      <w:r w:rsidR="00DB76AF" w:rsidRPr="00E41A6E">
        <w:rPr>
          <w:rFonts w:ascii="Times New Roman" w:hAnsi="Times New Roman" w:cs="Times New Roman"/>
          <w:sz w:val="24"/>
          <w:szCs w:val="24"/>
        </w:rPr>
        <w:t xml:space="preserve">projekto vykdytojui nereikia </w:t>
      </w:r>
      <w:r w:rsidR="00B82E12" w:rsidRPr="00E41A6E">
        <w:rPr>
          <w:rFonts w:ascii="Times New Roman" w:hAnsi="Times New Roman" w:cs="Times New Roman"/>
          <w:sz w:val="24"/>
          <w:szCs w:val="24"/>
        </w:rPr>
        <w:t>pa</w:t>
      </w:r>
      <w:r w:rsidR="00DB76AF" w:rsidRPr="00E41A6E">
        <w:rPr>
          <w:rFonts w:ascii="Times New Roman" w:hAnsi="Times New Roman" w:cs="Times New Roman"/>
          <w:sz w:val="24"/>
          <w:szCs w:val="24"/>
        </w:rPr>
        <w:t>teikti išlaid</w:t>
      </w:r>
      <w:r w:rsidR="00B82E12" w:rsidRPr="00E41A6E">
        <w:rPr>
          <w:rFonts w:ascii="Times New Roman" w:hAnsi="Times New Roman" w:cs="Times New Roman"/>
          <w:sz w:val="24"/>
          <w:szCs w:val="24"/>
        </w:rPr>
        <w:t>ų</w:t>
      </w:r>
      <w:r w:rsidR="00DB76AF" w:rsidRPr="00E41A6E">
        <w:rPr>
          <w:rFonts w:ascii="Times New Roman" w:hAnsi="Times New Roman" w:cs="Times New Roman"/>
          <w:sz w:val="24"/>
          <w:szCs w:val="24"/>
        </w:rPr>
        <w:t xml:space="preserve"> </w:t>
      </w:r>
      <w:r w:rsidRPr="00E41A6E">
        <w:rPr>
          <w:rFonts w:ascii="Times New Roman" w:hAnsi="Times New Roman" w:cs="Times New Roman"/>
          <w:sz w:val="24"/>
          <w:szCs w:val="24"/>
        </w:rPr>
        <w:t xml:space="preserve">patyrimą įrodančių </w:t>
      </w:r>
      <w:r w:rsidR="00DB76AF" w:rsidRPr="00E41A6E">
        <w:rPr>
          <w:rFonts w:ascii="Times New Roman" w:hAnsi="Times New Roman" w:cs="Times New Roman"/>
          <w:sz w:val="24"/>
          <w:szCs w:val="24"/>
        </w:rPr>
        <w:t>dokumentų</w:t>
      </w:r>
      <w:r w:rsidR="00B82E12" w:rsidRPr="00E41A6E">
        <w:rPr>
          <w:rFonts w:ascii="Times New Roman" w:hAnsi="Times New Roman" w:cs="Times New Roman"/>
          <w:sz w:val="24"/>
          <w:szCs w:val="24"/>
        </w:rPr>
        <w:t xml:space="preserve"> (pateikiami tik rezultatą įrodantys dokumentai);</w:t>
      </w:r>
    </w:p>
    <w:p w14:paraId="6B847BF6" w14:textId="2F3996A0" w:rsidR="00DB76AF" w:rsidRPr="00E41A6E" w:rsidRDefault="001E2E88" w:rsidP="00B82E12">
      <w:pPr>
        <w:pStyle w:val="Sraopastraipa"/>
        <w:numPr>
          <w:ilvl w:val="1"/>
          <w:numId w:val="1"/>
        </w:numPr>
        <w:jc w:val="both"/>
        <w:textAlignment w:val="center"/>
        <w:rPr>
          <w:rFonts w:ascii="Times New Roman" w:hAnsi="Times New Roman" w:cs="Times New Roman"/>
          <w:sz w:val="24"/>
          <w:szCs w:val="24"/>
        </w:rPr>
      </w:pPr>
      <w:r w:rsidRPr="00E41A6E">
        <w:rPr>
          <w:rFonts w:ascii="Times New Roman" w:hAnsi="Times New Roman" w:cs="Times New Roman"/>
          <w:sz w:val="24"/>
          <w:szCs w:val="24"/>
        </w:rPr>
        <w:t>mokėjimo prašymuose deklaruojamos išlaidos tik pasiekus atitinkamą projekte nusimatytą rezultatą</w:t>
      </w:r>
      <w:r w:rsidR="00176CCC" w:rsidRPr="00E41A6E">
        <w:rPr>
          <w:rFonts w:ascii="Times New Roman" w:hAnsi="Times New Roman" w:cs="Times New Roman"/>
          <w:sz w:val="24"/>
          <w:szCs w:val="24"/>
        </w:rPr>
        <w:t>;</w:t>
      </w:r>
    </w:p>
    <w:p w14:paraId="138B0E0E" w14:textId="6B544C35" w:rsidR="00176CCC" w:rsidRPr="00E41A6E" w:rsidRDefault="00176CCC" w:rsidP="00B82E12">
      <w:pPr>
        <w:pStyle w:val="Sraopastraipa"/>
        <w:numPr>
          <w:ilvl w:val="1"/>
          <w:numId w:val="1"/>
        </w:numPr>
        <w:jc w:val="both"/>
        <w:textAlignment w:val="center"/>
        <w:rPr>
          <w:rFonts w:ascii="Times New Roman" w:hAnsi="Times New Roman" w:cs="Times New Roman"/>
          <w:sz w:val="24"/>
          <w:szCs w:val="24"/>
        </w:rPr>
      </w:pPr>
      <w:r w:rsidRPr="00E41A6E">
        <w:rPr>
          <w:rFonts w:ascii="Times New Roman" w:hAnsi="Times New Roman" w:cs="Times New Roman"/>
          <w:sz w:val="24"/>
          <w:szCs w:val="24"/>
        </w:rPr>
        <w:t xml:space="preserve">projekto veiklų įgyvendinimo laikotarpis yra iki 12 mėn. su galimybe pratęsti </w:t>
      </w:r>
      <w:r w:rsidR="001E2E88" w:rsidRPr="00E41A6E">
        <w:rPr>
          <w:rFonts w:ascii="Times New Roman" w:hAnsi="Times New Roman" w:cs="Times New Roman"/>
          <w:sz w:val="24"/>
          <w:szCs w:val="24"/>
        </w:rPr>
        <w:t xml:space="preserve">laikotarpį </w:t>
      </w:r>
      <w:r w:rsidRPr="00E41A6E">
        <w:rPr>
          <w:rFonts w:ascii="Times New Roman" w:hAnsi="Times New Roman" w:cs="Times New Roman"/>
          <w:sz w:val="24"/>
          <w:szCs w:val="24"/>
        </w:rPr>
        <w:t>PAFT nustatyta tvarka, nepažeidžiant 213.1 ir 213.5 papunkčiuose nustatytų terminų.</w:t>
      </w:r>
    </w:p>
    <w:p w14:paraId="1BFC7F86" w14:textId="35C6F80F" w:rsidR="001E2E88" w:rsidRPr="00E41A6E" w:rsidRDefault="001E2E88" w:rsidP="001E2E88">
      <w:pPr>
        <w:jc w:val="both"/>
        <w:textAlignment w:val="center"/>
        <w:rPr>
          <w:rFonts w:ascii="Times New Roman" w:hAnsi="Times New Roman" w:cs="Times New Roman"/>
          <w:sz w:val="24"/>
          <w:szCs w:val="24"/>
        </w:rPr>
      </w:pPr>
      <w:r w:rsidRPr="00E41A6E">
        <w:rPr>
          <w:rFonts w:ascii="Times New Roman" w:hAnsi="Times New Roman" w:cs="Times New Roman"/>
          <w:sz w:val="24"/>
          <w:szCs w:val="24"/>
        </w:rPr>
        <w:t>Atsižvelgiant į tai kas išdėstyta priemonėms Nr. 13.1.1-LVPA-K-861 „KŪRYBINIAI ČEKIAI COVID-19“, Nr. 13.1.1-LVPA-K-860 „E. KOMERCIJOS MODELIS COVID-19“ ir Nr. 03.2.1-LVPA-K-802 „EXPO SERTIFIKATAS LT“ kvietimas Nr.4 projekto avansas</w:t>
      </w:r>
      <w:r w:rsidR="00A73D27">
        <w:rPr>
          <w:rFonts w:ascii="Times New Roman" w:hAnsi="Times New Roman" w:cs="Times New Roman"/>
          <w:sz w:val="24"/>
          <w:szCs w:val="24"/>
        </w:rPr>
        <w:t xml:space="preserve"> taip pat</w:t>
      </w:r>
      <w:r w:rsidRPr="00E41A6E">
        <w:rPr>
          <w:rFonts w:ascii="Times New Roman" w:hAnsi="Times New Roman" w:cs="Times New Roman"/>
          <w:sz w:val="24"/>
          <w:szCs w:val="24"/>
        </w:rPr>
        <w:t xml:space="preserve"> gali b</w:t>
      </w:r>
      <w:r w:rsidR="005F5777" w:rsidRPr="00E41A6E">
        <w:rPr>
          <w:rFonts w:ascii="Times New Roman" w:hAnsi="Times New Roman" w:cs="Times New Roman"/>
          <w:sz w:val="24"/>
          <w:szCs w:val="24"/>
        </w:rPr>
        <w:t xml:space="preserve">ūti išmokamas: </w:t>
      </w:r>
    </w:p>
    <w:p w14:paraId="79692108" w14:textId="1205AC0C" w:rsidR="00DB2711" w:rsidRPr="00E41A6E" w:rsidRDefault="00DB2711" w:rsidP="00DB76AF">
      <w:pPr>
        <w:pStyle w:val="Sraopastraipa"/>
        <w:numPr>
          <w:ilvl w:val="0"/>
          <w:numId w:val="7"/>
        </w:numPr>
        <w:tabs>
          <w:tab w:val="left" w:pos="-90"/>
          <w:tab w:val="left" w:pos="2880"/>
        </w:tabs>
        <w:jc w:val="both"/>
        <w:textAlignment w:val="center"/>
        <w:rPr>
          <w:rFonts w:ascii="Times New Roman" w:hAnsi="Times New Roman" w:cs="Times New Roman"/>
          <w:sz w:val="24"/>
          <w:szCs w:val="24"/>
        </w:rPr>
      </w:pPr>
      <w:r w:rsidRPr="00E41A6E">
        <w:rPr>
          <w:rFonts w:ascii="Times New Roman" w:hAnsi="Times New Roman" w:cs="Times New Roman"/>
          <w:sz w:val="24"/>
          <w:szCs w:val="24"/>
        </w:rPr>
        <w:t>jeigu projekto vykdytojas avanso mokėjimo prašymų grafike per 180 dienų nusimato pateikti tarpinį</w:t>
      </w:r>
      <w:r w:rsidR="00881C37" w:rsidRPr="00E41A6E">
        <w:rPr>
          <w:rFonts w:ascii="Times New Roman" w:hAnsi="Times New Roman" w:cs="Times New Roman"/>
          <w:sz w:val="24"/>
          <w:szCs w:val="24"/>
        </w:rPr>
        <w:t xml:space="preserve"> (suminį arba nulinį)</w:t>
      </w:r>
      <w:r w:rsidRPr="00E41A6E">
        <w:rPr>
          <w:rFonts w:ascii="Times New Roman" w:hAnsi="Times New Roman" w:cs="Times New Roman"/>
          <w:sz w:val="24"/>
          <w:szCs w:val="24"/>
        </w:rPr>
        <w:t xml:space="preserve"> mokėjimo prašymą, kuriame įsipareigoja </w:t>
      </w:r>
      <w:r w:rsidR="00706D34" w:rsidRPr="00E41A6E">
        <w:rPr>
          <w:rFonts w:ascii="Times New Roman" w:hAnsi="Times New Roman" w:cs="Times New Roman"/>
          <w:sz w:val="24"/>
          <w:szCs w:val="24"/>
        </w:rPr>
        <w:t xml:space="preserve">pateikti </w:t>
      </w:r>
      <w:r w:rsidRPr="00E41A6E">
        <w:rPr>
          <w:rFonts w:ascii="Times New Roman" w:hAnsi="Times New Roman" w:cs="Times New Roman"/>
          <w:sz w:val="24"/>
          <w:szCs w:val="24"/>
        </w:rPr>
        <w:t>išmokėto avanso panaudojimą pagrindžiančius dokumentus (pvz</w:t>
      </w:r>
      <w:bookmarkStart w:id="0" w:name="_Hlk93496736"/>
      <w:r w:rsidRPr="00E41A6E">
        <w:rPr>
          <w:rFonts w:ascii="Times New Roman" w:hAnsi="Times New Roman" w:cs="Times New Roman"/>
          <w:sz w:val="24"/>
          <w:szCs w:val="24"/>
        </w:rPr>
        <w:t>. PVM sąskaitą faktūrą ir/ arba išlaidų apmokėjimo dokumentą, arba darbuotojų, dirbančių projekte, darbo laiko apskaitos žiniaraščius);</w:t>
      </w:r>
      <w:bookmarkEnd w:id="0"/>
    </w:p>
    <w:p w14:paraId="409B2A4E" w14:textId="77777777" w:rsidR="005D1A14" w:rsidRPr="005D1A14" w:rsidRDefault="005F5777" w:rsidP="0043101D">
      <w:pPr>
        <w:pStyle w:val="Sraopastraipa"/>
        <w:numPr>
          <w:ilvl w:val="0"/>
          <w:numId w:val="7"/>
        </w:numPr>
        <w:tabs>
          <w:tab w:val="left" w:pos="-90"/>
          <w:tab w:val="left" w:pos="2880"/>
        </w:tabs>
        <w:jc w:val="both"/>
        <w:textAlignment w:val="center"/>
      </w:pPr>
      <w:bookmarkStart w:id="1" w:name="_Hlk93495866"/>
      <w:r w:rsidRPr="005D1A14">
        <w:rPr>
          <w:rFonts w:ascii="Times New Roman" w:hAnsi="Times New Roman" w:cs="Times New Roman"/>
          <w:sz w:val="24"/>
          <w:szCs w:val="24"/>
        </w:rPr>
        <w:t>didesnis nei</w:t>
      </w:r>
      <w:r w:rsidR="00DB76AF" w:rsidRPr="005D1A14">
        <w:rPr>
          <w:rFonts w:ascii="Times New Roman" w:hAnsi="Times New Roman" w:cs="Times New Roman"/>
          <w:sz w:val="24"/>
          <w:szCs w:val="24"/>
        </w:rPr>
        <w:t xml:space="preserve"> per artimiausius 6 mėnesius projekto vykdytojo su mokėjimo prašymais planuojamos deklaruoti išlaidų sumos</w:t>
      </w:r>
      <w:r w:rsidR="003E73E6" w:rsidRPr="005D1A14">
        <w:rPr>
          <w:rFonts w:ascii="Times New Roman" w:hAnsi="Times New Roman" w:cs="Times New Roman"/>
          <w:sz w:val="24"/>
          <w:szCs w:val="24"/>
        </w:rPr>
        <w:t>, tačiau ši suma turi neviršyti projekto sutartyje numatyto projekto avanso sumos</w:t>
      </w:r>
      <w:r w:rsidR="00BE2BC4" w:rsidRPr="005D1A14">
        <w:rPr>
          <w:rFonts w:ascii="Times New Roman" w:hAnsi="Times New Roman" w:cs="Times New Roman"/>
          <w:sz w:val="24"/>
          <w:szCs w:val="24"/>
        </w:rPr>
        <w:t>;</w:t>
      </w:r>
      <w:r w:rsidR="005D1A14" w:rsidRPr="005D1A14">
        <w:rPr>
          <w:rFonts w:ascii="Times New Roman" w:hAnsi="Times New Roman" w:cs="Times New Roman"/>
          <w:sz w:val="24"/>
          <w:szCs w:val="24"/>
        </w:rPr>
        <w:t xml:space="preserve"> </w:t>
      </w:r>
      <w:bookmarkEnd w:id="1"/>
    </w:p>
    <w:p w14:paraId="470DCE4A" w14:textId="25E29A2D" w:rsidR="00E41A6E" w:rsidRDefault="005D1A14" w:rsidP="00C254FA">
      <w:pPr>
        <w:pStyle w:val="Sraopastraipa"/>
        <w:numPr>
          <w:ilvl w:val="0"/>
          <w:numId w:val="7"/>
        </w:numPr>
        <w:tabs>
          <w:tab w:val="left" w:pos="-90"/>
          <w:tab w:val="left" w:pos="2880"/>
        </w:tabs>
        <w:jc w:val="both"/>
        <w:textAlignment w:val="center"/>
      </w:pPr>
      <w:r w:rsidRPr="00A4724F">
        <w:rPr>
          <w:rFonts w:ascii="Times New Roman" w:hAnsi="Times New Roman" w:cs="Times New Roman"/>
          <w:sz w:val="24"/>
          <w:szCs w:val="24"/>
        </w:rPr>
        <w:t>jeigu projekto vykdytojas avanso mokėjimo prašyme skiltyje „Prašomo avanso poreikio pagrindimas“ nurodo, kam bus naudojamas avansas</w:t>
      </w:r>
      <w:r w:rsidR="00A4724F">
        <w:rPr>
          <w:rFonts w:ascii="Times New Roman" w:hAnsi="Times New Roman" w:cs="Times New Roman"/>
          <w:sz w:val="24"/>
          <w:szCs w:val="24"/>
        </w:rPr>
        <w:t>.</w:t>
      </w:r>
    </w:p>
    <w:p w14:paraId="40F3C9DD" w14:textId="16218CE2" w:rsidR="00E41A6E" w:rsidRDefault="00E41A6E" w:rsidP="00135D89">
      <w:pPr>
        <w:jc w:val="both"/>
        <w:textAlignment w:val="center"/>
      </w:pPr>
    </w:p>
    <w:p w14:paraId="202687CE" w14:textId="5C417333" w:rsidR="00E41A6E" w:rsidRDefault="00E41A6E" w:rsidP="00135D89">
      <w:pPr>
        <w:jc w:val="both"/>
        <w:textAlignment w:val="center"/>
      </w:pPr>
    </w:p>
    <w:p w14:paraId="55ED412B" w14:textId="2236E96F" w:rsidR="00E41A6E" w:rsidRDefault="00E41A6E" w:rsidP="00135D89">
      <w:pPr>
        <w:jc w:val="both"/>
        <w:textAlignment w:val="center"/>
      </w:pPr>
    </w:p>
    <w:p w14:paraId="2FA60EA8" w14:textId="7DA6E28B" w:rsidR="00E41A6E" w:rsidRDefault="00E41A6E" w:rsidP="00135D89">
      <w:pPr>
        <w:jc w:val="both"/>
        <w:textAlignment w:val="center"/>
      </w:pPr>
    </w:p>
    <w:p w14:paraId="064DE70F" w14:textId="01418399" w:rsidR="00E41A6E" w:rsidRDefault="00E41A6E" w:rsidP="00135D89">
      <w:pPr>
        <w:jc w:val="both"/>
        <w:textAlignment w:val="center"/>
      </w:pPr>
    </w:p>
    <w:p w14:paraId="4962307D" w14:textId="56EB162F" w:rsidR="00A4724F" w:rsidRDefault="00A4724F" w:rsidP="00135D89">
      <w:pPr>
        <w:jc w:val="both"/>
        <w:textAlignment w:val="center"/>
      </w:pPr>
    </w:p>
    <w:p w14:paraId="13BEE829" w14:textId="77777777" w:rsidR="00A4724F" w:rsidRDefault="00A4724F" w:rsidP="00135D89">
      <w:pPr>
        <w:jc w:val="both"/>
        <w:textAlignment w:val="center"/>
      </w:pPr>
    </w:p>
    <w:p w14:paraId="6699D2F6" w14:textId="352FFDB0" w:rsidR="00E41A6E" w:rsidRDefault="00E41A6E" w:rsidP="00135D89">
      <w:pPr>
        <w:jc w:val="both"/>
        <w:textAlignment w:val="center"/>
      </w:pPr>
    </w:p>
    <w:p w14:paraId="0D24245A" w14:textId="3B18D736" w:rsidR="00E41A6E" w:rsidRDefault="00E41A6E" w:rsidP="00135D89">
      <w:pPr>
        <w:jc w:val="both"/>
        <w:textAlignment w:val="center"/>
      </w:pPr>
    </w:p>
    <w:p w14:paraId="4304FAC6" w14:textId="598BA542" w:rsidR="00E41A6E" w:rsidRDefault="00E41A6E" w:rsidP="00135D89">
      <w:pPr>
        <w:jc w:val="both"/>
        <w:textAlignment w:val="center"/>
      </w:pPr>
    </w:p>
    <w:p w14:paraId="5D4FC1EC" w14:textId="41AF031B" w:rsidR="00E41A6E" w:rsidRDefault="00E41A6E" w:rsidP="00135D89">
      <w:pPr>
        <w:jc w:val="both"/>
        <w:textAlignment w:val="center"/>
      </w:pPr>
    </w:p>
    <w:p w14:paraId="47D91575" w14:textId="77777777" w:rsidR="00D130F6" w:rsidRPr="00873777" w:rsidRDefault="00D130F6" w:rsidP="00D130F6">
      <w:pPr>
        <w:keepNext/>
        <w:spacing w:after="0" w:line="240" w:lineRule="auto"/>
        <w:ind w:left="709"/>
        <w:jc w:val="center"/>
        <w:rPr>
          <w:rFonts w:ascii="Times New Roman" w:eastAsia="Times New Roman" w:hAnsi="Times New Roman" w:cs="Times New Roman"/>
          <w:b/>
          <w:bCs/>
          <w:i/>
          <w:iCs/>
          <w:sz w:val="24"/>
          <w:szCs w:val="24"/>
          <w:lang w:eastAsia="lt-LT"/>
        </w:rPr>
      </w:pPr>
      <w:r w:rsidRPr="00873777">
        <w:rPr>
          <w:rFonts w:ascii="Times New Roman" w:eastAsia="Times New Roman" w:hAnsi="Times New Roman" w:cs="Times New Roman"/>
          <w:b/>
          <w:bCs/>
          <w:i/>
          <w:iCs/>
          <w:sz w:val="24"/>
          <w:szCs w:val="24"/>
          <w:lang w:eastAsia="lt-LT"/>
        </w:rPr>
        <w:lastRenderedPageBreak/>
        <w:t>PAFT 21 skirsnis:</w:t>
      </w:r>
    </w:p>
    <w:p w14:paraId="6E1906CA" w14:textId="77777777" w:rsidR="00D130F6" w:rsidRPr="00873777" w:rsidRDefault="00D130F6" w:rsidP="00D130F6">
      <w:pPr>
        <w:keepNext/>
        <w:spacing w:after="0" w:line="240" w:lineRule="auto"/>
        <w:ind w:left="709"/>
        <w:jc w:val="center"/>
        <w:rPr>
          <w:rFonts w:ascii="Times New Roman" w:eastAsia="Times New Roman" w:hAnsi="Times New Roman" w:cs="Times New Roman"/>
          <w:b/>
          <w:bCs/>
          <w:i/>
          <w:iCs/>
          <w:sz w:val="24"/>
          <w:szCs w:val="24"/>
          <w:lang w:eastAsia="lt-LT"/>
        </w:rPr>
      </w:pPr>
    </w:p>
    <w:p w14:paraId="0CFEC3D2" w14:textId="77777777" w:rsidR="00BE2BC4" w:rsidRDefault="00BE2BC4" w:rsidP="00BE2BC4">
      <w:pPr>
        <w:ind w:left="709"/>
        <w:jc w:val="center"/>
        <w:rPr>
          <w:color w:val="000000"/>
          <w:sz w:val="27"/>
          <w:szCs w:val="27"/>
        </w:rPr>
      </w:pPr>
      <w:r>
        <w:rPr>
          <w:b/>
          <w:bCs/>
          <w:i/>
          <w:iCs/>
          <w:color w:val="000000"/>
          <w:sz w:val="27"/>
          <w:szCs w:val="27"/>
        </w:rPr>
        <w:t>Avanso mokėjimo sąlygos</w:t>
      </w:r>
    </w:p>
    <w:p w14:paraId="24AB1679" w14:textId="77777777" w:rsidR="00BE2BC4" w:rsidRDefault="00BE2BC4" w:rsidP="00BE2BC4">
      <w:pPr>
        <w:rPr>
          <w:color w:val="000000"/>
          <w:sz w:val="27"/>
          <w:szCs w:val="27"/>
        </w:rPr>
      </w:pPr>
      <w:r>
        <w:rPr>
          <w:color w:val="000000"/>
          <w:sz w:val="20"/>
          <w:szCs w:val="20"/>
        </w:rPr>
        <w:t> </w:t>
      </w:r>
    </w:p>
    <w:p w14:paraId="5289E8DD" w14:textId="77777777" w:rsidR="00BE2BC4" w:rsidRDefault="00BE2BC4" w:rsidP="00BE2BC4">
      <w:pPr>
        <w:ind w:firstLine="709"/>
        <w:jc w:val="both"/>
        <w:rPr>
          <w:color w:val="000000"/>
          <w:sz w:val="24"/>
          <w:szCs w:val="24"/>
        </w:rPr>
      </w:pPr>
      <w:r>
        <w:rPr>
          <w:color w:val="000000"/>
        </w:rPr>
        <w:t>219.  Projekto vykdytojo prašymu projekto sutartyje gali būti numatytas avansas projektams finansuoti (projekto tinkamoms finansuoti išlaidoms apmokėti ir šių Taisyklių 220.3 papunktyje nustatytais atvejais), jei tenkinamos šių Taisyklių 220–221 ir 223 punktuose nustatytos sąlygos. </w:t>
      </w:r>
    </w:p>
    <w:p w14:paraId="0FB73603" w14:textId="77777777" w:rsidR="00BE2BC4" w:rsidRDefault="00BE2BC4" w:rsidP="00BE2BC4">
      <w:pPr>
        <w:ind w:firstLine="709"/>
        <w:jc w:val="both"/>
        <w:rPr>
          <w:color w:val="000000"/>
        </w:rPr>
      </w:pPr>
      <w:r>
        <w:rPr>
          <w:color w:val="000000"/>
        </w:rPr>
        <w:t>220.  Įgyvendinančioji institucija projekto sutartyje nustato didžiausią projekto vykdytojui galimą išmokėti avanso dydį, atsižvelgdama į:</w:t>
      </w:r>
    </w:p>
    <w:p w14:paraId="029FCEC3" w14:textId="77777777" w:rsidR="00BE2BC4" w:rsidRDefault="00BE2BC4" w:rsidP="00BE2BC4">
      <w:pPr>
        <w:ind w:firstLine="567"/>
        <w:jc w:val="both"/>
        <w:rPr>
          <w:color w:val="000000"/>
        </w:rPr>
      </w:pPr>
      <w:r>
        <w:rPr>
          <w:color w:val="000000"/>
        </w:rPr>
        <w:t>220.1.</w:t>
      </w:r>
      <w:r>
        <w:rPr>
          <w:i/>
          <w:iCs/>
          <w:color w:val="000000"/>
          <w:sz w:val="20"/>
          <w:szCs w:val="20"/>
        </w:rPr>
        <w:t> Neteko galios nuo 2019-06-26</w:t>
      </w:r>
    </w:p>
    <w:p w14:paraId="47CBAEC2" w14:textId="77777777" w:rsidR="00BE2BC4" w:rsidRDefault="00BE2BC4" w:rsidP="00BE2BC4">
      <w:pPr>
        <w:rPr>
          <w:color w:val="000000"/>
        </w:rPr>
      </w:pPr>
      <w:r>
        <w:rPr>
          <w:i/>
          <w:iCs/>
          <w:color w:val="000000"/>
          <w:sz w:val="20"/>
          <w:szCs w:val="20"/>
        </w:rPr>
        <w:t>Punkto naikinimas:</w:t>
      </w:r>
    </w:p>
    <w:p w14:paraId="6BFC30DA" w14:textId="77777777" w:rsidR="00BE2BC4" w:rsidRDefault="00BE2BC4" w:rsidP="00BE2BC4">
      <w:pPr>
        <w:jc w:val="both"/>
        <w:rPr>
          <w:color w:val="000000"/>
        </w:rPr>
      </w:pPr>
      <w:r>
        <w:rPr>
          <w:i/>
          <w:iCs/>
          <w:color w:val="000000"/>
          <w:sz w:val="20"/>
          <w:szCs w:val="20"/>
        </w:rPr>
        <w:t>Nr. </w:t>
      </w:r>
      <w:hyperlink r:id="rId6" w:tgtFrame="_parent" w:history="1">
        <w:r>
          <w:rPr>
            <w:rStyle w:val="Hipersaitas"/>
            <w:i/>
            <w:iCs/>
            <w:sz w:val="20"/>
            <w:szCs w:val="20"/>
          </w:rPr>
          <w:t>1K-195</w:t>
        </w:r>
      </w:hyperlink>
      <w:r>
        <w:rPr>
          <w:i/>
          <w:iCs/>
          <w:color w:val="000000"/>
          <w:sz w:val="20"/>
          <w:szCs w:val="20"/>
        </w:rPr>
        <w:t>, 2019-06-20, paskelbta TAR 2019-06-25, i. k. 2019-10151</w:t>
      </w:r>
    </w:p>
    <w:p w14:paraId="44EB0D03" w14:textId="77777777" w:rsidR="00BE2BC4" w:rsidRDefault="00BE2BC4" w:rsidP="00BE2BC4">
      <w:pPr>
        <w:rPr>
          <w:color w:val="000000"/>
        </w:rPr>
      </w:pPr>
      <w:r>
        <w:rPr>
          <w:color w:val="000000"/>
        </w:rPr>
        <w:t> </w:t>
      </w:r>
    </w:p>
    <w:p w14:paraId="085F02A3" w14:textId="77777777" w:rsidR="00BE2BC4" w:rsidRDefault="00BE2BC4" w:rsidP="00BE2BC4">
      <w:pPr>
        <w:ind w:firstLine="720"/>
        <w:jc w:val="both"/>
        <w:rPr>
          <w:color w:val="000000"/>
        </w:rPr>
      </w:pPr>
      <w:r>
        <w:rPr>
          <w:color w:val="000000"/>
        </w:rPr>
        <w:t>220.2. projekto veiklų įgyvendinimo laikotarpį, įvykdytus pirkimus (jei vykdomi) ir planuojamas mokėjimo prašymų teikimo datas ir sumas;</w:t>
      </w:r>
    </w:p>
    <w:p w14:paraId="3FF4D2D3" w14:textId="77777777" w:rsidR="00BE2BC4" w:rsidRDefault="00BE2BC4" w:rsidP="00BE2BC4">
      <w:pPr>
        <w:rPr>
          <w:color w:val="000000"/>
        </w:rPr>
      </w:pPr>
      <w:r>
        <w:rPr>
          <w:i/>
          <w:iCs/>
          <w:color w:val="000000"/>
          <w:sz w:val="20"/>
          <w:szCs w:val="20"/>
        </w:rPr>
        <w:t>Punkto pakeitimai:</w:t>
      </w:r>
    </w:p>
    <w:p w14:paraId="2E48B78E" w14:textId="77777777" w:rsidR="00BE2BC4" w:rsidRDefault="00BE2BC4" w:rsidP="00BE2BC4">
      <w:pPr>
        <w:jc w:val="both"/>
        <w:rPr>
          <w:color w:val="000000"/>
        </w:rPr>
      </w:pPr>
      <w:r>
        <w:rPr>
          <w:i/>
          <w:iCs/>
          <w:color w:val="000000"/>
          <w:sz w:val="20"/>
          <w:szCs w:val="20"/>
        </w:rPr>
        <w:t>Nr. </w:t>
      </w:r>
      <w:hyperlink r:id="rId7" w:tgtFrame="_parent" w:history="1">
        <w:r>
          <w:rPr>
            <w:rStyle w:val="Hipersaitas"/>
            <w:i/>
            <w:iCs/>
            <w:sz w:val="20"/>
            <w:szCs w:val="20"/>
          </w:rPr>
          <w:t>1K-195</w:t>
        </w:r>
      </w:hyperlink>
      <w:r>
        <w:rPr>
          <w:i/>
          <w:iCs/>
          <w:color w:val="000000"/>
          <w:sz w:val="20"/>
          <w:szCs w:val="20"/>
        </w:rPr>
        <w:t>, 2019-06-20, paskelbta TAR 2019-06-25, i. k. 2019-10151</w:t>
      </w:r>
    </w:p>
    <w:p w14:paraId="36B68054" w14:textId="77777777" w:rsidR="00BE2BC4" w:rsidRDefault="00BE2BC4" w:rsidP="00BE2BC4">
      <w:pPr>
        <w:rPr>
          <w:color w:val="000000"/>
        </w:rPr>
      </w:pPr>
      <w:r>
        <w:rPr>
          <w:color w:val="000000"/>
        </w:rPr>
        <w:t> </w:t>
      </w:r>
    </w:p>
    <w:p w14:paraId="1265E3C5" w14:textId="77777777" w:rsidR="00BE2BC4" w:rsidRDefault="00BE2BC4" w:rsidP="00BE2BC4">
      <w:pPr>
        <w:ind w:firstLine="709"/>
        <w:jc w:val="both"/>
        <w:rPr>
          <w:color w:val="000000"/>
        </w:rPr>
      </w:pPr>
      <w:r>
        <w:rPr>
          <w:color w:val="000000"/>
        </w:rPr>
        <w:t>220.3. kai projektus įgyvendina viešieji juridiniai asmenys, – laikiną pinigų srautų poreikį, susijusį su projekto netinkamo finansuoti PVM dalies, tenkančios projekto finansuojamajai daliai, apmokėjimu, jeigu PVM bus grąžinamas Lietuvos Respublikos pridėtinės vertės mokesčio įstatymo nustatyta tvarka. Tokiu atveju projekto vykdytojas:</w:t>
      </w:r>
    </w:p>
    <w:p w14:paraId="69DFBA74" w14:textId="77777777" w:rsidR="00BE2BC4" w:rsidRDefault="00BE2BC4" w:rsidP="00BE2BC4">
      <w:pPr>
        <w:ind w:firstLine="709"/>
        <w:jc w:val="both"/>
        <w:rPr>
          <w:color w:val="000000"/>
        </w:rPr>
      </w:pPr>
      <w:r>
        <w:rPr>
          <w:color w:val="000000"/>
        </w:rPr>
        <w:t>220.3.1. pateikia įgyvendinančiajai institucijai pagrindimą, kad pats neturi galimybės apmokėti netinkamo finansuoti PVM, susijusio su projekto įgyvendinimu;</w:t>
      </w:r>
    </w:p>
    <w:p w14:paraId="4700F5B1" w14:textId="77777777" w:rsidR="00BE2BC4" w:rsidRDefault="00BE2BC4" w:rsidP="00BE2BC4">
      <w:pPr>
        <w:ind w:firstLine="709"/>
        <w:jc w:val="both"/>
        <w:rPr>
          <w:color w:val="000000"/>
        </w:rPr>
      </w:pPr>
      <w:r>
        <w:rPr>
          <w:color w:val="000000"/>
        </w:rPr>
        <w:t>220.3.2. pasinaudoja Pridėtinės vertės mokesčio įstatyme numatytomis galimybėmis ir nedelsdamas kreipiasi į Valstybinę mokesčių inspekciją prie Lietuvos Respublikos finansų ministerijos dėl PVM skirtumo ar jo dalies grąžinimo.</w:t>
      </w:r>
    </w:p>
    <w:p w14:paraId="0ADE6351" w14:textId="77777777" w:rsidR="00BE2BC4" w:rsidRDefault="00BE2BC4" w:rsidP="00BE2BC4">
      <w:pPr>
        <w:rPr>
          <w:color w:val="000000"/>
        </w:rPr>
      </w:pPr>
      <w:r>
        <w:rPr>
          <w:i/>
          <w:iCs/>
          <w:color w:val="000000"/>
          <w:sz w:val="20"/>
          <w:szCs w:val="20"/>
        </w:rPr>
        <w:t>Punkto pakeitimai:</w:t>
      </w:r>
    </w:p>
    <w:p w14:paraId="1094D001" w14:textId="77777777" w:rsidR="00BE2BC4" w:rsidRDefault="00BE2BC4" w:rsidP="00BE2BC4">
      <w:pPr>
        <w:jc w:val="both"/>
        <w:rPr>
          <w:color w:val="000000"/>
        </w:rPr>
      </w:pPr>
      <w:r>
        <w:rPr>
          <w:i/>
          <w:iCs/>
          <w:color w:val="000000"/>
          <w:sz w:val="20"/>
          <w:szCs w:val="20"/>
        </w:rPr>
        <w:t>Nr. </w:t>
      </w:r>
      <w:hyperlink r:id="rId8" w:tgtFrame="_parent" w:history="1">
        <w:r>
          <w:rPr>
            <w:rStyle w:val="Hipersaitas"/>
            <w:i/>
            <w:iCs/>
            <w:sz w:val="20"/>
            <w:szCs w:val="20"/>
          </w:rPr>
          <w:t>1K-160</w:t>
        </w:r>
      </w:hyperlink>
      <w:r>
        <w:rPr>
          <w:i/>
          <w:iCs/>
          <w:color w:val="000000"/>
          <w:sz w:val="20"/>
          <w:szCs w:val="20"/>
        </w:rPr>
        <w:t>, 2015-05-06, paskelbta TAR 2015-05-08, i. k. 2015-06943</w:t>
      </w:r>
    </w:p>
    <w:p w14:paraId="37FC64F8" w14:textId="77777777" w:rsidR="00BE2BC4" w:rsidRDefault="00BE2BC4" w:rsidP="00BE2BC4">
      <w:pPr>
        <w:rPr>
          <w:color w:val="000000"/>
        </w:rPr>
      </w:pPr>
      <w:r>
        <w:rPr>
          <w:color w:val="000000"/>
        </w:rPr>
        <w:t> </w:t>
      </w:r>
    </w:p>
    <w:p w14:paraId="68BA572E" w14:textId="77777777" w:rsidR="00BE2BC4" w:rsidRDefault="00BE2BC4" w:rsidP="00BE2BC4">
      <w:pPr>
        <w:ind w:firstLine="709"/>
        <w:jc w:val="both"/>
        <w:rPr>
          <w:color w:val="000000"/>
        </w:rPr>
      </w:pPr>
      <w:r>
        <w:rPr>
          <w:color w:val="000000"/>
        </w:rPr>
        <w:t>221. Projektui finansuoti išmokėtas avansas gali būti laikinai panaudotas:</w:t>
      </w:r>
    </w:p>
    <w:p w14:paraId="4FAF7ECA" w14:textId="77777777" w:rsidR="00BE2BC4" w:rsidRDefault="00BE2BC4" w:rsidP="00BE2BC4">
      <w:pPr>
        <w:ind w:firstLine="720"/>
        <w:jc w:val="both"/>
        <w:rPr>
          <w:color w:val="000000"/>
        </w:rPr>
      </w:pPr>
      <w:bookmarkStart w:id="2" w:name="part_40a8c1a0b4964e10894d034002e376b5"/>
      <w:bookmarkEnd w:id="2"/>
      <w:r>
        <w:rPr>
          <w:color w:val="000000"/>
        </w:rPr>
        <w:t xml:space="preserve">221.1. netinkamam finansuoti PVM apmokėti, kuris projekto vykdytojui kompensuojamas Iš Europos Sąjungos fondų ir Europos investicijų banko lėšų bendrai finansuojamų projektų netinkamo finansuoti pridėtinės vertės mokesčio apmokėjimo tvarkos aprašo, patvirtinto finansų ministro 2010 m. birželio 22 d. įsakymu Nr. 1K-203 „Dėl Iš Europos Sąjungos fondų ir Europos investicijų banko lėšų bendrai finansuojamų projektų netinkamo finansuoti pridėtinės vertės mokesčio apmokėjimo tvarkos aprašo patvirtinimo“, nustatyta tvarka arba, kai netinkamas finansuoti PVM kompensuojamas iš </w:t>
      </w:r>
      <w:r>
        <w:rPr>
          <w:color w:val="000000"/>
        </w:rPr>
        <w:lastRenderedPageBreak/>
        <w:t>Lietuvos Respublikos socialinės apsaugos ir darbo ministerijai skirtų valstybės biudžeto asignavimų, pagal tvarką, kurią nustato Lietuvos Respublikos socialinės apsaugos ir darbo ministras;</w:t>
      </w:r>
    </w:p>
    <w:p w14:paraId="1A9FE79F" w14:textId="77777777" w:rsidR="00BE2BC4" w:rsidRDefault="00BE2BC4" w:rsidP="00BE2BC4">
      <w:pPr>
        <w:rPr>
          <w:color w:val="000000"/>
        </w:rPr>
      </w:pPr>
      <w:r>
        <w:rPr>
          <w:i/>
          <w:iCs/>
          <w:color w:val="000000"/>
          <w:sz w:val="20"/>
          <w:szCs w:val="20"/>
        </w:rPr>
        <w:t>Papunkčio pakeitimai:</w:t>
      </w:r>
    </w:p>
    <w:p w14:paraId="0385893F" w14:textId="77777777" w:rsidR="00BE2BC4" w:rsidRDefault="00BE2BC4" w:rsidP="00BE2BC4">
      <w:pPr>
        <w:jc w:val="both"/>
        <w:rPr>
          <w:color w:val="000000"/>
        </w:rPr>
      </w:pPr>
      <w:r>
        <w:rPr>
          <w:i/>
          <w:iCs/>
          <w:color w:val="000000"/>
          <w:sz w:val="20"/>
          <w:szCs w:val="20"/>
        </w:rPr>
        <w:t>Nr. </w:t>
      </w:r>
      <w:hyperlink r:id="rId9" w:tgtFrame="_parent" w:history="1">
        <w:r>
          <w:rPr>
            <w:rStyle w:val="Hipersaitas"/>
            <w:i/>
            <w:iCs/>
            <w:sz w:val="20"/>
            <w:szCs w:val="20"/>
          </w:rPr>
          <w:t>1K-137</w:t>
        </w:r>
      </w:hyperlink>
      <w:r>
        <w:rPr>
          <w:i/>
          <w:iCs/>
          <w:color w:val="000000"/>
          <w:sz w:val="20"/>
          <w:szCs w:val="20"/>
        </w:rPr>
        <w:t>, 2021-04-26, paskelbta TAR 2021-04-26, i. k. 2021-08635</w:t>
      </w:r>
    </w:p>
    <w:p w14:paraId="34EED821" w14:textId="77777777" w:rsidR="00BE2BC4" w:rsidRDefault="00BE2BC4" w:rsidP="00BE2BC4">
      <w:pPr>
        <w:rPr>
          <w:color w:val="000000"/>
        </w:rPr>
      </w:pPr>
      <w:r>
        <w:rPr>
          <w:color w:val="000000"/>
        </w:rPr>
        <w:t> </w:t>
      </w:r>
    </w:p>
    <w:p w14:paraId="49E64434" w14:textId="77777777" w:rsidR="00BE2BC4" w:rsidRDefault="00BE2BC4" w:rsidP="00BE2BC4">
      <w:pPr>
        <w:ind w:firstLine="709"/>
        <w:jc w:val="both"/>
        <w:rPr>
          <w:color w:val="000000"/>
        </w:rPr>
      </w:pPr>
      <w:r>
        <w:rPr>
          <w:color w:val="000000"/>
        </w:rPr>
        <w:t>221.2. netinkamoms deklaruoti EK išlaidoms apmokėti tais atvejais, kai vadovaujantis projekto sutartimi jos turi būti apmokėtos projekto vykdytojui iš projektui skirto finansavimo lėšų ir gali būti kompensuojamos finansų ministro nustatyta tvarka.</w:t>
      </w:r>
    </w:p>
    <w:p w14:paraId="21D34D0B" w14:textId="77777777" w:rsidR="00BE2BC4" w:rsidRDefault="00BE2BC4" w:rsidP="00BE2BC4">
      <w:pPr>
        <w:rPr>
          <w:color w:val="000000"/>
        </w:rPr>
      </w:pPr>
      <w:r>
        <w:rPr>
          <w:i/>
          <w:iCs/>
          <w:color w:val="000000"/>
          <w:sz w:val="20"/>
          <w:szCs w:val="20"/>
        </w:rPr>
        <w:t>Punkto pakeitimai:</w:t>
      </w:r>
    </w:p>
    <w:p w14:paraId="423F63C8" w14:textId="77777777" w:rsidR="00BE2BC4" w:rsidRDefault="00BE2BC4" w:rsidP="00BE2BC4">
      <w:pPr>
        <w:jc w:val="both"/>
        <w:rPr>
          <w:color w:val="000000"/>
        </w:rPr>
      </w:pPr>
      <w:r>
        <w:rPr>
          <w:i/>
          <w:iCs/>
          <w:color w:val="000000"/>
          <w:sz w:val="20"/>
          <w:szCs w:val="20"/>
        </w:rPr>
        <w:t>Nr. </w:t>
      </w:r>
      <w:hyperlink r:id="rId10" w:tgtFrame="_parent" w:history="1">
        <w:r>
          <w:rPr>
            <w:rStyle w:val="Hipersaitas"/>
            <w:i/>
            <w:iCs/>
            <w:sz w:val="20"/>
            <w:szCs w:val="20"/>
          </w:rPr>
          <w:t>1K-23</w:t>
        </w:r>
      </w:hyperlink>
      <w:r>
        <w:rPr>
          <w:i/>
          <w:iCs/>
          <w:color w:val="000000"/>
          <w:sz w:val="20"/>
          <w:szCs w:val="20"/>
        </w:rPr>
        <w:t>, 2018-01-25, paskelbta TAR 2018-01-29, i. k. 2018-01273</w:t>
      </w:r>
    </w:p>
    <w:p w14:paraId="14E3BFC2" w14:textId="77777777" w:rsidR="00BE2BC4" w:rsidRDefault="00BE2BC4" w:rsidP="00BE2BC4">
      <w:pPr>
        <w:rPr>
          <w:color w:val="000000"/>
        </w:rPr>
      </w:pPr>
      <w:r>
        <w:rPr>
          <w:color w:val="000000"/>
        </w:rPr>
        <w:t> </w:t>
      </w:r>
    </w:p>
    <w:p w14:paraId="00402FA0" w14:textId="77777777" w:rsidR="00BE2BC4" w:rsidRDefault="00BE2BC4" w:rsidP="00BE2BC4">
      <w:pPr>
        <w:ind w:firstLine="720"/>
        <w:jc w:val="both"/>
        <w:rPr>
          <w:color w:val="000000"/>
        </w:rPr>
      </w:pPr>
      <w:r>
        <w:rPr>
          <w:color w:val="000000"/>
        </w:rPr>
        <w:t>222. Pagal pateiktą avanso mokėjimo prašymą išmokamo avanso dydis negali viršyti per artimiausius 6 mėnesius projekto vykdytojo su mokėjimo prašymais planuojamos deklaruoti išlaidų sumos. Tuo atveju, jeigu prašomo avanso dydis yra didesnis, jo poreikis ir dydis vertinami pagal įgyvendinančiosios institucijos vidaus procedūrų apraše nustatytą išmokamo avanso vertinimo tvarką. Įgyvendinančiosios institucijos vidaus procedūrų apraše, be kitų nuostatų, turi būti nurodyti šių Taisyklių 220 punkte nustatyti reikalavimai.</w:t>
      </w:r>
    </w:p>
    <w:p w14:paraId="396FBECE" w14:textId="77777777" w:rsidR="00BE2BC4" w:rsidRDefault="00BE2BC4" w:rsidP="00BE2BC4">
      <w:pPr>
        <w:rPr>
          <w:color w:val="000000"/>
        </w:rPr>
      </w:pPr>
      <w:r>
        <w:rPr>
          <w:i/>
          <w:iCs/>
          <w:color w:val="000000"/>
          <w:sz w:val="20"/>
          <w:szCs w:val="20"/>
        </w:rPr>
        <w:t>Punkto pakeitimai:</w:t>
      </w:r>
    </w:p>
    <w:p w14:paraId="0EF7A8BA" w14:textId="77777777" w:rsidR="00BE2BC4" w:rsidRDefault="00BE2BC4" w:rsidP="00BE2BC4">
      <w:pPr>
        <w:jc w:val="both"/>
        <w:rPr>
          <w:color w:val="000000"/>
        </w:rPr>
      </w:pPr>
      <w:r>
        <w:rPr>
          <w:i/>
          <w:iCs/>
          <w:color w:val="000000"/>
          <w:sz w:val="20"/>
          <w:szCs w:val="20"/>
        </w:rPr>
        <w:t>Nr. </w:t>
      </w:r>
      <w:hyperlink r:id="rId11" w:tgtFrame="_parent" w:history="1">
        <w:r>
          <w:rPr>
            <w:rStyle w:val="Hipersaitas"/>
            <w:i/>
            <w:iCs/>
            <w:sz w:val="20"/>
            <w:szCs w:val="20"/>
          </w:rPr>
          <w:t>1K-195</w:t>
        </w:r>
      </w:hyperlink>
      <w:r>
        <w:rPr>
          <w:i/>
          <w:iCs/>
          <w:color w:val="000000"/>
          <w:sz w:val="20"/>
          <w:szCs w:val="20"/>
        </w:rPr>
        <w:t>, 2019-06-20, paskelbta TAR 2019-06-25, i. k. 2019-10151</w:t>
      </w:r>
    </w:p>
    <w:p w14:paraId="4E1098CC" w14:textId="77777777" w:rsidR="00BE2BC4" w:rsidRDefault="00BE2BC4" w:rsidP="00BE2BC4">
      <w:pPr>
        <w:rPr>
          <w:color w:val="000000"/>
        </w:rPr>
      </w:pPr>
      <w:r>
        <w:rPr>
          <w:color w:val="000000"/>
        </w:rPr>
        <w:t> </w:t>
      </w:r>
    </w:p>
    <w:p w14:paraId="6DC2B0E9" w14:textId="77777777" w:rsidR="00BE2BC4" w:rsidRDefault="00BE2BC4" w:rsidP="00BE2BC4">
      <w:pPr>
        <w:ind w:firstLine="709"/>
        <w:jc w:val="both"/>
        <w:rPr>
          <w:color w:val="000000"/>
        </w:rPr>
      </w:pPr>
      <w:r>
        <w:rPr>
          <w:color w:val="000000"/>
        </w:rPr>
        <w:t>223.  Visais atvejais projekto vykdytojui išmokėto ir tarpiniuose mokėjimo prašymuose neįvertinto avanso suma negali viršyti 30 procentų projektui įgyvendinti skirtos projekto finansavimo lėšų sumos.</w:t>
      </w:r>
    </w:p>
    <w:p w14:paraId="6109BC93" w14:textId="77777777" w:rsidR="00BE2BC4" w:rsidRDefault="00BE2BC4" w:rsidP="00BE2BC4">
      <w:pPr>
        <w:ind w:firstLine="720"/>
        <w:jc w:val="both"/>
        <w:rPr>
          <w:color w:val="000000"/>
        </w:rPr>
      </w:pPr>
      <w:r>
        <w:rPr>
          <w:color w:val="000000"/>
        </w:rPr>
        <w:t>224. Kartu su avanso mokėjimo prašymu projektų vykdytojai – privatūs juridiniai asmenys</w:t>
      </w:r>
      <w:r>
        <w:rPr>
          <w:b/>
          <w:bCs/>
          <w:color w:val="000000"/>
        </w:rPr>
        <w:t>, </w:t>
      </w:r>
      <w:r>
        <w:rPr>
          <w:color w:val="000000"/>
        </w:rPr>
        <w:t>privačių juridinių asmenų filialai ir atstovybės, fiziniai asmenys</w:t>
      </w:r>
      <w:r>
        <w:rPr>
          <w:b/>
          <w:bCs/>
          <w:color w:val="000000"/>
        </w:rPr>
        <w:t> </w:t>
      </w:r>
      <w:r>
        <w:rPr>
          <w:color w:val="000000"/>
        </w:rPr>
        <w:t>turi pateikti avanso draudimo dokumentą: finansų įstaigos ar draudimo įmonės garantiją ar laidavimo raštą arba laidavimo draudimo raštą dėl visos avanso sumos, viešieji juridiniai asmenys – avanso draudimo dokumentą dėl avanso sumos, kai ji didesnė kaip 30 000 eurų (trisdešimt tūkstančių eurų). Viešiesiems juridiniams asmenims gali būti netaikomas reikalavimas pateikti avanso draudimo dokumentą dėl avanso sumos, jeigu mokėjimo prašymai teikiami ne rečiau kaip kas mėnesį, per 2 mėnesius projekto vykdytojui pačiam vykdant projekto veiklas patiriamų ar planuojamų patirti tiesioginių išlaidų suma – daugiau nei 30 000 eurų (trisdešimt tūkstančių eurų) ir avanso suma neviršija 45 000 eurų (keturiasdešimt penkių tūkstančių eurų). Reikalavimas pateikti avanso draudimo dokumentą netaikomas biudžetinėms įstaigoms, taip pat viešosioms įstaigoms, kurių savininkė arba viena iš dalininkų yra valstybė, valstybės valdomoms įmonėms, labdaros ir paramos fondams, kurių vienintelė dalininkė yra valstybė, ir avanso daliai, skirtai vadovaujantis Taisyklių 220.3 papunkčiu. Avanso draudimo dokumente nurodytas naudos gavėjas turi būti sprendimą dėl projekto finansavimo priėmusi institucija. Avanso draudimo dokumente turi būti nurodyta avanso draudimo suma ir galiojimo terminas, kuris negali būti trumpesnis nei mokėjimo prašymo, kuriame galutinai įvertinamas turimas avansas, patvirtinimo data.</w:t>
      </w:r>
    </w:p>
    <w:p w14:paraId="4D943CD3" w14:textId="77777777" w:rsidR="00BE2BC4" w:rsidRDefault="00BE2BC4" w:rsidP="00BE2BC4">
      <w:pPr>
        <w:rPr>
          <w:color w:val="000000"/>
        </w:rPr>
      </w:pPr>
      <w:r>
        <w:rPr>
          <w:i/>
          <w:iCs/>
          <w:color w:val="000000"/>
          <w:sz w:val="20"/>
          <w:szCs w:val="20"/>
        </w:rPr>
        <w:t>Punkto pakeitimai:</w:t>
      </w:r>
    </w:p>
    <w:p w14:paraId="4AEE5A4C" w14:textId="77777777" w:rsidR="00BE2BC4" w:rsidRDefault="00BE2BC4" w:rsidP="00BE2BC4">
      <w:pPr>
        <w:jc w:val="both"/>
        <w:rPr>
          <w:color w:val="000000"/>
        </w:rPr>
      </w:pPr>
      <w:r>
        <w:rPr>
          <w:i/>
          <w:iCs/>
          <w:color w:val="000000"/>
          <w:sz w:val="20"/>
          <w:szCs w:val="20"/>
        </w:rPr>
        <w:t>Nr. </w:t>
      </w:r>
      <w:hyperlink r:id="rId12" w:tgtFrame="_parent" w:history="1">
        <w:r>
          <w:rPr>
            <w:rStyle w:val="Hipersaitas"/>
            <w:i/>
            <w:iCs/>
            <w:sz w:val="20"/>
            <w:szCs w:val="20"/>
          </w:rPr>
          <w:t>1K-184</w:t>
        </w:r>
      </w:hyperlink>
      <w:r>
        <w:rPr>
          <w:i/>
          <w:iCs/>
          <w:color w:val="000000"/>
          <w:sz w:val="20"/>
          <w:szCs w:val="20"/>
        </w:rPr>
        <w:t>, 2016-05-18, paskelbta TAR 2016-05-19, i. k. 2016-13656</w:t>
      </w:r>
    </w:p>
    <w:p w14:paraId="350AE1D0" w14:textId="77777777" w:rsidR="00BE2BC4" w:rsidRDefault="00BE2BC4" w:rsidP="00BE2BC4">
      <w:pPr>
        <w:jc w:val="both"/>
        <w:rPr>
          <w:color w:val="000000"/>
        </w:rPr>
      </w:pPr>
      <w:r>
        <w:rPr>
          <w:i/>
          <w:iCs/>
          <w:color w:val="000000"/>
          <w:sz w:val="20"/>
          <w:szCs w:val="20"/>
        </w:rPr>
        <w:lastRenderedPageBreak/>
        <w:t>Nr. </w:t>
      </w:r>
      <w:hyperlink r:id="rId13" w:tgtFrame="_parent" w:history="1">
        <w:r>
          <w:rPr>
            <w:rStyle w:val="Hipersaitas"/>
            <w:i/>
            <w:iCs/>
            <w:sz w:val="20"/>
            <w:szCs w:val="20"/>
          </w:rPr>
          <w:t>1K-415</w:t>
        </w:r>
      </w:hyperlink>
      <w:r>
        <w:rPr>
          <w:i/>
          <w:iCs/>
          <w:color w:val="000000"/>
          <w:sz w:val="20"/>
          <w:szCs w:val="20"/>
        </w:rPr>
        <w:t>, 2016-11-22, paskelbta TAR 2016-11-25, i. k. 2016-27457</w:t>
      </w:r>
    </w:p>
    <w:p w14:paraId="7D85B7FC" w14:textId="77777777" w:rsidR="00BE2BC4" w:rsidRDefault="00BE2BC4" w:rsidP="00BE2BC4">
      <w:pPr>
        <w:jc w:val="both"/>
        <w:rPr>
          <w:color w:val="000000"/>
        </w:rPr>
      </w:pPr>
      <w:r>
        <w:rPr>
          <w:i/>
          <w:iCs/>
          <w:color w:val="000000"/>
          <w:sz w:val="20"/>
          <w:szCs w:val="20"/>
        </w:rPr>
        <w:t>Nr. </w:t>
      </w:r>
      <w:hyperlink r:id="rId14" w:tgtFrame="_parent" w:history="1">
        <w:r>
          <w:rPr>
            <w:rStyle w:val="Hipersaitas"/>
            <w:i/>
            <w:iCs/>
            <w:sz w:val="20"/>
            <w:szCs w:val="20"/>
          </w:rPr>
          <w:t>1K-300</w:t>
        </w:r>
      </w:hyperlink>
      <w:r>
        <w:rPr>
          <w:i/>
          <w:iCs/>
          <w:color w:val="000000"/>
          <w:sz w:val="20"/>
          <w:szCs w:val="20"/>
        </w:rPr>
        <w:t>, 2018-08-29, paskelbta TAR 2018-09-04, i. k. 2018-13881</w:t>
      </w:r>
    </w:p>
    <w:p w14:paraId="0DF02D12" w14:textId="77777777" w:rsidR="00BE2BC4" w:rsidRDefault="00BE2BC4" w:rsidP="00BE2BC4">
      <w:pPr>
        <w:jc w:val="both"/>
        <w:rPr>
          <w:color w:val="000000"/>
        </w:rPr>
      </w:pPr>
      <w:r>
        <w:rPr>
          <w:i/>
          <w:iCs/>
          <w:color w:val="000000"/>
          <w:sz w:val="20"/>
          <w:szCs w:val="20"/>
        </w:rPr>
        <w:t>Nr. </w:t>
      </w:r>
      <w:hyperlink r:id="rId15" w:tgtFrame="_parent" w:history="1">
        <w:r>
          <w:rPr>
            <w:rStyle w:val="Hipersaitas"/>
            <w:i/>
            <w:iCs/>
            <w:sz w:val="20"/>
            <w:szCs w:val="20"/>
          </w:rPr>
          <w:t>1K-195</w:t>
        </w:r>
      </w:hyperlink>
      <w:r>
        <w:rPr>
          <w:i/>
          <w:iCs/>
          <w:color w:val="000000"/>
          <w:sz w:val="20"/>
          <w:szCs w:val="20"/>
        </w:rPr>
        <w:t>, 2019-06-20, paskelbta TAR 2019-06-25, i. k. 2019-10151</w:t>
      </w:r>
    </w:p>
    <w:p w14:paraId="51FDBC04" w14:textId="77777777" w:rsidR="00BE2BC4" w:rsidRDefault="00BE2BC4" w:rsidP="00BE2BC4">
      <w:pPr>
        <w:rPr>
          <w:color w:val="000000"/>
        </w:rPr>
      </w:pPr>
      <w:r>
        <w:rPr>
          <w:color w:val="000000"/>
        </w:rPr>
        <w:t> </w:t>
      </w:r>
    </w:p>
    <w:p w14:paraId="0E22D34D" w14:textId="77777777" w:rsidR="00BE2BC4" w:rsidRDefault="00BE2BC4" w:rsidP="00BE2BC4">
      <w:pPr>
        <w:ind w:firstLine="709"/>
        <w:jc w:val="both"/>
        <w:rPr>
          <w:color w:val="000000"/>
        </w:rPr>
      </w:pPr>
      <w:r>
        <w:rPr>
          <w:color w:val="000000"/>
        </w:rPr>
        <w:t>225. Kai įgyvendinama jungtinė priemonė, avansas projekto vykdytojui išmokamas iš visų ministerijų, kurių administruojamos veiksmų programos priemonės sudaro jungtinę priemonę, lėšų, proporcingai kiekvienos priemonės lėšų daliai ar tik vienai priemonei pagal poreikį.</w:t>
      </w:r>
    </w:p>
    <w:p w14:paraId="6910EF63" w14:textId="77777777" w:rsidR="00BE2BC4" w:rsidRDefault="00BE2BC4" w:rsidP="00BE2BC4">
      <w:pPr>
        <w:rPr>
          <w:color w:val="000000"/>
        </w:rPr>
      </w:pPr>
      <w:r>
        <w:rPr>
          <w:i/>
          <w:iCs/>
          <w:color w:val="000000"/>
          <w:sz w:val="20"/>
          <w:szCs w:val="20"/>
        </w:rPr>
        <w:t>Punkto pakeitimai:</w:t>
      </w:r>
    </w:p>
    <w:p w14:paraId="49BC8E91" w14:textId="77777777" w:rsidR="00BE2BC4" w:rsidRDefault="00BE2BC4" w:rsidP="00BE2BC4">
      <w:pPr>
        <w:jc w:val="both"/>
        <w:rPr>
          <w:color w:val="000000"/>
        </w:rPr>
      </w:pPr>
      <w:r>
        <w:rPr>
          <w:i/>
          <w:iCs/>
          <w:color w:val="000000"/>
          <w:sz w:val="20"/>
          <w:szCs w:val="20"/>
        </w:rPr>
        <w:t>Nr. </w:t>
      </w:r>
      <w:hyperlink r:id="rId16" w:tgtFrame="_parent" w:history="1">
        <w:r>
          <w:rPr>
            <w:rStyle w:val="Hipersaitas"/>
            <w:i/>
            <w:iCs/>
            <w:sz w:val="20"/>
            <w:szCs w:val="20"/>
          </w:rPr>
          <w:t>1K-415</w:t>
        </w:r>
      </w:hyperlink>
      <w:r>
        <w:rPr>
          <w:i/>
          <w:iCs/>
          <w:color w:val="000000"/>
          <w:sz w:val="20"/>
          <w:szCs w:val="20"/>
        </w:rPr>
        <w:t>, 2016-11-22, paskelbta TAR 2016-11-25, i. k. 2016-27457</w:t>
      </w:r>
    </w:p>
    <w:p w14:paraId="61B63634" w14:textId="77777777" w:rsidR="00BE2BC4" w:rsidRDefault="00BE2BC4" w:rsidP="00BE2BC4">
      <w:pPr>
        <w:rPr>
          <w:color w:val="000000"/>
        </w:rPr>
      </w:pPr>
      <w:r>
        <w:rPr>
          <w:color w:val="000000"/>
        </w:rPr>
        <w:t> </w:t>
      </w:r>
    </w:p>
    <w:p w14:paraId="264A4774" w14:textId="77777777" w:rsidR="00BE2BC4" w:rsidRDefault="00BE2BC4" w:rsidP="00BE2BC4">
      <w:pPr>
        <w:ind w:firstLine="720"/>
        <w:jc w:val="both"/>
        <w:rPr>
          <w:color w:val="000000"/>
        </w:rPr>
      </w:pPr>
      <w:r>
        <w:rPr>
          <w:color w:val="000000"/>
        </w:rPr>
        <w:t>226. Jeigu per 180 dienų nuo avanso gavimo dienos projekto vykdytojas nepradeda įgyvendinti projekto veiklų ir mokėjimo prašymuose nedeklaruoja patirtų išlaidų, avansu išmokėtos lėšos arba jų dalis turi būti susigrąžinamos vadovaujantis šių Taisyklių 26 skirsniu.</w:t>
      </w:r>
    </w:p>
    <w:p w14:paraId="0AA3E976" w14:textId="77777777" w:rsidR="00BE2BC4" w:rsidRDefault="00BE2BC4" w:rsidP="00BE2BC4">
      <w:pPr>
        <w:rPr>
          <w:color w:val="000000"/>
        </w:rPr>
      </w:pPr>
      <w:r>
        <w:rPr>
          <w:i/>
          <w:iCs/>
          <w:color w:val="000000"/>
          <w:sz w:val="20"/>
          <w:szCs w:val="20"/>
        </w:rPr>
        <w:t>Punkto pakeitimai:</w:t>
      </w:r>
    </w:p>
    <w:p w14:paraId="4D400FCF" w14:textId="77777777" w:rsidR="00BE2BC4" w:rsidRDefault="00BE2BC4" w:rsidP="00BE2BC4">
      <w:pPr>
        <w:jc w:val="both"/>
        <w:rPr>
          <w:color w:val="000000"/>
        </w:rPr>
      </w:pPr>
      <w:r>
        <w:rPr>
          <w:i/>
          <w:iCs/>
          <w:color w:val="000000"/>
          <w:sz w:val="20"/>
          <w:szCs w:val="20"/>
        </w:rPr>
        <w:t>Nr. </w:t>
      </w:r>
      <w:hyperlink r:id="rId17" w:tgtFrame="_parent" w:history="1">
        <w:r>
          <w:rPr>
            <w:rStyle w:val="Hipersaitas"/>
            <w:i/>
            <w:iCs/>
            <w:sz w:val="20"/>
            <w:szCs w:val="20"/>
          </w:rPr>
          <w:t>1K-195</w:t>
        </w:r>
      </w:hyperlink>
      <w:r>
        <w:rPr>
          <w:i/>
          <w:iCs/>
          <w:color w:val="000000"/>
          <w:sz w:val="20"/>
          <w:szCs w:val="20"/>
        </w:rPr>
        <w:t>, 2019-06-20, paskelbta TAR 2019-06-25, i. k. 2019-10151</w:t>
      </w:r>
    </w:p>
    <w:p w14:paraId="2DAB5E07" w14:textId="77777777" w:rsidR="00BE2BC4" w:rsidRDefault="00BE2BC4" w:rsidP="00BE2BC4">
      <w:pPr>
        <w:rPr>
          <w:color w:val="000000"/>
        </w:rPr>
      </w:pPr>
      <w:r>
        <w:rPr>
          <w:color w:val="000000"/>
        </w:rPr>
        <w:t> </w:t>
      </w:r>
    </w:p>
    <w:p w14:paraId="2243069D" w14:textId="77777777" w:rsidR="00BE2BC4" w:rsidRDefault="00BE2BC4" w:rsidP="00BE2BC4">
      <w:pPr>
        <w:ind w:firstLine="720"/>
        <w:jc w:val="both"/>
        <w:rPr>
          <w:color w:val="000000"/>
        </w:rPr>
      </w:pPr>
      <w:r>
        <w:rPr>
          <w:color w:val="000000"/>
        </w:rPr>
        <w:t>227. Jeigu tikrindama mokėjimo prašymą įgyvendinančioji institucija nustato, kad įgyvendinant projekto veiklas neužtikrinamas efektyvus avanso panaudojimas, ji savo vidaus procedūrų apraše nustatyta išmokamo avanso vertinimo tvarka įvertina avanso poreikio sumažėjimą ir avansu išmokėtų lėšų suma ar jos dalimi sumažina pagal patvirtintą mokėjimo prašymą mokėtiną sumą arba inicijuoja avansu išmokėtų projekto finansavimo lėšų arba jų dalies susigrąžinimą vadovaujantis šių Taisyklių 26 skirsniu.</w:t>
      </w:r>
    </w:p>
    <w:p w14:paraId="0061873C" w14:textId="77777777" w:rsidR="00BE2BC4" w:rsidRDefault="00BE2BC4" w:rsidP="00BE2BC4">
      <w:pPr>
        <w:rPr>
          <w:color w:val="000000"/>
        </w:rPr>
      </w:pPr>
      <w:r>
        <w:rPr>
          <w:i/>
          <w:iCs/>
          <w:color w:val="000000"/>
          <w:sz w:val="20"/>
          <w:szCs w:val="20"/>
        </w:rPr>
        <w:t>Punkto pakeitimai:</w:t>
      </w:r>
    </w:p>
    <w:p w14:paraId="388DC63D" w14:textId="77777777" w:rsidR="00BE2BC4" w:rsidRDefault="00BE2BC4" w:rsidP="00BE2BC4">
      <w:pPr>
        <w:jc w:val="both"/>
        <w:rPr>
          <w:color w:val="000000"/>
        </w:rPr>
      </w:pPr>
      <w:r>
        <w:rPr>
          <w:i/>
          <w:iCs/>
          <w:color w:val="000000"/>
          <w:sz w:val="20"/>
          <w:szCs w:val="20"/>
        </w:rPr>
        <w:t>Nr. </w:t>
      </w:r>
      <w:hyperlink r:id="rId18" w:tgtFrame="_parent" w:history="1">
        <w:r>
          <w:rPr>
            <w:rStyle w:val="Hipersaitas"/>
            <w:i/>
            <w:iCs/>
            <w:sz w:val="20"/>
            <w:szCs w:val="20"/>
          </w:rPr>
          <w:t>1K-195</w:t>
        </w:r>
      </w:hyperlink>
      <w:r>
        <w:rPr>
          <w:i/>
          <w:iCs/>
          <w:color w:val="000000"/>
          <w:sz w:val="20"/>
          <w:szCs w:val="20"/>
        </w:rPr>
        <w:t>, 2019-06-20, paskelbta TAR 2019-06-25, i. k. 2019-10151</w:t>
      </w:r>
    </w:p>
    <w:p w14:paraId="7B5F2726" w14:textId="05B29920" w:rsidR="005166F6" w:rsidRDefault="005166F6" w:rsidP="00961C47">
      <w:pPr>
        <w:keepNext/>
        <w:spacing w:after="0" w:line="240" w:lineRule="auto"/>
        <w:rPr>
          <w:rFonts w:ascii="Times New Roman" w:eastAsia="Times New Roman" w:hAnsi="Times New Roman" w:cs="Times New Roman"/>
          <w:iCs/>
          <w:sz w:val="20"/>
          <w:szCs w:val="20"/>
          <w:lang w:eastAsia="lt-LT"/>
        </w:rPr>
      </w:pPr>
      <w:bookmarkStart w:id="3" w:name="part_1dcd2c6907f54f938ee7291cef184583"/>
      <w:bookmarkStart w:id="4" w:name="part_7a8415727a5d45f68a13206625fe1710"/>
      <w:bookmarkStart w:id="5" w:name="part_278a04a866db4440921e0a400e264cd0"/>
      <w:bookmarkStart w:id="6" w:name="part_b0cc477505c04e0fa1d27585ae55f686"/>
      <w:bookmarkStart w:id="7" w:name="part_a71a3af436d4493b96ef12cc63a0d691"/>
      <w:bookmarkStart w:id="8" w:name="part_697df5f1aa274a70bfd1712fc0dd2e7d"/>
      <w:bookmarkStart w:id="9" w:name="part_6213d28b66b743d39249562fcc400e9e"/>
      <w:bookmarkStart w:id="10" w:name="part_8f0f8a805a5b437182dfb2fc7b425e2d"/>
      <w:bookmarkStart w:id="11" w:name="part_1b899248cf614b0fa4d32418e8bf1b03"/>
      <w:bookmarkStart w:id="12" w:name="part_995966a4f73e4284ad067197f4c3ae97"/>
      <w:bookmarkStart w:id="13" w:name="part_28ae2affa0bd43abb1b552c06e9034a4"/>
      <w:bookmarkStart w:id="14" w:name="part_1d0e346f67414852ae7ec206095873c2"/>
      <w:bookmarkStart w:id="15" w:name="part_466fe0e03100468ab06a0ea307504356"/>
      <w:bookmarkStart w:id="16" w:name="part_4ef1645087ba48098bcac1fb0e3cd3b7"/>
      <w:bookmarkStart w:id="17" w:name="part_ef3940caa4eb4c7cb35399f653161d8a"/>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FA9209D" w14:textId="0B4F898E" w:rsidR="00E20ABE" w:rsidRPr="00E20ABE" w:rsidRDefault="00E20ABE" w:rsidP="00E20ABE">
      <w:pPr>
        <w:keepNext/>
        <w:spacing w:after="0" w:line="240" w:lineRule="auto"/>
        <w:ind w:left="709"/>
        <w:jc w:val="center"/>
        <w:rPr>
          <w:rFonts w:ascii="Times New Roman" w:eastAsia="Times New Roman" w:hAnsi="Times New Roman" w:cs="Times New Roman"/>
          <w:b/>
          <w:bCs/>
          <w:i/>
          <w:iCs/>
          <w:sz w:val="24"/>
          <w:szCs w:val="24"/>
          <w:lang w:eastAsia="lt-LT"/>
        </w:rPr>
      </w:pPr>
      <w:r w:rsidRPr="00E20ABE">
        <w:rPr>
          <w:rFonts w:ascii="Times New Roman" w:eastAsia="Times New Roman" w:hAnsi="Times New Roman" w:cs="Times New Roman"/>
          <w:b/>
          <w:bCs/>
          <w:i/>
          <w:iCs/>
          <w:sz w:val="24"/>
          <w:szCs w:val="24"/>
          <w:lang w:eastAsia="lt-LT"/>
        </w:rPr>
        <w:t xml:space="preserve">Laikinosios tvarkos punktai susiję su projekto avanso išmokėjimu: </w:t>
      </w:r>
    </w:p>
    <w:p w14:paraId="055CBBDF" w14:textId="77777777" w:rsidR="00E20ABE" w:rsidRPr="00E20ABE" w:rsidRDefault="00E20ABE" w:rsidP="00E20ABE">
      <w:pPr>
        <w:keepNext/>
        <w:spacing w:after="0" w:line="240" w:lineRule="auto"/>
        <w:ind w:left="709"/>
        <w:jc w:val="center"/>
        <w:rPr>
          <w:rFonts w:ascii="Times New Roman" w:eastAsia="Times New Roman" w:hAnsi="Times New Roman" w:cs="Times New Roman"/>
          <w:b/>
          <w:bCs/>
          <w:i/>
          <w:iCs/>
          <w:sz w:val="24"/>
          <w:szCs w:val="24"/>
          <w:lang w:eastAsia="lt-LT"/>
        </w:rPr>
      </w:pPr>
    </w:p>
    <w:p w14:paraId="0D67495C" w14:textId="77777777" w:rsidR="00A73D27" w:rsidRDefault="00A73D27" w:rsidP="00A73D27">
      <w:pPr>
        <w:jc w:val="center"/>
        <w:rPr>
          <w:color w:val="000000"/>
          <w:sz w:val="27"/>
          <w:szCs w:val="27"/>
        </w:rPr>
      </w:pPr>
      <w:r>
        <w:rPr>
          <w:b/>
          <w:bCs/>
          <w:color w:val="000000"/>
          <w:sz w:val="27"/>
          <w:szCs w:val="27"/>
        </w:rPr>
        <w:t>VIII SKYRIUS</w:t>
      </w:r>
    </w:p>
    <w:p w14:paraId="4E75FA7B" w14:textId="77777777" w:rsidR="00A73D27" w:rsidRDefault="00A73D27" w:rsidP="00A73D27">
      <w:pPr>
        <w:jc w:val="center"/>
        <w:rPr>
          <w:color w:val="000000"/>
          <w:sz w:val="27"/>
          <w:szCs w:val="27"/>
        </w:rPr>
      </w:pPr>
      <w:r>
        <w:rPr>
          <w:b/>
          <w:bCs/>
          <w:color w:val="000000"/>
          <w:sz w:val="27"/>
          <w:szCs w:val="27"/>
        </w:rPr>
        <w:t>PROJEKTŲ ADMINISTRAVIMAS, PASKELBUS VALSTYBĖS LYGIO EKSTREMALIĄJĄ SITUACIJĄ DĖL KORONAVIRUSO (COVID-19)</w:t>
      </w:r>
    </w:p>
    <w:p w14:paraId="1F171308" w14:textId="77777777" w:rsidR="00A73D27" w:rsidRDefault="00A73D27" w:rsidP="00A73D27">
      <w:pPr>
        <w:ind w:firstLine="720"/>
        <w:jc w:val="center"/>
        <w:rPr>
          <w:color w:val="000000"/>
          <w:sz w:val="27"/>
          <w:szCs w:val="27"/>
        </w:rPr>
      </w:pPr>
      <w:r>
        <w:rPr>
          <w:b/>
          <w:bCs/>
          <w:color w:val="000000"/>
          <w:sz w:val="27"/>
          <w:szCs w:val="27"/>
        </w:rPr>
        <w:t> </w:t>
      </w:r>
    </w:p>
    <w:p w14:paraId="625BC86A" w14:textId="77777777" w:rsidR="00A73D27" w:rsidRDefault="00A73D27" w:rsidP="00A73D27">
      <w:pPr>
        <w:ind w:firstLine="720"/>
        <w:jc w:val="both"/>
        <w:rPr>
          <w:color w:val="000000"/>
        </w:rPr>
      </w:pPr>
      <w:bookmarkStart w:id="18" w:name="part_4fc8e67200ad4474b6106c7e8dcd64e1"/>
      <w:bookmarkStart w:id="19" w:name="part_1901db528fd34213b0601425e270e836"/>
      <w:bookmarkStart w:id="20" w:name="part_80de6534dc4846d28ef153ea4fc36dbf"/>
      <w:bookmarkEnd w:id="18"/>
      <w:bookmarkEnd w:id="19"/>
      <w:bookmarkEnd w:id="20"/>
      <w:r>
        <w:rPr>
          <w:color w:val="000000"/>
        </w:rPr>
        <w:t>499. Keičiant projekto sutarties duomenis pagal Taisyklių 179 punktą gali būti įtraukiamas arba padidinamas prašomas avansas.</w:t>
      </w:r>
    </w:p>
    <w:p w14:paraId="76246FE2" w14:textId="77777777" w:rsidR="00A73D27" w:rsidRDefault="00A73D27" w:rsidP="00A73D27">
      <w:pPr>
        <w:ind w:firstLine="720"/>
        <w:jc w:val="both"/>
        <w:rPr>
          <w:color w:val="000000"/>
        </w:rPr>
      </w:pPr>
      <w:bookmarkStart w:id="21" w:name="part_56ac8f850b314994bcf20926392ef1b1"/>
      <w:bookmarkEnd w:id="21"/>
      <w:r>
        <w:rPr>
          <w:color w:val="000000"/>
        </w:rPr>
        <w:t>500. Projekto vykdytojas įgyvendinančiajai institucijai gali teikti avanso mokėjimo prašymą (-us), net jei tai nenumatyta projekto sutartyje.</w:t>
      </w:r>
    </w:p>
    <w:p w14:paraId="708BF8A3" w14:textId="77777777" w:rsidR="00A73D27" w:rsidRDefault="00A73D27" w:rsidP="00A73D27">
      <w:pPr>
        <w:ind w:firstLine="720"/>
        <w:jc w:val="both"/>
        <w:rPr>
          <w:color w:val="000000"/>
        </w:rPr>
      </w:pPr>
      <w:bookmarkStart w:id="22" w:name="part_187912e44cad4c1cb660672a5b8b6641"/>
      <w:bookmarkStart w:id="23" w:name="part_eba48c19c4424c2a810d51805225cfad"/>
      <w:bookmarkStart w:id="24" w:name="part_ced674a99998445d944a46803bfe5eef"/>
      <w:bookmarkEnd w:id="22"/>
      <w:bookmarkEnd w:id="23"/>
      <w:bookmarkEnd w:id="24"/>
      <w:r>
        <w:rPr>
          <w:color w:val="000000"/>
        </w:rPr>
        <w:t xml:space="preserve">503. Projekto vykdytojui išmokėto ir tarpiniuose mokėjimo prašymuose neįvertinto avanso suma negali viršyti 50 procentų projektui įgyvendinti skirtos projekto finansavimo lėšų sumos. Projekto </w:t>
      </w:r>
      <w:r>
        <w:rPr>
          <w:color w:val="000000"/>
        </w:rPr>
        <w:lastRenderedPageBreak/>
        <w:t>vykdytojui gali būti išmokama didesnė, nei numatyta projektų finansavimo sąlygų apraše, avanso suma, tačiau ji neturi viršyti šiame punkte nurodytos didžiausios projektui galimos skirti avanso sumos. Tais atvejais, kai patiriamos Taisyklių 513.1 papunktyje nurodytos projektų išlaidos, projekto vykdytojui avansu gali būti išmokama visa projektui įgyvendinti skirta projekto finansavimo lėšų suma.</w:t>
      </w:r>
    </w:p>
    <w:p w14:paraId="44CE790E" w14:textId="77777777" w:rsidR="00A73D27" w:rsidRDefault="00A73D27" w:rsidP="00A73D27">
      <w:pPr>
        <w:jc w:val="both"/>
        <w:rPr>
          <w:color w:val="000000"/>
        </w:rPr>
      </w:pPr>
      <w:r>
        <w:rPr>
          <w:b/>
          <w:bCs/>
          <w:color w:val="000000"/>
        </w:rPr>
        <w:t>Pastaba</w:t>
      </w:r>
      <w:r>
        <w:rPr>
          <w:color w:val="000000"/>
        </w:rPr>
        <w:t>. </w:t>
      </w:r>
      <w:r>
        <w:rPr>
          <w:i/>
          <w:iCs/>
          <w:color w:val="000000"/>
        </w:rPr>
        <w:t>Punkto redakcija galioja, iki bus atšaukta Lietuvos Respublikos Vyriausybės 2020 m. vasario 26 d. nutarimu Nr. 152 „Dėl valstybės lygio ekstremaliosios situacijos paskelbimo“ paskelbta valstybės lygio ekstremalioji situacija.</w:t>
      </w:r>
    </w:p>
    <w:p w14:paraId="4006E108" w14:textId="77777777" w:rsidR="00A73D27" w:rsidRDefault="00A73D27" w:rsidP="00A73D27">
      <w:pPr>
        <w:rPr>
          <w:color w:val="000000"/>
        </w:rPr>
      </w:pPr>
      <w:r>
        <w:rPr>
          <w:i/>
          <w:iCs/>
          <w:color w:val="000000"/>
          <w:sz w:val="20"/>
          <w:szCs w:val="20"/>
        </w:rPr>
        <w:t>Punkto pakeitimai:</w:t>
      </w:r>
    </w:p>
    <w:p w14:paraId="62F3CCAA" w14:textId="77777777" w:rsidR="00A73D27" w:rsidRDefault="00A73D27" w:rsidP="00A73D27">
      <w:pPr>
        <w:jc w:val="both"/>
        <w:rPr>
          <w:color w:val="000000"/>
        </w:rPr>
      </w:pPr>
      <w:r>
        <w:rPr>
          <w:i/>
          <w:iCs/>
          <w:color w:val="000000"/>
          <w:sz w:val="20"/>
          <w:szCs w:val="20"/>
        </w:rPr>
        <w:t>Nr. </w:t>
      </w:r>
      <w:hyperlink r:id="rId19" w:tgtFrame="_parent" w:history="1">
        <w:r>
          <w:rPr>
            <w:rStyle w:val="Hipersaitas"/>
            <w:i/>
            <w:iCs/>
            <w:sz w:val="20"/>
            <w:szCs w:val="20"/>
          </w:rPr>
          <w:t>1K-121</w:t>
        </w:r>
      </w:hyperlink>
      <w:r>
        <w:rPr>
          <w:i/>
          <w:iCs/>
          <w:color w:val="000000"/>
          <w:sz w:val="20"/>
          <w:szCs w:val="20"/>
        </w:rPr>
        <w:t>, 2020-04-28, paskelbta TAR 2020-04-30, i. k. 2020-09147</w:t>
      </w:r>
    </w:p>
    <w:p w14:paraId="3DFF9104" w14:textId="77777777" w:rsidR="00A73D27" w:rsidRDefault="00A73D27" w:rsidP="00A73D27">
      <w:pPr>
        <w:rPr>
          <w:color w:val="000000"/>
        </w:rPr>
      </w:pPr>
      <w:r>
        <w:rPr>
          <w:color w:val="000000"/>
        </w:rPr>
        <w:t> </w:t>
      </w:r>
    </w:p>
    <w:p w14:paraId="106B1894" w14:textId="77777777" w:rsidR="00A73D27" w:rsidRDefault="00A73D27" w:rsidP="00A73D27">
      <w:pPr>
        <w:ind w:firstLine="720"/>
        <w:jc w:val="both"/>
        <w:rPr>
          <w:color w:val="000000"/>
        </w:rPr>
      </w:pPr>
      <w:bookmarkStart w:id="25" w:name="part_75925647af9f47c4a97d3c726f576975"/>
      <w:bookmarkEnd w:id="25"/>
      <w:r>
        <w:rPr>
          <w:color w:val="000000"/>
        </w:rPr>
        <w:t>504. Reikalavimas pateikti avanso draudimo dokumentą, kaip nurodyta Taisyklių 224 punkte, netaikomas biudžetinėms įstaigoms, taip pat viešosioms įstaigoms, kurių savininkė arba viena iš dalininkų yra valstybė ar savivaldybė, valstybės ar savivaldybės valdomoms įmonėms, valstybės ar savivaldybės įmonėms, labdaros ir paramos fondams, kurių vienintelė dalininkė yra valstybė, ir avanso daliai, skirtai vadovaujantis Taisyklių 220.3 papunkčiu. Avanso draudimo dokumente nurodytas naudos gavėjas turi būti sprendimą dėl projekto finansavimo priėmusi institucija, o draudėjas – projekto vykdytojas.</w:t>
      </w:r>
    </w:p>
    <w:p w14:paraId="779A9C3C" w14:textId="77777777" w:rsidR="00A73D27" w:rsidRDefault="00A73D27" w:rsidP="00A73D27">
      <w:pPr>
        <w:ind w:firstLine="720"/>
        <w:jc w:val="both"/>
        <w:rPr>
          <w:color w:val="000000"/>
        </w:rPr>
      </w:pPr>
      <w:bookmarkStart w:id="26" w:name="part_fb2de803648f43f0834ab85503dd4ca1"/>
      <w:bookmarkEnd w:id="26"/>
      <w:r>
        <w:rPr>
          <w:color w:val="000000"/>
        </w:rPr>
        <w:t>505. Reikalavimas pateikti avanso draudimo dokumentą arba laidavimo draudimo raštą dėl avanso sumos gali būti netaikomas privatiems juridiniams asmenims, nors toks reikalavimas ir numatytas projekto sutartyje ar projektų finansavimo sąlygų apraše, jeigu avanso suma neviršija 50 procentų projektui įgyvendinti skirtos projekto finansavimo lėšų sumos, bet yra ne didesnė kaip 30 000 eurų (trisdešimt tūkstančių eurų).</w:t>
      </w:r>
    </w:p>
    <w:p w14:paraId="0168AC07" w14:textId="77777777" w:rsidR="00A73D27" w:rsidRDefault="00A73D27" w:rsidP="00A73D27">
      <w:pPr>
        <w:jc w:val="both"/>
        <w:rPr>
          <w:color w:val="000000"/>
        </w:rPr>
      </w:pPr>
      <w:r>
        <w:rPr>
          <w:b/>
          <w:bCs/>
          <w:color w:val="000000"/>
        </w:rPr>
        <w:t>Pastaba</w:t>
      </w:r>
      <w:r>
        <w:rPr>
          <w:color w:val="000000"/>
        </w:rPr>
        <w:t>. </w:t>
      </w:r>
      <w:r>
        <w:rPr>
          <w:i/>
          <w:iCs/>
          <w:color w:val="000000"/>
        </w:rPr>
        <w:t>Punkto redakcija galioja, iki bus atšaukta Lietuvos Respublikos Vyriausybės 2020 m. vasario 26 d. nutarimu Nr. 152 „Dėl valstybės lygio ekstremaliosios situacijos paskelbimo“ paskelbta valstybės lygio ekstremalioji situacija.</w:t>
      </w:r>
    </w:p>
    <w:p w14:paraId="279C3055" w14:textId="77777777" w:rsidR="00A73D27" w:rsidRDefault="00A73D27" w:rsidP="00A73D27">
      <w:pPr>
        <w:rPr>
          <w:color w:val="000000"/>
        </w:rPr>
      </w:pPr>
      <w:r>
        <w:rPr>
          <w:i/>
          <w:iCs/>
          <w:color w:val="000000"/>
          <w:sz w:val="20"/>
          <w:szCs w:val="20"/>
        </w:rPr>
        <w:t>Punkto pakeitimai:</w:t>
      </w:r>
    </w:p>
    <w:p w14:paraId="2DF6F1AA" w14:textId="77777777" w:rsidR="00A73D27" w:rsidRDefault="00A73D27" w:rsidP="00A73D27">
      <w:pPr>
        <w:jc w:val="both"/>
        <w:rPr>
          <w:color w:val="000000"/>
        </w:rPr>
      </w:pPr>
      <w:r>
        <w:rPr>
          <w:i/>
          <w:iCs/>
          <w:color w:val="000000"/>
          <w:sz w:val="20"/>
          <w:szCs w:val="20"/>
        </w:rPr>
        <w:t>Nr. </w:t>
      </w:r>
      <w:hyperlink r:id="rId20" w:tgtFrame="_parent" w:history="1">
        <w:r>
          <w:rPr>
            <w:rStyle w:val="Hipersaitas"/>
            <w:i/>
            <w:iCs/>
            <w:sz w:val="20"/>
            <w:szCs w:val="20"/>
          </w:rPr>
          <w:t>1K-170</w:t>
        </w:r>
      </w:hyperlink>
      <w:r>
        <w:rPr>
          <w:i/>
          <w:iCs/>
          <w:color w:val="000000"/>
          <w:sz w:val="20"/>
          <w:szCs w:val="20"/>
        </w:rPr>
        <w:t>, 2020-06-08, paskelbta TAR 2020-06-15, i. k. 2020-12994</w:t>
      </w:r>
    </w:p>
    <w:p w14:paraId="75A1E25B" w14:textId="77777777" w:rsidR="00A73D27" w:rsidRDefault="00A73D27" w:rsidP="00A73D27">
      <w:pPr>
        <w:rPr>
          <w:color w:val="000000"/>
        </w:rPr>
      </w:pPr>
      <w:r>
        <w:rPr>
          <w:color w:val="000000"/>
        </w:rPr>
        <w:t> </w:t>
      </w:r>
    </w:p>
    <w:p w14:paraId="79D91687" w14:textId="77777777" w:rsidR="00A73D27" w:rsidRDefault="00A73D27" w:rsidP="00A73D27">
      <w:pPr>
        <w:keepNext/>
        <w:spacing w:after="0" w:line="240" w:lineRule="auto"/>
        <w:rPr>
          <w:rFonts w:ascii="Times New Roman" w:eastAsia="Times New Roman" w:hAnsi="Times New Roman" w:cs="Times New Roman"/>
          <w:iCs/>
          <w:sz w:val="20"/>
          <w:szCs w:val="20"/>
          <w:lang w:eastAsia="lt-LT"/>
        </w:rPr>
      </w:pPr>
      <w:bookmarkStart w:id="27" w:name="part_c5fd90064a1c441b865097753597915f"/>
      <w:bookmarkStart w:id="28" w:name="part_d83dfb4092624bb98ac42f29f98ea69f"/>
      <w:bookmarkStart w:id="29" w:name="part_06955c87f3764ffe8fd1b60b531b9e9c"/>
      <w:bookmarkEnd w:id="27"/>
      <w:bookmarkEnd w:id="28"/>
      <w:bookmarkEnd w:id="29"/>
      <w:r w:rsidRPr="00873777">
        <w:rPr>
          <w:rFonts w:ascii="Times New Roman" w:eastAsia="Times New Roman" w:hAnsi="Times New Roman" w:cs="Times New Roman"/>
          <w:iCs/>
          <w:sz w:val="20"/>
          <w:szCs w:val="20"/>
          <w:lang w:eastAsia="lt-LT"/>
        </w:rPr>
        <w:t xml:space="preserve">Nuoroda į PAFT: </w:t>
      </w:r>
      <w:hyperlink r:id="rId21" w:history="1">
        <w:r w:rsidRPr="004B154B">
          <w:rPr>
            <w:rStyle w:val="Hipersaitas"/>
            <w:rFonts w:ascii="Times New Roman" w:eastAsia="Times New Roman" w:hAnsi="Times New Roman" w:cs="Times New Roman"/>
            <w:iCs/>
            <w:sz w:val="20"/>
            <w:szCs w:val="20"/>
            <w:lang w:eastAsia="lt-LT"/>
          </w:rPr>
          <w:t>https://www.e-tar.lt/portal/lt/legalAct/f44986504ed411e49cf986e1802f1de9/asr</w:t>
        </w:r>
      </w:hyperlink>
      <w:bookmarkStart w:id="30" w:name="part_ea7a0c85889e49d099c3d70f82266e8d"/>
      <w:bookmarkEnd w:id="30"/>
      <w:r>
        <w:rPr>
          <w:rFonts w:ascii="Times New Roman" w:eastAsia="Times New Roman" w:hAnsi="Times New Roman" w:cs="Times New Roman"/>
          <w:iCs/>
          <w:sz w:val="20"/>
          <w:szCs w:val="20"/>
          <w:lang w:eastAsia="lt-LT"/>
        </w:rPr>
        <w:t xml:space="preserve"> </w:t>
      </w:r>
    </w:p>
    <w:p w14:paraId="184225C4" w14:textId="77777777" w:rsidR="00A73D27" w:rsidRDefault="00A73D27" w:rsidP="00A73D27">
      <w:pPr>
        <w:keepNext/>
        <w:spacing w:after="0" w:line="240" w:lineRule="auto"/>
        <w:rPr>
          <w:rFonts w:ascii="Times New Roman" w:eastAsia="Times New Roman" w:hAnsi="Times New Roman" w:cs="Times New Roman"/>
          <w:iCs/>
          <w:sz w:val="20"/>
          <w:szCs w:val="20"/>
          <w:lang w:eastAsia="lt-LT"/>
        </w:rPr>
      </w:pPr>
    </w:p>
    <w:p w14:paraId="06AEC570" w14:textId="77777777" w:rsidR="00A73D27" w:rsidRDefault="00A73D27" w:rsidP="00A73D27">
      <w:pPr>
        <w:ind w:firstLine="720"/>
        <w:jc w:val="both"/>
        <w:rPr>
          <w:color w:val="000000"/>
        </w:rPr>
      </w:pPr>
    </w:p>
    <w:sectPr w:rsidR="00A73D27">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00D8"/>
    <w:multiLevelType w:val="hybridMultilevel"/>
    <w:tmpl w:val="FAB6BCA8"/>
    <w:lvl w:ilvl="0" w:tplc="0427000F">
      <w:start w:val="1"/>
      <w:numFmt w:val="decimal"/>
      <w:lvlText w:val="%1."/>
      <w:lvlJc w:val="left"/>
      <w:pPr>
        <w:ind w:left="600" w:hanging="360"/>
      </w:p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1" w15:restartNumberingAfterBreak="0">
    <w:nsid w:val="118F5AF0"/>
    <w:multiLevelType w:val="hybridMultilevel"/>
    <w:tmpl w:val="6B8EB4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73A6F19"/>
    <w:multiLevelType w:val="hybridMultilevel"/>
    <w:tmpl w:val="A9E8AAF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42837085"/>
    <w:multiLevelType w:val="hybridMultilevel"/>
    <w:tmpl w:val="ECE0E6A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11F20D3"/>
    <w:multiLevelType w:val="hybridMultilevel"/>
    <w:tmpl w:val="7CF89B44"/>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5" w15:restartNumberingAfterBreak="0">
    <w:nsid w:val="703E4527"/>
    <w:multiLevelType w:val="hybridMultilevel"/>
    <w:tmpl w:val="7CF89B44"/>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B20"/>
    <w:rsid w:val="00023269"/>
    <w:rsid w:val="000432BA"/>
    <w:rsid w:val="000E5339"/>
    <w:rsid w:val="00100773"/>
    <w:rsid w:val="00107009"/>
    <w:rsid w:val="00131C0D"/>
    <w:rsid w:val="00132BB2"/>
    <w:rsid w:val="00135D89"/>
    <w:rsid w:val="0016212B"/>
    <w:rsid w:val="00176CCC"/>
    <w:rsid w:val="00181551"/>
    <w:rsid w:val="00187E96"/>
    <w:rsid w:val="001C340F"/>
    <w:rsid w:val="001E2E88"/>
    <w:rsid w:val="001F54BB"/>
    <w:rsid w:val="00240F3F"/>
    <w:rsid w:val="00257C2E"/>
    <w:rsid w:val="00294018"/>
    <w:rsid w:val="002D7CAD"/>
    <w:rsid w:val="00337110"/>
    <w:rsid w:val="003E73E6"/>
    <w:rsid w:val="00406B20"/>
    <w:rsid w:val="00435D3B"/>
    <w:rsid w:val="00443790"/>
    <w:rsid w:val="004445DC"/>
    <w:rsid w:val="004A6A7A"/>
    <w:rsid w:val="004F76EE"/>
    <w:rsid w:val="00505E2F"/>
    <w:rsid w:val="005166F6"/>
    <w:rsid w:val="005D1A14"/>
    <w:rsid w:val="005F5777"/>
    <w:rsid w:val="006160DC"/>
    <w:rsid w:val="006260AB"/>
    <w:rsid w:val="006C0CD0"/>
    <w:rsid w:val="006E15DA"/>
    <w:rsid w:val="00706D34"/>
    <w:rsid w:val="007617F8"/>
    <w:rsid w:val="007925AD"/>
    <w:rsid w:val="007A4987"/>
    <w:rsid w:val="007B29D6"/>
    <w:rsid w:val="007F44E7"/>
    <w:rsid w:val="00853152"/>
    <w:rsid w:val="00863083"/>
    <w:rsid w:val="00873777"/>
    <w:rsid w:val="00876923"/>
    <w:rsid w:val="00881C37"/>
    <w:rsid w:val="0088229F"/>
    <w:rsid w:val="00890F9B"/>
    <w:rsid w:val="008B578E"/>
    <w:rsid w:val="0090225C"/>
    <w:rsid w:val="00961C47"/>
    <w:rsid w:val="009F1515"/>
    <w:rsid w:val="00A028AD"/>
    <w:rsid w:val="00A074F7"/>
    <w:rsid w:val="00A4724F"/>
    <w:rsid w:val="00A51F55"/>
    <w:rsid w:val="00A73D27"/>
    <w:rsid w:val="00A83455"/>
    <w:rsid w:val="00AC24C1"/>
    <w:rsid w:val="00AE176B"/>
    <w:rsid w:val="00B16CA1"/>
    <w:rsid w:val="00B30319"/>
    <w:rsid w:val="00B43AD4"/>
    <w:rsid w:val="00B66A56"/>
    <w:rsid w:val="00B82E12"/>
    <w:rsid w:val="00BE2BC4"/>
    <w:rsid w:val="00C255F9"/>
    <w:rsid w:val="00C63820"/>
    <w:rsid w:val="00CB423D"/>
    <w:rsid w:val="00D130F6"/>
    <w:rsid w:val="00D63710"/>
    <w:rsid w:val="00D742BD"/>
    <w:rsid w:val="00DB2711"/>
    <w:rsid w:val="00DB76AF"/>
    <w:rsid w:val="00DE3DBF"/>
    <w:rsid w:val="00E20ABE"/>
    <w:rsid w:val="00E27DCE"/>
    <w:rsid w:val="00E41A6E"/>
    <w:rsid w:val="00E6163C"/>
    <w:rsid w:val="00E74D64"/>
    <w:rsid w:val="00E94B37"/>
    <w:rsid w:val="00EA306B"/>
    <w:rsid w:val="00EC5B40"/>
    <w:rsid w:val="00ED395C"/>
    <w:rsid w:val="00F2125E"/>
    <w:rsid w:val="00F528C3"/>
    <w:rsid w:val="00FA068B"/>
    <w:rsid w:val="00FA2D24"/>
    <w:rsid w:val="00FA38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C9C5"/>
  <w15:chartTrackingRefBased/>
  <w15:docId w15:val="{48A5E731-8912-42F4-9BF0-4DE0441C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06B20"/>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06B20"/>
    <w:pPr>
      <w:ind w:left="720"/>
      <w:contextualSpacing/>
    </w:pPr>
  </w:style>
  <w:style w:type="character" w:styleId="Hipersaitas">
    <w:name w:val="Hyperlink"/>
    <w:basedOn w:val="Numatytasispastraiposriftas"/>
    <w:uiPriority w:val="99"/>
    <w:unhideWhenUsed/>
    <w:rsid w:val="00406B20"/>
    <w:rPr>
      <w:color w:val="0000FF"/>
      <w:u w:val="single"/>
    </w:rPr>
  </w:style>
  <w:style w:type="character" w:styleId="Perirtashipersaitas">
    <w:name w:val="FollowedHyperlink"/>
    <w:basedOn w:val="Numatytasispastraiposriftas"/>
    <w:uiPriority w:val="99"/>
    <w:semiHidden/>
    <w:unhideWhenUsed/>
    <w:rsid w:val="00257C2E"/>
    <w:rPr>
      <w:color w:val="954F72" w:themeColor="followedHyperlink"/>
      <w:u w:val="single"/>
    </w:rPr>
  </w:style>
  <w:style w:type="paragraph" w:styleId="Debesliotekstas">
    <w:name w:val="Balloon Text"/>
    <w:basedOn w:val="prastasis"/>
    <w:link w:val="DebesliotekstasDiagrama"/>
    <w:uiPriority w:val="99"/>
    <w:semiHidden/>
    <w:unhideWhenUsed/>
    <w:rsid w:val="007617F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617F8"/>
    <w:rPr>
      <w:rFonts w:ascii="Segoe UI" w:hAnsi="Segoe UI" w:cs="Segoe UI"/>
      <w:sz w:val="18"/>
      <w:szCs w:val="18"/>
    </w:rPr>
  </w:style>
  <w:style w:type="paragraph" w:styleId="Pataisymai">
    <w:name w:val="Revision"/>
    <w:hidden/>
    <w:uiPriority w:val="99"/>
    <w:semiHidden/>
    <w:rsid w:val="00D74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9013">
      <w:bodyDiv w:val="1"/>
      <w:marLeft w:val="0"/>
      <w:marRight w:val="0"/>
      <w:marTop w:val="0"/>
      <w:marBottom w:val="0"/>
      <w:divBdr>
        <w:top w:val="none" w:sz="0" w:space="0" w:color="auto"/>
        <w:left w:val="none" w:sz="0" w:space="0" w:color="auto"/>
        <w:bottom w:val="none" w:sz="0" w:space="0" w:color="auto"/>
        <w:right w:val="none" w:sz="0" w:space="0" w:color="auto"/>
      </w:divBdr>
      <w:divsChild>
        <w:div w:id="1875147225">
          <w:marLeft w:val="0"/>
          <w:marRight w:val="0"/>
          <w:marTop w:val="0"/>
          <w:marBottom w:val="0"/>
          <w:divBdr>
            <w:top w:val="none" w:sz="0" w:space="0" w:color="auto"/>
            <w:left w:val="none" w:sz="0" w:space="0" w:color="auto"/>
            <w:bottom w:val="none" w:sz="0" w:space="0" w:color="auto"/>
            <w:right w:val="none" w:sz="0" w:space="0" w:color="auto"/>
          </w:divBdr>
        </w:div>
        <w:div w:id="380515263">
          <w:marLeft w:val="0"/>
          <w:marRight w:val="0"/>
          <w:marTop w:val="0"/>
          <w:marBottom w:val="0"/>
          <w:divBdr>
            <w:top w:val="none" w:sz="0" w:space="0" w:color="auto"/>
            <w:left w:val="none" w:sz="0" w:space="0" w:color="auto"/>
            <w:bottom w:val="none" w:sz="0" w:space="0" w:color="auto"/>
            <w:right w:val="none" w:sz="0" w:space="0" w:color="auto"/>
          </w:divBdr>
        </w:div>
        <w:div w:id="981080224">
          <w:marLeft w:val="0"/>
          <w:marRight w:val="0"/>
          <w:marTop w:val="0"/>
          <w:marBottom w:val="0"/>
          <w:divBdr>
            <w:top w:val="none" w:sz="0" w:space="0" w:color="auto"/>
            <w:left w:val="none" w:sz="0" w:space="0" w:color="auto"/>
            <w:bottom w:val="none" w:sz="0" w:space="0" w:color="auto"/>
            <w:right w:val="none" w:sz="0" w:space="0" w:color="auto"/>
          </w:divBdr>
        </w:div>
        <w:div w:id="892816683">
          <w:marLeft w:val="0"/>
          <w:marRight w:val="0"/>
          <w:marTop w:val="0"/>
          <w:marBottom w:val="0"/>
          <w:divBdr>
            <w:top w:val="none" w:sz="0" w:space="0" w:color="auto"/>
            <w:left w:val="none" w:sz="0" w:space="0" w:color="auto"/>
            <w:bottom w:val="none" w:sz="0" w:space="0" w:color="auto"/>
            <w:right w:val="none" w:sz="0" w:space="0" w:color="auto"/>
          </w:divBdr>
        </w:div>
        <w:div w:id="58134334">
          <w:marLeft w:val="0"/>
          <w:marRight w:val="0"/>
          <w:marTop w:val="0"/>
          <w:marBottom w:val="0"/>
          <w:divBdr>
            <w:top w:val="none" w:sz="0" w:space="0" w:color="auto"/>
            <w:left w:val="none" w:sz="0" w:space="0" w:color="auto"/>
            <w:bottom w:val="none" w:sz="0" w:space="0" w:color="auto"/>
            <w:right w:val="none" w:sz="0" w:space="0" w:color="auto"/>
          </w:divBdr>
        </w:div>
        <w:div w:id="1207374171">
          <w:marLeft w:val="0"/>
          <w:marRight w:val="0"/>
          <w:marTop w:val="0"/>
          <w:marBottom w:val="0"/>
          <w:divBdr>
            <w:top w:val="none" w:sz="0" w:space="0" w:color="auto"/>
            <w:left w:val="none" w:sz="0" w:space="0" w:color="auto"/>
            <w:bottom w:val="none" w:sz="0" w:space="0" w:color="auto"/>
            <w:right w:val="none" w:sz="0" w:space="0" w:color="auto"/>
          </w:divBdr>
        </w:div>
        <w:div w:id="1564947706">
          <w:marLeft w:val="0"/>
          <w:marRight w:val="0"/>
          <w:marTop w:val="0"/>
          <w:marBottom w:val="0"/>
          <w:divBdr>
            <w:top w:val="none" w:sz="0" w:space="0" w:color="auto"/>
            <w:left w:val="none" w:sz="0" w:space="0" w:color="auto"/>
            <w:bottom w:val="none" w:sz="0" w:space="0" w:color="auto"/>
            <w:right w:val="none" w:sz="0" w:space="0" w:color="auto"/>
          </w:divBdr>
        </w:div>
        <w:div w:id="1949655476">
          <w:marLeft w:val="0"/>
          <w:marRight w:val="0"/>
          <w:marTop w:val="0"/>
          <w:marBottom w:val="0"/>
          <w:divBdr>
            <w:top w:val="none" w:sz="0" w:space="0" w:color="auto"/>
            <w:left w:val="none" w:sz="0" w:space="0" w:color="auto"/>
            <w:bottom w:val="none" w:sz="0" w:space="0" w:color="auto"/>
            <w:right w:val="none" w:sz="0" w:space="0" w:color="auto"/>
          </w:divBdr>
        </w:div>
        <w:div w:id="1391688153">
          <w:marLeft w:val="0"/>
          <w:marRight w:val="0"/>
          <w:marTop w:val="0"/>
          <w:marBottom w:val="0"/>
          <w:divBdr>
            <w:top w:val="none" w:sz="0" w:space="0" w:color="auto"/>
            <w:left w:val="none" w:sz="0" w:space="0" w:color="auto"/>
            <w:bottom w:val="none" w:sz="0" w:space="0" w:color="auto"/>
            <w:right w:val="none" w:sz="0" w:space="0" w:color="auto"/>
          </w:divBdr>
        </w:div>
        <w:div w:id="649987965">
          <w:marLeft w:val="0"/>
          <w:marRight w:val="0"/>
          <w:marTop w:val="0"/>
          <w:marBottom w:val="0"/>
          <w:divBdr>
            <w:top w:val="none" w:sz="0" w:space="0" w:color="auto"/>
            <w:left w:val="none" w:sz="0" w:space="0" w:color="auto"/>
            <w:bottom w:val="none" w:sz="0" w:space="0" w:color="auto"/>
            <w:right w:val="none" w:sz="0" w:space="0" w:color="auto"/>
          </w:divBdr>
        </w:div>
        <w:div w:id="1267811645">
          <w:marLeft w:val="0"/>
          <w:marRight w:val="0"/>
          <w:marTop w:val="0"/>
          <w:marBottom w:val="0"/>
          <w:divBdr>
            <w:top w:val="none" w:sz="0" w:space="0" w:color="auto"/>
            <w:left w:val="none" w:sz="0" w:space="0" w:color="auto"/>
            <w:bottom w:val="none" w:sz="0" w:space="0" w:color="auto"/>
            <w:right w:val="none" w:sz="0" w:space="0" w:color="auto"/>
          </w:divBdr>
        </w:div>
        <w:div w:id="2121992676">
          <w:marLeft w:val="0"/>
          <w:marRight w:val="0"/>
          <w:marTop w:val="0"/>
          <w:marBottom w:val="0"/>
          <w:divBdr>
            <w:top w:val="none" w:sz="0" w:space="0" w:color="auto"/>
            <w:left w:val="none" w:sz="0" w:space="0" w:color="auto"/>
            <w:bottom w:val="none" w:sz="0" w:space="0" w:color="auto"/>
            <w:right w:val="none" w:sz="0" w:space="0" w:color="auto"/>
          </w:divBdr>
          <w:divsChild>
            <w:div w:id="1673221456">
              <w:marLeft w:val="0"/>
              <w:marRight w:val="0"/>
              <w:marTop w:val="0"/>
              <w:marBottom w:val="0"/>
              <w:divBdr>
                <w:top w:val="none" w:sz="0" w:space="0" w:color="auto"/>
                <w:left w:val="none" w:sz="0" w:space="0" w:color="auto"/>
                <w:bottom w:val="none" w:sz="0" w:space="0" w:color="auto"/>
                <w:right w:val="none" w:sz="0" w:space="0" w:color="auto"/>
              </w:divBdr>
            </w:div>
            <w:div w:id="1825975656">
              <w:marLeft w:val="0"/>
              <w:marRight w:val="0"/>
              <w:marTop w:val="0"/>
              <w:marBottom w:val="0"/>
              <w:divBdr>
                <w:top w:val="none" w:sz="0" w:space="0" w:color="auto"/>
                <w:left w:val="none" w:sz="0" w:space="0" w:color="auto"/>
                <w:bottom w:val="none" w:sz="0" w:space="0" w:color="auto"/>
                <w:right w:val="none" w:sz="0" w:space="0" w:color="auto"/>
              </w:divBdr>
            </w:div>
          </w:divsChild>
        </w:div>
        <w:div w:id="14423474">
          <w:marLeft w:val="0"/>
          <w:marRight w:val="0"/>
          <w:marTop w:val="0"/>
          <w:marBottom w:val="0"/>
          <w:divBdr>
            <w:top w:val="none" w:sz="0" w:space="0" w:color="auto"/>
            <w:left w:val="none" w:sz="0" w:space="0" w:color="auto"/>
            <w:bottom w:val="none" w:sz="0" w:space="0" w:color="auto"/>
            <w:right w:val="none" w:sz="0" w:space="0" w:color="auto"/>
          </w:divBdr>
        </w:div>
        <w:div w:id="1865094778">
          <w:marLeft w:val="0"/>
          <w:marRight w:val="0"/>
          <w:marTop w:val="0"/>
          <w:marBottom w:val="0"/>
          <w:divBdr>
            <w:top w:val="none" w:sz="0" w:space="0" w:color="auto"/>
            <w:left w:val="none" w:sz="0" w:space="0" w:color="auto"/>
            <w:bottom w:val="none" w:sz="0" w:space="0" w:color="auto"/>
            <w:right w:val="none" w:sz="0" w:space="0" w:color="auto"/>
          </w:divBdr>
        </w:div>
        <w:div w:id="1696535682">
          <w:marLeft w:val="0"/>
          <w:marRight w:val="0"/>
          <w:marTop w:val="0"/>
          <w:marBottom w:val="0"/>
          <w:divBdr>
            <w:top w:val="none" w:sz="0" w:space="0" w:color="auto"/>
            <w:left w:val="none" w:sz="0" w:space="0" w:color="auto"/>
            <w:bottom w:val="none" w:sz="0" w:space="0" w:color="auto"/>
            <w:right w:val="none" w:sz="0" w:space="0" w:color="auto"/>
          </w:divBdr>
        </w:div>
        <w:div w:id="1240365740">
          <w:marLeft w:val="0"/>
          <w:marRight w:val="0"/>
          <w:marTop w:val="0"/>
          <w:marBottom w:val="0"/>
          <w:divBdr>
            <w:top w:val="none" w:sz="0" w:space="0" w:color="auto"/>
            <w:left w:val="none" w:sz="0" w:space="0" w:color="auto"/>
            <w:bottom w:val="none" w:sz="0" w:space="0" w:color="auto"/>
            <w:right w:val="none" w:sz="0" w:space="0" w:color="auto"/>
          </w:divBdr>
        </w:div>
        <w:div w:id="855922414">
          <w:marLeft w:val="0"/>
          <w:marRight w:val="0"/>
          <w:marTop w:val="0"/>
          <w:marBottom w:val="0"/>
          <w:divBdr>
            <w:top w:val="none" w:sz="0" w:space="0" w:color="auto"/>
            <w:left w:val="none" w:sz="0" w:space="0" w:color="auto"/>
            <w:bottom w:val="none" w:sz="0" w:space="0" w:color="auto"/>
            <w:right w:val="none" w:sz="0" w:space="0" w:color="auto"/>
          </w:divBdr>
        </w:div>
        <w:div w:id="670527839">
          <w:marLeft w:val="0"/>
          <w:marRight w:val="0"/>
          <w:marTop w:val="0"/>
          <w:marBottom w:val="0"/>
          <w:divBdr>
            <w:top w:val="none" w:sz="0" w:space="0" w:color="auto"/>
            <w:left w:val="none" w:sz="0" w:space="0" w:color="auto"/>
            <w:bottom w:val="none" w:sz="0" w:space="0" w:color="auto"/>
            <w:right w:val="none" w:sz="0" w:space="0" w:color="auto"/>
          </w:divBdr>
          <w:divsChild>
            <w:div w:id="18161160">
              <w:marLeft w:val="0"/>
              <w:marRight w:val="0"/>
              <w:marTop w:val="0"/>
              <w:marBottom w:val="0"/>
              <w:divBdr>
                <w:top w:val="none" w:sz="0" w:space="0" w:color="auto"/>
                <w:left w:val="none" w:sz="0" w:space="0" w:color="auto"/>
                <w:bottom w:val="none" w:sz="0" w:space="0" w:color="auto"/>
                <w:right w:val="none" w:sz="0" w:space="0" w:color="auto"/>
              </w:divBdr>
            </w:div>
            <w:div w:id="415518437">
              <w:marLeft w:val="0"/>
              <w:marRight w:val="0"/>
              <w:marTop w:val="0"/>
              <w:marBottom w:val="0"/>
              <w:divBdr>
                <w:top w:val="none" w:sz="0" w:space="0" w:color="auto"/>
                <w:left w:val="none" w:sz="0" w:space="0" w:color="auto"/>
                <w:bottom w:val="none" w:sz="0" w:space="0" w:color="auto"/>
                <w:right w:val="none" w:sz="0" w:space="0" w:color="auto"/>
              </w:divBdr>
            </w:div>
            <w:div w:id="1045448827">
              <w:marLeft w:val="0"/>
              <w:marRight w:val="0"/>
              <w:marTop w:val="0"/>
              <w:marBottom w:val="0"/>
              <w:divBdr>
                <w:top w:val="none" w:sz="0" w:space="0" w:color="auto"/>
                <w:left w:val="none" w:sz="0" w:space="0" w:color="auto"/>
                <w:bottom w:val="none" w:sz="0" w:space="0" w:color="auto"/>
                <w:right w:val="none" w:sz="0" w:space="0" w:color="auto"/>
              </w:divBdr>
            </w:div>
          </w:divsChild>
        </w:div>
        <w:div w:id="51925143">
          <w:marLeft w:val="0"/>
          <w:marRight w:val="0"/>
          <w:marTop w:val="0"/>
          <w:marBottom w:val="0"/>
          <w:divBdr>
            <w:top w:val="none" w:sz="0" w:space="0" w:color="auto"/>
            <w:left w:val="none" w:sz="0" w:space="0" w:color="auto"/>
            <w:bottom w:val="none" w:sz="0" w:space="0" w:color="auto"/>
            <w:right w:val="none" w:sz="0" w:space="0" w:color="auto"/>
          </w:divBdr>
        </w:div>
        <w:div w:id="1193108238">
          <w:marLeft w:val="0"/>
          <w:marRight w:val="0"/>
          <w:marTop w:val="0"/>
          <w:marBottom w:val="0"/>
          <w:divBdr>
            <w:top w:val="none" w:sz="0" w:space="0" w:color="auto"/>
            <w:left w:val="none" w:sz="0" w:space="0" w:color="auto"/>
            <w:bottom w:val="none" w:sz="0" w:space="0" w:color="auto"/>
            <w:right w:val="none" w:sz="0" w:space="0" w:color="auto"/>
          </w:divBdr>
          <w:divsChild>
            <w:div w:id="1255363199">
              <w:marLeft w:val="0"/>
              <w:marRight w:val="0"/>
              <w:marTop w:val="0"/>
              <w:marBottom w:val="0"/>
              <w:divBdr>
                <w:top w:val="none" w:sz="0" w:space="0" w:color="auto"/>
                <w:left w:val="none" w:sz="0" w:space="0" w:color="auto"/>
                <w:bottom w:val="none" w:sz="0" w:space="0" w:color="auto"/>
                <w:right w:val="none" w:sz="0" w:space="0" w:color="auto"/>
              </w:divBdr>
            </w:div>
            <w:div w:id="2129927652">
              <w:marLeft w:val="0"/>
              <w:marRight w:val="0"/>
              <w:marTop w:val="0"/>
              <w:marBottom w:val="0"/>
              <w:divBdr>
                <w:top w:val="none" w:sz="0" w:space="0" w:color="auto"/>
                <w:left w:val="none" w:sz="0" w:space="0" w:color="auto"/>
                <w:bottom w:val="none" w:sz="0" w:space="0" w:color="auto"/>
                <w:right w:val="none" w:sz="0" w:space="0" w:color="auto"/>
              </w:divBdr>
            </w:div>
          </w:divsChild>
        </w:div>
        <w:div w:id="1206799353">
          <w:marLeft w:val="0"/>
          <w:marRight w:val="0"/>
          <w:marTop w:val="0"/>
          <w:marBottom w:val="0"/>
          <w:divBdr>
            <w:top w:val="none" w:sz="0" w:space="0" w:color="auto"/>
            <w:left w:val="none" w:sz="0" w:space="0" w:color="auto"/>
            <w:bottom w:val="none" w:sz="0" w:space="0" w:color="auto"/>
            <w:right w:val="none" w:sz="0" w:space="0" w:color="auto"/>
          </w:divBdr>
        </w:div>
        <w:div w:id="633484691">
          <w:marLeft w:val="0"/>
          <w:marRight w:val="0"/>
          <w:marTop w:val="0"/>
          <w:marBottom w:val="0"/>
          <w:divBdr>
            <w:top w:val="none" w:sz="0" w:space="0" w:color="auto"/>
            <w:left w:val="none" w:sz="0" w:space="0" w:color="auto"/>
            <w:bottom w:val="none" w:sz="0" w:space="0" w:color="auto"/>
            <w:right w:val="none" w:sz="0" w:space="0" w:color="auto"/>
          </w:divBdr>
        </w:div>
        <w:div w:id="1917084607">
          <w:marLeft w:val="0"/>
          <w:marRight w:val="0"/>
          <w:marTop w:val="0"/>
          <w:marBottom w:val="0"/>
          <w:divBdr>
            <w:top w:val="none" w:sz="0" w:space="0" w:color="auto"/>
            <w:left w:val="none" w:sz="0" w:space="0" w:color="auto"/>
            <w:bottom w:val="none" w:sz="0" w:space="0" w:color="auto"/>
            <w:right w:val="none" w:sz="0" w:space="0" w:color="auto"/>
          </w:divBdr>
        </w:div>
        <w:div w:id="1034959301">
          <w:marLeft w:val="0"/>
          <w:marRight w:val="0"/>
          <w:marTop w:val="0"/>
          <w:marBottom w:val="0"/>
          <w:divBdr>
            <w:top w:val="none" w:sz="0" w:space="0" w:color="auto"/>
            <w:left w:val="none" w:sz="0" w:space="0" w:color="auto"/>
            <w:bottom w:val="none" w:sz="0" w:space="0" w:color="auto"/>
            <w:right w:val="none" w:sz="0" w:space="0" w:color="auto"/>
          </w:divBdr>
        </w:div>
        <w:div w:id="1701272867">
          <w:marLeft w:val="0"/>
          <w:marRight w:val="0"/>
          <w:marTop w:val="0"/>
          <w:marBottom w:val="0"/>
          <w:divBdr>
            <w:top w:val="none" w:sz="0" w:space="0" w:color="auto"/>
            <w:left w:val="none" w:sz="0" w:space="0" w:color="auto"/>
            <w:bottom w:val="none" w:sz="0" w:space="0" w:color="auto"/>
            <w:right w:val="none" w:sz="0" w:space="0" w:color="auto"/>
          </w:divBdr>
        </w:div>
        <w:div w:id="970017808">
          <w:marLeft w:val="0"/>
          <w:marRight w:val="0"/>
          <w:marTop w:val="0"/>
          <w:marBottom w:val="0"/>
          <w:divBdr>
            <w:top w:val="none" w:sz="0" w:space="0" w:color="auto"/>
            <w:left w:val="none" w:sz="0" w:space="0" w:color="auto"/>
            <w:bottom w:val="none" w:sz="0" w:space="0" w:color="auto"/>
            <w:right w:val="none" w:sz="0" w:space="0" w:color="auto"/>
          </w:divBdr>
        </w:div>
      </w:divsChild>
    </w:div>
    <w:div w:id="1416785968">
      <w:bodyDiv w:val="1"/>
      <w:marLeft w:val="0"/>
      <w:marRight w:val="0"/>
      <w:marTop w:val="0"/>
      <w:marBottom w:val="0"/>
      <w:divBdr>
        <w:top w:val="none" w:sz="0" w:space="0" w:color="auto"/>
        <w:left w:val="none" w:sz="0" w:space="0" w:color="auto"/>
        <w:bottom w:val="none" w:sz="0" w:space="0" w:color="auto"/>
        <w:right w:val="none" w:sz="0" w:space="0" w:color="auto"/>
      </w:divBdr>
      <w:divsChild>
        <w:div w:id="616526470">
          <w:marLeft w:val="0"/>
          <w:marRight w:val="0"/>
          <w:marTop w:val="0"/>
          <w:marBottom w:val="0"/>
          <w:divBdr>
            <w:top w:val="none" w:sz="0" w:space="0" w:color="auto"/>
            <w:left w:val="none" w:sz="0" w:space="0" w:color="auto"/>
            <w:bottom w:val="none" w:sz="0" w:space="0" w:color="auto"/>
            <w:right w:val="none" w:sz="0" w:space="0" w:color="auto"/>
          </w:divBdr>
        </w:div>
        <w:div w:id="513769146">
          <w:marLeft w:val="0"/>
          <w:marRight w:val="0"/>
          <w:marTop w:val="0"/>
          <w:marBottom w:val="0"/>
          <w:divBdr>
            <w:top w:val="none" w:sz="0" w:space="0" w:color="auto"/>
            <w:left w:val="none" w:sz="0" w:space="0" w:color="auto"/>
            <w:bottom w:val="none" w:sz="0" w:space="0" w:color="auto"/>
            <w:right w:val="none" w:sz="0" w:space="0" w:color="auto"/>
          </w:divBdr>
          <w:divsChild>
            <w:div w:id="949050608">
              <w:marLeft w:val="0"/>
              <w:marRight w:val="0"/>
              <w:marTop w:val="0"/>
              <w:marBottom w:val="0"/>
              <w:divBdr>
                <w:top w:val="none" w:sz="0" w:space="0" w:color="auto"/>
                <w:left w:val="none" w:sz="0" w:space="0" w:color="auto"/>
                <w:bottom w:val="none" w:sz="0" w:space="0" w:color="auto"/>
                <w:right w:val="none" w:sz="0" w:space="0" w:color="auto"/>
              </w:divBdr>
            </w:div>
            <w:div w:id="2025738673">
              <w:marLeft w:val="0"/>
              <w:marRight w:val="0"/>
              <w:marTop w:val="0"/>
              <w:marBottom w:val="0"/>
              <w:divBdr>
                <w:top w:val="none" w:sz="0" w:space="0" w:color="auto"/>
                <w:left w:val="none" w:sz="0" w:space="0" w:color="auto"/>
                <w:bottom w:val="none" w:sz="0" w:space="0" w:color="auto"/>
                <w:right w:val="none" w:sz="0" w:space="0" w:color="auto"/>
              </w:divBdr>
            </w:div>
            <w:div w:id="544487">
              <w:marLeft w:val="0"/>
              <w:marRight w:val="0"/>
              <w:marTop w:val="0"/>
              <w:marBottom w:val="0"/>
              <w:divBdr>
                <w:top w:val="none" w:sz="0" w:space="0" w:color="auto"/>
                <w:left w:val="none" w:sz="0" w:space="0" w:color="auto"/>
                <w:bottom w:val="none" w:sz="0" w:space="0" w:color="auto"/>
                <w:right w:val="none" w:sz="0" w:space="0" w:color="auto"/>
              </w:divBdr>
              <w:divsChild>
                <w:div w:id="575939511">
                  <w:marLeft w:val="0"/>
                  <w:marRight w:val="0"/>
                  <w:marTop w:val="0"/>
                  <w:marBottom w:val="0"/>
                  <w:divBdr>
                    <w:top w:val="none" w:sz="0" w:space="0" w:color="auto"/>
                    <w:left w:val="none" w:sz="0" w:space="0" w:color="auto"/>
                    <w:bottom w:val="none" w:sz="0" w:space="0" w:color="auto"/>
                    <w:right w:val="none" w:sz="0" w:space="0" w:color="auto"/>
                  </w:divBdr>
                </w:div>
                <w:div w:id="7507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87501">
          <w:marLeft w:val="0"/>
          <w:marRight w:val="0"/>
          <w:marTop w:val="0"/>
          <w:marBottom w:val="0"/>
          <w:divBdr>
            <w:top w:val="none" w:sz="0" w:space="0" w:color="auto"/>
            <w:left w:val="none" w:sz="0" w:space="0" w:color="auto"/>
            <w:bottom w:val="none" w:sz="0" w:space="0" w:color="auto"/>
            <w:right w:val="none" w:sz="0" w:space="0" w:color="auto"/>
          </w:divBdr>
          <w:divsChild>
            <w:div w:id="1545602390">
              <w:marLeft w:val="0"/>
              <w:marRight w:val="0"/>
              <w:marTop w:val="0"/>
              <w:marBottom w:val="0"/>
              <w:divBdr>
                <w:top w:val="none" w:sz="0" w:space="0" w:color="auto"/>
                <w:left w:val="none" w:sz="0" w:space="0" w:color="auto"/>
                <w:bottom w:val="none" w:sz="0" w:space="0" w:color="auto"/>
                <w:right w:val="none" w:sz="0" w:space="0" w:color="auto"/>
              </w:divBdr>
            </w:div>
            <w:div w:id="1073434554">
              <w:marLeft w:val="0"/>
              <w:marRight w:val="0"/>
              <w:marTop w:val="0"/>
              <w:marBottom w:val="0"/>
              <w:divBdr>
                <w:top w:val="none" w:sz="0" w:space="0" w:color="auto"/>
                <w:left w:val="none" w:sz="0" w:space="0" w:color="auto"/>
                <w:bottom w:val="none" w:sz="0" w:space="0" w:color="auto"/>
                <w:right w:val="none" w:sz="0" w:space="0" w:color="auto"/>
              </w:divBdr>
            </w:div>
          </w:divsChild>
        </w:div>
        <w:div w:id="2140953573">
          <w:marLeft w:val="0"/>
          <w:marRight w:val="0"/>
          <w:marTop w:val="0"/>
          <w:marBottom w:val="0"/>
          <w:divBdr>
            <w:top w:val="none" w:sz="0" w:space="0" w:color="auto"/>
            <w:left w:val="none" w:sz="0" w:space="0" w:color="auto"/>
            <w:bottom w:val="none" w:sz="0" w:space="0" w:color="auto"/>
            <w:right w:val="none" w:sz="0" w:space="0" w:color="auto"/>
          </w:divBdr>
        </w:div>
        <w:div w:id="1914468338">
          <w:marLeft w:val="0"/>
          <w:marRight w:val="0"/>
          <w:marTop w:val="0"/>
          <w:marBottom w:val="0"/>
          <w:divBdr>
            <w:top w:val="none" w:sz="0" w:space="0" w:color="auto"/>
            <w:left w:val="none" w:sz="0" w:space="0" w:color="auto"/>
            <w:bottom w:val="none" w:sz="0" w:space="0" w:color="auto"/>
            <w:right w:val="none" w:sz="0" w:space="0" w:color="auto"/>
          </w:divBdr>
        </w:div>
        <w:div w:id="646668360">
          <w:marLeft w:val="0"/>
          <w:marRight w:val="0"/>
          <w:marTop w:val="0"/>
          <w:marBottom w:val="0"/>
          <w:divBdr>
            <w:top w:val="none" w:sz="0" w:space="0" w:color="auto"/>
            <w:left w:val="none" w:sz="0" w:space="0" w:color="auto"/>
            <w:bottom w:val="none" w:sz="0" w:space="0" w:color="auto"/>
            <w:right w:val="none" w:sz="0" w:space="0" w:color="auto"/>
          </w:divBdr>
        </w:div>
        <w:div w:id="1383404192">
          <w:marLeft w:val="0"/>
          <w:marRight w:val="0"/>
          <w:marTop w:val="0"/>
          <w:marBottom w:val="0"/>
          <w:divBdr>
            <w:top w:val="none" w:sz="0" w:space="0" w:color="auto"/>
            <w:left w:val="none" w:sz="0" w:space="0" w:color="auto"/>
            <w:bottom w:val="none" w:sz="0" w:space="0" w:color="auto"/>
            <w:right w:val="none" w:sz="0" w:space="0" w:color="auto"/>
          </w:divBdr>
        </w:div>
        <w:div w:id="197360335">
          <w:marLeft w:val="0"/>
          <w:marRight w:val="0"/>
          <w:marTop w:val="0"/>
          <w:marBottom w:val="0"/>
          <w:divBdr>
            <w:top w:val="none" w:sz="0" w:space="0" w:color="auto"/>
            <w:left w:val="none" w:sz="0" w:space="0" w:color="auto"/>
            <w:bottom w:val="none" w:sz="0" w:space="0" w:color="auto"/>
            <w:right w:val="none" w:sz="0" w:space="0" w:color="auto"/>
          </w:divBdr>
        </w:div>
        <w:div w:id="341133159">
          <w:marLeft w:val="0"/>
          <w:marRight w:val="0"/>
          <w:marTop w:val="0"/>
          <w:marBottom w:val="0"/>
          <w:divBdr>
            <w:top w:val="none" w:sz="0" w:space="0" w:color="auto"/>
            <w:left w:val="none" w:sz="0" w:space="0" w:color="auto"/>
            <w:bottom w:val="none" w:sz="0" w:space="0" w:color="auto"/>
            <w:right w:val="none" w:sz="0" w:space="0" w:color="auto"/>
          </w:divBdr>
        </w:div>
      </w:divsChild>
    </w:div>
    <w:div w:id="1659797413">
      <w:bodyDiv w:val="1"/>
      <w:marLeft w:val="0"/>
      <w:marRight w:val="0"/>
      <w:marTop w:val="0"/>
      <w:marBottom w:val="0"/>
      <w:divBdr>
        <w:top w:val="none" w:sz="0" w:space="0" w:color="auto"/>
        <w:left w:val="none" w:sz="0" w:space="0" w:color="auto"/>
        <w:bottom w:val="none" w:sz="0" w:space="0" w:color="auto"/>
        <w:right w:val="none" w:sz="0" w:space="0" w:color="auto"/>
      </w:divBdr>
    </w:div>
    <w:div w:id="1811242562">
      <w:bodyDiv w:val="1"/>
      <w:marLeft w:val="0"/>
      <w:marRight w:val="0"/>
      <w:marTop w:val="0"/>
      <w:marBottom w:val="0"/>
      <w:divBdr>
        <w:top w:val="none" w:sz="0" w:space="0" w:color="auto"/>
        <w:left w:val="none" w:sz="0" w:space="0" w:color="auto"/>
        <w:bottom w:val="none" w:sz="0" w:space="0" w:color="auto"/>
        <w:right w:val="none" w:sz="0" w:space="0" w:color="auto"/>
      </w:divBdr>
      <w:divsChild>
        <w:div w:id="2074503632">
          <w:marLeft w:val="0"/>
          <w:marRight w:val="0"/>
          <w:marTop w:val="0"/>
          <w:marBottom w:val="0"/>
          <w:divBdr>
            <w:top w:val="none" w:sz="0" w:space="0" w:color="auto"/>
            <w:left w:val="none" w:sz="0" w:space="0" w:color="auto"/>
            <w:bottom w:val="none" w:sz="0" w:space="0" w:color="auto"/>
            <w:right w:val="none" w:sz="0" w:space="0" w:color="auto"/>
          </w:divBdr>
          <w:divsChild>
            <w:div w:id="1183207756">
              <w:marLeft w:val="0"/>
              <w:marRight w:val="0"/>
              <w:marTop w:val="0"/>
              <w:marBottom w:val="0"/>
              <w:divBdr>
                <w:top w:val="none" w:sz="0" w:space="0" w:color="auto"/>
                <w:left w:val="none" w:sz="0" w:space="0" w:color="auto"/>
                <w:bottom w:val="none" w:sz="0" w:space="0" w:color="auto"/>
                <w:right w:val="none" w:sz="0" w:space="0" w:color="auto"/>
              </w:divBdr>
              <w:divsChild>
                <w:div w:id="33510414">
                  <w:marLeft w:val="0"/>
                  <w:marRight w:val="0"/>
                  <w:marTop w:val="0"/>
                  <w:marBottom w:val="0"/>
                  <w:divBdr>
                    <w:top w:val="none" w:sz="0" w:space="0" w:color="auto"/>
                    <w:left w:val="none" w:sz="0" w:space="0" w:color="auto"/>
                    <w:bottom w:val="none" w:sz="0" w:space="0" w:color="auto"/>
                    <w:right w:val="none" w:sz="0" w:space="0" w:color="auto"/>
                  </w:divBdr>
                  <w:divsChild>
                    <w:div w:id="1192766325">
                      <w:marLeft w:val="0"/>
                      <w:marRight w:val="0"/>
                      <w:marTop w:val="0"/>
                      <w:marBottom w:val="0"/>
                      <w:divBdr>
                        <w:top w:val="none" w:sz="0" w:space="0" w:color="auto"/>
                        <w:left w:val="none" w:sz="0" w:space="0" w:color="auto"/>
                        <w:bottom w:val="none" w:sz="0" w:space="0" w:color="auto"/>
                        <w:right w:val="none" w:sz="0" w:space="0" w:color="auto"/>
                      </w:divBdr>
                    </w:div>
                    <w:div w:id="896402543">
                      <w:marLeft w:val="0"/>
                      <w:marRight w:val="0"/>
                      <w:marTop w:val="0"/>
                      <w:marBottom w:val="0"/>
                      <w:divBdr>
                        <w:top w:val="none" w:sz="0" w:space="0" w:color="auto"/>
                        <w:left w:val="none" w:sz="0" w:space="0" w:color="auto"/>
                        <w:bottom w:val="none" w:sz="0" w:space="0" w:color="auto"/>
                        <w:right w:val="none" w:sz="0" w:space="0" w:color="auto"/>
                      </w:divBdr>
                      <w:divsChild>
                        <w:div w:id="1197695672">
                          <w:marLeft w:val="0"/>
                          <w:marRight w:val="0"/>
                          <w:marTop w:val="0"/>
                          <w:marBottom w:val="0"/>
                          <w:divBdr>
                            <w:top w:val="none" w:sz="0" w:space="0" w:color="auto"/>
                            <w:left w:val="none" w:sz="0" w:space="0" w:color="auto"/>
                            <w:bottom w:val="none" w:sz="0" w:space="0" w:color="auto"/>
                            <w:right w:val="none" w:sz="0" w:space="0" w:color="auto"/>
                          </w:divBdr>
                        </w:div>
                        <w:div w:id="1489519360">
                          <w:marLeft w:val="0"/>
                          <w:marRight w:val="0"/>
                          <w:marTop w:val="0"/>
                          <w:marBottom w:val="0"/>
                          <w:divBdr>
                            <w:top w:val="none" w:sz="0" w:space="0" w:color="auto"/>
                            <w:left w:val="none" w:sz="0" w:space="0" w:color="auto"/>
                            <w:bottom w:val="none" w:sz="0" w:space="0" w:color="auto"/>
                            <w:right w:val="none" w:sz="0" w:space="0" w:color="auto"/>
                          </w:divBdr>
                        </w:div>
                        <w:div w:id="1780903928">
                          <w:marLeft w:val="0"/>
                          <w:marRight w:val="0"/>
                          <w:marTop w:val="0"/>
                          <w:marBottom w:val="0"/>
                          <w:divBdr>
                            <w:top w:val="none" w:sz="0" w:space="0" w:color="auto"/>
                            <w:left w:val="none" w:sz="0" w:space="0" w:color="auto"/>
                            <w:bottom w:val="none" w:sz="0" w:space="0" w:color="auto"/>
                            <w:right w:val="none" w:sz="0" w:space="0" w:color="auto"/>
                          </w:divBdr>
                          <w:divsChild>
                            <w:div w:id="1927808797">
                              <w:marLeft w:val="0"/>
                              <w:marRight w:val="0"/>
                              <w:marTop w:val="0"/>
                              <w:marBottom w:val="0"/>
                              <w:divBdr>
                                <w:top w:val="none" w:sz="0" w:space="0" w:color="auto"/>
                                <w:left w:val="none" w:sz="0" w:space="0" w:color="auto"/>
                                <w:bottom w:val="none" w:sz="0" w:space="0" w:color="auto"/>
                                <w:right w:val="none" w:sz="0" w:space="0" w:color="auto"/>
                              </w:divBdr>
                            </w:div>
                            <w:div w:id="21013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7414">
                      <w:marLeft w:val="0"/>
                      <w:marRight w:val="0"/>
                      <w:marTop w:val="0"/>
                      <w:marBottom w:val="0"/>
                      <w:divBdr>
                        <w:top w:val="none" w:sz="0" w:space="0" w:color="auto"/>
                        <w:left w:val="none" w:sz="0" w:space="0" w:color="auto"/>
                        <w:bottom w:val="none" w:sz="0" w:space="0" w:color="auto"/>
                        <w:right w:val="none" w:sz="0" w:space="0" w:color="auto"/>
                      </w:divBdr>
                    </w:div>
                    <w:div w:id="1082290586">
                      <w:marLeft w:val="0"/>
                      <w:marRight w:val="0"/>
                      <w:marTop w:val="0"/>
                      <w:marBottom w:val="0"/>
                      <w:divBdr>
                        <w:top w:val="none" w:sz="0" w:space="0" w:color="auto"/>
                        <w:left w:val="none" w:sz="0" w:space="0" w:color="auto"/>
                        <w:bottom w:val="none" w:sz="0" w:space="0" w:color="auto"/>
                        <w:right w:val="none" w:sz="0" w:space="0" w:color="auto"/>
                      </w:divBdr>
                    </w:div>
                    <w:div w:id="1293093377">
                      <w:marLeft w:val="0"/>
                      <w:marRight w:val="0"/>
                      <w:marTop w:val="0"/>
                      <w:marBottom w:val="0"/>
                      <w:divBdr>
                        <w:top w:val="none" w:sz="0" w:space="0" w:color="auto"/>
                        <w:left w:val="none" w:sz="0" w:space="0" w:color="auto"/>
                        <w:bottom w:val="none" w:sz="0" w:space="0" w:color="auto"/>
                        <w:right w:val="none" w:sz="0" w:space="0" w:color="auto"/>
                      </w:divBdr>
                    </w:div>
                    <w:div w:id="1107579028">
                      <w:marLeft w:val="0"/>
                      <w:marRight w:val="0"/>
                      <w:marTop w:val="0"/>
                      <w:marBottom w:val="0"/>
                      <w:divBdr>
                        <w:top w:val="none" w:sz="0" w:space="0" w:color="auto"/>
                        <w:left w:val="none" w:sz="0" w:space="0" w:color="auto"/>
                        <w:bottom w:val="none" w:sz="0" w:space="0" w:color="auto"/>
                        <w:right w:val="none" w:sz="0" w:space="0" w:color="auto"/>
                      </w:divBdr>
                    </w:div>
                    <w:div w:id="1467359491">
                      <w:marLeft w:val="0"/>
                      <w:marRight w:val="0"/>
                      <w:marTop w:val="0"/>
                      <w:marBottom w:val="0"/>
                      <w:divBdr>
                        <w:top w:val="none" w:sz="0" w:space="0" w:color="auto"/>
                        <w:left w:val="none" w:sz="0" w:space="0" w:color="auto"/>
                        <w:bottom w:val="none" w:sz="0" w:space="0" w:color="auto"/>
                        <w:right w:val="none" w:sz="0" w:space="0" w:color="auto"/>
                      </w:divBdr>
                    </w:div>
                    <w:div w:id="318509260">
                      <w:marLeft w:val="0"/>
                      <w:marRight w:val="0"/>
                      <w:marTop w:val="0"/>
                      <w:marBottom w:val="0"/>
                      <w:divBdr>
                        <w:top w:val="none" w:sz="0" w:space="0" w:color="auto"/>
                        <w:left w:val="none" w:sz="0" w:space="0" w:color="auto"/>
                        <w:bottom w:val="none" w:sz="0" w:space="0" w:color="auto"/>
                        <w:right w:val="none" w:sz="0" w:space="0" w:color="auto"/>
                      </w:divBdr>
                    </w:div>
                    <w:div w:id="364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87461">
      <w:bodyDiv w:val="1"/>
      <w:marLeft w:val="0"/>
      <w:marRight w:val="0"/>
      <w:marTop w:val="0"/>
      <w:marBottom w:val="0"/>
      <w:divBdr>
        <w:top w:val="none" w:sz="0" w:space="0" w:color="auto"/>
        <w:left w:val="none" w:sz="0" w:space="0" w:color="auto"/>
        <w:bottom w:val="none" w:sz="0" w:space="0" w:color="auto"/>
        <w:right w:val="none" w:sz="0" w:space="0" w:color="auto"/>
      </w:divBdr>
      <w:divsChild>
        <w:div w:id="494345868">
          <w:marLeft w:val="0"/>
          <w:marRight w:val="0"/>
          <w:marTop w:val="0"/>
          <w:marBottom w:val="0"/>
          <w:divBdr>
            <w:top w:val="none" w:sz="0" w:space="0" w:color="auto"/>
            <w:left w:val="none" w:sz="0" w:space="0" w:color="auto"/>
            <w:bottom w:val="none" w:sz="0" w:space="0" w:color="auto"/>
            <w:right w:val="none" w:sz="0" w:space="0" w:color="auto"/>
          </w:divBdr>
        </w:div>
        <w:div w:id="5209169">
          <w:marLeft w:val="0"/>
          <w:marRight w:val="0"/>
          <w:marTop w:val="0"/>
          <w:marBottom w:val="0"/>
          <w:divBdr>
            <w:top w:val="none" w:sz="0" w:space="0" w:color="auto"/>
            <w:left w:val="none" w:sz="0" w:space="0" w:color="auto"/>
            <w:bottom w:val="none" w:sz="0" w:space="0" w:color="auto"/>
            <w:right w:val="none" w:sz="0" w:space="0" w:color="auto"/>
          </w:divBdr>
          <w:divsChild>
            <w:div w:id="1764452788">
              <w:marLeft w:val="0"/>
              <w:marRight w:val="0"/>
              <w:marTop w:val="0"/>
              <w:marBottom w:val="0"/>
              <w:divBdr>
                <w:top w:val="none" w:sz="0" w:space="0" w:color="auto"/>
                <w:left w:val="none" w:sz="0" w:space="0" w:color="auto"/>
                <w:bottom w:val="none" w:sz="0" w:space="0" w:color="auto"/>
                <w:right w:val="none" w:sz="0" w:space="0" w:color="auto"/>
              </w:divBdr>
            </w:div>
            <w:div w:id="991056920">
              <w:marLeft w:val="0"/>
              <w:marRight w:val="0"/>
              <w:marTop w:val="0"/>
              <w:marBottom w:val="0"/>
              <w:divBdr>
                <w:top w:val="none" w:sz="0" w:space="0" w:color="auto"/>
                <w:left w:val="none" w:sz="0" w:space="0" w:color="auto"/>
                <w:bottom w:val="none" w:sz="0" w:space="0" w:color="auto"/>
                <w:right w:val="none" w:sz="0" w:space="0" w:color="auto"/>
              </w:divBdr>
            </w:div>
            <w:div w:id="2001159009">
              <w:marLeft w:val="0"/>
              <w:marRight w:val="0"/>
              <w:marTop w:val="0"/>
              <w:marBottom w:val="0"/>
              <w:divBdr>
                <w:top w:val="none" w:sz="0" w:space="0" w:color="auto"/>
                <w:left w:val="none" w:sz="0" w:space="0" w:color="auto"/>
                <w:bottom w:val="none" w:sz="0" w:space="0" w:color="auto"/>
                <w:right w:val="none" w:sz="0" w:space="0" w:color="auto"/>
              </w:divBdr>
              <w:divsChild>
                <w:div w:id="1058095780">
                  <w:marLeft w:val="0"/>
                  <w:marRight w:val="0"/>
                  <w:marTop w:val="0"/>
                  <w:marBottom w:val="0"/>
                  <w:divBdr>
                    <w:top w:val="none" w:sz="0" w:space="0" w:color="auto"/>
                    <w:left w:val="none" w:sz="0" w:space="0" w:color="auto"/>
                    <w:bottom w:val="none" w:sz="0" w:space="0" w:color="auto"/>
                    <w:right w:val="none" w:sz="0" w:space="0" w:color="auto"/>
                  </w:divBdr>
                </w:div>
                <w:div w:id="707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4745">
          <w:marLeft w:val="0"/>
          <w:marRight w:val="0"/>
          <w:marTop w:val="0"/>
          <w:marBottom w:val="0"/>
          <w:divBdr>
            <w:top w:val="none" w:sz="0" w:space="0" w:color="auto"/>
            <w:left w:val="none" w:sz="0" w:space="0" w:color="auto"/>
            <w:bottom w:val="none" w:sz="0" w:space="0" w:color="auto"/>
            <w:right w:val="none" w:sz="0" w:space="0" w:color="auto"/>
          </w:divBdr>
          <w:divsChild>
            <w:div w:id="1560626162">
              <w:marLeft w:val="0"/>
              <w:marRight w:val="0"/>
              <w:marTop w:val="0"/>
              <w:marBottom w:val="0"/>
              <w:divBdr>
                <w:top w:val="none" w:sz="0" w:space="0" w:color="auto"/>
                <w:left w:val="none" w:sz="0" w:space="0" w:color="auto"/>
                <w:bottom w:val="none" w:sz="0" w:space="0" w:color="auto"/>
                <w:right w:val="none" w:sz="0" w:space="0" w:color="auto"/>
              </w:divBdr>
            </w:div>
            <w:div w:id="857937199">
              <w:marLeft w:val="0"/>
              <w:marRight w:val="0"/>
              <w:marTop w:val="0"/>
              <w:marBottom w:val="0"/>
              <w:divBdr>
                <w:top w:val="none" w:sz="0" w:space="0" w:color="auto"/>
                <w:left w:val="none" w:sz="0" w:space="0" w:color="auto"/>
                <w:bottom w:val="none" w:sz="0" w:space="0" w:color="auto"/>
                <w:right w:val="none" w:sz="0" w:space="0" w:color="auto"/>
              </w:divBdr>
            </w:div>
          </w:divsChild>
        </w:div>
        <w:div w:id="290062971">
          <w:marLeft w:val="0"/>
          <w:marRight w:val="0"/>
          <w:marTop w:val="0"/>
          <w:marBottom w:val="0"/>
          <w:divBdr>
            <w:top w:val="none" w:sz="0" w:space="0" w:color="auto"/>
            <w:left w:val="none" w:sz="0" w:space="0" w:color="auto"/>
            <w:bottom w:val="none" w:sz="0" w:space="0" w:color="auto"/>
            <w:right w:val="none" w:sz="0" w:space="0" w:color="auto"/>
          </w:divBdr>
        </w:div>
        <w:div w:id="723332103">
          <w:marLeft w:val="0"/>
          <w:marRight w:val="0"/>
          <w:marTop w:val="0"/>
          <w:marBottom w:val="0"/>
          <w:divBdr>
            <w:top w:val="none" w:sz="0" w:space="0" w:color="auto"/>
            <w:left w:val="none" w:sz="0" w:space="0" w:color="auto"/>
            <w:bottom w:val="none" w:sz="0" w:space="0" w:color="auto"/>
            <w:right w:val="none" w:sz="0" w:space="0" w:color="auto"/>
          </w:divBdr>
        </w:div>
        <w:div w:id="302271333">
          <w:marLeft w:val="0"/>
          <w:marRight w:val="0"/>
          <w:marTop w:val="0"/>
          <w:marBottom w:val="0"/>
          <w:divBdr>
            <w:top w:val="none" w:sz="0" w:space="0" w:color="auto"/>
            <w:left w:val="none" w:sz="0" w:space="0" w:color="auto"/>
            <w:bottom w:val="none" w:sz="0" w:space="0" w:color="auto"/>
            <w:right w:val="none" w:sz="0" w:space="0" w:color="auto"/>
          </w:divBdr>
        </w:div>
        <w:div w:id="274682013">
          <w:marLeft w:val="0"/>
          <w:marRight w:val="0"/>
          <w:marTop w:val="0"/>
          <w:marBottom w:val="0"/>
          <w:divBdr>
            <w:top w:val="none" w:sz="0" w:space="0" w:color="auto"/>
            <w:left w:val="none" w:sz="0" w:space="0" w:color="auto"/>
            <w:bottom w:val="none" w:sz="0" w:space="0" w:color="auto"/>
            <w:right w:val="none" w:sz="0" w:space="0" w:color="auto"/>
          </w:divBdr>
        </w:div>
        <w:div w:id="769130577">
          <w:marLeft w:val="0"/>
          <w:marRight w:val="0"/>
          <w:marTop w:val="0"/>
          <w:marBottom w:val="0"/>
          <w:divBdr>
            <w:top w:val="none" w:sz="0" w:space="0" w:color="auto"/>
            <w:left w:val="none" w:sz="0" w:space="0" w:color="auto"/>
            <w:bottom w:val="none" w:sz="0" w:space="0" w:color="auto"/>
            <w:right w:val="none" w:sz="0" w:space="0" w:color="auto"/>
          </w:divBdr>
        </w:div>
        <w:div w:id="1037463693">
          <w:marLeft w:val="0"/>
          <w:marRight w:val="0"/>
          <w:marTop w:val="0"/>
          <w:marBottom w:val="0"/>
          <w:divBdr>
            <w:top w:val="none" w:sz="0" w:space="0" w:color="auto"/>
            <w:left w:val="none" w:sz="0" w:space="0" w:color="auto"/>
            <w:bottom w:val="none" w:sz="0" w:space="0" w:color="auto"/>
            <w:right w:val="none" w:sz="0" w:space="0" w:color="auto"/>
          </w:divBdr>
        </w:div>
      </w:divsChild>
    </w:div>
    <w:div w:id="2002812574">
      <w:bodyDiv w:val="1"/>
      <w:marLeft w:val="0"/>
      <w:marRight w:val="0"/>
      <w:marTop w:val="0"/>
      <w:marBottom w:val="0"/>
      <w:divBdr>
        <w:top w:val="none" w:sz="0" w:space="0" w:color="auto"/>
        <w:left w:val="none" w:sz="0" w:space="0" w:color="auto"/>
        <w:bottom w:val="none" w:sz="0" w:space="0" w:color="auto"/>
        <w:right w:val="none" w:sz="0" w:space="0" w:color="auto"/>
      </w:divBdr>
      <w:divsChild>
        <w:div w:id="1453864931">
          <w:marLeft w:val="0"/>
          <w:marRight w:val="0"/>
          <w:marTop w:val="0"/>
          <w:marBottom w:val="0"/>
          <w:divBdr>
            <w:top w:val="none" w:sz="0" w:space="0" w:color="auto"/>
            <w:left w:val="none" w:sz="0" w:space="0" w:color="auto"/>
            <w:bottom w:val="none" w:sz="0" w:space="0" w:color="auto"/>
            <w:right w:val="none" w:sz="0" w:space="0" w:color="auto"/>
          </w:divBdr>
        </w:div>
        <w:div w:id="1539663270">
          <w:marLeft w:val="0"/>
          <w:marRight w:val="0"/>
          <w:marTop w:val="0"/>
          <w:marBottom w:val="0"/>
          <w:divBdr>
            <w:top w:val="none" w:sz="0" w:space="0" w:color="auto"/>
            <w:left w:val="none" w:sz="0" w:space="0" w:color="auto"/>
            <w:bottom w:val="none" w:sz="0" w:space="0" w:color="auto"/>
            <w:right w:val="none" w:sz="0" w:space="0" w:color="auto"/>
          </w:divBdr>
          <w:divsChild>
            <w:div w:id="190731713">
              <w:marLeft w:val="0"/>
              <w:marRight w:val="0"/>
              <w:marTop w:val="0"/>
              <w:marBottom w:val="0"/>
              <w:divBdr>
                <w:top w:val="none" w:sz="0" w:space="0" w:color="auto"/>
                <w:left w:val="none" w:sz="0" w:space="0" w:color="auto"/>
                <w:bottom w:val="none" w:sz="0" w:space="0" w:color="auto"/>
                <w:right w:val="none" w:sz="0" w:space="0" w:color="auto"/>
              </w:divBdr>
            </w:div>
            <w:div w:id="2122725722">
              <w:marLeft w:val="0"/>
              <w:marRight w:val="0"/>
              <w:marTop w:val="0"/>
              <w:marBottom w:val="0"/>
              <w:divBdr>
                <w:top w:val="none" w:sz="0" w:space="0" w:color="auto"/>
                <w:left w:val="none" w:sz="0" w:space="0" w:color="auto"/>
                <w:bottom w:val="none" w:sz="0" w:space="0" w:color="auto"/>
                <w:right w:val="none" w:sz="0" w:space="0" w:color="auto"/>
              </w:divBdr>
            </w:div>
            <w:div w:id="1512256668">
              <w:marLeft w:val="0"/>
              <w:marRight w:val="0"/>
              <w:marTop w:val="0"/>
              <w:marBottom w:val="0"/>
              <w:divBdr>
                <w:top w:val="none" w:sz="0" w:space="0" w:color="auto"/>
                <w:left w:val="none" w:sz="0" w:space="0" w:color="auto"/>
                <w:bottom w:val="none" w:sz="0" w:space="0" w:color="auto"/>
                <w:right w:val="none" w:sz="0" w:space="0" w:color="auto"/>
              </w:divBdr>
              <w:divsChild>
                <w:div w:id="1270360445">
                  <w:marLeft w:val="0"/>
                  <w:marRight w:val="0"/>
                  <w:marTop w:val="0"/>
                  <w:marBottom w:val="0"/>
                  <w:divBdr>
                    <w:top w:val="none" w:sz="0" w:space="0" w:color="auto"/>
                    <w:left w:val="none" w:sz="0" w:space="0" w:color="auto"/>
                    <w:bottom w:val="none" w:sz="0" w:space="0" w:color="auto"/>
                    <w:right w:val="none" w:sz="0" w:space="0" w:color="auto"/>
                  </w:divBdr>
                </w:div>
                <w:div w:id="12056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5710">
          <w:marLeft w:val="0"/>
          <w:marRight w:val="0"/>
          <w:marTop w:val="0"/>
          <w:marBottom w:val="0"/>
          <w:divBdr>
            <w:top w:val="none" w:sz="0" w:space="0" w:color="auto"/>
            <w:left w:val="none" w:sz="0" w:space="0" w:color="auto"/>
            <w:bottom w:val="none" w:sz="0" w:space="0" w:color="auto"/>
            <w:right w:val="none" w:sz="0" w:space="0" w:color="auto"/>
          </w:divBdr>
          <w:divsChild>
            <w:div w:id="1155489091">
              <w:marLeft w:val="0"/>
              <w:marRight w:val="0"/>
              <w:marTop w:val="0"/>
              <w:marBottom w:val="0"/>
              <w:divBdr>
                <w:top w:val="none" w:sz="0" w:space="0" w:color="auto"/>
                <w:left w:val="none" w:sz="0" w:space="0" w:color="auto"/>
                <w:bottom w:val="none" w:sz="0" w:space="0" w:color="auto"/>
                <w:right w:val="none" w:sz="0" w:space="0" w:color="auto"/>
              </w:divBdr>
            </w:div>
            <w:div w:id="1969508637">
              <w:marLeft w:val="0"/>
              <w:marRight w:val="0"/>
              <w:marTop w:val="0"/>
              <w:marBottom w:val="0"/>
              <w:divBdr>
                <w:top w:val="none" w:sz="0" w:space="0" w:color="auto"/>
                <w:left w:val="none" w:sz="0" w:space="0" w:color="auto"/>
                <w:bottom w:val="none" w:sz="0" w:space="0" w:color="auto"/>
                <w:right w:val="none" w:sz="0" w:space="0" w:color="auto"/>
              </w:divBdr>
            </w:div>
          </w:divsChild>
        </w:div>
        <w:div w:id="775827460">
          <w:marLeft w:val="0"/>
          <w:marRight w:val="0"/>
          <w:marTop w:val="0"/>
          <w:marBottom w:val="0"/>
          <w:divBdr>
            <w:top w:val="none" w:sz="0" w:space="0" w:color="auto"/>
            <w:left w:val="none" w:sz="0" w:space="0" w:color="auto"/>
            <w:bottom w:val="none" w:sz="0" w:space="0" w:color="auto"/>
            <w:right w:val="none" w:sz="0" w:space="0" w:color="auto"/>
          </w:divBdr>
        </w:div>
        <w:div w:id="575478274">
          <w:marLeft w:val="0"/>
          <w:marRight w:val="0"/>
          <w:marTop w:val="0"/>
          <w:marBottom w:val="0"/>
          <w:divBdr>
            <w:top w:val="none" w:sz="0" w:space="0" w:color="auto"/>
            <w:left w:val="none" w:sz="0" w:space="0" w:color="auto"/>
            <w:bottom w:val="none" w:sz="0" w:space="0" w:color="auto"/>
            <w:right w:val="none" w:sz="0" w:space="0" w:color="auto"/>
          </w:divBdr>
        </w:div>
        <w:div w:id="1577085977">
          <w:marLeft w:val="0"/>
          <w:marRight w:val="0"/>
          <w:marTop w:val="0"/>
          <w:marBottom w:val="0"/>
          <w:divBdr>
            <w:top w:val="none" w:sz="0" w:space="0" w:color="auto"/>
            <w:left w:val="none" w:sz="0" w:space="0" w:color="auto"/>
            <w:bottom w:val="none" w:sz="0" w:space="0" w:color="auto"/>
            <w:right w:val="none" w:sz="0" w:space="0" w:color="auto"/>
          </w:divBdr>
        </w:div>
        <w:div w:id="290987469">
          <w:marLeft w:val="0"/>
          <w:marRight w:val="0"/>
          <w:marTop w:val="0"/>
          <w:marBottom w:val="0"/>
          <w:divBdr>
            <w:top w:val="none" w:sz="0" w:space="0" w:color="auto"/>
            <w:left w:val="none" w:sz="0" w:space="0" w:color="auto"/>
            <w:bottom w:val="none" w:sz="0" w:space="0" w:color="auto"/>
            <w:right w:val="none" w:sz="0" w:space="0" w:color="auto"/>
          </w:divBdr>
        </w:div>
        <w:div w:id="1380788329">
          <w:marLeft w:val="0"/>
          <w:marRight w:val="0"/>
          <w:marTop w:val="0"/>
          <w:marBottom w:val="0"/>
          <w:divBdr>
            <w:top w:val="none" w:sz="0" w:space="0" w:color="auto"/>
            <w:left w:val="none" w:sz="0" w:space="0" w:color="auto"/>
            <w:bottom w:val="none" w:sz="0" w:space="0" w:color="auto"/>
            <w:right w:val="none" w:sz="0" w:space="0" w:color="auto"/>
          </w:divBdr>
        </w:div>
        <w:div w:id="1491365815">
          <w:marLeft w:val="0"/>
          <w:marRight w:val="0"/>
          <w:marTop w:val="0"/>
          <w:marBottom w:val="0"/>
          <w:divBdr>
            <w:top w:val="none" w:sz="0" w:space="0" w:color="auto"/>
            <w:left w:val="none" w:sz="0" w:space="0" w:color="auto"/>
            <w:bottom w:val="none" w:sz="0" w:space="0" w:color="auto"/>
            <w:right w:val="none" w:sz="0" w:space="0" w:color="auto"/>
          </w:divBdr>
        </w:div>
      </w:divsChild>
    </w:div>
    <w:div w:id="21436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3a82200f4a511e4927fda1d051299fb" TargetMode="External"/><Relationship Id="rId13" Type="http://schemas.openxmlformats.org/officeDocument/2006/relationships/hyperlink" Target="https://www.e-tar.lt/portal/legalAct.html?documentId=f21b47c0b14611e6b844f0f29024f5ac" TargetMode="External"/><Relationship Id="rId18" Type="http://schemas.openxmlformats.org/officeDocument/2006/relationships/hyperlink" Target="https://www.e-tar.lt/portal/legalAct.html?documentId=52085760940011e9ae2e9d61b1f977b3" TargetMode="External"/><Relationship Id="rId3" Type="http://schemas.openxmlformats.org/officeDocument/2006/relationships/styles" Target="styles.xml"/><Relationship Id="rId21" Type="http://schemas.openxmlformats.org/officeDocument/2006/relationships/hyperlink" Target="https://www.e-tar.lt/portal/lt/legalAct/f44986504ed411e49cf986e1802f1de9/asr" TargetMode="External"/><Relationship Id="rId7" Type="http://schemas.openxmlformats.org/officeDocument/2006/relationships/hyperlink" Target="https://www.e-tar.lt/portal/legalAct.html?documentId=52085760940011e9ae2e9d61b1f977b3" TargetMode="External"/><Relationship Id="rId12" Type="http://schemas.openxmlformats.org/officeDocument/2006/relationships/hyperlink" Target="https://www.e-tar.lt/portal/legalAct.html?documentId=05e918f01d8f11e69446a4bedc730fe6" TargetMode="External"/><Relationship Id="rId17" Type="http://schemas.openxmlformats.org/officeDocument/2006/relationships/hyperlink" Target="https://www.e-tar.lt/portal/legalAct.html?documentId=52085760940011e9ae2e9d61b1f977b3" TargetMode="External"/><Relationship Id="rId2" Type="http://schemas.openxmlformats.org/officeDocument/2006/relationships/numbering" Target="numbering.xml"/><Relationship Id="rId16" Type="http://schemas.openxmlformats.org/officeDocument/2006/relationships/hyperlink" Target="https://www.e-tar.lt/portal/legalAct.html?documentId=f21b47c0b14611e6b844f0f29024f5ac" TargetMode="External"/><Relationship Id="rId20" Type="http://schemas.openxmlformats.org/officeDocument/2006/relationships/hyperlink" Target="https://www.e-tar.lt/portal/legalAct.html?documentId=cdc24760aa1811eab9d9cd0c85e0b745" TargetMode="External"/><Relationship Id="rId1" Type="http://schemas.openxmlformats.org/officeDocument/2006/relationships/customXml" Target="../customXml/item1.xml"/><Relationship Id="rId6" Type="http://schemas.openxmlformats.org/officeDocument/2006/relationships/hyperlink" Target="https://www.e-tar.lt/portal/legalAct.html?documentId=52085760940011e9ae2e9d61b1f977b3" TargetMode="External"/><Relationship Id="rId11" Type="http://schemas.openxmlformats.org/officeDocument/2006/relationships/hyperlink" Target="https://www.e-tar.lt/portal/legalAct.html?documentId=52085760940011e9ae2e9d61b1f977b3" TargetMode="External"/><Relationship Id="rId5" Type="http://schemas.openxmlformats.org/officeDocument/2006/relationships/webSettings" Target="webSettings.xml"/><Relationship Id="rId15" Type="http://schemas.openxmlformats.org/officeDocument/2006/relationships/hyperlink" Target="https://www.e-tar.lt/portal/legalAct.html?documentId=52085760940011e9ae2e9d61b1f977b3" TargetMode="External"/><Relationship Id="rId23" Type="http://schemas.openxmlformats.org/officeDocument/2006/relationships/theme" Target="theme/theme1.xml"/><Relationship Id="rId10" Type="http://schemas.openxmlformats.org/officeDocument/2006/relationships/hyperlink" Target="https://www.e-tar.lt/portal/legalAct.html?documentId=ea5bc59001c811e88bcec397524184ce" TargetMode="External"/><Relationship Id="rId19" Type="http://schemas.openxmlformats.org/officeDocument/2006/relationships/hyperlink" Target="https://www.e-tar.lt/portal/legalAct.html?documentId=81f1df5089f011eab005936df725feed" TargetMode="External"/><Relationship Id="rId4" Type="http://schemas.openxmlformats.org/officeDocument/2006/relationships/settings" Target="settings.xml"/><Relationship Id="rId9" Type="http://schemas.openxmlformats.org/officeDocument/2006/relationships/hyperlink" Target="https://www.e-tar.lt/portal/legalAct.html?documentId=14dbe210a69311ebbcbbc2971cdac3cb" TargetMode="External"/><Relationship Id="rId14" Type="http://schemas.openxmlformats.org/officeDocument/2006/relationships/hyperlink" Target="https://www.e-tar.lt/portal/legalAct.html?documentId=5575b580af4211e88f64a5ecc703f89b"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0294-F9CB-435E-9881-20F111CC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10124</Words>
  <Characters>5772</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Gyliene Sandra</dc:creator>
  <cp:keywords/>
  <dc:description/>
  <cp:lastModifiedBy>Sandra Gylienė</cp:lastModifiedBy>
  <cp:revision>6</cp:revision>
  <dcterms:created xsi:type="dcterms:W3CDTF">2022-01-27T12:41:00Z</dcterms:created>
  <dcterms:modified xsi:type="dcterms:W3CDTF">2022-01-28T12:06:00Z</dcterms:modified>
</cp:coreProperties>
</file>