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48B3" w14:textId="77777777" w:rsidR="00C5308F" w:rsidRDefault="00C5308F" w:rsidP="00C5308F">
      <w:pPr>
        <w:pStyle w:val="Sraopastraipa"/>
        <w:numPr>
          <w:ilvl w:val="0"/>
          <w:numId w:val="1"/>
        </w:numPr>
        <w:spacing w:line="360" w:lineRule="auto"/>
        <w:jc w:val="both"/>
        <w:rPr>
          <w:rFonts w:ascii="Times New Roman" w:hAnsi="Times New Roman"/>
          <w:sz w:val="24"/>
          <w:szCs w:val="24"/>
        </w:rPr>
      </w:pPr>
      <w:r w:rsidRPr="00C5308F">
        <w:rPr>
          <w:rFonts w:ascii="Times New Roman" w:hAnsi="Times New Roman"/>
          <w:sz w:val="24"/>
          <w:szCs w:val="24"/>
        </w:rPr>
        <w:t>Kokiais</w:t>
      </w:r>
      <w:r w:rsidR="00DB147A" w:rsidRPr="00C5308F">
        <w:rPr>
          <w:rFonts w:ascii="Times New Roman" w:hAnsi="Times New Roman"/>
          <w:sz w:val="24"/>
          <w:szCs w:val="24"/>
        </w:rPr>
        <w:t xml:space="preserve"> argumentais reikėtų pagrįsti siekiamo sukurti produkto naujumą pasaulio mastu ir rinkos mastu?</w:t>
      </w:r>
    </w:p>
    <w:p w14:paraId="6F410D7A" w14:textId="5CBFE114" w:rsidR="00DB147A" w:rsidRDefault="00DB147A" w:rsidP="00C5308F">
      <w:pPr>
        <w:spacing w:after="0" w:line="360" w:lineRule="auto"/>
        <w:jc w:val="both"/>
        <w:rPr>
          <w:rFonts w:ascii="Times New Roman" w:hAnsi="Times New Roman"/>
          <w:i/>
          <w:sz w:val="24"/>
          <w:szCs w:val="24"/>
        </w:rPr>
      </w:pPr>
      <w:r w:rsidRPr="00C5308F">
        <w:rPr>
          <w:rFonts w:ascii="Times New Roman" w:hAnsi="Times New Roman"/>
          <w:i/>
          <w:sz w:val="24"/>
          <w:szCs w:val="24"/>
        </w:rPr>
        <w:t xml:space="preserve">Argumentus prašytume pateikti </w:t>
      </w:r>
      <w:r w:rsidR="00C5308F" w:rsidRPr="00C5308F">
        <w:rPr>
          <w:rFonts w:ascii="Times New Roman" w:hAnsi="Times New Roman"/>
          <w:i/>
          <w:sz w:val="24"/>
          <w:szCs w:val="24"/>
        </w:rPr>
        <w:t xml:space="preserve">pagal </w:t>
      </w:r>
      <w:r w:rsidRPr="00C5308F">
        <w:rPr>
          <w:rFonts w:ascii="Times New Roman" w:hAnsi="Times New Roman"/>
          <w:i/>
          <w:sz w:val="24"/>
          <w:szCs w:val="24"/>
        </w:rPr>
        <w:t>priemonė</w:t>
      </w:r>
      <w:r w:rsidR="00C5308F" w:rsidRPr="00C5308F">
        <w:rPr>
          <w:rFonts w:ascii="Times New Roman" w:hAnsi="Times New Roman"/>
          <w:i/>
          <w:sz w:val="24"/>
          <w:szCs w:val="24"/>
        </w:rPr>
        <w:t>s</w:t>
      </w:r>
      <w:r w:rsidRPr="00C5308F">
        <w:rPr>
          <w:rFonts w:ascii="Times New Roman" w:hAnsi="Times New Roman"/>
          <w:i/>
          <w:sz w:val="24"/>
          <w:szCs w:val="24"/>
        </w:rPr>
        <w:t xml:space="preserve"> „Intelektas. Bendri mokslo-verslo projektai“ </w:t>
      </w:r>
      <w:hyperlink r:id="rId5" w:history="1">
        <w:r w:rsidRPr="00C5308F">
          <w:rPr>
            <w:rStyle w:val="Hipersaitas"/>
            <w:rFonts w:ascii="Times New Roman" w:hAnsi="Times New Roman"/>
            <w:i/>
            <w:sz w:val="24"/>
            <w:szCs w:val="24"/>
          </w:rPr>
          <w:t>Verslo plano</w:t>
        </w:r>
      </w:hyperlink>
      <w:r w:rsidRPr="00C5308F">
        <w:rPr>
          <w:rFonts w:ascii="Times New Roman" w:hAnsi="Times New Roman"/>
          <w:i/>
          <w:sz w:val="24"/>
          <w:szCs w:val="24"/>
        </w:rPr>
        <w:t xml:space="preserve"> 3 ir 4 punktu</w:t>
      </w:r>
      <w:r w:rsidR="00C5308F" w:rsidRPr="00C5308F">
        <w:rPr>
          <w:rFonts w:ascii="Times New Roman" w:hAnsi="Times New Roman"/>
          <w:i/>
          <w:sz w:val="24"/>
          <w:szCs w:val="24"/>
        </w:rPr>
        <w:t>s</w:t>
      </w:r>
      <w:r w:rsidRPr="00C5308F">
        <w:rPr>
          <w:rFonts w:ascii="Times New Roman" w:hAnsi="Times New Roman"/>
          <w:i/>
          <w:sz w:val="24"/>
          <w:szCs w:val="24"/>
        </w:rPr>
        <w:t>.</w:t>
      </w:r>
    </w:p>
    <w:p w14:paraId="75154AD7" w14:textId="77777777" w:rsidR="00C5308F" w:rsidRPr="00C5308F" w:rsidRDefault="00C5308F" w:rsidP="00C5308F">
      <w:pPr>
        <w:spacing w:after="0" w:line="360" w:lineRule="auto"/>
        <w:jc w:val="both"/>
        <w:rPr>
          <w:rFonts w:ascii="Times New Roman" w:hAnsi="Times New Roman"/>
          <w:sz w:val="24"/>
          <w:szCs w:val="24"/>
        </w:rPr>
      </w:pPr>
    </w:p>
    <w:p w14:paraId="2DAEE38E" w14:textId="49D9FF99" w:rsidR="00761006" w:rsidRPr="00761006"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 xml:space="preserve">Pakomentuokite prašau </w:t>
      </w:r>
      <w:r w:rsidR="00C5308F">
        <w:rPr>
          <w:rFonts w:ascii="Times New Roman" w:hAnsi="Times New Roman"/>
          <w:sz w:val="24"/>
          <w:szCs w:val="24"/>
        </w:rPr>
        <w:t xml:space="preserve">priemonės </w:t>
      </w:r>
      <w:r w:rsidR="00C5308F" w:rsidRPr="001B1DB0">
        <w:rPr>
          <w:rFonts w:ascii="Times New Roman" w:hAnsi="Times New Roman"/>
          <w:i/>
          <w:sz w:val="24"/>
          <w:szCs w:val="24"/>
        </w:rPr>
        <w:t xml:space="preserve">„Intelektas. Bendri mokslo-verslo projektai“ </w:t>
      </w:r>
      <w:r>
        <w:rPr>
          <w:rFonts w:ascii="Times New Roman" w:hAnsi="Times New Roman"/>
          <w:sz w:val="24"/>
          <w:szCs w:val="24"/>
        </w:rPr>
        <w:t>59 ir</w:t>
      </w:r>
      <w:r w:rsidR="00C5308F">
        <w:rPr>
          <w:rFonts w:ascii="Times New Roman" w:hAnsi="Times New Roman"/>
          <w:sz w:val="24"/>
          <w:szCs w:val="24"/>
        </w:rPr>
        <w:t xml:space="preserve"> </w:t>
      </w:r>
      <w:r>
        <w:rPr>
          <w:rFonts w:ascii="Times New Roman" w:hAnsi="Times New Roman"/>
          <w:sz w:val="24"/>
          <w:szCs w:val="24"/>
        </w:rPr>
        <w:t>71-72 punktus.</w:t>
      </w:r>
    </w:p>
    <w:p w14:paraId="295C7729" w14:textId="700A6C7B" w:rsidR="00DB147A" w:rsidRPr="00DB147A" w:rsidRDefault="00DB147A" w:rsidP="00C5308F">
      <w:pPr>
        <w:tabs>
          <w:tab w:val="left" w:pos="284"/>
        </w:tabs>
        <w:spacing w:after="0" w:line="360" w:lineRule="auto"/>
        <w:jc w:val="both"/>
        <w:rPr>
          <w:rFonts w:ascii="Times New Roman" w:hAnsi="Times New Roman"/>
          <w:i/>
          <w:sz w:val="24"/>
          <w:szCs w:val="24"/>
        </w:rPr>
      </w:pPr>
      <w:r w:rsidRPr="00DB147A">
        <w:rPr>
          <w:rFonts w:ascii="Times New Roman" w:hAnsi="Times New Roman"/>
          <w:i/>
          <w:sz w:val="24"/>
          <w:szCs w:val="24"/>
        </w:rPr>
        <w:t xml:space="preserve">Priemonės </w:t>
      </w:r>
      <w:r>
        <w:rPr>
          <w:rFonts w:ascii="Times New Roman" w:hAnsi="Times New Roman"/>
          <w:i/>
          <w:sz w:val="24"/>
          <w:szCs w:val="24"/>
        </w:rPr>
        <w:t xml:space="preserve">„Intelektas. Bendri mokslo ir verslo projektai“ aprašo 59 ir 71-72 punktuose yra numatyti galimi pareiškėjų ir partnerių indėlio į projektą dydžiai procentais. Siekiant tiksliau atsakyti į klausimą, būtų reikalinga gauti konkretesnę informaciją apie projekto pareiškėją ir partnerį. </w:t>
      </w:r>
      <w:r w:rsidR="00A571BB">
        <w:rPr>
          <w:rFonts w:ascii="Times New Roman" w:hAnsi="Times New Roman"/>
          <w:i/>
          <w:sz w:val="24"/>
          <w:szCs w:val="24"/>
        </w:rPr>
        <w:t>Daugiau informacijos apie</w:t>
      </w:r>
      <w:r w:rsidR="00C5308F">
        <w:rPr>
          <w:rFonts w:ascii="Times New Roman" w:hAnsi="Times New Roman"/>
          <w:i/>
          <w:sz w:val="24"/>
          <w:szCs w:val="24"/>
        </w:rPr>
        <w:t xml:space="preserve"> pareiškėjų ir partnerių</w:t>
      </w:r>
      <w:r w:rsidR="00A571BB">
        <w:rPr>
          <w:rFonts w:ascii="Times New Roman" w:hAnsi="Times New Roman"/>
          <w:i/>
          <w:sz w:val="24"/>
          <w:szCs w:val="24"/>
        </w:rPr>
        <w:t xml:space="preserve"> finansavimo galimybes galite rasti priemonės </w:t>
      </w:r>
      <w:r w:rsidR="00C5308F" w:rsidRPr="00C5308F">
        <w:rPr>
          <w:rFonts w:ascii="Times New Roman" w:hAnsi="Times New Roman"/>
          <w:i/>
          <w:sz w:val="24"/>
          <w:szCs w:val="24"/>
        </w:rPr>
        <w:t xml:space="preserve">„Intelektas. Bendri mokslo-verslo projektai“ </w:t>
      </w:r>
      <w:r w:rsidR="00A571BB">
        <w:rPr>
          <w:rFonts w:ascii="Times New Roman" w:hAnsi="Times New Roman"/>
          <w:i/>
          <w:sz w:val="24"/>
          <w:szCs w:val="24"/>
        </w:rPr>
        <w:t xml:space="preserve">pranešimo 18-25 skaidrėse - </w:t>
      </w:r>
      <w:hyperlink r:id="rId6" w:history="1">
        <w:r w:rsidR="00A571BB" w:rsidRPr="00881B4A">
          <w:rPr>
            <w:rStyle w:val="Hipersaitas"/>
            <w:rFonts w:ascii="Times New Roman" w:hAnsi="Times New Roman"/>
            <w:i/>
            <w:sz w:val="24"/>
            <w:szCs w:val="24"/>
          </w:rPr>
          <w:t>http://lvpa.lt/upload/files/Seminaras/Priemones%20pristatymas.pdf</w:t>
        </w:r>
      </w:hyperlink>
      <w:r w:rsidR="00A571BB">
        <w:rPr>
          <w:rFonts w:ascii="Times New Roman" w:hAnsi="Times New Roman"/>
          <w:i/>
          <w:sz w:val="24"/>
          <w:szCs w:val="24"/>
        </w:rPr>
        <w:t xml:space="preserve">. </w:t>
      </w:r>
    </w:p>
    <w:p w14:paraId="5B5418B0" w14:textId="77777777" w:rsidR="00DB147A" w:rsidRDefault="00DB147A" w:rsidP="00C5308F">
      <w:pPr>
        <w:pStyle w:val="Sraopastraipa"/>
        <w:spacing w:line="360" w:lineRule="auto"/>
        <w:jc w:val="both"/>
        <w:rPr>
          <w:rFonts w:ascii="Times New Roman" w:hAnsi="Times New Roman"/>
          <w:sz w:val="24"/>
          <w:szCs w:val="24"/>
        </w:rPr>
      </w:pPr>
    </w:p>
    <w:p w14:paraId="44440C00" w14:textId="4E5C52DD" w:rsidR="00DB147A" w:rsidRPr="00761006" w:rsidRDefault="0053085B"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K</w:t>
      </w:r>
      <w:r w:rsidR="00DB147A">
        <w:rPr>
          <w:rFonts w:ascii="Times New Roman" w:hAnsi="Times New Roman"/>
          <w:sz w:val="24"/>
          <w:szCs w:val="24"/>
        </w:rPr>
        <w:t>aip bus nustatoma (kokia informaciją</w:t>
      </w:r>
      <w:r>
        <w:rPr>
          <w:rFonts w:ascii="Times New Roman" w:hAnsi="Times New Roman"/>
          <w:sz w:val="24"/>
          <w:szCs w:val="24"/>
        </w:rPr>
        <w:t>, dokumentus reikės pateikti</w:t>
      </w:r>
      <w:r w:rsidR="00DB147A">
        <w:rPr>
          <w:rFonts w:ascii="Times New Roman" w:hAnsi="Times New Roman"/>
          <w:sz w:val="24"/>
          <w:szCs w:val="24"/>
        </w:rPr>
        <w:t xml:space="preserve">), kad </w:t>
      </w:r>
      <w:r w:rsidR="001251A8">
        <w:rPr>
          <w:rFonts w:ascii="Times New Roman" w:hAnsi="Times New Roman"/>
          <w:sz w:val="24"/>
          <w:szCs w:val="24"/>
        </w:rPr>
        <w:t>viešoji įstaiga</w:t>
      </w:r>
      <w:r>
        <w:rPr>
          <w:rFonts w:ascii="Times New Roman" w:hAnsi="Times New Roman"/>
          <w:sz w:val="24"/>
          <w:szCs w:val="24"/>
        </w:rPr>
        <w:t xml:space="preserve"> vykdo MTEP veiklas? </w:t>
      </w:r>
      <w:r w:rsidR="00DB147A">
        <w:rPr>
          <w:rFonts w:ascii="Times New Roman" w:hAnsi="Times New Roman"/>
          <w:sz w:val="24"/>
          <w:szCs w:val="24"/>
        </w:rPr>
        <w:t>Ar prekybos įmonė gali būti pareiškėjas?</w:t>
      </w:r>
      <w:r>
        <w:rPr>
          <w:rFonts w:ascii="Times New Roman" w:hAnsi="Times New Roman"/>
          <w:sz w:val="24"/>
          <w:szCs w:val="24"/>
        </w:rPr>
        <w:t xml:space="preserve">  </w:t>
      </w:r>
      <w:r w:rsidR="00DB147A">
        <w:rPr>
          <w:rFonts w:ascii="Times New Roman" w:hAnsi="Times New Roman"/>
          <w:sz w:val="24"/>
          <w:szCs w:val="24"/>
        </w:rPr>
        <w:t>Ar projektą gali teikti nauja įmonė?</w:t>
      </w:r>
    </w:p>
    <w:p w14:paraId="018D43B4" w14:textId="3A7787AE" w:rsidR="006F080A" w:rsidRPr="00761006" w:rsidRDefault="006F080A" w:rsidP="00C5308F">
      <w:pPr>
        <w:spacing w:after="0" w:line="360" w:lineRule="auto"/>
        <w:jc w:val="both"/>
        <w:rPr>
          <w:rFonts w:ascii="Times New Roman" w:hAnsi="Times New Roman" w:cs="Times New Roman"/>
          <w:i/>
          <w:sz w:val="24"/>
          <w:szCs w:val="24"/>
        </w:rPr>
      </w:pPr>
      <w:r w:rsidRPr="00761006">
        <w:rPr>
          <w:rFonts w:ascii="Times New Roman" w:hAnsi="Times New Roman" w:cs="Times New Roman"/>
          <w:i/>
          <w:sz w:val="24"/>
          <w:szCs w:val="24"/>
        </w:rPr>
        <w:t>3.1 Viešosios įstaigos MTEP veikla bei patirtis galėtų būti įrodoma iš Valstybinei mokesčių inspekcijai ir (ar) Lietuvos Respublikos Statistikos departamentui teikiamų duomenų dėl tokių veiklų įgyvendinimo. Taip pat viešoji įstaiga galėtų pateikti duomenis/dokumentus dėl dalyvavimo MTEP priemonėse (pvz. ES investicijų), bendruose MTEP projektuose su kitomis įstaigomis, įmonėmis. Kaip dar vienas iš galimų šaltinių – buhalterinė pažyma</w:t>
      </w:r>
      <w:r w:rsidR="005F5615">
        <w:rPr>
          <w:rFonts w:ascii="Times New Roman" w:hAnsi="Times New Roman" w:cs="Times New Roman"/>
          <w:i/>
          <w:sz w:val="24"/>
          <w:szCs w:val="24"/>
        </w:rPr>
        <w:t>, kurioje būtų detalizuojamos įstaigos patirtos MTEP veiklos išlaidos</w:t>
      </w:r>
      <w:r w:rsidR="00521F6B">
        <w:rPr>
          <w:rFonts w:ascii="Times New Roman" w:hAnsi="Times New Roman" w:cs="Times New Roman"/>
          <w:i/>
          <w:sz w:val="24"/>
          <w:szCs w:val="24"/>
        </w:rPr>
        <w:t>. 3.2</w:t>
      </w:r>
      <w:r w:rsidRPr="00761006">
        <w:rPr>
          <w:rFonts w:ascii="Times New Roman" w:hAnsi="Times New Roman" w:cs="Times New Roman"/>
          <w:i/>
          <w:sz w:val="24"/>
          <w:szCs w:val="24"/>
        </w:rPr>
        <w:t xml:space="preserve"> Taip, prekybos įmonė gali teikti paraišką, jeigu atitinka kitus pr</w:t>
      </w:r>
      <w:r w:rsidR="00521F6B">
        <w:rPr>
          <w:rFonts w:ascii="Times New Roman" w:hAnsi="Times New Roman" w:cs="Times New Roman"/>
          <w:i/>
          <w:sz w:val="24"/>
          <w:szCs w:val="24"/>
        </w:rPr>
        <w:t>iemonės aprašo reikalavimus. 3.3</w:t>
      </w:r>
      <w:r w:rsidRPr="00761006">
        <w:rPr>
          <w:rFonts w:ascii="Times New Roman" w:hAnsi="Times New Roman" w:cs="Times New Roman"/>
          <w:i/>
          <w:sz w:val="24"/>
          <w:szCs w:val="24"/>
        </w:rPr>
        <w:t xml:space="preserve"> Taip, nauja įmonė gali dalyvauti paraiškų konkurse, jeigu atitinka ir kitus aprašo reikalavimus. </w:t>
      </w:r>
    </w:p>
    <w:p w14:paraId="236B12DB" w14:textId="77777777" w:rsidR="006F080A" w:rsidRPr="006F080A" w:rsidRDefault="006F080A" w:rsidP="00C5308F">
      <w:pPr>
        <w:spacing w:after="0" w:line="360" w:lineRule="auto"/>
        <w:jc w:val="both"/>
        <w:rPr>
          <w:rFonts w:ascii="Arial" w:hAnsi="Arial" w:cs="Arial"/>
          <w:i/>
        </w:rPr>
      </w:pPr>
    </w:p>
    <w:p w14:paraId="5DBF1374" w14:textId="520C2125" w:rsidR="00DB147A" w:rsidRPr="00761006"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Ar gali būti viename projekte ir moksliniai tyrimai ir eksperimentinė plėtra? Je</w:t>
      </w:r>
      <w:r w:rsidR="00521F6B">
        <w:rPr>
          <w:rFonts w:ascii="Times New Roman" w:hAnsi="Times New Roman"/>
          <w:sz w:val="24"/>
          <w:szCs w:val="24"/>
        </w:rPr>
        <w:t>i taip, tai kaip bus paskirstomas finansavimo intensyvumas</w:t>
      </w:r>
      <w:r>
        <w:rPr>
          <w:rFonts w:ascii="Times New Roman" w:hAnsi="Times New Roman"/>
          <w:sz w:val="24"/>
          <w:szCs w:val="24"/>
        </w:rPr>
        <w:t>?</w:t>
      </w:r>
    </w:p>
    <w:p w14:paraId="065A41D1" w14:textId="2A9E9638" w:rsidR="006F080A" w:rsidRPr="00761006" w:rsidRDefault="006F080A" w:rsidP="00C5308F">
      <w:pPr>
        <w:spacing w:after="0" w:line="360" w:lineRule="auto"/>
        <w:jc w:val="both"/>
        <w:rPr>
          <w:rFonts w:ascii="Times New Roman" w:hAnsi="Times New Roman"/>
          <w:i/>
          <w:sz w:val="24"/>
          <w:szCs w:val="24"/>
        </w:rPr>
      </w:pPr>
      <w:r w:rsidRPr="00761006">
        <w:rPr>
          <w:rFonts w:ascii="Times New Roman" w:hAnsi="Times New Roman"/>
          <w:i/>
          <w:sz w:val="24"/>
          <w:szCs w:val="24"/>
        </w:rPr>
        <w:t>T</w:t>
      </w:r>
      <w:r w:rsidR="00521F6B">
        <w:rPr>
          <w:rFonts w:ascii="Times New Roman" w:hAnsi="Times New Roman"/>
          <w:i/>
          <w:sz w:val="24"/>
          <w:szCs w:val="24"/>
        </w:rPr>
        <w:t>aip, gali, išsamesniam atsakymui</w:t>
      </w:r>
      <w:r w:rsidRPr="00761006">
        <w:rPr>
          <w:rFonts w:ascii="Times New Roman" w:hAnsi="Times New Roman"/>
          <w:i/>
          <w:sz w:val="24"/>
          <w:szCs w:val="24"/>
        </w:rPr>
        <w:t xml:space="preserve"> būtų reikalinga konkretesnė informacija dėl pareiškėjo ir partnerių. </w:t>
      </w:r>
      <w:r w:rsidR="00A571BB">
        <w:rPr>
          <w:rFonts w:ascii="Times New Roman" w:hAnsi="Times New Roman"/>
          <w:i/>
          <w:sz w:val="24"/>
          <w:szCs w:val="24"/>
        </w:rPr>
        <w:t xml:space="preserve">Daugiau informacijos apie finansavimo galimybes galite rasti priemonės pranešimo 18-25 skaidrėse - </w:t>
      </w:r>
      <w:hyperlink r:id="rId7" w:history="1">
        <w:r w:rsidR="00A571BB" w:rsidRPr="00881B4A">
          <w:rPr>
            <w:rStyle w:val="Hipersaitas"/>
            <w:rFonts w:ascii="Times New Roman" w:hAnsi="Times New Roman"/>
            <w:i/>
            <w:sz w:val="24"/>
            <w:szCs w:val="24"/>
          </w:rPr>
          <w:t>http://lvpa.lt/upload/files/Seminaras/Priemones%20pristatymas.pdf</w:t>
        </w:r>
      </w:hyperlink>
      <w:r w:rsidR="00A571BB">
        <w:rPr>
          <w:rFonts w:ascii="Times New Roman" w:hAnsi="Times New Roman"/>
          <w:i/>
          <w:sz w:val="24"/>
          <w:szCs w:val="24"/>
        </w:rPr>
        <w:t>.</w:t>
      </w:r>
    </w:p>
    <w:p w14:paraId="4F9BA3AD" w14:textId="77777777" w:rsidR="006F080A" w:rsidRDefault="006F080A" w:rsidP="00C5308F">
      <w:pPr>
        <w:spacing w:after="0" w:line="360" w:lineRule="auto"/>
        <w:jc w:val="both"/>
        <w:rPr>
          <w:rFonts w:ascii="Times New Roman" w:hAnsi="Times New Roman"/>
          <w:sz w:val="24"/>
          <w:szCs w:val="24"/>
        </w:rPr>
      </w:pPr>
    </w:p>
    <w:p w14:paraId="20F5A1BC" w14:textId="77777777" w:rsidR="00521F6B" w:rsidRDefault="00521F6B" w:rsidP="00C5308F">
      <w:pPr>
        <w:spacing w:after="0" w:line="360" w:lineRule="auto"/>
        <w:jc w:val="both"/>
        <w:rPr>
          <w:rFonts w:ascii="Times New Roman" w:hAnsi="Times New Roman"/>
          <w:sz w:val="24"/>
          <w:szCs w:val="24"/>
        </w:rPr>
      </w:pPr>
    </w:p>
    <w:p w14:paraId="0A4A7667" w14:textId="77777777" w:rsidR="00521F6B" w:rsidRPr="006F080A" w:rsidRDefault="00521F6B" w:rsidP="00C5308F">
      <w:pPr>
        <w:spacing w:after="0" w:line="360" w:lineRule="auto"/>
        <w:jc w:val="both"/>
        <w:rPr>
          <w:rFonts w:ascii="Times New Roman" w:hAnsi="Times New Roman"/>
          <w:sz w:val="24"/>
          <w:szCs w:val="24"/>
        </w:rPr>
      </w:pPr>
    </w:p>
    <w:p w14:paraId="20E2F8E5" w14:textId="77777777" w:rsidR="006F080A" w:rsidRPr="00761006"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lastRenderedPageBreak/>
        <w:t>Jeigu įmonė veikia mažiau nei 3 metus, tuomet netaikoma nuostata dėl sunkumų patiriančios įmonės?</w:t>
      </w:r>
    </w:p>
    <w:p w14:paraId="620E330F" w14:textId="6C072BCE" w:rsidR="00DB147A" w:rsidRDefault="006F080A" w:rsidP="00521F6B">
      <w:pPr>
        <w:spacing w:after="0" w:line="360" w:lineRule="auto"/>
        <w:jc w:val="both"/>
        <w:rPr>
          <w:rFonts w:ascii="Times New Roman" w:hAnsi="Times New Roman"/>
          <w:i/>
          <w:sz w:val="24"/>
          <w:szCs w:val="24"/>
        </w:rPr>
      </w:pPr>
      <w:r w:rsidRPr="006F080A">
        <w:rPr>
          <w:rFonts w:ascii="Times New Roman" w:hAnsi="Times New Roman"/>
          <w:i/>
          <w:sz w:val="24"/>
          <w:szCs w:val="24"/>
        </w:rPr>
        <w:t xml:space="preserve">Taip. </w:t>
      </w:r>
      <w:r w:rsidR="005F5615" w:rsidRPr="00C5308F">
        <w:rPr>
          <w:rFonts w:ascii="Times New Roman" w:hAnsi="Times New Roman"/>
          <w:i/>
          <w:sz w:val="24"/>
          <w:szCs w:val="24"/>
        </w:rPr>
        <w:t>Atkreiptinas dėmesys, kad tuo atveju, jei paraiškos vertinimo pabaigos datai arba tuo atveju, jei projektas būtų pripažintas tinkamu finansuoti, sprendimo dėl finansavimo skyrimo priėmimo datai įmonė jau būtų veikianti 3 metus, LVPA prašytų finansinės atskaitomybės dokumentų ir vertintų, ar įmonė nepriskiriama sunkumų patiriančios įmonės kategorijai (t.</w:t>
      </w:r>
      <w:r w:rsidR="00521F6B">
        <w:rPr>
          <w:rFonts w:ascii="Times New Roman" w:hAnsi="Times New Roman"/>
          <w:i/>
          <w:sz w:val="24"/>
          <w:szCs w:val="24"/>
        </w:rPr>
        <w:t xml:space="preserve"> </w:t>
      </w:r>
      <w:r w:rsidR="005F5615" w:rsidRPr="00C5308F">
        <w:rPr>
          <w:rFonts w:ascii="Times New Roman" w:hAnsi="Times New Roman"/>
          <w:i/>
          <w:sz w:val="24"/>
          <w:szCs w:val="24"/>
        </w:rPr>
        <w:t>y.</w:t>
      </w:r>
      <w:r w:rsidR="00521F6B">
        <w:rPr>
          <w:rFonts w:ascii="Times New Roman" w:hAnsi="Times New Roman"/>
          <w:i/>
          <w:sz w:val="24"/>
          <w:szCs w:val="24"/>
        </w:rPr>
        <w:t>,</w:t>
      </w:r>
      <w:r w:rsidR="005F5615" w:rsidRPr="00C5308F">
        <w:rPr>
          <w:rFonts w:ascii="Times New Roman" w:hAnsi="Times New Roman"/>
          <w:i/>
          <w:sz w:val="24"/>
          <w:szCs w:val="24"/>
        </w:rPr>
        <w:t xml:space="preserve"> ar nuosavas kapitalas nėra mažesnis nei pusė įstatinio kapitalo).</w:t>
      </w:r>
    </w:p>
    <w:p w14:paraId="6A286771" w14:textId="77777777" w:rsidR="00521F6B" w:rsidRPr="00521F6B" w:rsidRDefault="00521F6B" w:rsidP="00521F6B">
      <w:pPr>
        <w:spacing w:after="0" w:line="360" w:lineRule="auto"/>
        <w:jc w:val="both"/>
        <w:rPr>
          <w:rFonts w:ascii="Times New Roman" w:hAnsi="Times New Roman"/>
          <w:i/>
          <w:sz w:val="24"/>
          <w:szCs w:val="24"/>
        </w:rPr>
      </w:pPr>
    </w:p>
    <w:p w14:paraId="55C9A30F" w14:textId="467B2BB8" w:rsidR="006F080A" w:rsidRPr="00761006"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 xml:space="preserve">Jeigu asmuo dirba </w:t>
      </w:r>
      <w:r w:rsidR="00521F6B">
        <w:rPr>
          <w:rFonts w:ascii="Times New Roman" w:hAnsi="Times New Roman"/>
          <w:sz w:val="24"/>
          <w:szCs w:val="24"/>
        </w:rPr>
        <w:t xml:space="preserve">ir </w:t>
      </w:r>
      <w:r>
        <w:rPr>
          <w:rFonts w:ascii="Times New Roman" w:hAnsi="Times New Roman"/>
          <w:sz w:val="24"/>
          <w:szCs w:val="24"/>
        </w:rPr>
        <w:t xml:space="preserve">įmonėje, kuri teikia paraišką, </w:t>
      </w:r>
      <w:r w:rsidR="00521F6B">
        <w:rPr>
          <w:rFonts w:ascii="Times New Roman" w:hAnsi="Times New Roman"/>
          <w:sz w:val="24"/>
          <w:szCs w:val="24"/>
        </w:rPr>
        <w:t>ir</w:t>
      </w:r>
      <w:r>
        <w:rPr>
          <w:rFonts w:ascii="Times New Roman" w:hAnsi="Times New Roman"/>
          <w:sz w:val="24"/>
          <w:szCs w:val="24"/>
        </w:rPr>
        <w:t xml:space="preserve"> mokslo ir studijų institucijoje</w:t>
      </w:r>
      <w:r w:rsidR="00521F6B">
        <w:rPr>
          <w:rFonts w:ascii="Times New Roman" w:hAnsi="Times New Roman"/>
          <w:sz w:val="24"/>
          <w:szCs w:val="24"/>
        </w:rPr>
        <w:t>, kuri yra tos įmonės partneris, a</w:t>
      </w:r>
      <w:r>
        <w:rPr>
          <w:rFonts w:ascii="Times New Roman" w:hAnsi="Times New Roman"/>
          <w:sz w:val="24"/>
          <w:szCs w:val="24"/>
        </w:rPr>
        <w:t>r tas asmuo gali būti kaip vykdytojas projekte</w:t>
      </w:r>
      <w:r w:rsidR="00521F6B">
        <w:rPr>
          <w:rFonts w:ascii="Times New Roman" w:hAnsi="Times New Roman"/>
          <w:sz w:val="24"/>
          <w:szCs w:val="24"/>
        </w:rPr>
        <w:t>,</w:t>
      </w:r>
      <w:r>
        <w:rPr>
          <w:rFonts w:ascii="Times New Roman" w:hAnsi="Times New Roman"/>
          <w:sz w:val="24"/>
          <w:szCs w:val="24"/>
        </w:rPr>
        <w:t xml:space="preserve"> ar yra apribojimų?</w:t>
      </w:r>
    </w:p>
    <w:p w14:paraId="338163C5" w14:textId="77777777" w:rsidR="006F080A" w:rsidRPr="006F080A" w:rsidRDefault="006F080A" w:rsidP="00C5308F">
      <w:pPr>
        <w:tabs>
          <w:tab w:val="left" w:pos="284"/>
        </w:tabs>
        <w:spacing w:after="0" w:line="360" w:lineRule="auto"/>
        <w:jc w:val="both"/>
        <w:rPr>
          <w:rFonts w:ascii="Times New Roman" w:hAnsi="Times New Roman"/>
          <w:i/>
          <w:sz w:val="24"/>
          <w:szCs w:val="24"/>
        </w:rPr>
      </w:pPr>
      <w:r w:rsidRPr="006F080A">
        <w:rPr>
          <w:rFonts w:ascii="Times New Roman" w:hAnsi="Times New Roman"/>
          <w:i/>
          <w:sz w:val="24"/>
          <w:szCs w:val="24"/>
        </w:rPr>
        <w:t xml:space="preserve">Taip, toks asmuo galėtų būti </w:t>
      </w:r>
      <w:r>
        <w:rPr>
          <w:rFonts w:ascii="Times New Roman" w:hAnsi="Times New Roman"/>
          <w:i/>
          <w:sz w:val="24"/>
          <w:szCs w:val="24"/>
        </w:rPr>
        <w:t>projekto vykdytoju, tačiau negalėtų pretenduoti į dvigubą finansavimą kaip pareiškėjo darbuotojas ir kaip mokslo, studijų institucijų darbuotojas.</w:t>
      </w:r>
    </w:p>
    <w:p w14:paraId="05DD56EF" w14:textId="77777777" w:rsidR="00DB147A" w:rsidRDefault="00DB147A" w:rsidP="00C5308F">
      <w:pPr>
        <w:pStyle w:val="Sraopastraipa"/>
        <w:spacing w:line="360" w:lineRule="auto"/>
        <w:jc w:val="both"/>
        <w:rPr>
          <w:rFonts w:ascii="Times New Roman" w:hAnsi="Times New Roman"/>
          <w:sz w:val="24"/>
          <w:szCs w:val="24"/>
        </w:rPr>
      </w:pPr>
    </w:p>
    <w:p w14:paraId="175CC48D" w14:textId="4EB98086" w:rsidR="00761006" w:rsidRDefault="006F080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Kas yra laikoma „žinių sklaidos institucija“</w:t>
      </w:r>
      <w:r w:rsidR="00DB147A" w:rsidRPr="006F080A">
        <w:rPr>
          <w:rFonts w:ascii="Times New Roman" w:hAnsi="Times New Roman"/>
          <w:sz w:val="24"/>
          <w:szCs w:val="24"/>
        </w:rPr>
        <w:t xml:space="preserve">? </w:t>
      </w:r>
      <w:r>
        <w:rPr>
          <w:rFonts w:ascii="Times New Roman" w:hAnsi="Times New Roman"/>
          <w:sz w:val="24"/>
          <w:szCs w:val="24"/>
        </w:rPr>
        <w:t>A</w:t>
      </w:r>
      <w:r w:rsidR="00DB147A" w:rsidRPr="006F080A">
        <w:rPr>
          <w:rFonts w:ascii="Times New Roman" w:hAnsi="Times New Roman"/>
          <w:sz w:val="24"/>
          <w:szCs w:val="24"/>
        </w:rPr>
        <w:t>r</w:t>
      </w:r>
      <w:r w:rsidR="00521F6B">
        <w:rPr>
          <w:rFonts w:ascii="Times New Roman" w:hAnsi="Times New Roman"/>
          <w:sz w:val="24"/>
          <w:szCs w:val="24"/>
        </w:rPr>
        <w:t xml:space="preserve"> tai</w:t>
      </w:r>
      <w:r w:rsidR="00DB147A" w:rsidRPr="006F080A">
        <w:rPr>
          <w:rFonts w:ascii="Times New Roman" w:hAnsi="Times New Roman"/>
          <w:sz w:val="24"/>
          <w:szCs w:val="24"/>
        </w:rPr>
        <w:t xml:space="preserve"> tas pats kaip mokslo</w:t>
      </w:r>
      <w:r w:rsidR="00521F6B">
        <w:rPr>
          <w:rFonts w:ascii="Times New Roman" w:hAnsi="Times New Roman"/>
          <w:sz w:val="24"/>
          <w:szCs w:val="24"/>
        </w:rPr>
        <w:t xml:space="preserve"> ir studijų</w:t>
      </w:r>
      <w:r w:rsidR="00DB147A" w:rsidRPr="006F080A">
        <w:rPr>
          <w:rFonts w:ascii="Times New Roman" w:hAnsi="Times New Roman"/>
          <w:sz w:val="24"/>
          <w:szCs w:val="24"/>
        </w:rPr>
        <w:t xml:space="preserve"> institucija?</w:t>
      </w:r>
    </w:p>
    <w:p w14:paraId="6731952F" w14:textId="0546847E" w:rsidR="001A60AD" w:rsidRDefault="00761006" w:rsidP="00521F6B">
      <w:pPr>
        <w:tabs>
          <w:tab w:val="left" w:pos="284"/>
        </w:tabs>
        <w:spacing w:after="0" w:line="360" w:lineRule="auto"/>
        <w:jc w:val="both"/>
        <w:rPr>
          <w:rFonts w:ascii="Times New Roman" w:hAnsi="Times New Roman"/>
          <w:i/>
          <w:sz w:val="24"/>
          <w:szCs w:val="24"/>
        </w:rPr>
      </w:pPr>
      <w:r w:rsidRPr="00761006">
        <w:rPr>
          <w:rFonts w:ascii="Times New Roman" w:hAnsi="Times New Roman"/>
          <w:i/>
          <w:sz w:val="24"/>
          <w:szCs w:val="24"/>
        </w:rPr>
        <w:t>Žinių sklaidos institucija atiti</w:t>
      </w:r>
      <w:r>
        <w:rPr>
          <w:rFonts w:ascii="Times New Roman" w:hAnsi="Times New Roman"/>
          <w:i/>
          <w:sz w:val="24"/>
          <w:szCs w:val="24"/>
        </w:rPr>
        <w:t xml:space="preserve">nka mokslo, studijų institucijos turinį, kaip ji apibrėžta </w:t>
      </w:r>
      <w:hyperlink r:id="rId8" w:history="1">
        <w:r w:rsidRPr="00521F6B">
          <w:rPr>
            <w:rStyle w:val="Hipersaitas"/>
            <w:rFonts w:ascii="Times New Roman" w:hAnsi="Times New Roman"/>
            <w:i/>
            <w:sz w:val="24"/>
            <w:szCs w:val="24"/>
          </w:rPr>
          <w:t>Lietuvos Respublikos mokslo ir studijų įstatyme</w:t>
        </w:r>
      </w:hyperlink>
      <w:r>
        <w:rPr>
          <w:rFonts w:ascii="Times New Roman" w:hAnsi="Times New Roman"/>
          <w:i/>
          <w:sz w:val="24"/>
          <w:szCs w:val="24"/>
        </w:rPr>
        <w:t xml:space="preserve">. </w:t>
      </w:r>
    </w:p>
    <w:p w14:paraId="7D55971C" w14:textId="77777777" w:rsidR="00521F6B" w:rsidRPr="00521F6B" w:rsidRDefault="00521F6B" w:rsidP="00521F6B">
      <w:pPr>
        <w:tabs>
          <w:tab w:val="left" w:pos="284"/>
        </w:tabs>
        <w:spacing w:after="0" w:line="360" w:lineRule="auto"/>
        <w:jc w:val="both"/>
        <w:rPr>
          <w:rFonts w:ascii="Times New Roman" w:hAnsi="Times New Roman"/>
          <w:i/>
          <w:sz w:val="24"/>
          <w:szCs w:val="24"/>
        </w:rPr>
      </w:pPr>
    </w:p>
    <w:p w14:paraId="04EB687C" w14:textId="77777777" w:rsidR="00521F6B" w:rsidRDefault="00DB147A" w:rsidP="00521F6B">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Kokiais būdais mokslo įstaiga gali prisidėti prie tinkamų finansuoti išlaidų?</w:t>
      </w:r>
    </w:p>
    <w:p w14:paraId="2F912371" w14:textId="7A00BD3D" w:rsidR="00521F6B" w:rsidRPr="00521F6B" w:rsidRDefault="00521F6B" w:rsidP="00521F6B">
      <w:pPr>
        <w:pStyle w:val="Sraopastraipa"/>
        <w:tabs>
          <w:tab w:val="left" w:pos="284"/>
        </w:tabs>
        <w:spacing w:line="360" w:lineRule="auto"/>
        <w:ind w:left="0"/>
        <w:jc w:val="both"/>
        <w:rPr>
          <w:rFonts w:ascii="Times New Roman" w:hAnsi="Times New Roman"/>
          <w:i/>
          <w:sz w:val="24"/>
          <w:szCs w:val="24"/>
        </w:rPr>
      </w:pPr>
      <w:r w:rsidRPr="00521F6B">
        <w:rPr>
          <w:rFonts w:ascii="Times New Roman" w:hAnsi="Times New Roman"/>
          <w:i/>
          <w:sz w:val="24"/>
          <w:szCs w:val="24"/>
        </w:rPr>
        <w:t xml:space="preserve">Pagal priemonės „Intelektas. Bendri mokslo-verslo projektai“ aprašą, jeigu projekte siekiama finansavimo dalies padidinimo dėl veiksmingo bendradarbiavimo (15 procentų), mokslo ir studijų institucijos tinkamos finansuoti išlaidos vykdant aprašo 10.1 </w:t>
      </w:r>
      <w:r>
        <w:rPr>
          <w:rFonts w:ascii="Times New Roman" w:hAnsi="Times New Roman"/>
          <w:i/>
          <w:sz w:val="24"/>
          <w:szCs w:val="24"/>
        </w:rPr>
        <w:t>punkte nurodytas veiklas,</w:t>
      </w:r>
      <w:r w:rsidRPr="00521F6B">
        <w:rPr>
          <w:rFonts w:ascii="Times New Roman" w:hAnsi="Times New Roman"/>
          <w:i/>
          <w:sz w:val="24"/>
          <w:szCs w:val="24"/>
        </w:rPr>
        <w:t xml:space="preserve"> turi sudaryti ne mažiau kaip 10 proc. nuo visų </w:t>
      </w:r>
      <w:r>
        <w:rPr>
          <w:rFonts w:ascii="Times New Roman" w:hAnsi="Times New Roman"/>
          <w:i/>
          <w:sz w:val="24"/>
          <w:szCs w:val="24"/>
        </w:rPr>
        <w:t xml:space="preserve">aprašo </w:t>
      </w:r>
      <w:r w:rsidRPr="00521F6B">
        <w:rPr>
          <w:rFonts w:ascii="Times New Roman" w:hAnsi="Times New Roman"/>
          <w:i/>
          <w:sz w:val="24"/>
          <w:szCs w:val="24"/>
        </w:rPr>
        <w:t xml:space="preserve">10.1 veiklai priskirtinų projekto tinkamų finansuoti išlaidų. </w:t>
      </w:r>
    </w:p>
    <w:p w14:paraId="0C301667" w14:textId="77777777" w:rsidR="00DB147A" w:rsidRDefault="00DB147A" w:rsidP="00C5308F">
      <w:pPr>
        <w:pStyle w:val="Sraopastraipa"/>
        <w:spacing w:line="360" w:lineRule="auto"/>
        <w:jc w:val="both"/>
        <w:rPr>
          <w:rFonts w:ascii="Times New Roman" w:hAnsi="Times New Roman"/>
          <w:sz w:val="24"/>
          <w:szCs w:val="24"/>
        </w:rPr>
      </w:pPr>
    </w:p>
    <w:p w14:paraId="2BD8246B" w14:textId="395DD5EF" w:rsidR="001A60AD" w:rsidRPr="001A60AD"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Kam įtrauktas mokslo įstaigų įnašas savanorišku darbu? Kodėl laikote, kad mokslininko darbas vertinamas tik minimaliu atlygiu?</w:t>
      </w:r>
    </w:p>
    <w:p w14:paraId="1DF9DCCA" w14:textId="76E29F1B" w:rsidR="001A60AD" w:rsidRPr="001A60AD" w:rsidRDefault="001A60AD" w:rsidP="00C5308F">
      <w:pPr>
        <w:spacing w:after="0" w:line="360" w:lineRule="auto"/>
        <w:jc w:val="both"/>
        <w:rPr>
          <w:rFonts w:ascii="Times New Roman" w:eastAsia="Times New Roman" w:hAnsi="Times New Roman"/>
          <w:i/>
          <w:sz w:val="24"/>
          <w:szCs w:val="24"/>
          <w:lang w:eastAsia="lt-LT"/>
        </w:rPr>
      </w:pPr>
      <w:r w:rsidRPr="001A60AD">
        <w:rPr>
          <w:rFonts w:ascii="Times New Roman" w:hAnsi="Times New Roman"/>
          <w:i/>
          <w:sz w:val="24"/>
          <w:szCs w:val="24"/>
        </w:rPr>
        <w:t>Priemonės</w:t>
      </w:r>
      <w:r w:rsidR="0019114D">
        <w:rPr>
          <w:rFonts w:ascii="Times New Roman" w:hAnsi="Times New Roman"/>
          <w:i/>
          <w:sz w:val="24"/>
          <w:szCs w:val="24"/>
        </w:rPr>
        <w:t xml:space="preserve"> </w:t>
      </w:r>
      <w:r w:rsidR="0019114D" w:rsidRPr="00521F6B">
        <w:rPr>
          <w:rFonts w:ascii="Times New Roman" w:hAnsi="Times New Roman"/>
          <w:i/>
          <w:sz w:val="24"/>
          <w:szCs w:val="24"/>
        </w:rPr>
        <w:t>„Intelektas. Bendri mokslo-verslo projektai“</w:t>
      </w:r>
      <w:r w:rsidR="0019114D">
        <w:rPr>
          <w:rFonts w:ascii="Times New Roman" w:hAnsi="Times New Roman"/>
          <w:i/>
          <w:sz w:val="24"/>
          <w:szCs w:val="24"/>
        </w:rPr>
        <w:t xml:space="preserve"> </w:t>
      </w:r>
      <w:r w:rsidRPr="001A60AD">
        <w:rPr>
          <w:rFonts w:ascii="Times New Roman" w:hAnsi="Times New Roman"/>
          <w:i/>
          <w:sz w:val="24"/>
          <w:szCs w:val="24"/>
        </w:rPr>
        <w:t>aprašo 61 punkt</w:t>
      </w:r>
      <w:r>
        <w:rPr>
          <w:rFonts w:ascii="Times New Roman" w:hAnsi="Times New Roman"/>
          <w:i/>
          <w:sz w:val="24"/>
          <w:szCs w:val="24"/>
        </w:rPr>
        <w:t>e nurodoma:</w:t>
      </w:r>
      <w:r w:rsidRPr="001A60AD">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w:t>
      </w:r>
      <w:r w:rsidRPr="001A60AD">
        <w:rPr>
          <w:rFonts w:ascii="Times New Roman" w:eastAsia="Times New Roman" w:hAnsi="Times New Roman"/>
          <w:i/>
          <w:sz w:val="24"/>
          <w:szCs w:val="24"/>
          <w:lang w:eastAsia="lt-LT"/>
        </w:rPr>
        <w:t>Jeigu projektas įgyvendinamas su partneriu – mokslo ir studijų institucija, jos įnašu į projektą gali būti ir nepiniginis įnašas – savanoriškas darbas, kuris apskaičiuojamas Projektų taisyklių 420.2 papunktyje nustatyta tvarka taikant Lietuvos Respublikos teisės aktais nustatytą minimalųjį darbo užmokestį. Savanoriškas darbas nėra apmokamas projekto finansavimo lėšomis, tačiau įkainojamas ir nurodomas paraiškoje siekiant įvertinti mokslo ir studijų institucijos prisidėjimą prie projekto įgyvendinimo.</w:t>
      </w:r>
      <w:r>
        <w:rPr>
          <w:rFonts w:ascii="Times New Roman" w:eastAsia="Times New Roman" w:hAnsi="Times New Roman"/>
          <w:i/>
          <w:sz w:val="24"/>
          <w:szCs w:val="24"/>
          <w:lang w:eastAsia="lt-LT"/>
        </w:rPr>
        <w:t>“</w:t>
      </w:r>
    </w:p>
    <w:p w14:paraId="1597E28A" w14:textId="77777777" w:rsidR="00DB147A" w:rsidRPr="001A60AD" w:rsidRDefault="00DB147A" w:rsidP="00C5308F">
      <w:pPr>
        <w:spacing w:after="0" w:line="360" w:lineRule="auto"/>
        <w:jc w:val="both"/>
        <w:rPr>
          <w:rFonts w:ascii="Times New Roman" w:hAnsi="Times New Roman"/>
          <w:sz w:val="24"/>
          <w:szCs w:val="24"/>
        </w:rPr>
      </w:pPr>
    </w:p>
    <w:p w14:paraId="7EDA8199" w14:textId="29614A83" w:rsidR="00DB147A"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lastRenderedPageBreak/>
        <w:t>Mokslo ir studijų institucijos teikti paraiškų negali, tačiau viešosios įstaigos gali. Kauno technologijos universitetas</w:t>
      </w:r>
      <w:r w:rsidR="00F86F3C">
        <w:rPr>
          <w:rFonts w:ascii="Times New Roman" w:hAnsi="Times New Roman"/>
          <w:sz w:val="24"/>
          <w:szCs w:val="24"/>
        </w:rPr>
        <w:t xml:space="preserve"> (toliau – KTU)</w:t>
      </w:r>
      <w:r>
        <w:rPr>
          <w:rFonts w:ascii="Times New Roman" w:hAnsi="Times New Roman"/>
          <w:sz w:val="24"/>
          <w:szCs w:val="24"/>
        </w:rPr>
        <w:t xml:space="preserve"> yra viešoji įstaiga, ir taip pat vykdo MTEP veiklas. </w:t>
      </w:r>
      <w:r w:rsidR="00F86F3C">
        <w:rPr>
          <w:rFonts w:ascii="Times New Roman" w:hAnsi="Times New Roman"/>
          <w:sz w:val="24"/>
          <w:szCs w:val="24"/>
        </w:rPr>
        <w:t>A</w:t>
      </w:r>
      <w:r>
        <w:rPr>
          <w:rFonts w:ascii="Times New Roman" w:hAnsi="Times New Roman"/>
          <w:sz w:val="24"/>
          <w:szCs w:val="24"/>
        </w:rPr>
        <w:t>r</w:t>
      </w:r>
      <w:r w:rsidR="00F86F3C">
        <w:rPr>
          <w:rFonts w:ascii="Times New Roman" w:hAnsi="Times New Roman"/>
          <w:sz w:val="24"/>
          <w:szCs w:val="24"/>
        </w:rPr>
        <w:t xml:space="preserve"> KTU gali teikti paraišką</w:t>
      </w:r>
      <w:r>
        <w:rPr>
          <w:rFonts w:ascii="Times New Roman" w:hAnsi="Times New Roman"/>
          <w:sz w:val="24"/>
          <w:szCs w:val="24"/>
        </w:rPr>
        <w:t>?</w:t>
      </w:r>
    </w:p>
    <w:p w14:paraId="1FAAD700" w14:textId="14743C77" w:rsidR="001A60AD" w:rsidRPr="001A60AD" w:rsidRDefault="001A60AD" w:rsidP="00C5308F">
      <w:pPr>
        <w:tabs>
          <w:tab w:val="left" w:pos="284"/>
        </w:tabs>
        <w:spacing w:after="0" w:line="360" w:lineRule="auto"/>
        <w:jc w:val="both"/>
        <w:rPr>
          <w:rFonts w:ascii="Times New Roman" w:hAnsi="Times New Roman"/>
          <w:i/>
          <w:sz w:val="24"/>
          <w:szCs w:val="24"/>
        </w:rPr>
      </w:pPr>
      <w:r w:rsidRPr="001A60AD">
        <w:rPr>
          <w:rFonts w:ascii="Times New Roman" w:hAnsi="Times New Roman"/>
          <w:i/>
          <w:sz w:val="24"/>
          <w:szCs w:val="24"/>
        </w:rPr>
        <w:t>Kauno technologijos universitetas</w:t>
      </w:r>
      <w:r>
        <w:rPr>
          <w:rFonts w:ascii="Times New Roman" w:hAnsi="Times New Roman"/>
          <w:i/>
          <w:sz w:val="24"/>
          <w:szCs w:val="24"/>
        </w:rPr>
        <w:t xml:space="preserve"> (toliau – KTU)</w:t>
      </w:r>
      <w:r w:rsidRPr="001A60AD">
        <w:rPr>
          <w:rFonts w:ascii="Times New Roman" w:hAnsi="Times New Roman"/>
          <w:i/>
          <w:sz w:val="24"/>
          <w:szCs w:val="24"/>
        </w:rPr>
        <w:t xml:space="preserve"> projekte galėtų dalyvauti</w:t>
      </w:r>
      <w:r w:rsidR="00F86F3C">
        <w:rPr>
          <w:rFonts w:ascii="Times New Roman" w:hAnsi="Times New Roman"/>
          <w:i/>
          <w:sz w:val="24"/>
          <w:szCs w:val="24"/>
        </w:rPr>
        <w:t xml:space="preserve"> tik</w:t>
      </w:r>
      <w:r w:rsidRPr="001A60AD">
        <w:rPr>
          <w:rFonts w:ascii="Times New Roman" w:hAnsi="Times New Roman"/>
          <w:i/>
          <w:sz w:val="24"/>
          <w:szCs w:val="24"/>
        </w:rPr>
        <w:t xml:space="preserve"> kaip partneris.</w:t>
      </w:r>
      <w:r>
        <w:rPr>
          <w:rFonts w:ascii="Times New Roman" w:hAnsi="Times New Roman"/>
          <w:i/>
          <w:sz w:val="24"/>
          <w:szCs w:val="24"/>
        </w:rPr>
        <w:t xml:space="preserve"> Kaip viešoji įstaiga KTU negalėtų dalyvauti, nes savo veikloje turi vadovautis Lietuvos Respublikos mokslo ir studijų įstatymu.</w:t>
      </w:r>
    </w:p>
    <w:p w14:paraId="7806DDC2" w14:textId="77777777" w:rsidR="00DB147A" w:rsidRDefault="00DB147A" w:rsidP="00C5308F">
      <w:pPr>
        <w:pStyle w:val="Sraopastraipa"/>
        <w:spacing w:line="360" w:lineRule="auto"/>
        <w:jc w:val="both"/>
        <w:rPr>
          <w:rFonts w:ascii="Times New Roman" w:hAnsi="Times New Roman"/>
          <w:sz w:val="24"/>
          <w:szCs w:val="24"/>
        </w:rPr>
      </w:pPr>
    </w:p>
    <w:p w14:paraId="3A76559C" w14:textId="77777777" w:rsidR="00DB147A"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Ar projekto vykdymo eigoje gali būti pradžioje vykdoma MTEP, paskui infrastruktūrų MTEP veiklai kūrimas, o po to vėl MTEP naudojant sukurtą infrastruktūrą?</w:t>
      </w:r>
    </w:p>
    <w:p w14:paraId="68BF1E82" w14:textId="3B74729D" w:rsidR="001A60AD" w:rsidRPr="001A60AD" w:rsidRDefault="001A60AD" w:rsidP="00C5308F">
      <w:pPr>
        <w:tabs>
          <w:tab w:val="left" w:pos="284"/>
        </w:tabs>
        <w:spacing w:after="0" w:line="360" w:lineRule="auto"/>
        <w:jc w:val="both"/>
        <w:rPr>
          <w:rFonts w:ascii="Times New Roman" w:hAnsi="Times New Roman"/>
          <w:i/>
          <w:sz w:val="24"/>
          <w:szCs w:val="24"/>
        </w:rPr>
      </w:pPr>
      <w:r w:rsidRPr="001A60AD">
        <w:rPr>
          <w:rFonts w:ascii="Times New Roman" w:hAnsi="Times New Roman"/>
          <w:i/>
          <w:sz w:val="24"/>
          <w:szCs w:val="24"/>
        </w:rPr>
        <w:t xml:space="preserve">Taip, tačiau </w:t>
      </w:r>
      <w:r w:rsidR="00615561">
        <w:rPr>
          <w:rFonts w:ascii="Times New Roman" w:hAnsi="Times New Roman"/>
          <w:i/>
          <w:sz w:val="24"/>
          <w:szCs w:val="24"/>
        </w:rPr>
        <w:t xml:space="preserve">projekto veiklų eiliškumas turi būti logiškai pagrįstas. Taip pat turi būti tenkinami </w:t>
      </w:r>
      <w:r w:rsidR="00B35D94">
        <w:rPr>
          <w:rFonts w:ascii="Times New Roman" w:hAnsi="Times New Roman"/>
          <w:i/>
          <w:sz w:val="24"/>
          <w:szCs w:val="24"/>
        </w:rPr>
        <w:t xml:space="preserve">priemonės </w:t>
      </w:r>
      <w:r w:rsidR="00B35D94" w:rsidRPr="00521F6B">
        <w:rPr>
          <w:rFonts w:ascii="Times New Roman" w:hAnsi="Times New Roman"/>
          <w:i/>
          <w:sz w:val="24"/>
          <w:szCs w:val="24"/>
        </w:rPr>
        <w:t>„Intelektas. Bendri mokslo-verslo projektai“</w:t>
      </w:r>
      <w:r w:rsidR="00B35D94">
        <w:rPr>
          <w:rFonts w:ascii="Times New Roman" w:hAnsi="Times New Roman"/>
          <w:i/>
          <w:sz w:val="24"/>
          <w:szCs w:val="24"/>
        </w:rPr>
        <w:t xml:space="preserve"> </w:t>
      </w:r>
      <w:r w:rsidR="00615561">
        <w:rPr>
          <w:rFonts w:ascii="Times New Roman" w:hAnsi="Times New Roman"/>
          <w:i/>
          <w:sz w:val="24"/>
          <w:szCs w:val="24"/>
        </w:rPr>
        <w:t xml:space="preserve">aprašo 30 punkte nustatyti reikalavimai projekto veiklų įgyvendinimo trukmei. </w:t>
      </w:r>
    </w:p>
    <w:p w14:paraId="07023D18" w14:textId="77777777" w:rsidR="00DB147A" w:rsidRDefault="00DB147A" w:rsidP="00C5308F">
      <w:pPr>
        <w:pStyle w:val="Sraopastraipa"/>
        <w:spacing w:line="360" w:lineRule="auto"/>
        <w:jc w:val="both"/>
        <w:rPr>
          <w:rFonts w:ascii="Times New Roman" w:hAnsi="Times New Roman"/>
          <w:sz w:val="24"/>
          <w:szCs w:val="24"/>
        </w:rPr>
      </w:pPr>
    </w:p>
    <w:p w14:paraId="7BEE695A" w14:textId="75E2C2F4" w:rsidR="00DB147A"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Tarkim projekto vertė</w:t>
      </w:r>
      <w:r w:rsidR="00B35D94">
        <w:rPr>
          <w:rFonts w:ascii="Times New Roman" w:hAnsi="Times New Roman"/>
          <w:sz w:val="24"/>
          <w:szCs w:val="24"/>
        </w:rPr>
        <w:t xml:space="preserve"> yra</w:t>
      </w:r>
      <w:r>
        <w:rPr>
          <w:rFonts w:ascii="Times New Roman" w:hAnsi="Times New Roman"/>
          <w:sz w:val="24"/>
          <w:szCs w:val="24"/>
        </w:rPr>
        <w:t xml:space="preserve"> 1 </w:t>
      </w:r>
      <w:r w:rsidR="00B35D94">
        <w:rPr>
          <w:rFonts w:ascii="Times New Roman" w:hAnsi="Times New Roman"/>
          <w:sz w:val="24"/>
          <w:szCs w:val="24"/>
        </w:rPr>
        <w:t>000 000</w:t>
      </w:r>
      <w:r>
        <w:rPr>
          <w:rFonts w:ascii="Times New Roman" w:hAnsi="Times New Roman"/>
          <w:sz w:val="24"/>
          <w:szCs w:val="24"/>
        </w:rPr>
        <w:t xml:space="preserve"> Eur, o projekto partneris yra mokslo ir studijų įstaiga. Ar tokiu atveju partneris savo lėšomis turi prisidėti 100</w:t>
      </w:r>
      <w:r w:rsidR="00B35D94">
        <w:rPr>
          <w:rFonts w:ascii="Times New Roman" w:hAnsi="Times New Roman"/>
          <w:sz w:val="24"/>
          <w:szCs w:val="24"/>
        </w:rPr>
        <w:t xml:space="preserve"> 000</w:t>
      </w:r>
      <w:r>
        <w:rPr>
          <w:rFonts w:ascii="Times New Roman" w:hAnsi="Times New Roman"/>
          <w:sz w:val="24"/>
          <w:szCs w:val="24"/>
        </w:rPr>
        <w:t xml:space="preserve"> Eur?</w:t>
      </w:r>
    </w:p>
    <w:p w14:paraId="044CA546" w14:textId="13384C6A" w:rsidR="00B61AB7" w:rsidRPr="00B61AB7" w:rsidRDefault="001A60AD" w:rsidP="00C5308F">
      <w:pPr>
        <w:tabs>
          <w:tab w:val="left" w:pos="284"/>
        </w:tabs>
        <w:spacing w:after="0" w:line="360" w:lineRule="auto"/>
        <w:jc w:val="both"/>
        <w:rPr>
          <w:rFonts w:ascii="Times New Roman" w:hAnsi="Times New Roman"/>
          <w:i/>
          <w:sz w:val="24"/>
          <w:szCs w:val="24"/>
        </w:rPr>
      </w:pPr>
      <w:r w:rsidRPr="001A60AD">
        <w:rPr>
          <w:rFonts w:ascii="Times New Roman" w:hAnsi="Times New Roman"/>
          <w:i/>
          <w:sz w:val="24"/>
          <w:szCs w:val="24"/>
        </w:rPr>
        <w:t xml:space="preserve">Tuo atveju, jei </w:t>
      </w:r>
      <w:r>
        <w:rPr>
          <w:rFonts w:ascii="Times New Roman" w:hAnsi="Times New Roman"/>
          <w:i/>
          <w:sz w:val="24"/>
          <w:szCs w:val="24"/>
        </w:rPr>
        <w:t xml:space="preserve">mokslo ir studijų institucija </w:t>
      </w:r>
      <w:r w:rsidR="00B61AB7">
        <w:rPr>
          <w:rFonts w:ascii="Times New Roman" w:hAnsi="Times New Roman"/>
          <w:i/>
          <w:sz w:val="24"/>
          <w:szCs w:val="24"/>
        </w:rPr>
        <w:t xml:space="preserve">projekte dalyvauja prisidėdama ne mažiau kaip 10 proc., jos </w:t>
      </w:r>
      <w:r w:rsidR="00615561">
        <w:rPr>
          <w:rFonts w:ascii="Times New Roman" w:hAnsi="Times New Roman"/>
          <w:i/>
          <w:sz w:val="24"/>
          <w:szCs w:val="24"/>
        </w:rPr>
        <w:t>tinkamos finansuoti išlaidos</w:t>
      </w:r>
      <w:r w:rsidR="00B61AB7">
        <w:rPr>
          <w:rFonts w:ascii="Times New Roman" w:hAnsi="Times New Roman"/>
          <w:i/>
          <w:sz w:val="24"/>
          <w:szCs w:val="24"/>
        </w:rPr>
        <w:t xml:space="preserve"> pagal pateiktą pavyzdį </w:t>
      </w:r>
      <w:r w:rsidR="00615561">
        <w:rPr>
          <w:rFonts w:ascii="Times New Roman" w:hAnsi="Times New Roman"/>
          <w:i/>
          <w:sz w:val="24"/>
          <w:szCs w:val="24"/>
        </w:rPr>
        <w:t>turėtų būti</w:t>
      </w:r>
      <w:r w:rsidR="00B61AB7">
        <w:rPr>
          <w:rFonts w:ascii="Times New Roman" w:hAnsi="Times New Roman"/>
          <w:i/>
          <w:sz w:val="24"/>
          <w:szCs w:val="24"/>
        </w:rPr>
        <w:t xml:space="preserve"> </w:t>
      </w:r>
      <w:r w:rsidR="00615561">
        <w:rPr>
          <w:rFonts w:ascii="Times New Roman" w:hAnsi="Times New Roman"/>
          <w:i/>
          <w:sz w:val="24"/>
          <w:szCs w:val="24"/>
        </w:rPr>
        <w:t xml:space="preserve">ne mažiau kaip </w:t>
      </w:r>
      <w:r w:rsidR="00B61AB7">
        <w:rPr>
          <w:rFonts w:ascii="Times New Roman" w:hAnsi="Times New Roman"/>
          <w:i/>
          <w:sz w:val="24"/>
          <w:szCs w:val="24"/>
        </w:rPr>
        <w:t>100 000 Eur (kai visos tinkamos išlaidos būtų 1 000 000 Eur).</w:t>
      </w:r>
      <w:r w:rsidR="0083581E">
        <w:rPr>
          <w:rFonts w:ascii="Times New Roman" w:hAnsi="Times New Roman"/>
          <w:i/>
          <w:sz w:val="24"/>
          <w:szCs w:val="24"/>
        </w:rPr>
        <w:t xml:space="preserve"> </w:t>
      </w:r>
    </w:p>
    <w:p w14:paraId="0B6D2069" w14:textId="77777777" w:rsidR="00DB147A" w:rsidRDefault="00DB147A" w:rsidP="00C5308F">
      <w:pPr>
        <w:pStyle w:val="Sraopastraipa"/>
        <w:spacing w:line="360" w:lineRule="auto"/>
        <w:jc w:val="both"/>
        <w:rPr>
          <w:rFonts w:ascii="Times New Roman" w:hAnsi="Times New Roman"/>
          <w:sz w:val="24"/>
          <w:szCs w:val="24"/>
        </w:rPr>
      </w:pPr>
    </w:p>
    <w:p w14:paraId="74811589" w14:textId="77777777" w:rsidR="00DB147A"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Ar būtų remiami projektai, jei jų eigoje iš tos pačios medžiagos būtų bandoma sukurti skirtingus produktus (pvz. iš plastiko atliekų kurą ir statybines medžiagas)  ir tam tikslui būtų kuriamos kelios infrastruktūros?</w:t>
      </w:r>
    </w:p>
    <w:p w14:paraId="17242E38" w14:textId="67760A5A" w:rsidR="00B61AB7" w:rsidRPr="00B61AB7" w:rsidRDefault="00E63E10" w:rsidP="00C5308F">
      <w:pPr>
        <w:tabs>
          <w:tab w:val="left" w:pos="284"/>
        </w:tabs>
        <w:spacing w:after="0" w:line="360" w:lineRule="auto"/>
        <w:jc w:val="both"/>
        <w:rPr>
          <w:rFonts w:ascii="Times New Roman" w:hAnsi="Times New Roman"/>
          <w:i/>
          <w:sz w:val="24"/>
          <w:szCs w:val="24"/>
        </w:rPr>
      </w:pPr>
      <w:r>
        <w:rPr>
          <w:rFonts w:ascii="Times New Roman" w:hAnsi="Times New Roman"/>
          <w:i/>
          <w:sz w:val="24"/>
          <w:szCs w:val="24"/>
        </w:rPr>
        <w:t>Reikėtų papildomos informacijos,</w:t>
      </w:r>
      <w:r w:rsidR="00B61AB7">
        <w:rPr>
          <w:rFonts w:ascii="Times New Roman" w:hAnsi="Times New Roman"/>
          <w:i/>
          <w:sz w:val="24"/>
          <w:szCs w:val="24"/>
        </w:rPr>
        <w:t xml:space="preserve"> ar būtų kuriami skirtingi produktai, ar jie būtų kuriami </w:t>
      </w:r>
      <w:r>
        <w:rPr>
          <w:rFonts w:ascii="Times New Roman" w:hAnsi="Times New Roman"/>
          <w:i/>
          <w:sz w:val="24"/>
          <w:szCs w:val="24"/>
        </w:rPr>
        <w:t xml:space="preserve">ta pačia, ar skirtingomis technologijomis. </w:t>
      </w:r>
      <w:r w:rsidR="0083581E">
        <w:rPr>
          <w:rFonts w:ascii="Times New Roman" w:hAnsi="Times New Roman"/>
          <w:i/>
          <w:sz w:val="24"/>
          <w:szCs w:val="24"/>
        </w:rPr>
        <w:t>Pažymėtina, kad projekte numatytos veiklos turėtų būti logiškai susietos ir pagrįstos.</w:t>
      </w:r>
      <w:r w:rsidR="00B61AB7">
        <w:rPr>
          <w:rFonts w:ascii="Times New Roman" w:hAnsi="Times New Roman"/>
          <w:i/>
          <w:sz w:val="24"/>
          <w:szCs w:val="24"/>
        </w:rPr>
        <w:t xml:space="preserve"> </w:t>
      </w:r>
    </w:p>
    <w:p w14:paraId="620DE126" w14:textId="77777777" w:rsidR="00DB147A" w:rsidRDefault="00DB147A" w:rsidP="00C5308F">
      <w:pPr>
        <w:pStyle w:val="Sraopastraipa"/>
        <w:spacing w:line="360" w:lineRule="auto"/>
        <w:jc w:val="both"/>
        <w:rPr>
          <w:rFonts w:ascii="Times New Roman" w:hAnsi="Times New Roman"/>
          <w:sz w:val="24"/>
          <w:szCs w:val="24"/>
        </w:rPr>
      </w:pPr>
    </w:p>
    <w:p w14:paraId="49836198" w14:textId="58560B45" w:rsidR="00DB147A" w:rsidRDefault="00E63E10"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 xml:space="preserve">Ar </w:t>
      </w:r>
      <w:r w:rsidR="00B35D94">
        <w:rPr>
          <w:rFonts w:ascii="Times New Roman" w:hAnsi="Times New Roman"/>
          <w:sz w:val="24"/>
          <w:szCs w:val="24"/>
        </w:rPr>
        <w:t xml:space="preserve">sumanios specializacijos prioritete </w:t>
      </w:r>
      <w:r>
        <w:rPr>
          <w:rFonts w:ascii="Times New Roman" w:hAnsi="Times New Roman"/>
          <w:sz w:val="24"/>
          <w:szCs w:val="24"/>
        </w:rPr>
        <w:t>„</w:t>
      </w:r>
      <w:r w:rsidR="00DB147A">
        <w:rPr>
          <w:rFonts w:ascii="Times New Roman" w:hAnsi="Times New Roman"/>
          <w:sz w:val="24"/>
          <w:szCs w:val="24"/>
        </w:rPr>
        <w:t>Ene</w:t>
      </w:r>
      <w:r>
        <w:rPr>
          <w:rFonts w:ascii="Times New Roman" w:hAnsi="Times New Roman"/>
          <w:sz w:val="24"/>
          <w:szCs w:val="24"/>
        </w:rPr>
        <w:t>rgetikoje ir tvarioje aplinkoje“</w:t>
      </w:r>
      <w:r w:rsidR="00DB147A">
        <w:rPr>
          <w:rFonts w:ascii="Times New Roman" w:hAnsi="Times New Roman"/>
          <w:sz w:val="24"/>
          <w:szCs w:val="24"/>
        </w:rPr>
        <w:t xml:space="preserve"> vykdant su atliekų tvarkymu susijusį projektą, būtų galima remti tik su energijos gamyba susijusį atliekų tvarkymo procesą?</w:t>
      </w:r>
    </w:p>
    <w:p w14:paraId="5043E88C" w14:textId="3C45420A" w:rsidR="00E63E10" w:rsidRPr="00E63E10" w:rsidRDefault="00E63E10" w:rsidP="00C5308F">
      <w:pPr>
        <w:tabs>
          <w:tab w:val="left" w:pos="284"/>
        </w:tabs>
        <w:spacing w:after="0" w:line="360" w:lineRule="auto"/>
        <w:jc w:val="both"/>
        <w:rPr>
          <w:rFonts w:ascii="Times New Roman" w:hAnsi="Times New Roman"/>
          <w:i/>
          <w:sz w:val="24"/>
          <w:szCs w:val="24"/>
        </w:rPr>
      </w:pPr>
      <w:r w:rsidRPr="00E63E10">
        <w:rPr>
          <w:rFonts w:ascii="Times New Roman" w:hAnsi="Times New Roman"/>
          <w:i/>
          <w:sz w:val="24"/>
          <w:szCs w:val="24"/>
        </w:rPr>
        <w:t xml:space="preserve">Reikia įvertinti, ar veikla atitiks bent vienos iš </w:t>
      </w:r>
      <w:hyperlink r:id="rId9" w:history="1">
        <w:r w:rsidRPr="008D7870">
          <w:rPr>
            <w:rStyle w:val="Hipersaitas"/>
            <w:rFonts w:ascii="Times New Roman" w:hAnsi="Times New Roman"/>
            <w:i/>
            <w:sz w:val="24"/>
            <w:szCs w:val="24"/>
          </w:rPr>
          <w:t>sumanios specializacijos krypčių</w:t>
        </w:r>
      </w:hyperlink>
      <w:r>
        <w:rPr>
          <w:rFonts w:ascii="Times New Roman" w:hAnsi="Times New Roman"/>
          <w:i/>
          <w:sz w:val="24"/>
          <w:szCs w:val="24"/>
        </w:rPr>
        <w:t xml:space="preserve"> turinį ir reikalavimus</w:t>
      </w:r>
      <w:r w:rsidR="0083581E">
        <w:rPr>
          <w:rFonts w:ascii="Times New Roman" w:hAnsi="Times New Roman"/>
          <w:i/>
          <w:sz w:val="24"/>
          <w:szCs w:val="24"/>
        </w:rPr>
        <w:t xml:space="preserve"> (projekto veiklos turi atitikti sumaniosios specializacijos krypčių bent vieno konkretaus prioriteto veiksmų plane nustatytą bent vieną prioriteto teminį specifiškumą)</w:t>
      </w:r>
      <w:r>
        <w:rPr>
          <w:rFonts w:ascii="Times New Roman" w:hAnsi="Times New Roman"/>
          <w:i/>
          <w:sz w:val="24"/>
          <w:szCs w:val="24"/>
        </w:rPr>
        <w:t xml:space="preserve">. Pateiktų idėjų įvertinimą po kovo 28 d. atliks kiekvienos krypties LVPA ekspertas. </w:t>
      </w:r>
    </w:p>
    <w:p w14:paraId="583D2504" w14:textId="77777777" w:rsidR="00DB147A" w:rsidRDefault="00DB147A" w:rsidP="00C5308F">
      <w:pPr>
        <w:pStyle w:val="Sraopastraipa"/>
        <w:spacing w:line="360" w:lineRule="auto"/>
        <w:jc w:val="both"/>
        <w:rPr>
          <w:rFonts w:ascii="Times New Roman" w:hAnsi="Times New Roman"/>
          <w:sz w:val="24"/>
          <w:szCs w:val="24"/>
        </w:rPr>
      </w:pPr>
    </w:p>
    <w:p w14:paraId="3CC1E258" w14:textId="77777777" w:rsidR="008D7870" w:rsidRDefault="008D7870" w:rsidP="00C5308F">
      <w:pPr>
        <w:pStyle w:val="Sraopastraipa"/>
        <w:spacing w:line="360" w:lineRule="auto"/>
        <w:jc w:val="both"/>
        <w:rPr>
          <w:rFonts w:ascii="Times New Roman" w:hAnsi="Times New Roman"/>
          <w:sz w:val="24"/>
          <w:szCs w:val="24"/>
        </w:rPr>
      </w:pPr>
    </w:p>
    <w:p w14:paraId="75152647" w14:textId="7DF04057" w:rsidR="00DB147A" w:rsidRDefault="008D7870"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D</w:t>
      </w:r>
      <w:r w:rsidR="00DB147A">
        <w:rPr>
          <w:rFonts w:ascii="Times New Roman" w:hAnsi="Times New Roman"/>
          <w:sz w:val="24"/>
          <w:szCs w:val="24"/>
        </w:rPr>
        <w:t>ėl etapų - ar paraiškos patei</w:t>
      </w:r>
      <w:r w:rsidR="00B35D94">
        <w:rPr>
          <w:rFonts w:ascii="Times New Roman" w:hAnsi="Times New Roman"/>
          <w:sz w:val="24"/>
          <w:szCs w:val="24"/>
        </w:rPr>
        <w:t>kimas irgi bus vykdomas etapais,</w:t>
      </w:r>
      <w:r w:rsidR="00DB147A">
        <w:rPr>
          <w:rFonts w:ascii="Times New Roman" w:hAnsi="Times New Roman"/>
          <w:sz w:val="24"/>
          <w:szCs w:val="24"/>
        </w:rPr>
        <w:t xml:space="preserve">  kokios numatytos datos?</w:t>
      </w:r>
    </w:p>
    <w:p w14:paraId="476A699A" w14:textId="77777777" w:rsidR="008D7870" w:rsidRPr="008D7870" w:rsidRDefault="008D7870" w:rsidP="00C5308F">
      <w:pPr>
        <w:tabs>
          <w:tab w:val="left" w:pos="284"/>
        </w:tabs>
        <w:spacing w:after="0" w:line="360" w:lineRule="auto"/>
        <w:jc w:val="both"/>
        <w:rPr>
          <w:rFonts w:ascii="Times New Roman" w:hAnsi="Times New Roman"/>
          <w:i/>
          <w:sz w:val="24"/>
          <w:szCs w:val="24"/>
        </w:rPr>
      </w:pPr>
      <w:r w:rsidRPr="008D7870">
        <w:rPr>
          <w:rFonts w:ascii="Times New Roman" w:hAnsi="Times New Roman"/>
          <w:i/>
          <w:sz w:val="24"/>
          <w:szCs w:val="24"/>
        </w:rPr>
        <w:t xml:space="preserve">Taip, paraiškos bus vertinamos dviem etapais. Pirmajam etapui iki kovo 28 d. reikia pateikti užpildytus </w:t>
      </w:r>
      <w:hyperlink r:id="rId10" w:history="1">
        <w:r w:rsidRPr="008D7870">
          <w:rPr>
            <w:rStyle w:val="Hipersaitas"/>
            <w:rFonts w:ascii="Times New Roman" w:hAnsi="Times New Roman"/>
            <w:i/>
            <w:sz w:val="24"/>
            <w:szCs w:val="24"/>
          </w:rPr>
          <w:t>priemonės paraiškos formos 1-5 punktus</w:t>
        </w:r>
      </w:hyperlink>
      <w:r w:rsidRPr="008D7870">
        <w:rPr>
          <w:rFonts w:ascii="Times New Roman" w:hAnsi="Times New Roman"/>
          <w:i/>
          <w:sz w:val="24"/>
          <w:szCs w:val="24"/>
        </w:rPr>
        <w:t xml:space="preserve"> ir </w:t>
      </w:r>
      <w:hyperlink r:id="rId11" w:history="1">
        <w:r w:rsidRPr="008D7870">
          <w:rPr>
            <w:rStyle w:val="Hipersaitas"/>
            <w:rFonts w:ascii="Times New Roman" w:hAnsi="Times New Roman"/>
            <w:i/>
            <w:sz w:val="24"/>
            <w:szCs w:val="24"/>
          </w:rPr>
          <w:t>verslo plano 1, 3, 4 punktus.</w:t>
        </w:r>
      </w:hyperlink>
      <w:r w:rsidRPr="008D7870">
        <w:rPr>
          <w:rFonts w:ascii="Times New Roman" w:hAnsi="Times New Roman"/>
          <w:i/>
          <w:sz w:val="24"/>
          <w:szCs w:val="24"/>
        </w:rPr>
        <w:t xml:space="preserve"> </w:t>
      </w:r>
      <w:r w:rsidR="007C0F8D">
        <w:rPr>
          <w:rFonts w:ascii="Times New Roman" w:hAnsi="Times New Roman"/>
          <w:i/>
          <w:sz w:val="24"/>
          <w:szCs w:val="24"/>
        </w:rPr>
        <w:t xml:space="preserve">Antrojo etapo terminą nustatys Lietuvos Respublikos </w:t>
      </w:r>
      <w:r w:rsidR="004544E8">
        <w:rPr>
          <w:rFonts w:ascii="Times New Roman" w:hAnsi="Times New Roman"/>
          <w:i/>
          <w:sz w:val="24"/>
          <w:szCs w:val="24"/>
        </w:rPr>
        <w:t xml:space="preserve">ūkio ministerija, po pirmojo etapo vertinimo. </w:t>
      </w:r>
    </w:p>
    <w:p w14:paraId="586223DE" w14:textId="77777777" w:rsidR="00DB147A" w:rsidRDefault="00DB147A" w:rsidP="00C5308F">
      <w:pPr>
        <w:pStyle w:val="Sraopastraipa"/>
        <w:spacing w:line="360" w:lineRule="auto"/>
        <w:jc w:val="both"/>
        <w:rPr>
          <w:rFonts w:ascii="Times New Roman" w:hAnsi="Times New Roman"/>
          <w:sz w:val="24"/>
          <w:szCs w:val="24"/>
        </w:rPr>
      </w:pPr>
    </w:p>
    <w:p w14:paraId="4806DD34" w14:textId="04E153B4" w:rsidR="00DB147A"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Ar paraiška bus tinkama, jeigu numatomos MTEP veiklos neatitiks sumaniosios specializacijos kurios nors krypties konkretaus prioriteto. Pavyzdžiui, kai numatoma kurti naujus vaistus, tačiau jų paskirtis (liga, su kuria numatoma kovoti) neatitinka nei vieno prioriteto sveikatos technologijų ir biotechnologijų kryptyje.</w:t>
      </w:r>
    </w:p>
    <w:p w14:paraId="4A6100C3" w14:textId="388F36AE" w:rsidR="008D7870" w:rsidRPr="00B35D94" w:rsidRDefault="00B35D94" w:rsidP="00C5308F">
      <w:pPr>
        <w:tabs>
          <w:tab w:val="left" w:pos="284"/>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N</w:t>
      </w:r>
      <w:r w:rsidR="008D7870" w:rsidRPr="00B35D94">
        <w:rPr>
          <w:rFonts w:ascii="Times New Roman" w:hAnsi="Times New Roman" w:cs="Times New Roman"/>
          <w:i/>
          <w:sz w:val="24"/>
          <w:szCs w:val="24"/>
        </w:rPr>
        <w:t>e,</w:t>
      </w:r>
      <w:r>
        <w:rPr>
          <w:rFonts w:ascii="Times New Roman" w:hAnsi="Times New Roman" w:cs="Times New Roman"/>
          <w:i/>
          <w:sz w:val="24"/>
          <w:szCs w:val="24"/>
        </w:rPr>
        <w:t xml:space="preserve"> nes </w:t>
      </w:r>
      <w:r w:rsidR="008D7870" w:rsidRPr="00B35D94">
        <w:rPr>
          <w:rFonts w:ascii="Times New Roman" w:hAnsi="Times New Roman" w:cs="Times New Roman"/>
          <w:i/>
          <w:sz w:val="24"/>
          <w:szCs w:val="24"/>
        </w:rPr>
        <w:t xml:space="preserve"> projekto turinys turi atitikti bent vieną ir sumanios specializacijos krypčių.</w:t>
      </w:r>
      <w:r w:rsidR="0083581E" w:rsidRPr="00B35D94">
        <w:rPr>
          <w:rFonts w:ascii="Times New Roman" w:hAnsi="Times New Roman" w:cs="Times New Roman"/>
          <w:i/>
          <w:sz w:val="24"/>
          <w:szCs w:val="24"/>
        </w:rPr>
        <w:t xml:space="preserve"> (projekto veiklos turi atitikti sumaniosios specializacijos krypčių bent vieno konkretaus prioriteto veiksmų plane nustatytą bent vieną prioriteto teminį specifiškumą).</w:t>
      </w:r>
      <w:r w:rsidR="008D7870" w:rsidRPr="00B35D94">
        <w:rPr>
          <w:rFonts w:ascii="Times New Roman" w:hAnsi="Times New Roman" w:cs="Times New Roman"/>
          <w:i/>
          <w:sz w:val="24"/>
          <w:szCs w:val="24"/>
        </w:rPr>
        <w:t xml:space="preserve"> </w:t>
      </w:r>
    </w:p>
    <w:p w14:paraId="06670FC3" w14:textId="77777777" w:rsidR="00DB147A" w:rsidRDefault="00DB147A" w:rsidP="00C5308F">
      <w:pPr>
        <w:pStyle w:val="Sraopastraipa"/>
        <w:spacing w:line="360" w:lineRule="auto"/>
        <w:jc w:val="both"/>
        <w:rPr>
          <w:rFonts w:ascii="Times New Roman" w:hAnsi="Times New Roman"/>
          <w:sz w:val="24"/>
          <w:szCs w:val="24"/>
        </w:rPr>
      </w:pPr>
    </w:p>
    <w:p w14:paraId="3AD453ED" w14:textId="318ED937" w:rsidR="00DB147A" w:rsidRDefault="00B35D94"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A</w:t>
      </w:r>
      <w:r w:rsidR="008D7870">
        <w:rPr>
          <w:rFonts w:ascii="Times New Roman" w:hAnsi="Times New Roman"/>
          <w:sz w:val="24"/>
          <w:szCs w:val="24"/>
        </w:rPr>
        <w:t>r MTEP veikla</w:t>
      </w:r>
      <w:r w:rsidR="00DB147A">
        <w:rPr>
          <w:rFonts w:ascii="Times New Roman" w:hAnsi="Times New Roman"/>
          <w:sz w:val="24"/>
          <w:szCs w:val="24"/>
        </w:rPr>
        <w:t>, skirta esančių gamybinių procesų tobulinim</w:t>
      </w:r>
      <w:r w:rsidR="008D7870">
        <w:rPr>
          <w:rFonts w:ascii="Times New Roman" w:hAnsi="Times New Roman"/>
          <w:sz w:val="24"/>
          <w:szCs w:val="24"/>
        </w:rPr>
        <w:t>ui</w:t>
      </w:r>
      <w:r>
        <w:rPr>
          <w:rFonts w:ascii="Times New Roman" w:hAnsi="Times New Roman"/>
          <w:sz w:val="24"/>
          <w:szCs w:val="24"/>
        </w:rPr>
        <w:t>,</w:t>
      </w:r>
      <w:r w:rsidR="00DB147A">
        <w:rPr>
          <w:rFonts w:ascii="Times New Roman" w:hAnsi="Times New Roman"/>
          <w:sz w:val="24"/>
          <w:szCs w:val="24"/>
        </w:rPr>
        <w:t xml:space="preserve"> arba esamų produktų tobulinim</w:t>
      </w:r>
      <w:r w:rsidR="008D7870">
        <w:rPr>
          <w:rFonts w:ascii="Times New Roman" w:hAnsi="Times New Roman"/>
          <w:sz w:val="24"/>
          <w:szCs w:val="24"/>
        </w:rPr>
        <w:t>ui</w:t>
      </w:r>
      <w:r w:rsidR="00DB147A">
        <w:rPr>
          <w:rFonts w:ascii="Times New Roman" w:hAnsi="Times New Roman"/>
          <w:sz w:val="24"/>
          <w:szCs w:val="24"/>
        </w:rPr>
        <w:t xml:space="preserve"> laikomi  MTEP veikla šios priemonės apimtyje ir</w:t>
      </w:r>
      <w:r w:rsidR="008D7870">
        <w:rPr>
          <w:rFonts w:ascii="Times New Roman" w:hAnsi="Times New Roman"/>
          <w:sz w:val="24"/>
          <w:szCs w:val="24"/>
        </w:rPr>
        <w:t>,</w:t>
      </w:r>
      <w:r w:rsidR="00DB147A">
        <w:rPr>
          <w:rFonts w:ascii="Times New Roman" w:hAnsi="Times New Roman"/>
          <w:sz w:val="24"/>
          <w:szCs w:val="24"/>
        </w:rPr>
        <w:t xml:space="preserve"> ar</w:t>
      </w:r>
      <w:r w:rsidR="008D7870">
        <w:rPr>
          <w:rFonts w:ascii="Times New Roman" w:hAnsi="Times New Roman"/>
          <w:sz w:val="24"/>
          <w:szCs w:val="24"/>
        </w:rPr>
        <w:t xml:space="preserve"> </w:t>
      </w:r>
      <w:r w:rsidR="00DB147A">
        <w:rPr>
          <w:rFonts w:ascii="Times New Roman" w:hAnsi="Times New Roman"/>
          <w:sz w:val="24"/>
          <w:szCs w:val="24"/>
        </w:rPr>
        <w:t>patob</w:t>
      </w:r>
      <w:r w:rsidR="008D7870">
        <w:rPr>
          <w:rFonts w:ascii="Times New Roman" w:hAnsi="Times New Roman"/>
          <w:sz w:val="24"/>
          <w:szCs w:val="24"/>
        </w:rPr>
        <w:t>ulintas produktas bus laikomas „nauju produktu“</w:t>
      </w:r>
      <w:r w:rsidR="00DB147A">
        <w:rPr>
          <w:rFonts w:ascii="Times New Roman" w:hAnsi="Times New Roman"/>
          <w:sz w:val="24"/>
          <w:szCs w:val="24"/>
        </w:rPr>
        <w:t xml:space="preserve"> balų skaičiavimo prasme?</w:t>
      </w:r>
    </w:p>
    <w:p w14:paraId="7EA48BC0" w14:textId="6C140A18" w:rsidR="008D7870" w:rsidRPr="008D7870" w:rsidRDefault="008D7870" w:rsidP="00C5308F">
      <w:pPr>
        <w:tabs>
          <w:tab w:val="left" w:pos="284"/>
        </w:tabs>
        <w:spacing w:after="0" w:line="360" w:lineRule="auto"/>
        <w:jc w:val="both"/>
        <w:rPr>
          <w:rFonts w:ascii="Times New Roman" w:hAnsi="Times New Roman"/>
          <w:i/>
          <w:sz w:val="24"/>
          <w:szCs w:val="24"/>
        </w:rPr>
      </w:pPr>
      <w:r w:rsidRPr="008D7870">
        <w:rPr>
          <w:rFonts w:ascii="Times New Roman" w:hAnsi="Times New Roman"/>
          <w:i/>
          <w:sz w:val="24"/>
          <w:szCs w:val="24"/>
        </w:rPr>
        <w:t xml:space="preserve">Projektas atitiktų reikalavimus, jeigu būtų vykdoma MTEP veikla ir ji atitiktų bent vieną iš </w:t>
      </w:r>
      <w:hyperlink r:id="rId12" w:history="1">
        <w:r w:rsidRPr="008D7870">
          <w:rPr>
            <w:rStyle w:val="Hipersaitas"/>
            <w:rFonts w:ascii="Times New Roman" w:hAnsi="Times New Roman"/>
            <w:i/>
            <w:sz w:val="24"/>
            <w:szCs w:val="24"/>
          </w:rPr>
          <w:t>sumanios specializacijos krypčių</w:t>
        </w:r>
      </w:hyperlink>
      <w:r w:rsidR="0083581E">
        <w:rPr>
          <w:rStyle w:val="Hipersaitas"/>
          <w:rFonts w:ascii="Times New Roman" w:hAnsi="Times New Roman"/>
          <w:i/>
          <w:sz w:val="24"/>
          <w:szCs w:val="24"/>
        </w:rPr>
        <w:t xml:space="preserve"> </w:t>
      </w:r>
      <w:r w:rsidR="0083581E">
        <w:rPr>
          <w:rFonts w:ascii="Times New Roman" w:hAnsi="Times New Roman"/>
          <w:i/>
          <w:sz w:val="24"/>
          <w:szCs w:val="24"/>
        </w:rPr>
        <w:t>(projekto veiklos turi atitikti sumaniosios specializacijos krypčių bent vieno konkretaus prioriteto veiksmų plane nustatytą bent vieną prioriteto teminį specifiškumą)</w:t>
      </w:r>
      <w:r w:rsidRPr="008D7870">
        <w:rPr>
          <w:rFonts w:ascii="Times New Roman" w:hAnsi="Times New Roman"/>
          <w:i/>
          <w:sz w:val="24"/>
          <w:szCs w:val="24"/>
        </w:rPr>
        <w:t xml:space="preserve">. Kaip ir buvo minėta, idėjų atitikimą šiems kriterijams vertins LVPA paskirti ekspertai. </w:t>
      </w:r>
    </w:p>
    <w:p w14:paraId="09925118" w14:textId="77777777" w:rsidR="00DB147A" w:rsidRDefault="00DB147A" w:rsidP="00C5308F">
      <w:pPr>
        <w:pStyle w:val="Sraopastraipa"/>
        <w:spacing w:line="360" w:lineRule="auto"/>
        <w:jc w:val="both"/>
        <w:rPr>
          <w:rFonts w:ascii="Times New Roman" w:hAnsi="Times New Roman"/>
          <w:sz w:val="24"/>
          <w:szCs w:val="24"/>
        </w:rPr>
      </w:pPr>
    </w:p>
    <w:p w14:paraId="4D3DC170" w14:textId="502FDE35" w:rsidR="008D7870" w:rsidRPr="008D7870"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Jeigu projektas vykdomas su partneriu</w:t>
      </w:r>
      <w:r w:rsidR="00B35D94">
        <w:rPr>
          <w:rFonts w:ascii="Times New Roman" w:hAnsi="Times New Roman"/>
          <w:sz w:val="24"/>
          <w:szCs w:val="24"/>
        </w:rPr>
        <w:t>,</w:t>
      </w:r>
      <w:r>
        <w:rPr>
          <w:rFonts w:ascii="Times New Roman" w:hAnsi="Times New Roman"/>
          <w:sz w:val="24"/>
          <w:szCs w:val="24"/>
        </w:rPr>
        <w:t xml:space="preserve"> ar sukurtas prototipas gali likti partnerio nuosavybė?</w:t>
      </w:r>
    </w:p>
    <w:p w14:paraId="5532B69C" w14:textId="77777777" w:rsidR="008D7870" w:rsidRPr="008D7870" w:rsidRDefault="008D7870" w:rsidP="00C5308F">
      <w:pPr>
        <w:tabs>
          <w:tab w:val="left" w:pos="284"/>
        </w:tabs>
        <w:spacing w:after="0" w:line="360" w:lineRule="auto"/>
        <w:jc w:val="both"/>
        <w:rPr>
          <w:rFonts w:ascii="Times New Roman" w:hAnsi="Times New Roman"/>
          <w:i/>
          <w:sz w:val="24"/>
          <w:szCs w:val="24"/>
        </w:rPr>
      </w:pPr>
      <w:r w:rsidRPr="008D7870">
        <w:rPr>
          <w:rFonts w:ascii="Times New Roman" w:hAnsi="Times New Roman"/>
          <w:i/>
          <w:sz w:val="24"/>
          <w:szCs w:val="24"/>
        </w:rPr>
        <w:t xml:space="preserve">Tai turi būti apspręsta jungtinės veiklos partnerystės sutartyje. </w:t>
      </w:r>
    </w:p>
    <w:p w14:paraId="15945F1C" w14:textId="77777777" w:rsidR="00DB147A" w:rsidRDefault="00DB147A" w:rsidP="00C5308F">
      <w:pPr>
        <w:pStyle w:val="Sraopastraipa"/>
        <w:spacing w:line="360" w:lineRule="auto"/>
        <w:jc w:val="both"/>
        <w:rPr>
          <w:rFonts w:ascii="Times New Roman" w:hAnsi="Times New Roman"/>
          <w:sz w:val="24"/>
          <w:szCs w:val="24"/>
        </w:rPr>
      </w:pPr>
    </w:p>
    <w:p w14:paraId="78115FE1" w14:textId="77777777" w:rsidR="00DB147A" w:rsidRDefault="00DB147A" w:rsidP="00C5308F">
      <w:pPr>
        <w:pStyle w:val="Sraopastraipa"/>
        <w:numPr>
          <w:ilvl w:val="0"/>
          <w:numId w:val="1"/>
        </w:numPr>
        <w:tabs>
          <w:tab w:val="left" w:pos="284"/>
        </w:tabs>
        <w:spacing w:line="360" w:lineRule="auto"/>
        <w:jc w:val="both"/>
        <w:rPr>
          <w:rFonts w:ascii="Times New Roman" w:hAnsi="Times New Roman"/>
          <w:sz w:val="24"/>
          <w:szCs w:val="24"/>
        </w:rPr>
      </w:pPr>
      <w:r>
        <w:rPr>
          <w:rFonts w:ascii="Times New Roman" w:hAnsi="Times New Roman"/>
          <w:sz w:val="24"/>
          <w:szCs w:val="24"/>
        </w:rPr>
        <w:t>Ar pasirašius paramos sutartį gali keistis projekto partneris: a) jeigu senas partneris yra gavęs dalį paramos lėšų; b) jeigu senas partneris dar nėra gavęs paramos lėšų?</w:t>
      </w:r>
    </w:p>
    <w:p w14:paraId="4D98291B" w14:textId="22447043" w:rsidR="007C0F8D" w:rsidRDefault="00A571BB" w:rsidP="00C5308F">
      <w:pPr>
        <w:tabs>
          <w:tab w:val="left" w:pos="284"/>
        </w:tabs>
        <w:spacing w:after="0" w:line="360" w:lineRule="auto"/>
        <w:jc w:val="both"/>
        <w:rPr>
          <w:rFonts w:ascii="Times New Roman" w:hAnsi="Times New Roman"/>
          <w:i/>
          <w:sz w:val="24"/>
          <w:szCs w:val="24"/>
        </w:rPr>
      </w:pPr>
      <w:r>
        <w:rPr>
          <w:rFonts w:ascii="Times New Roman" w:hAnsi="Times New Roman"/>
          <w:i/>
          <w:sz w:val="24"/>
          <w:szCs w:val="24"/>
        </w:rPr>
        <w:t xml:space="preserve">Kiekvieno projekto atveju būtų svarstomos tokios galimybės. </w:t>
      </w:r>
    </w:p>
    <w:p w14:paraId="616DE013" w14:textId="77777777" w:rsidR="007C0F8D" w:rsidRDefault="007C0F8D" w:rsidP="00C5308F">
      <w:pPr>
        <w:tabs>
          <w:tab w:val="left" w:pos="284"/>
        </w:tabs>
        <w:spacing w:after="0" w:line="360" w:lineRule="auto"/>
        <w:jc w:val="both"/>
        <w:rPr>
          <w:rFonts w:ascii="Times New Roman" w:hAnsi="Times New Roman"/>
          <w:i/>
          <w:sz w:val="24"/>
          <w:szCs w:val="24"/>
        </w:rPr>
      </w:pPr>
    </w:p>
    <w:p w14:paraId="4F3A2EFD" w14:textId="5E15D429" w:rsidR="007C0F8D" w:rsidRDefault="008D7870" w:rsidP="00C5308F">
      <w:pPr>
        <w:pStyle w:val="Sraopastraipa"/>
        <w:numPr>
          <w:ilvl w:val="0"/>
          <w:numId w:val="1"/>
        </w:numPr>
        <w:tabs>
          <w:tab w:val="left" w:pos="284"/>
        </w:tabs>
        <w:spacing w:line="360" w:lineRule="auto"/>
        <w:jc w:val="both"/>
        <w:rPr>
          <w:rFonts w:ascii="Times New Roman" w:hAnsi="Times New Roman"/>
          <w:sz w:val="24"/>
          <w:szCs w:val="24"/>
        </w:rPr>
      </w:pPr>
      <w:r w:rsidRPr="007C0F8D">
        <w:rPr>
          <w:rFonts w:ascii="Times New Roman" w:hAnsi="Times New Roman"/>
          <w:sz w:val="24"/>
          <w:szCs w:val="24"/>
        </w:rPr>
        <w:t xml:space="preserve">Ar galima bus pirkti laboratorines paslaugas ne iš </w:t>
      </w:r>
      <w:r w:rsidR="00B35D94">
        <w:rPr>
          <w:rFonts w:ascii="Times New Roman" w:hAnsi="Times New Roman"/>
          <w:sz w:val="24"/>
          <w:szCs w:val="24"/>
        </w:rPr>
        <w:t xml:space="preserve">Europos Sąjungos šalių narių? </w:t>
      </w:r>
      <w:r w:rsidRPr="007C0F8D">
        <w:rPr>
          <w:rFonts w:ascii="Times New Roman" w:hAnsi="Times New Roman"/>
          <w:sz w:val="24"/>
          <w:szCs w:val="24"/>
        </w:rPr>
        <w:t xml:space="preserve">Jeigu projekto metu bus kuriama </w:t>
      </w:r>
      <w:proofErr w:type="spellStart"/>
      <w:r w:rsidRPr="007C0F8D">
        <w:rPr>
          <w:rFonts w:ascii="Times New Roman" w:hAnsi="Times New Roman"/>
          <w:sz w:val="24"/>
          <w:szCs w:val="24"/>
        </w:rPr>
        <w:t>prototipinė</w:t>
      </w:r>
      <w:proofErr w:type="spellEnd"/>
      <w:r w:rsidRPr="007C0F8D">
        <w:rPr>
          <w:rFonts w:ascii="Times New Roman" w:hAnsi="Times New Roman"/>
          <w:sz w:val="24"/>
          <w:szCs w:val="24"/>
        </w:rPr>
        <w:t xml:space="preserve"> gamykla, kuri gamins kelis produktus, ji bus pati kaip p</w:t>
      </w:r>
      <w:r w:rsidR="007C0F8D">
        <w:rPr>
          <w:rFonts w:ascii="Times New Roman" w:hAnsi="Times New Roman"/>
          <w:sz w:val="24"/>
          <w:szCs w:val="24"/>
        </w:rPr>
        <w:t>r</w:t>
      </w:r>
      <w:r w:rsidRPr="007C0F8D">
        <w:rPr>
          <w:rFonts w:ascii="Times New Roman" w:hAnsi="Times New Roman"/>
          <w:sz w:val="24"/>
          <w:szCs w:val="24"/>
        </w:rPr>
        <w:t>oduktas, ar tos gamyklos gaminamus produktus galima bus priskirti irgi prie produktų?</w:t>
      </w:r>
    </w:p>
    <w:p w14:paraId="062983F1" w14:textId="5CA427CB" w:rsidR="00A22806" w:rsidRDefault="007C0F8D" w:rsidP="00C5308F">
      <w:pPr>
        <w:tabs>
          <w:tab w:val="left" w:pos="284"/>
        </w:tabs>
        <w:spacing w:after="0" w:line="360" w:lineRule="auto"/>
        <w:jc w:val="both"/>
        <w:rPr>
          <w:rFonts w:ascii="Times New Roman" w:hAnsi="Times New Roman"/>
          <w:i/>
          <w:sz w:val="24"/>
          <w:szCs w:val="24"/>
        </w:rPr>
      </w:pPr>
      <w:r w:rsidRPr="007C0F8D">
        <w:rPr>
          <w:rFonts w:ascii="Times New Roman" w:hAnsi="Times New Roman"/>
          <w:i/>
          <w:sz w:val="24"/>
          <w:szCs w:val="24"/>
        </w:rPr>
        <w:t xml:space="preserve">20.1 Taip, </w:t>
      </w:r>
      <w:r w:rsidR="00B35D94">
        <w:rPr>
          <w:rFonts w:ascii="Times New Roman" w:hAnsi="Times New Roman"/>
          <w:i/>
          <w:sz w:val="24"/>
          <w:szCs w:val="24"/>
        </w:rPr>
        <w:t xml:space="preserve">priemonės  „Intelektas. Bendri mokslo-verslo projektai“ </w:t>
      </w:r>
      <w:r w:rsidRPr="007C0F8D">
        <w:rPr>
          <w:rFonts w:ascii="Times New Roman" w:hAnsi="Times New Roman"/>
          <w:i/>
          <w:sz w:val="24"/>
          <w:szCs w:val="24"/>
        </w:rPr>
        <w:t xml:space="preserve">aprašas neriboja galimybės įsigyti </w:t>
      </w:r>
      <w:r>
        <w:rPr>
          <w:rFonts w:ascii="Times New Roman" w:hAnsi="Times New Roman"/>
          <w:i/>
          <w:sz w:val="24"/>
          <w:szCs w:val="24"/>
        </w:rPr>
        <w:t xml:space="preserve">laboratorines paslaugas ne iš Europos Sąjungos valstybių-narių. 20.2 </w:t>
      </w:r>
      <w:r w:rsidR="00F1008F">
        <w:rPr>
          <w:rFonts w:ascii="Times New Roman" w:hAnsi="Times New Roman"/>
          <w:i/>
          <w:sz w:val="24"/>
          <w:szCs w:val="24"/>
        </w:rPr>
        <w:t xml:space="preserve">Projekto rezultatas </w:t>
      </w:r>
      <w:r w:rsidR="00F1008F">
        <w:rPr>
          <w:rFonts w:ascii="Times New Roman" w:hAnsi="Times New Roman"/>
          <w:i/>
          <w:sz w:val="24"/>
          <w:szCs w:val="24"/>
        </w:rPr>
        <w:lastRenderedPageBreak/>
        <w:t xml:space="preserve">turėtų būti produkto (-ų), paslaugos (-ų), technologijos (-jų) prototipas (-ai), kuriam sukurti projekto metu įsigyjama reikiama MTEPI infrastruktūra ir atliekamos reikalingos MTEP veiklos. </w:t>
      </w:r>
    </w:p>
    <w:p w14:paraId="01B77AD6" w14:textId="77777777" w:rsidR="004544E8" w:rsidRDefault="004544E8" w:rsidP="00C5308F">
      <w:pPr>
        <w:tabs>
          <w:tab w:val="left" w:pos="284"/>
        </w:tabs>
        <w:spacing w:after="0" w:line="360" w:lineRule="auto"/>
        <w:jc w:val="both"/>
        <w:rPr>
          <w:rFonts w:ascii="Times New Roman" w:hAnsi="Times New Roman"/>
          <w:i/>
          <w:sz w:val="24"/>
          <w:szCs w:val="24"/>
        </w:rPr>
      </w:pPr>
    </w:p>
    <w:p w14:paraId="76F025C0" w14:textId="7B0CD226" w:rsidR="00A22806" w:rsidRPr="00B35D94" w:rsidRDefault="004544E8" w:rsidP="00C5308F">
      <w:pPr>
        <w:pStyle w:val="Sraopastraipa"/>
        <w:numPr>
          <w:ilvl w:val="0"/>
          <w:numId w:val="1"/>
        </w:numPr>
        <w:tabs>
          <w:tab w:val="left" w:pos="284"/>
        </w:tabs>
        <w:spacing w:line="360" w:lineRule="auto"/>
        <w:jc w:val="both"/>
        <w:rPr>
          <w:rFonts w:ascii="Times New Roman" w:hAnsi="Times New Roman"/>
          <w:sz w:val="24"/>
          <w:szCs w:val="24"/>
        </w:rPr>
      </w:pPr>
      <w:r w:rsidRPr="00B35D94">
        <w:rPr>
          <w:rFonts w:ascii="Times New Roman" w:hAnsi="Times New Roman"/>
          <w:sz w:val="24"/>
          <w:szCs w:val="24"/>
        </w:rPr>
        <w:t>P</w:t>
      </w:r>
      <w:r w:rsidR="00B35D94" w:rsidRPr="00B35D94">
        <w:rPr>
          <w:rFonts w:ascii="Times New Roman" w:hAnsi="Times New Roman"/>
          <w:sz w:val="24"/>
          <w:szCs w:val="24"/>
        </w:rPr>
        <w:t xml:space="preserve">agal Bendrąjį bendrosios išimties </w:t>
      </w:r>
      <w:proofErr w:type="spellStart"/>
      <w:r w:rsidR="00B35D94" w:rsidRPr="00B35D94">
        <w:rPr>
          <w:rFonts w:ascii="Times New Roman" w:hAnsi="Times New Roman"/>
          <w:sz w:val="24"/>
          <w:szCs w:val="24"/>
        </w:rPr>
        <w:t>regalmentą</w:t>
      </w:r>
      <w:proofErr w:type="spellEnd"/>
      <w:r w:rsidRPr="00B35D94">
        <w:rPr>
          <w:rFonts w:ascii="Times New Roman" w:hAnsi="Times New Roman"/>
          <w:sz w:val="24"/>
          <w:szCs w:val="24"/>
        </w:rPr>
        <w:t>,</w:t>
      </w:r>
      <w:r w:rsidR="00A22806" w:rsidRPr="00B35D94">
        <w:rPr>
          <w:rFonts w:ascii="Times New Roman" w:hAnsi="Times New Roman"/>
          <w:sz w:val="24"/>
          <w:szCs w:val="24"/>
        </w:rPr>
        <w:t xml:space="preserve"> kai plan</w:t>
      </w:r>
      <w:r w:rsidRPr="00B35D94">
        <w:rPr>
          <w:rFonts w:ascii="Times New Roman" w:hAnsi="Times New Roman"/>
          <w:sz w:val="24"/>
          <w:szCs w:val="24"/>
        </w:rPr>
        <w:t>uojama</w:t>
      </w:r>
      <w:r w:rsidR="00A22806" w:rsidRPr="00B35D94">
        <w:rPr>
          <w:rFonts w:ascii="Times New Roman" w:hAnsi="Times New Roman"/>
          <w:sz w:val="24"/>
          <w:szCs w:val="24"/>
        </w:rPr>
        <w:t xml:space="preserve"> pradinė investicija, tinkamos finansuoti išlaidos turi viršyti turto, susijusio su modernizuojama veikla, nusidėvėjimą per trejus ankstesnius finansinius metus. Jei pagalba suteikiama esamos įmonės veiklai įvairinti, tinkamos finansuoti išlaidos turi virš</w:t>
      </w:r>
      <w:r w:rsidR="00B35D94" w:rsidRPr="00B35D94">
        <w:rPr>
          <w:rFonts w:ascii="Times New Roman" w:hAnsi="Times New Roman"/>
          <w:sz w:val="24"/>
          <w:szCs w:val="24"/>
        </w:rPr>
        <w:t>yti bent 200 procentų</w:t>
      </w:r>
      <w:r w:rsidR="00A22806" w:rsidRPr="00B35D94">
        <w:rPr>
          <w:rFonts w:ascii="Times New Roman" w:hAnsi="Times New Roman"/>
          <w:sz w:val="24"/>
          <w:szCs w:val="24"/>
        </w:rPr>
        <w:t xml:space="preserve"> pakartotinai naudojamo turto balansinę vertę, registruotą finansini</w:t>
      </w:r>
      <w:r w:rsidRPr="00B35D94">
        <w:rPr>
          <w:rFonts w:ascii="Times New Roman" w:hAnsi="Times New Roman"/>
          <w:sz w:val="24"/>
          <w:szCs w:val="24"/>
        </w:rPr>
        <w:t>ais metais prieš darbų pradžią.</w:t>
      </w:r>
      <w:r w:rsidR="00A22806" w:rsidRPr="00B35D94">
        <w:rPr>
          <w:rFonts w:ascii="Times New Roman" w:hAnsi="Times New Roman"/>
          <w:sz w:val="24"/>
          <w:szCs w:val="24"/>
        </w:rPr>
        <w:t xml:space="preserve"> </w:t>
      </w:r>
      <w:r w:rsidR="00B35D94" w:rsidRPr="00B35D94">
        <w:rPr>
          <w:rFonts w:ascii="Times New Roman" w:hAnsi="Times New Roman"/>
          <w:sz w:val="24"/>
          <w:szCs w:val="24"/>
        </w:rPr>
        <w:t>Ar</w:t>
      </w:r>
      <w:r w:rsidR="00A22806" w:rsidRPr="00B35D94">
        <w:rPr>
          <w:rFonts w:ascii="Times New Roman" w:hAnsi="Times New Roman"/>
          <w:sz w:val="24"/>
          <w:szCs w:val="24"/>
        </w:rPr>
        <w:t xml:space="preserve"> skaičiavimuose naudojam</w:t>
      </w:r>
      <w:r w:rsidRPr="00B35D94">
        <w:rPr>
          <w:rFonts w:ascii="Times New Roman" w:hAnsi="Times New Roman"/>
          <w:sz w:val="24"/>
          <w:szCs w:val="24"/>
        </w:rPr>
        <w:t>a</w:t>
      </w:r>
      <w:r w:rsidR="00A22806" w:rsidRPr="00B35D94">
        <w:rPr>
          <w:rFonts w:ascii="Times New Roman" w:hAnsi="Times New Roman"/>
          <w:sz w:val="24"/>
          <w:szCs w:val="24"/>
        </w:rPr>
        <w:t>s tik įmonės MTEP tu</w:t>
      </w:r>
      <w:r w:rsidRPr="00B35D94">
        <w:rPr>
          <w:rFonts w:ascii="Times New Roman" w:hAnsi="Times New Roman"/>
          <w:sz w:val="24"/>
          <w:szCs w:val="24"/>
        </w:rPr>
        <w:t>rtas, ar visas turtas (MTEP ir g</w:t>
      </w:r>
      <w:r w:rsidR="00A22806" w:rsidRPr="00B35D94">
        <w:rPr>
          <w:rFonts w:ascii="Times New Roman" w:hAnsi="Times New Roman"/>
          <w:sz w:val="24"/>
          <w:szCs w:val="24"/>
        </w:rPr>
        <w:t>amybos įrengimai)?</w:t>
      </w:r>
    </w:p>
    <w:p w14:paraId="75E537ED" w14:textId="35C59BF3" w:rsidR="00A22806" w:rsidRPr="00A571BB" w:rsidRDefault="00A571BB" w:rsidP="00C5308F">
      <w:pPr>
        <w:spacing w:after="0" w:line="360" w:lineRule="auto"/>
        <w:jc w:val="both"/>
        <w:rPr>
          <w:rFonts w:ascii="Times New Roman" w:hAnsi="Times New Roman" w:cs="Times New Roman"/>
          <w:i/>
          <w:sz w:val="24"/>
          <w:szCs w:val="24"/>
        </w:rPr>
      </w:pPr>
      <w:r w:rsidRPr="00C5308F">
        <w:rPr>
          <w:rFonts w:ascii="Times New Roman" w:hAnsi="Times New Roman" w:cs="Times New Roman"/>
          <w:i/>
          <w:sz w:val="24"/>
          <w:szCs w:val="24"/>
        </w:rPr>
        <w:t>Skaičiuojamas turtas, kuris bus naudojamas MTEP veiklai vykdyti (t.</w:t>
      </w:r>
      <w:r>
        <w:rPr>
          <w:rFonts w:ascii="Times New Roman" w:hAnsi="Times New Roman" w:cs="Times New Roman"/>
          <w:i/>
          <w:sz w:val="24"/>
          <w:szCs w:val="24"/>
        </w:rPr>
        <w:t xml:space="preserve"> </w:t>
      </w:r>
      <w:r w:rsidRPr="00C5308F">
        <w:rPr>
          <w:rFonts w:ascii="Times New Roman" w:hAnsi="Times New Roman" w:cs="Times New Roman"/>
          <w:i/>
          <w:sz w:val="24"/>
          <w:szCs w:val="24"/>
        </w:rPr>
        <w:t>y.</w:t>
      </w:r>
      <w:r>
        <w:rPr>
          <w:rFonts w:ascii="Times New Roman" w:hAnsi="Times New Roman" w:cs="Times New Roman"/>
          <w:i/>
          <w:sz w:val="24"/>
          <w:szCs w:val="24"/>
        </w:rPr>
        <w:t>,</w:t>
      </w:r>
      <w:r w:rsidRPr="00C5308F">
        <w:rPr>
          <w:rFonts w:ascii="Times New Roman" w:hAnsi="Times New Roman" w:cs="Times New Roman"/>
          <w:i/>
          <w:sz w:val="24"/>
          <w:szCs w:val="24"/>
        </w:rPr>
        <w:t xml:space="preserve"> jei bus naudojama dalis ir gamybinių įrengimų, jie taip pat turės būti priskaičiuoti).</w:t>
      </w:r>
    </w:p>
    <w:p w14:paraId="759F75B5" w14:textId="77777777" w:rsidR="004544E8" w:rsidRDefault="004544E8" w:rsidP="00C5308F">
      <w:pPr>
        <w:spacing w:after="0" w:line="360" w:lineRule="auto"/>
        <w:jc w:val="both"/>
        <w:rPr>
          <w:rFonts w:ascii="Times New Roman" w:hAnsi="Times New Roman" w:cs="Times New Roman"/>
          <w:i/>
          <w:sz w:val="24"/>
          <w:szCs w:val="24"/>
        </w:rPr>
      </w:pPr>
    </w:p>
    <w:p w14:paraId="01738F47" w14:textId="67603051" w:rsidR="00A22806" w:rsidRDefault="00A22806" w:rsidP="00C5308F">
      <w:pPr>
        <w:pStyle w:val="Sraopastraipa"/>
        <w:numPr>
          <w:ilvl w:val="0"/>
          <w:numId w:val="1"/>
        </w:numPr>
        <w:spacing w:line="360" w:lineRule="auto"/>
        <w:jc w:val="both"/>
        <w:rPr>
          <w:rFonts w:ascii="Times New Roman" w:hAnsi="Times New Roman"/>
          <w:sz w:val="24"/>
          <w:szCs w:val="24"/>
        </w:rPr>
      </w:pPr>
      <w:r w:rsidRPr="004544E8">
        <w:rPr>
          <w:rFonts w:ascii="Times New Roman" w:hAnsi="Times New Roman"/>
          <w:sz w:val="24"/>
          <w:szCs w:val="24"/>
        </w:rPr>
        <w:t xml:space="preserve">Kokie </w:t>
      </w:r>
      <w:r w:rsidR="00B35D94">
        <w:rPr>
          <w:rFonts w:ascii="Times New Roman" w:hAnsi="Times New Roman"/>
          <w:sz w:val="24"/>
          <w:szCs w:val="24"/>
        </w:rPr>
        <w:t xml:space="preserve">yra </w:t>
      </w:r>
      <w:r w:rsidRPr="004544E8">
        <w:rPr>
          <w:rFonts w:ascii="Times New Roman" w:hAnsi="Times New Roman"/>
          <w:sz w:val="24"/>
          <w:szCs w:val="24"/>
        </w:rPr>
        <w:t>minimalūs finansiniai reikalavimai, t.</w:t>
      </w:r>
      <w:r w:rsidR="004544E8" w:rsidRPr="004544E8">
        <w:rPr>
          <w:rFonts w:ascii="Times New Roman" w:hAnsi="Times New Roman"/>
          <w:sz w:val="24"/>
          <w:szCs w:val="24"/>
        </w:rPr>
        <w:t xml:space="preserve"> </w:t>
      </w:r>
      <w:r w:rsidRPr="004544E8">
        <w:rPr>
          <w:rFonts w:ascii="Times New Roman" w:hAnsi="Times New Roman"/>
          <w:sz w:val="24"/>
          <w:szCs w:val="24"/>
        </w:rPr>
        <w:t>y.</w:t>
      </w:r>
      <w:r w:rsidR="004544E8" w:rsidRPr="004544E8">
        <w:rPr>
          <w:rFonts w:ascii="Times New Roman" w:hAnsi="Times New Roman"/>
          <w:sz w:val="24"/>
          <w:szCs w:val="24"/>
        </w:rPr>
        <w:t>,</w:t>
      </w:r>
      <w:r w:rsidRPr="004544E8">
        <w:rPr>
          <w:rFonts w:ascii="Times New Roman" w:hAnsi="Times New Roman"/>
          <w:sz w:val="24"/>
          <w:szCs w:val="24"/>
        </w:rPr>
        <w:t xml:space="preserve"> ar gali paraiškas teikti </w:t>
      </w:r>
      <w:proofErr w:type="spellStart"/>
      <w:r w:rsidRPr="004544E8">
        <w:rPr>
          <w:rFonts w:ascii="Times New Roman" w:hAnsi="Times New Roman"/>
          <w:sz w:val="24"/>
          <w:szCs w:val="24"/>
        </w:rPr>
        <w:t>startuoliai</w:t>
      </w:r>
      <w:proofErr w:type="spellEnd"/>
      <w:r w:rsidRPr="004544E8">
        <w:rPr>
          <w:rFonts w:ascii="Times New Roman" w:hAnsi="Times New Roman"/>
          <w:sz w:val="24"/>
          <w:szCs w:val="24"/>
        </w:rPr>
        <w:t xml:space="preserve">, kurių buhalterinis </w:t>
      </w:r>
      <w:r w:rsidR="00B35D94">
        <w:rPr>
          <w:rFonts w:ascii="Times New Roman" w:hAnsi="Times New Roman"/>
          <w:sz w:val="24"/>
          <w:szCs w:val="24"/>
        </w:rPr>
        <w:t xml:space="preserve">balansas, žinoma, neigiamas? </w:t>
      </w:r>
      <w:r w:rsidRPr="004544E8">
        <w:rPr>
          <w:rFonts w:ascii="Times New Roman" w:hAnsi="Times New Roman"/>
          <w:sz w:val="24"/>
          <w:szCs w:val="24"/>
        </w:rPr>
        <w:t>Ar moksliniai pa</w:t>
      </w:r>
      <w:r w:rsidR="004544E8" w:rsidRPr="004544E8">
        <w:rPr>
          <w:rFonts w:ascii="Times New Roman" w:hAnsi="Times New Roman"/>
          <w:sz w:val="24"/>
          <w:szCs w:val="24"/>
        </w:rPr>
        <w:t>rtneriai privalo būti institucionalizuoti</w:t>
      </w:r>
      <w:r w:rsidRPr="004544E8">
        <w:rPr>
          <w:rFonts w:ascii="Times New Roman" w:hAnsi="Times New Roman"/>
          <w:sz w:val="24"/>
          <w:szCs w:val="24"/>
        </w:rPr>
        <w:t>, t.</w:t>
      </w:r>
      <w:r w:rsidR="004544E8" w:rsidRPr="004544E8">
        <w:rPr>
          <w:rFonts w:ascii="Times New Roman" w:hAnsi="Times New Roman"/>
          <w:sz w:val="24"/>
          <w:szCs w:val="24"/>
        </w:rPr>
        <w:t xml:space="preserve"> </w:t>
      </w:r>
      <w:r w:rsidRPr="004544E8">
        <w:rPr>
          <w:rFonts w:ascii="Times New Roman" w:hAnsi="Times New Roman"/>
          <w:sz w:val="24"/>
          <w:szCs w:val="24"/>
        </w:rPr>
        <w:t>y.</w:t>
      </w:r>
      <w:r w:rsidR="00B35D94">
        <w:rPr>
          <w:rFonts w:ascii="Times New Roman" w:hAnsi="Times New Roman"/>
          <w:sz w:val="24"/>
          <w:szCs w:val="24"/>
        </w:rPr>
        <w:t>,</w:t>
      </w:r>
      <w:r w:rsidRPr="004544E8">
        <w:rPr>
          <w:rFonts w:ascii="Times New Roman" w:hAnsi="Times New Roman"/>
          <w:sz w:val="24"/>
          <w:szCs w:val="24"/>
        </w:rPr>
        <w:t xml:space="preserve"> ar partneriu gali būti mokslininkas (su atitinkamais laipsniais)</w:t>
      </w:r>
      <w:r w:rsidR="00B35D94">
        <w:rPr>
          <w:rFonts w:ascii="Times New Roman" w:hAnsi="Times New Roman"/>
          <w:sz w:val="24"/>
          <w:szCs w:val="24"/>
        </w:rPr>
        <w:t>, kuris dirba, pavyzdžiui, kompanijų</w:t>
      </w:r>
      <w:r w:rsidRPr="004544E8">
        <w:rPr>
          <w:rFonts w:ascii="Times New Roman" w:hAnsi="Times New Roman"/>
          <w:sz w:val="24"/>
          <w:szCs w:val="24"/>
        </w:rPr>
        <w:t xml:space="preserve"> </w:t>
      </w:r>
      <w:r w:rsidR="00B35D94">
        <w:rPr>
          <w:rFonts w:ascii="Times New Roman" w:hAnsi="Times New Roman"/>
          <w:sz w:val="24"/>
          <w:szCs w:val="24"/>
        </w:rPr>
        <w:t>„</w:t>
      </w:r>
      <w:proofErr w:type="spellStart"/>
      <w:r w:rsidRPr="004544E8">
        <w:rPr>
          <w:rFonts w:ascii="Times New Roman" w:hAnsi="Times New Roman"/>
          <w:sz w:val="24"/>
          <w:szCs w:val="24"/>
        </w:rPr>
        <w:t>Netflix</w:t>
      </w:r>
      <w:proofErr w:type="spellEnd"/>
      <w:r w:rsidR="00B35D94">
        <w:rPr>
          <w:rFonts w:ascii="Times New Roman" w:hAnsi="Times New Roman"/>
          <w:sz w:val="24"/>
          <w:szCs w:val="24"/>
        </w:rPr>
        <w:t>“</w:t>
      </w:r>
      <w:r w:rsidRPr="004544E8">
        <w:rPr>
          <w:rFonts w:ascii="Times New Roman" w:hAnsi="Times New Roman"/>
          <w:sz w:val="24"/>
          <w:szCs w:val="24"/>
        </w:rPr>
        <w:t xml:space="preserve"> ar </w:t>
      </w:r>
      <w:r w:rsidR="00B35D94">
        <w:rPr>
          <w:rFonts w:ascii="Times New Roman" w:hAnsi="Times New Roman"/>
          <w:sz w:val="24"/>
          <w:szCs w:val="24"/>
        </w:rPr>
        <w:t>„</w:t>
      </w:r>
      <w:proofErr w:type="spellStart"/>
      <w:r w:rsidRPr="004544E8">
        <w:rPr>
          <w:rFonts w:ascii="Times New Roman" w:hAnsi="Times New Roman"/>
          <w:sz w:val="24"/>
          <w:szCs w:val="24"/>
        </w:rPr>
        <w:t>Telefonica</w:t>
      </w:r>
      <w:proofErr w:type="spellEnd"/>
      <w:r w:rsidR="00B35D94">
        <w:rPr>
          <w:rFonts w:ascii="Times New Roman" w:hAnsi="Times New Roman"/>
          <w:sz w:val="24"/>
          <w:szCs w:val="24"/>
        </w:rPr>
        <w:t xml:space="preserve">“ tyrimų centre? </w:t>
      </w:r>
      <w:r w:rsidRPr="004544E8">
        <w:rPr>
          <w:rFonts w:ascii="Times New Roman" w:hAnsi="Times New Roman"/>
          <w:sz w:val="24"/>
          <w:szCs w:val="24"/>
        </w:rPr>
        <w:t>Ar mokslinis partneris gali būti/tapti įmonės akcininku projekto metu?</w:t>
      </w:r>
    </w:p>
    <w:p w14:paraId="494C4745" w14:textId="1C542840" w:rsidR="004544E8" w:rsidRPr="00467593" w:rsidRDefault="004544E8" w:rsidP="00C5308F">
      <w:pPr>
        <w:spacing w:after="0" w:line="360" w:lineRule="auto"/>
        <w:jc w:val="both"/>
        <w:rPr>
          <w:rFonts w:ascii="Times New Roman" w:hAnsi="Times New Roman"/>
          <w:i/>
          <w:sz w:val="24"/>
          <w:szCs w:val="24"/>
        </w:rPr>
      </w:pPr>
      <w:r w:rsidRPr="004544E8">
        <w:rPr>
          <w:rFonts w:ascii="Times New Roman" w:hAnsi="Times New Roman"/>
          <w:i/>
          <w:sz w:val="24"/>
          <w:szCs w:val="24"/>
        </w:rPr>
        <w:t>22.1 Taip, kadangi įmonei, veikiančiai iki 3 m.</w:t>
      </w:r>
      <w:r>
        <w:rPr>
          <w:rFonts w:ascii="Times New Roman" w:hAnsi="Times New Roman"/>
          <w:i/>
          <w:sz w:val="24"/>
          <w:szCs w:val="24"/>
        </w:rPr>
        <w:t>,</w:t>
      </w:r>
      <w:r w:rsidRPr="004544E8">
        <w:rPr>
          <w:rFonts w:ascii="Times New Roman" w:hAnsi="Times New Roman"/>
          <w:i/>
          <w:sz w:val="24"/>
          <w:szCs w:val="24"/>
        </w:rPr>
        <w:t xml:space="preserve"> sunkumus patiriančių įmonių kriterijai netaikomi. </w:t>
      </w:r>
      <w:r w:rsidR="00F1008F">
        <w:rPr>
          <w:rFonts w:ascii="Times New Roman" w:hAnsi="Times New Roman"/>
          <w:i/>
          <w:sz w:val="24"/>
          <w:szCs w:val="24"/>
        </w:rPr>
        <w:t>Tačiau a</w:t>
      </w:r>
      <w:r w:rsidR="00F1008F" w:rsidRPr="002F121D">
        <w:rPr>
          <w:rFonts w:ascii="Times New Roman" w:hAnsi="Times New Roman"/>
          <w:i/>
          <w:sz w:val="24"/>
          <w:szCs w:val="24"/>
        </w:rPr>
        <w:t>tkreiptinas dėmesys, kad tuo atveju, jei paraiškos vertinimo pabaigos datai arba tuo atveju, jei projektas būtų pripažintas tinkamu finansuoti, sprendimo dėl finansavimo skyrimo priėmimo datai įmonė jau būtų veikianti 3 metus, LVPA prašytų finansinės atskaitomybės dokumentų ir vertintų, ar įmonė nepriskiriama sunkumų patiriančios įmonės kategorijai (t.</w:t>
      </w:r>
      <w:r w:rsidR="00B35D94">
        <w:rPr>
          <w:rFonts w:ascii="Times New Roman" w:hAnsi="Times New Roman"/>
          <w:i/>
          <w:sz w:val="24"/>
          <w:szCs w:val="24"/>
        </w:rPr>
        <w:t xml:space="preserve"> </w:t>
      </w:r>
      <w:r w:rsidR="00F1008F" w:rsidRPr="002F121D">
        <w:rPr>
          <w:rFonts w:ascii="Times New Roman" w:hAnsi="Times New Roman"/>
          <w:i/>
          <w:sz w:val="24"/>
          <w:szCs w:val="24"/>
        </w:rPr>
        <w:t>y.</w:t>
      </w:r>
      <w:r w:rsidR="00B35D94">
        <w:rPr>
          <w:rFonts w:ascii="Times New Roman" w:hAnsi="Times New Roman"/>
          <w:i/>
          <w:sz w:val="24"/>
          <w:szCs w:val="24"/>
        </w:rPr>
        <w:t>,</w:t>
      </w:r>
      <w:r w:rsidR="00F1008F" w:rsidRPr="002F121D">
        <w:rPr>
          <w:rFonts w:ascii="Times New Roman" w:hAnsi="Times New Roman"/>
          <w:i/>
          <w:sz w:val="24"/>
          <w:szCs w:val="24"/>
        </w:rPr>
        <w:t xml:space="preserve"> ar nuosavas kapitalas nėra mažesnis nei pusė įstatinio kapitalo).</w:t>
      </w:r>
      <w:r w:rsidR="00F1008F">
        <w:rPr>
          <w:rFonts w:ascii="Times New Roman" w:hAnsi="Times New Roman"/>
          <w:i/>
          <w:sz w:val="24"/>
          <w:szCs w:val="24"/>
        </w:rPr>
        <w:t xml:space="preserve"> </w:t>
      </w:r>
      <w:r w:rsidRPr="004544E8">
        <w:rPr>
          <w:rFonts w:ascii="Times New Roman" w:hAnsi="Times New Roman"/>
          <w:i/>
          <w:sz w:val="24"/>
          <w:szCs w:val="24"/>
        </w:rPr>
        <w:t>Be abejo, tokia įmonė</w:t>
      </w:r>
      <w:r>
        <w:rPr>
          <w:rFonts w:ascii="Times New Roman" w:hAnsi="Times New Roman"/>
          <w:i/>
          <w:sz w:val="24"/>
          <w:szCs w:val="24"/>
        </w:rPr>
        <w:t xml:space="preserve"> turėtų atitikti kitus priemonės turinio ir finansinius reikalavimus. 22.2 Atskiras mokslininkas, kaip fizinis asmuo, nėra tinkamas projekto partneris. </w:t>
      </w:r>
      <w:r w:rsidR="00467593">
        <w:rPr>
          <w:rFonts w:ascii="Times New Roman" w:hAnsi="Times New Roman"/>
          <w:i/>
          <w:sz w:val="24"/>
          <w:szCs w:val="24"/>
        </w:rPr>
        <w:t xml:space="preserve">22.3 </w:t>
      </w:r>
      <w:r w:rsidR="00F1008F">
        <w:rPr>
          <w:rFonts w:ascii="Times New Roman" w:hAnsi="Times New Roman"/>
          <w:i/>
          <w:sz w:val="24"/>
          <w:szCs w:val="24"/>
        </w:rPr>
        <w:t>Apribojimų priemonės</w:t>
      </w:r>
      <w:r w:rsidR="00B35D94">
        <w:rPr>
          <w:rFonts w:ascii="Times New Roman" w:hAnsi="Times New Roman"/>
          <w:i/>
          <w:sz w:val="24"/>
          <w:szCs w:val="24"/>
        </w:rPr>
        <w:t xml:space="preserve"> „Intelektas. Bendri mokslo-verslo projektai“</w:t>
      </w:r>
      <w:r w:rsidR="00F1008F">
        <w:rPr>
          <w:rFonts w:ascii="Times New Roman" w:hAnsi="Times New Roman"/>
          <w:i/>
          <w:sz w:val="24"/>
          <w:szCs w:val="24"/>
        </w:rPr>
        <w:t xml:space="preserve"> apraše nėra.</w:t>
      </w:r>
      <w:r w:rsidRPr="004544E8">
        <w:rPr>
          <w:rFonts w:ascii="Times New Roman" w:hAnsi="Times New Roman"/>
          <w:sz w:val="24"/>
          <w:szCs w:val="24"/>
        </w:rPr>
        <w:t xml:space="preserve"> </w:t>
      </w:r>
    </w:p>
    <w:p w14:paraId="0E570FEA" w14:textId="77777777" w:rsidR="004544E8" w:rsidRDefault="004544E8" w:rsidP="00C5308F">
      <w:pPr>
        <w:spacing w:after="0" w:line="360" w:lineRule="auto"/>
        <w:jc w:val="both"/>
        <w:rPr>
          <w:rFonts w:ascii="Times New Roman" w:hAnsi="Times New Roman"/>
          <w:sz w:val="24"/>
          <w:szCs w:val="24"/>
        </w:rPr>
      </w:pPr>
    </w:p>
    <w:p w14:paraId="3D0A4DE3" w14:textId="040374E9" w:rsidR="00A22806" w:rsidRPr="00467593" w:rsidRDefault="00467593" w:rsidP="00C5308F">
      <w:pPr>
        <w:pStyle w:val="Sraopastraipa"/>
        <w:numPr>
          <w:ilvl w:val="0"/>
          <w:numId w:val="1"/>
        </w:numPr>
        <w:spacing w:line="360" w:lineRule="auto"/>
        <w:jc w:val="both"/>
        <w:rPr>
          <w:rFonts w:ascii="Times New Roman" w:hAnsi="Times New Roman"/>
          <w:sz w:val="24"/>
          <w:szCs w:val="24"/>
        </w:rPr>
      </w:pPr>
      <w:r>
        <w:rPr>
          <w:rFonts w:ascii="Times New Roman" w:hAnsi="Times New Roman"/>
          <w:sz w:val="24"/>
          <w:szCs w:val="24"/>
        </w:rPr>
        <w:t>A</w:t>
      </w:r>
      <w:r w:rsidR="00A22806" w:rsidRPr="00467593">
        <w:rPr>
          <w:rFonts w:ascii="Times New Roman" w:hAnsi="Times New Roman"/>
          <w:sz w:val="24"/>
          <w:szCs w:val="24"/>
        </w:rPr>
        <w:t>r mokslo i</w:t>
      </w:r>
      <w:r w:rsidR="00B35D94">
        <w:rPr>
          <w:rFonts w:ascii="Times New Roman" w:hAnsi="Times New Roman"/>
          <w:sz w:val="24"/>
          <w:szCs w:val="24"/>
        </w:rPr>
        <w:t>nstitucija privalo būti projekto partnere</w:t>
      </w:r>
      <w:r w:rsidR="00A22806" w:rsidRPr="00467593">
        <w:rPr>
          <w:rFonts w:ascii="Times New Roman" w:hAnsi="Times New Roman"/>
          <w:sz w:val="24"/>
          <w:szCs w:val="24"/>
        </w:rPr>
        <w:t>?</w:t>
      </w:r>
    </w:p>
    <w:p w14:paraId="4F5ADB0D" w14:textId="503A3006" w:rsidR="00A22806" w:rsidRDefault="00467593" w:rsidP="00C5308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Ne, tačiau už veiksmingą bendradarbiavimą projektui gali būti </w:t>
      </w:r>
      <w:r w:rsidR="00F1008F">
        <w:rPr>
          <w:rFonts w:ascii="Times New Roman" w:hAnsi="Times New Roman" w:cs="Times New Roman"/>
          <w:i/>
          <w:sz w:val="24"/>
          <w:szCs w:val="24"/>
        </w:rPr>
        <w:t xml:space="preserve"> padidinta projekto finansuojamoji dalis</w:t>
      </w:r>
      <w:r>
        <w:rPr>
          <w:rFonts w:ascii="Times New Roman" w:hAnsi="Times New Roman" w:cs="Times New Roman"/>
          <w:i/>
          <w:sz w:val="24"/>
          <w:szCs w:val="24"/>
        </w:rPr>
        <w:t xml:space="preserve">. </w:t>
      </w:r>
    </w:p>
    <w:p w14:paraId="6B92568A" w14:textId="77777777" w:rsidR="00467593" w:rsidRDefault="00467593" w:rsidP="00C5308F">
      <w:pPr>
        <w:spacing w:after="0" w:line="360" w:lineRule="auto"/>
        <w:jc w:val="both"/>
        <w:rPr>
          <w:rFonts w:ascii="Times New Roman" w:hAnsi="Times New Roman" w:cs="Times New Roman"/>
          <w:i/>
          <w:sz w:val="24"/>
          <w:szCs w:val="24"/>
        </w:rPr>
      </w:pPr>
    </w:p>
    <w:p w14:paraId="6398E9BA" w14:textId="77777777" w:rsidR="00B35D94" w:rsidRDefault="00B35D94" w:rsidP="00C5308F">
      <w:pPr>
        <w:spacing w:after="0" w:line="360" w:lineRule="auto"/>
        <w:jc w:val="both"/>
        <w:rPr>
          <w:rFonts w:ascii="Times New Roman" w:hAnsi="Times New Roman" w:cs="Times New Roman"/>
          <w:i/>
          <w:sz w:val="24"/>
          <w:szCs w:val="24"/>
        </w:rPr>
      </w:pPr>
    </w:p>
    <w:p w14:paraId="7C4B7389" w14:textId="77777777" w:rsidR="00B35D94" w:rsidRDefault="00B35D94" w:rsidP="00C5308F">
      <w:pPr>
        <w:spacing w:after="0" w:line="360" w:lineRule="auto"/>
        <w:jc w:val="both"/>
        <w:rPr>
          <w:rFonts w:ascii="Times New Roman" w:hAnsi="Times New Roman" w:cs="Times New Roman"/>
          <w:i/>
          <w:sz w:val="24"/>
          <w:szCs w:val="24"/>
        </w:rPr>
      </w:pPr>
    </w:p>
    <w:p w14:paraId="680EDDA6" w14:textId="77777777" w:rsidR="00A22806" w:rsidRDefault="00A22806" w:rsidP="00C5308F">
      <w:pPr>
        <w:pStyle w:val="Sraopastraipa"/>
        <w:numPr>
          <w:ilvl w:val="0"/>
          <w:numId w:val="1"/>
        </w:numPr>
        <w:spacing w:line="360" w:lineRule="auto"/>
        <w:jc w:val="both"/>
        <w:rPr>
          <w:rFonts w:ascii="Times New Roman" w:hAnsi="Times New Roman"/>
          <w:sz w:val="24"/>
          <w:szCs w:val="24"/>
        </w:rPr>
      </w:pPr>
      <w:r w:rsidRPr="00467593">
        <w:rPr>
          <w:rFonts w:ascii="Times New Roman" w:hAnsi="Times New Roman"/>
          <w:sz w:val="24"/>
          <w:szCs w:val="24"/>
        </w:rPr>
        <w:lastRenderedPageBreak/>
        <w:t>Verslo plano formoje yra nurodytas 9. punktas PRIEDAI 1. Excel lentelė „Reikalingi ištekliai“ 2. Excel lentelė „Finansinis planas“ Tokių lentelių prie įdėtų dokumentų nerandame. Ar jie atsiras vėliau?</w:t>
      </w:r>
    </w:p>
    <w:p w14:paraId="1D5A0A57" w14:textId="219AD818" w:rsidR="00467593" w:rsidRPr="00467593" w:rsidRDefault="00467593" w:rsidP="00C5308F">
      <w:pPr>
        <w:spacing w:after="0" w:line="360" w:lineRule="auto"/>
        <w:jc w:val="both"/>
        <w:rPr>
          <w:rFonts w:ascii="Times New Roman" w:hAnsi="Times New Roman"/>
          <w:i/>
          <w:sz w:val="24"/>
          <w:szCs w:val="24"/>
        </w:rPr>
      </w:pPr>
      <w:r w:rsidRPr="00467593">
        <w:rPr>
          <w:rFonts w:ascii="Times New Roman" w:hAnsi="Times New Roman"/>
          <w:i/>
          <w:sz w:val="24"/>
          <w:szCs w:val="24"/>
        </w:rPr>
        <w:t xml:space="preserve">Atkreipiame dėmesį, kad iki kovo 28 d. kol kas reikia pateikti tik </w:t>
      </w:r>
      <w:hyperlink r:id="rId13" w:history="1">
        <w:r w:rsidRPr="00B35D94">
          <w:rPr>
            <w:rStyle w:val="Hipersaitas"/>
            <w:rFonts w:ascii="Times New Roman" w:hAnsi="Times New Roman"/>
            <w:i/>
            <w:sz w:val="24"/>
            <w:szCs w:val="24"/>
          </w:rPr>
          <w:t>1, 3, 4 verslo plano</w:t>
        </w:r>
      </w:hyperlink>
      <w:r w:rsidRPr="00467593">
        <w:rPr>
          <w:rFonts w:ascii="Times New Roman" w:hAnsi="Times New Roman"/>
          <w:i/>
          <w:sz w:val="24"/>
          <w:szCs w:val="24"/>
        </w:rPr>
        <w:t xml:space="preserve"> dalis. Jūsų minimus </w:t>
      </w:r>
      <w:r>
        <w:rPr>
          <w:rFonts w:ascii="Times New Roman" w:hAnsi="Times New Roman"/>
          <w:i/>
          <w:sz w:val="24"/>
          <w:szCs w:val="24"/>
        </w:rPr>
        <w:t xml:space="preserve">dokumentus </w:t>
      </w:r>
      <w:r w:rsidR="00B35D94">
        <w:rPr>
          <w:rFonts w:ascii="Times New Roman" w:hAnsi="Times New Roman"/>
          <w:i/>
          <w:sz w:val="24"/>
          <w:szCs w:val="24"/>
        </w:rPr>
        <w:t>galite rasti</w:t>
      </w:r>
      <w:r>
        <w:rPr>
          <w:rFonts w:ascii="Times New Roman" w:hAnsi="Times New Roman"/>
          <w:i/>
          <w:sz w:val="24"/>
          <w:szCs w:val="24"/>
        </w:rPr>
        <w:t xml:space="preserve"> čia - </w:t>
      </w:r>
      <w:hyperlink r:id="rId14" w:history="1">
        <w:r w:rsidRPr="000921AE">
          <w:rPr>
            <w:rStyle w:val="Hipersaitas"/>
            <w:rFonts w:ascii="Times New Roman" w:hAnsi="Times New Roman"/>
            <w:i/>
            <w:sz w:val="24"/>
            <w:szCs w:val="24"/>
          </w:rPr>
          <w:t>http://lvpa.lt/lt/paraiskos/kvietimas-teikti-paraiskas-pagal-priemone-intelektas.-bendri-moksloverslo-projektai-131</w:t>
        </w:r>
      </w:hyperlink>
      <w:r>
        <w:rPr>
          <w:rFonts w:ascii="Times New Roman" w:hAnsi="Times New Roman"/>
          <w:i/>
          <w:sz w:val="24"/>
          <w:szCs w:val="24"/>
        </w:rPr>
        <w:t xml:space="preserve">. </w:t>
      </w:r>
    </w:p>
    <w:p w14:paraId="224B67B3" w14:textId="77777777" w:rsidR="00A22806" w:rsidRDefault="00A22806" w:rsidP="00C5308F">
      <w:pPr>
        <w:spacing w:after="0" w:line="360" w:lineRule="auto"/>
        <w:jc w:val="both"/>
        <w:rPr>
          <w:rFonts w:ascii="Times New Roman" w:hAnsi="Times New Roman" w:cs="Times New Roman"/>
          <w:i/>
          <w:sz w:val="24"/>
          <w:szCs w:val="24"/>
        </w:rPr>
      </w:pPr>
    </w:p>
    <w:p w14:paraId="41D60B6E" w14:textId="77777777" w:rsidR="00A22806" w:rsidRPr="00467593" w:rsidRDefault="00467593" w:rsidP="00C5308F">
      <w:pPr>
        <w:pStyle w:val="Sraopastraipa"/>
        <w:numPr>
          <w:ilvl w:val="0"/>
          <w:numId w:val="1"/>
        </w:numPr>
        <w:spacing w:line="360" w:lineRule="auto"/>
        <w:jc w:val="both"/>
        <w:rPr>
          <w:rFonts w:ascii="Times New Roman" w:hAnsi="Times New Roman"/>
          <w:i/>
          <w:sz w:val="24"/>
          <w:szCs w:val="24"/>
        </w:rPr>
      </w:pPr>
      <w:r>
        <w:rPr>
          <w:rFonts w:ascii="Times New Roman" w:hAnsi="Times New Roman"/>
          <w:sz w:val="24"/>
          <w:szCs w:val="24"/>
        </w:rPr>
        <w:t>K</w:t>
      </w:r>
      <w:r w:rsidR="00A22806" w:rsidRPr="00467593">
        <w:rPr>
          <w:rFonts w:ascii="Times New Roman" w:hAnsi="Times New Roman"/>
          <w:sz w:val="24"/>
          <w:szCs w:val="24"/>
        </w:rPr>
        <w:t>ą turi daryti pareiškėjais tais atvejais, jeigu jis turi galimybę sukurti informatyvų produktą arba paslaugą, tačiau projektui pasibaigus dar 3-5 metus neplanuoja investuoti į tiriamąją veiklą arba tai gali daryti tik poreikiui atsiradus ir pan.</w:t>
      </w:r>
    </w:p>
    <w:p w14:paraId="4B8146CA" w14:textId="0B440C97" w:rsidR="00467593" w:rsidRDefault="00F1008F" w:rsidP="00C5308F">
      <w:pPr>
        <w:spacing w:after="0" w:line="360" w:lineRule="auto"/>
        <w:jc w:val="both"/>
        <w:rPr>
          <w:rFonts w:ascii="Times New Roman" w:hAnsi="Times New Roman"/>
          <w:i/>
          <w:sz w:val="24"/>
          <w:szCs w:val="24"/>
        </w:rPr>
      </w:pPr>
      <w:r>
        <w:rPr>
          <w:rFonts w:ascii="Times New Roman" w:hAnsi="Times New Roman"/>
          <w:i/>
          <w:sz w:val="24"/>
          <w:szCs w:val="24"/>
        </w:rPr>
        <w:t xml:space="preserve">Pažymėtina, kad įgyvendinto projekto </w:t>
      </w:r>
      <w:r w:rsidR="00467593">
        <w:rPr>
          <w:rFonts w:ascii="Times New Roman" w:hAnsi="Times New Roman"/>
          <w:i/>
          <w:sz w:val="24"/>
          <w:szCs w:val="24"/>
        </w:rPr>
        <w:t xml:space="preserve">MTEP veiklų galutinis rezultatas </w:t>
      </w:r>
      <w:r>
        <w:rPr>
          <w:rFonts w:ascii="Times New Roman" w:hAnsi="Times New Roman"/>
          <w:i/>
          <w:sz w:val="24"/>
          <w:szCs w:val="24"/>
        </w:rPr>
        <w:t>turėtų būti</w:t>
      </w:r>
      <w:r w:rsidR="00467593">
        <w:rPr>
          <w:rFonts w:ascii="Times New Roman" w:hAnsi="Times New Roman"/>
          <w:i/>
          <w:sz w:val="24"/>
          <w:szCs w:val="24"/>
        </w:rPr>
        <w:t xml:space="preserve"> </w:t>
      </w:r>
      <w:proofErr w:type="spellStart"/>
      <w:r w:rsidR="00467593">
        <w:rPr>
          <w:rFonts w:ascii="Times New Roman" w:hAnsi="Times New Roman"/>
          <w:i/>
          <w:sz w:val="24"/>
          <w:szCs w:val="24"/>
        </w:rPr>
        <w:t>komercializuotas</w:t>
      </w:r>
      <w:proofErr w:type="spellEnd"/>
      <w:r w:rsidR="00467593">
        <w:rPr>
          <w:rFonts w:ascii="Times New Roman" w:hAnsi="Times New Roman"/>
          <w:i/>
          <w:sz w:val="24"/>
          <w:szCs w:val="24"/>
        </w:rPr>
        <w:t xml:space="preserve"> produktas, paslauga. </w:t>
      </w:r>
      <w:r>
        <w:rPr>
          <w:rFonts w:ascii="Times New Roman" w:hAnsi="Times New Roman"/>
          <w:i/>
          <w:sz w:val="24"/>
          <w:szCs w:val="24"/>
        </w:rPr>
        <w:t>Tuo atveju, jei įmonė neplanuoja projekto metu sukurto produkto komercializuoti, toks projektas nebūtų tinkamas finansuoti</w:t>
      </w:r>
      <w:r w:rsidR="00D34FF7">
        <w:rPr>
          <w:rFonts w:ascii="Times New Roman" w:hAnsi="Times New Roman"/>
          <w:i/>
          <w:sz w:val="24"/>
          <w:szCs w:val="24"/>
        </w:rPr>
        <w:t>, nes nebūtų</w:t>
      </w:r>
      <w:r>
        <w:rPr>
          <w:rFonts w:ascii="Times New Roman" w:hAnsi="Times New Roman"/>
          <w:i/>
          <w:sz w:val="24"/>
          <w:szCs w:val="24"/>
        </w:rPr>
        <w:t xml:space="preserve"> tenkinami tinkamumo </w:t>
      </w:r>
      <w:r w:rsidR="00D34FF7">
        <w:rPr>
          <w:rFonts w:ascii="Times New Roman" w:hAnsi="Times New Roman"/>
          <w:i/>
          <w:sz w:val="24"/>
          <w:szCs w:val="24"/>
        </w:rPr>
        <w:t>finansuoti vertinimo kriterijai</w:t>
      </w:r>
      <w:r>
        <w:rPr>
          <w:rFonts w:ascii="Times New Roman" w:hAnsi="Times New Roman"/>
          <w:i/>
          <w:sz w:val="24"/>
          <w:szCs w:val="24"/>
        </w:rPr>
        <w:t>. Tuo atveju</w:t>
      </w:r>
      <w:r w:rsidR="00D34FF7">
        <w:rPr>
          <w:rFonts w:ascii="Times New Roman" w:hAnsi="Times New Roman"/>
          <w:i/>
          <w:sz w:val="24"/>
          <w:szCs w:val="24"/>
        </w:rPr>
        <w:t>,</w:t>
      </w:r>
      <w:r>
        <w:rPr>
          <w:rFonts w:ascii="Times New Roman" w:hAnsi="Times New Roman"/>
          <w:i/>
          <w:sz w:val="24"/>
          <w:szCs w:val="24"/>
        </w:rPr>
        <w:t xml:space="preserve"> </w:t>
      </w:r>
      <w:r w:rsidR="000B1C89">
        <w:rPr>
          <w:rFonts w:ascii="Times New Roman" w:hAnsi="Times New Roman"/>
          <w:i/>
          <w:sz w:val="24"/>
          <w:szCs w:val="24"/>
        </w:rPr>
        <w:t>jei įmonė planuoja komercializuoti projekto metu sukurtą produktą, tačiau nenumato investuoti į MTEP veiklas (siekiant kurti kitus produktas ar paslaugas), tai nebūtų kliūtis teikti paraišką.</w:t>
      </w:r>
      <w:r w:rsidR="00D34FF7">
        <w:rPr>
          <w:rFonts w:ascii="Times New Roman" w:hAnsi="Times New Roman"/>
          <w:i/>
          <w:sz w:val="24"/>
          <w:szCs w:val="24"/>
        </w:rPr>
        <w:t xml:space="preserve"> </w:t>
      </w:r>
    </w:p>
    <w:p w14:paraId="6B593D67" w14:textId="77777777" w:rsidR="00B13CBF" w:rsidRDefault="00B13CBF" w:rsidP="00C5308F">
      <w:pPr>
        <w:spacing w:after="0" w:line="360" w:lineRule="auto"/>
        <w:jc w:val="both"/>
        <w:rPr>
          <w:rFonts w:ascii="Times New Roman" w:hAnsi="Times New Roman"/>
          <w:i/>
          <w:sz w:val="24"/>
          <w:szCs w:val="24"/>
        </w:rPr>
      </w:pPr>
    </w:p>
    <w:p w14:paraId="49405255" w14:textId="008C7AA9" w:rsidR="002E2901" w:rsidRDefault="00B13CBF" w:rsidP="002E2901">
      <w:pPr>
        <w:spacing w:after="0" w:line="360" w:lineRule="auto"/>
        <w:ind w:left="426"/>
        <w:jc w:val="both"/>
        <w:rPr>
          <w:rFonts w:ascii="Times New Roman" w:hAnsi="Times New Roman"/>
          <w:sz w:val="24"/>
          <w:szCs w:val="24"/>
        </w:rPr>
      </w:pPr>
      <w:r w:rsidRPr="00B13CBF">
        <w:rPr>
          <w:rFonts w:ascii="Times New Roman" w:hAnsi="Times New Roman"/>
          <w:sz w:val="24"/>
          <w:szCs w:val="24"/>
        </w:rPr>
        <w:t xml:space="preserve">26. </w:t>
      </w:r>
      <w:r>
        <w:rPr>
          <w:rFonts w:ascii="Times New Roman" w:hAnsi="Times New Roman"/>
          <w:sz w:val="24"/>
          <w:szCs w:val="24"/>
        </w:rPr>
        <w:t xml:space="preserve">Verslo plano 3.2 dalies pastabose numatyta, kad pokytis tarp išlaidų negali būti didesnis nei 20 proc. Kaip turi </w:t>
      </w:r>
      <w:r w:rsidR="002E2901">
        <w:rPr>
          <w:rFonts w:ascii="Times New Roman" w:hAnsi="Times New Roman"/>
          <w:sz w:val="24"/>
          <w:szCs w:val="24"/>
        </w:rPr>
        <w:t xml:space="preserve">būti </w:t>
      </w:r>
      <w:r>
        <w:rPr>
          <w:rFonts w:ascii="Times New Roman" w:hAnsi="Times New Roman"/>
          <w:sz w:val="24"/>
          <w:szCs w:val="24"/>
        </w:rPr>
        <w:t xml:space="preserve">skaičiuojamas šis pokytis? </w:t>
      </w:r>
    </w:p>
    <w:p w14:paraId="4BDF38C6" w14:textId="4D91D467" w:rsidR="002E2901" w:rsidRDefault="00B13CBF" w:rsidP="002E2901">
      <w:pPr>
        <w:spacing w:line="360" w:lineRule="auto"/>
        <w:jc w:val="both"/>
        <w:rPr>
          <w:rFonts w:ascii="Times New Roman" w:hAnsi="Times New Roman" w:cs="Times New Roman"/>
          <w:i/>
          <w:sz w:val="24"/>
          <w:szCs w:val="24"/>
        </w:rPr>
      </w:pPr>
      <w:r w:rsidRPr="002E2901">
        <w:rPr>
          <w:rFonts w:ascii="Times New Roman" w:hAnsi="Times New Roman" w:cs="Times New Roman"/>
          <w:i/>
          <w:sz w:val="24"/>
          <w:szCs w:val="24"/>
        </w:rPr>
        <w:t xml:space="preserve">20 proc. skaičiuojama nuo atskiros kategorijos išlaidų. Tuo atveju, jei nebuvo suplanuota išlaidų tam tikrai kategorijai, išlaidų perkėlimas visgi būtų galimas. </w:t>
      </w:r>
      <w:r w:rsidR="002E2901">
        <w:rPr>
          <w:rFonts w:ascii="Times New Roman" w:hAnsi="Times New Roman" w:cs="Times New Roman"/>
          <w:i/>
          <w:sz w:val="24"/>
          <w:szCs w:val="24"/>
        </w:rPr>
        <w:t>Pavyzdžiui,</w:t>
      </w:r>
      <w:r w:rsidRPr="002E2901">
        <w:rPr>
          <w:rFonts w:ascii="Times New Roman" w:hAnsi="Times New Roman" w:cs="Times New Roman"/>
          <w:i/>
          <w:sz w:val="24"/>
          <w:szCs w:val="24"/>
        </w:rPr>
        <w:t xml:space="preserve"> buvo suplanuota, kad visas projekto MTEP veiklas atliks pareiškėjo darbuotojai ir numatyta, jog jų darbo užmokestis sudarys 200 000 Eur. </w:t>
      </w:r>
      <w:r w:rsidR="002E2901" w:rsidRPr="002E2901">
        <w:rPr>
          <w:rFonts w:ascii="Times New Roman" w:hAnsi="Times New Roman" w:cs="Times New Roman"/>
          <w:i/>
          <w:sz w:val="24"/>
          <w:szCs w:val="24"/>
        </w:rPr>
        <w:t xml:space="preserve"> </w:t>
      </w:r>
      <w:r w:rsidRPr="002E2901">
        <w:rPr>
          <w:rFonts w:ascii="Times New Roman" w:hAnsi="Times New Roman" w:cs="Times New Roman"/>
          <w:i/>
          <w:sz w:val="24"/>
          <w:szCs w:val="24"/>
        </w:rPr>
        <w:t xml:space="preserve">Rengiant paraišką antram etapui buvo priimtas sprendimas, jog dalis veiklų bus atlikta įsigyjant MTEP paslaugas (pirminiame projekto biudžete tinkamų finansuoti išlaidų paslaugų įsigijimui nebuvo numatyta). Tokiu atveju, tinkamų finansuoti išlaidų (200 000 Eur *20 proc. </w:t>
      </w:r>
      <w:r w:rsidRPr="002E2901">
        <w:rPr>
          <w:rFonts w:ascii="Times New Roman" w:hAnsi="Times New Roman" w:cs="Times New Roman"/>
          <w:i/>
          <w:sz w:val="24"/>
          <w:szCs w:val="24"/>
          <w:lang w:val="en-US"/>
        </w:rPr>
        <w:t xml:space="preserve">= </w:t>
      </w:r>
      <w:r w:rsidR="002E2901">
        <w:rPr>
          <w:rFonts w:ascii="Times New Roman" w:hAnsi="Times New Roman" w:cs="Times New Roman"/>
          <w:i/>
          <w:sz w:val="24"/>
          <w:szCs w:val="24"/>
        </w:rPr>
        <w:t>40 000 Eur) perkėlimas iš darbo užmokesčio</w:t>
      </w:r>
      <w:r w:rsidRPr="002E2901">
        <w:rPr>
          <w:rFonts w:ascii="Times New Roman" w:hAnsi="Times New Roman" w:cs="Times New Roman"/>
          <w:i/>
          <w:sz w:val="24"/>
          <w:szCs w:val="24"/>
        </w:rPr>
        <w:t xml:space="preserve"> kategorijos į paslaugų kategoriją būtų galimas.</w:t>
      </w:r>
    </w:p>
    <w:p w14:paraId="6E8E5067" w14:textId="77777777" w:rsidR="002E2901" w:rsidRPr="0047599F" w:rsidRDefault="002E2901" w:rsidP="0047599F">
      <w:pPr>
        <w:spacing w:line="360" w:lineRule="auto"/>
        <w:jc w:val="both"/>
        <w:rPr>
          <w:rFonts w:ascii="Times New Roman" w:hAnsi="Times New Roman" w:cs="Times New Roman"/>
          <w:i/>
          <w:sz w:val="24"/>
          <w:szCs w:val="24"/>
        </w:rPr>
      </w:pPr>
    </w:p>
    <w:p w14:paraId="7E2F2BD7" w14:textId="72B1D2A9" w:rsidR="0047599F" w:rsidRDefault="002E2901" w:rsidP="0047599F">
      <w:pPr>
        <w:spacing w:after="0" w:line="360" w:lineRule="auto"/>
        <w:ind w:left="426"/>
        <w:jc w:val="both"/>
        <w:rPr>
          <w:rFonts w:ascii="Times New Roman" w:hAnsi="Times New Roman" w:cs="Times New Roman"/>
          <w:sz w:val="24"/>
          <w:szCs w:val="24"/>
        </w:rPr>
      </w:pPr>
      <w:r w:rsidRPr="0047599F">
        <w:rPr>
          <w:rFonts w:ascii="Times New Roman" w:hAnsi="Times New Roman" w:cs="Times New Roman"/>
          <w:sz w:val="24"/>
          <w:szCs w:val="24"/>
        </w:rPr>
        <w:t xml:space="preserve">27. </w:t>
      </w:r>
      <w:r w:rsidR="0047599F">
        <w:rPr>
          <w:rFonts w:ascii="Times New Roman" w:hAnsi="Times New Roman" w:cs="Times New Roman"/>
          <w:sz w:val="24"/>
          <w:szCs w:val="24"/>
        </w:rPr>
        <w:t>A</w:t>
      </w:r>
      <w:r w:rsidR="0047599F" w:rsidRPr="0047599F">
        <w:rPr>
          <w:rFonts w:ascii="Times New Roman" w:hAnsi="Times New Roman" w:cs="Times New Roman"/>
          <w:sz w:val="24"/>
          <w:szCs w:val="24"/>
        </w:rPr>
        <w:t xml:space="preserve">r tuo atveju, jeigu projekte planuojama vykdyti tik </w:t>
      </w:r>
      <w:r w:rsidR="0047599F">
        <w:rPr>
          <w:rFonts w:ascii="Times New Roman" w:hAnsi="Times New Roman" w:cs="Times New Roman"/>
          <w:sz w:val="24"/>
          <w:szCs w:val="24"/>
        </w:rPr>
        <w:t>priemonės aprašo</w:t>
      </w:r>
      <w:r w:rsidR="0047599F" w:rsidRPr="0047599F">
        <w:rPr>
          <w:rFonts w:ascii="Times New Roman" w:hAnsi="Times New Roman" w:cs="Times New Roman"/>
          <w:sz w:val="24"/>
          <w:szCs w:val="24"/>
        </w:rPr>
        <w:t xml:space="preserve"> 10.1 punkte nurodytą veiklą (MTEP) ir/arba 10.2 punkte nurodytą veiklą, kuri neapima statybos, rekonstravimo, remonto ir kitų darbų bei neplanuojama įsigyti stacionarios (konkrečiose patalpose montuojamos) įrangos, kartu su paraiška būtina pateikti dokumentus, patvirtinančius juridinį faktą, kad pareiškėjo (partnerio) teisės į nekilnojamąjį turtą, kuris bus tiesiogiai naudojamas </w:t>
      </w:r>
      <w:r w:rsidR="0047599F" w:rsidRPr="0047599F">
        <w:rPr>
          <w:rFonts w:ascii="Times New Roman" w:hAnsi="Times New Roman" w:cs="Times New Roman"/>
          <w:sz w:val="24"/>
          <w:szCs w:val="24"/>
        </w:rPr>
        <w:lastRenderedPageBreak/>
        <w:t xml:space="preserve">įgyvendinant projektą, galioja ne trumpiau kaip 5 metus didelių įmonių atveju ir 3 metus labai mažų, mažų ir vidutinių įmonių atveju nuo projekto įgyvendinimo pabaigos?  </w:t>
      </w:r>
    </w:p>
    <w:p w14:paraId="69045D9F" w14:textId="7BFDE3CD" w:rsidR="0047599F" w:rsidRPr="0047599F" w:rsidRDefault="0047599F" w:rsidP="0047599F">
      <w:pPr>
        <w:spacing w:after="0" w:line="360" w:lineRule="auto"/>
        <w:rPr>
          <w:rFonts w:ascii="Times New Roman" w:hAnsi="Times New Roman" w:cs="Times New Roman"/>
          <w:i/>
          <w:sz w:val="24"/>
          <w:szCs w:val="24"/>
        </w:rPr>
      </w:pPr>
      <w:r w:rsidRPr="0047599F">
        <w:rPr>
          <w:rFonts w:ascii="Times New Roman" w:hAnsi="Times New Roman" w:cs="Times New Roman"/>
          <w:i/>
          <w:sz w:val="24"/>
          <w:szCs w:val="24"/>
        </w:rPr>
        <w:t xml:space="preserve">Jeigu projekte planuojama vykdyti priemonės aprašo 10.2 punkte nurodytą veiklą, tuomet kartu su paraiška privalu pateikti dokumentus, įrodančius teisę naudotis nekilnojamuoju turtu 3 ar 5 metus po projekto pabaigos. </w:t>
      </w:r>
    </w:p>
    <w:p w14:paraId="2AEB8B77" w14:textId="26F2A47E" w:rsidR="0047599F" w:rsidRPr="0047599F" w:rsidRDefault="0047599F" w:rsidP="0047599F">
      <w:pPr>
        <w:spacing w:after="0" w:line="360" w:lineRule="auto"/>
        <w:jc w:val="both"/>
        <w:rPr>
          <w:rFonts w:ascii="Times New Roman" w:hAnsi="Times New Roman" w:cs="Times New Roman"/>
          <w:i/>
          <w:sz w:val="24"/>
          <w:szCs w:val="24"/>
        </w:rPr>
      </w:pPr>
      <w:r w:rsidRPr="0047599F">
        <w:rPr>
          <w:rFonts w:ascii="Times New Roman" w:hAnsi="Times New Roman" w:cs="Times New Roman"/>
          <w:i/>
          <w:sz w:val="24"/>
          <w:szCs w:val="24"/>
        </w:rPr>
        <w:t>Jeigu projekte planuojama įgyvendinti priemonės aprašo 10.1 veiklą, tuomet paraiškoje reikia pagrįsti galimybę naudotis konkrečiomis patalpomis projekto įgyvendinimo metu</w:t>
      </w:r>
      <w:r w:rsidR="00AA6D85">
        <w:rPr>
          <w:rFonts w:ascii="Times New Roman" w:hAnsi="Times New Roman" w:cs="Times New Roman"/>
          <w:i/>
          <w:sz w:val="24"/>
          <w:szCs w:val="24"/>
        </w:rPr>
        <w:t>.</w:t>
      </w:r>
    </w:p>
    <w:p w14:paraId="415178D3" w14:textId="609482C9" w:rsidR="0047599F" w:rsidRDefault="0047599F" w:rsidP="0047599F">
      <w:pPr>
        <w:spacing w:line="360" w:lineRule="auto"/>
        <w:ind w:left="426"/>
        <w:jc w:val="both"/>
        <w:rPr>
          <w:rFonts w:ascii="Times New Roman" w:hAnsi="Times New Roman" w:cs="Times New Roman"/>
          <w:sz w:val="24"/>
          <w:szCs w:val="24"/>
        </w:rPr>
      </w:pPr>
    </w:p>
    <w:p w14:paraId="46632654" w14:textId="092FCE22" w:rsidR="00266705" w:rsidRDefault="00266705" w:rsidP="0047599F">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28. </w:t>
      </w:r>
      <w:bookmarkStart w:id="0" w:name="_GoBack"/>
      <w:bookmarkEnd w:id="0"/>
      <w:r>
        <w:rPr>
          <w:rFonts w:ascii="Times New Roman" w:hAnsi="Times New Roman" w:cs="Times New Roman"/>
          <w:sz w:val="24"/>
          <w:szCs w:val="24"/>
        </w:rPr>
        <w:t>Dėl diskonto normos</w:t>
      </w:r>
    </w:p>
    <w:p w14:paraId="043CDCBE" w14:textId="77777777" w:rsidR="00266705" w:rsidRPr="00266705" w:rsidRDefault="00266705" w:rsidP="00266705">
      <w:pPr>
        <w:spacing w:line="360" w:lineRule="auto"/>
        <w:ind w:left="426"/>
        <w:jc w:val="both"/>
        <w:rPr>
          <w:rFonts w:ascii="Times New Roman" w:hAnsi="Times New Roman" w:cs="Times New Roman"/>
          <w:i/>
          <w:sz w:val="24"/>
          <w:szCs w:val="24"/>
        </w:rPr>
      </w:pPr>
      <w:r w:rsidRPr="00266705">
        <w:rPr>
          <w:rFonts w:ascii="Times New Roman" w:hAnsi="Times New Roman" w:cs="Times New Roman"/>
          <w:i/>
          <w:sz w:val="24"/>
          <w:szCs w:val="24"/>
        </w:rPr>
        <w:t xml:space="preserve">Remiantis Komisijos </w:t>
      </w:r>
      <w:proofErr w:type="spellStart"/>
      <w:r w:rsidRPr="00266705">
        <w:rPr>
          <w:rFonts w:ascii="Times New Roman" w:hAnsi="Times New Roman" w:cs="Times New Roman"/>
          <w:i/>
          <w:sz w:val="24"/>
          <w:szCs w:val="24"/>
        </w:rPr>
        <w:t>kumunikato</w:t>
      </w:r>
      <w:proofErr w:type="spellEnd"/>
      <w:r w:rsidRPr="00266705">
        <w:rPr>
          <w:rFonts w:ascii="Times New Roman" w:hAnsi="Times New Roman" w:cs="Times New Roman"/>
          <w:i/>
          <w:sz w:val="24"/>
          <w:szCs w:val="24"/>
        </w:rPr>
        <w:t xml:space="preserve"> dėl orientacinių ir diskonto normų nustatymo metodo pakeitimo (2008/C 14/02) nuostatomis diskontuojant pinigų srautus turi būti naudojama diskonto norma lygi 1 metų EURIBOR dydžiui skelbiamam Europos pinigų rinkos instituto interneto svetainėje </w:t>
      </w:r>
    </w:p>
    <w:p w14:paraId="2DED161A" w14:textId="18C4865C" w:rsidR="00266705" w:rsidRPr="00266705" w:rsidRDefault="00266705" w:rsidP="00266705">
      <w:pPr>
        <w:spacing w:line="360" w:lineRule="auto"/>
        <w:ind w:left="426"/>
        <w:jc w:val="both"/>
        <w:rPr>
          <w:rFonts w:ascii="Times New Roman" w:hAnsi="Times New Roman" w:cs="Times New Roman"/>
          <w:i/>
          <w:sz w:val="24"/>
          <w:szCs w:val="24"/>
        </w:rPr>
      </w:pPr>
      <w:r w:rsidRPr="00266705">
        <w:rPr>
          <w:rFonts w:ascii="Times New Roman" w:hAnsi="Times New Roman" w:cs="Times New Roman"/>
          <w:i/>
          <w:sz w:val="24"/>
          <w:szCs w:val="24"/>
        </w:rPr>
        <w:t>(</w:t>
      </w:r>
      <w:hyperlink r:id="rId15" w:history="1">
        <w:r w:rsidRPr="00266705">
          <w:rPr>
            <w:rStyle w:val="Hipersaitas"/>
            <w:rFonts w:ascii="Times New Roman" w:hAnsi="Times New Roman" w:cs="Times New Roman"/>
            <w:i/>
            <w:sz w:val="24"/>
            <w:szCs w:val="24"/>
          </w:rPr>
          <w:t>http://ec.europa.eu/competition/state_aid/legislation/reference_rates.html</w:t>
        </w:r>
      </w:hyperlink>
      <w:r w:rsidRPr="00266705">
        <w:rPr>
          <w:rFonts w:ascii="Times New Roman" w:hAnsi="Times New Roman" w:cs="Times New Roman"/>
          <w:i/>
          <w:sz w:val="24"/>
          <w:szCs w:val="24"/>
        </w:rPr>
        <w:t xml:space="preserve"> </w:t>
      </w:r>
      <w:r w:rsidRPr="00266705">
        <w:rPr>
          <w:rFonts w:ascii="Times New Roman" w:hAnsi="Times New Roman" w:cs="Times New Roman"/>
          <w:i/>
          <w:sz w:val="24"/>
          <w:szCs w:val="24"/>
        </w:rPr>
        <w:t>), padidinta 100 bazinių punktų (1 proc. punktu).</w:t>
      </w:r>
    </w:p>
    <w:p w14:paraId="7B75BC4F" w14:textId="77777777" w:rsidR="00266705" w:rsidRPr="00266705" w:rsidRDefault="00266705" w:rsidP="00266705">
      <w:pPr>
        <w:spacing w:line="360" w:lineRule="auto"/>
        <w:ind w:left="426"/>
        <w:jc w:val="both"/>
        <w:rPr>
          <w:rFonts w:ascii="Times New Roman" w:hAnsi="Times New Roman" w:cs="Times New Roman"/>
          <w:i/>
          <w:sz w:val="24"/>
          <w:szCs w:val="24"/>
        </w:rPr>
      </w:pPr>
      <w:r w:rsidRPr="00266705">
        <w:rPr>
          <w:rFonts w:ascii="Times New Roman" w:hAnsi="Times New Roman" w:cs="Times New Roman"/>
          <w:i/>
          <w:sz w:val="24"/>
          <w:szCs w:val="24"/>
        </w:rPr>
        <w:t>Šiai dienai tai yra -0,03 proc. + 1 proc. = 0,97 proc.</w:t>
      </w:r>
    </w:p>
    <w:p w14:paraId="3179586E" w14:textId="77777777" w:rsidR="00266705" w:rsidRPr="002E2901" w:rsidRDefault="00266705" w:rsidP="0047599F">
      <w:pPr>
        <w:spacing w:line="360" w:lineRule="auto"/>
        <w:ind w:left="426"/>
        <w:jc w:val="both"/>
        <w:rPr>
          <w:rFonts w:ascii="Times New Roman" w:hAnsi="Times New Roman" w:cs="Times New Roman"/>
          <w:sz w:val="24"/>
          <w:szCs w:val="24"/>
        </w:rPr>
      </w:pPr>
    </w:p>
    <w:p w14:paraId="0FB91ECC" w14:textId="77777777" w:rsidR="002E2901" w:rsidRPr="002E2901" w:rsidRDefault="002E2901" w:rsidP="002E2901">
      <w:pPr>
        <w:spacing w:line="360" w:lineRule="auto"/>
        <w:jc w:val="both"/>
        <w:rPr>
          <w:rFonts w:ascii="Times New Roman" w:hAnsi="Times New Roman" w:cs="Times New Roman"/>
          <w:sz w:val="24"/>
          <w:szCs w:val="24"/>
        </w:rPr>
      </w:pPr>
    </w:p>
    <w:p w14:paraId="153DECFF" w14:textId="77777777" w:rsidR="00B65CD9" w:rsidRPr="00467593" w:rsidRDefault="00B65CD9" w:rsidP="00C5308F">
      <w:pPr>
        <w:spacing w:after="0" w:line="360" w:lineRule="auto"/>
        <w:jc w:val="both"/>
        <w:rPr>
          <w:rFonts w:ascii="Times New Roman" w:hAnsi="Times New Roman"/>
          <w:sz w:val="24"/>
          <w:szCs w:val="24"/>
        </w:rPr>
      </w:pPr>
    </w:p>
    <w:sectPr w:rsidR="00B65CD9" w:rsidRPr="004675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75EB"/>
    <w:multiLevelType w:val="hybridMultilevel"/>
    <w:tmpl w:val="FC307D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E54B1F"/>
    <w:multiLevelType w:val="hybridMultilevel"/>
    <w:tmpl w:val="67C6B4EA"/>
    <w:lvl w:ilvl="0" w:tplc="15A8533E">
      <w:start w:val="1"/>
      <w:numFmt w:val="decimal"/>
      <w:lvlText w:val="%1."/>
      <w:lvlJc w:val="left"/>
      <w:pPr>
        <w:ind w:left="720" w:hanging="360"/>
      </w:pPr>
      <w:rPr>
        <w:i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72"/>
    <w:rsid w:val="000B1C89"/>
    <w:rsid w:val="001251A8"/>
    <w:rsid w:val="0019114D"/>
    <w:rsid w:val="001A60AD"/>
    <w:rsid w:val="00266705"/>
    <w:rsid w:val="002E2901"/>
    <w:rsid w:val="004544E8"/>
    <w:rsid w:val="00467593"/>
    <w:rsid w:val="0047599F"/>
    <w:rsid w:val="00521F6B"/>
    <w:rsid w:val="0053085B"/>
    <w:rsid w:val="005F0764"/>
    <w:rsid w:val="005F5615"/>
    <w:rsid w:val="00615561"/>
    <w:rsid w:val="006F080A"/>
    <w:rsid w:val="00761006"/>
    <w:rsid w:val="007C0F8D"/>
    <w:rsid w:val="0083581E"/>
    <w:rsid w:val="008D7870"/>
    <w:rsid w:val="00963182"/>
    <w:rsid w:val="00A06EE5"/>
    <w:rsid w:val="00A22806"/>
    <w:rsid w:val="00A571BB"/>
    <w:rsid w:val="00AA6D85"/>
    <w:rsid w:val="00B13CBF"/>
    <w:rsid w:val="00B35D94"/>
    <w:rsid w:val="00B61AB7"/>
    <w:rsid w:val="00B65CD9"/>
    <w:rsid w:val="00C5308F"/>
    <w:rsid w:val="00CF6172"/>
    <w:rsid w:val="00D34FF7"/>
    <w:rsid w:val="00DB147A"/>
    <w:rsid w:val="00E63E10"/>
    <w:rsid w:val="00F1008F"/>
    <w:rsid w:val="00F86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A4B9"/>
  <w15:chartTrackingRefBased/>
  <w15:docId w15:val="{3C490C7E-579F-400F-A0F1-382E2AB5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147A"/>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147A"/>
    <w:pPr>
      <w:spacing w:after="0" w:line="240" w:lineRule="auto"/>
      <w:ind w:left="720"/>
    </w:pPr>
    <w:rPr>
      <w:rFonts w:ascii="Calibri" w:hAnsi="Calibri" w:cs="Times New Roman"/>
    </w:rPr>
  </w:style>
  <w:style w:type="character" w:styleId="Hipersaitas">
    <w:name w:val="Hyperlink"/>
    <w:basedOn w:val="Numatytasispastraiposriftas"/>
    <w:uiPriority w:val="99"/>
    <w:unhideWhenUsed/>
    <w:rsid w:val="00DB147A"/>
    <w:rPr>
      <w:color w:val="0563C1" w:themeColor="hyperlink"/>
      <w:u w:val="single"/>
    </w:rPr>
  </w:style>
  <w:style w:type="character" w:styleId="Komentaronuoroda">
    <w:name w:val="annotation reference"/>
    <w:basedOn w:val="Numatytasispastraiposriftas"/>
    <w:uiPriority w:val="99"/>
    <w:semiHidden/>
    <w:unhideWhenUsed/>
    <w:rsid w:val="008D7870"/>
    <w:rPr>
      <w:sz w:val="16"/>
      <w:szCs w:val="16"/>
    </w:rPr>
  </w:style>
  <w:style w:type="paragraph" w:styleId="Komentarotekstas">
    <w:name w:val="annotation text"/>
    <w:basedOn w:val="prastasis"/>
    <w:link w:val="KomentarotekstasDiagrama"/>
    <w:uiPriority w:val="99"/>
    <w:semiHidden/>
    <w:unhideWhenUsed/>
    <w:rsid w:val="008D78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D7870"/>
    <w:rPr>
      <w:sz w:val="20"/>
      <w:szCs w:val="20"/>
    </w:rPr>
  </w:style>
  <w:style w:type="paragraph" w:styleId="Komentarotema">
    <w:name w:val="annotation subject"/>
    <w:basedOn w:val="Komentarotekstas"/>
    <w:next w:val="Komentarotekstas"/>
    <w:link w:val="KomentarotemaDiagrama"/>
    <w:uiPriority w:val="99"/>
    <w:semiHidden/>
    <w:unhideWhenUsed/>
    <w:rsid w:val="008D7870"/>
    <w:rPr>
      <w:b/>
      <w:bCs/>
    </w:rPr>
  </w:style>
  <w:style w:type="character" w:customStyle="1" w:styleId="KomentarotemaDiagrama">
    <w:name w:val="Komentaro tema Diagrama"/>
    <w:basedOn w:val="KomentarotekstasDiagrama"/>
    <w:link w:val="Komentarotema"/>
    <w:uiPriority w:val="99"/>
    <w:semiHidden/>
    <w:rsid w:val="008D7870"/>
    <w:rPr>
      <w:b/>
      <w:bCs/>
      <w:sz w:val="20"/>
      <w:szCs w:val="20"/>
    </w:rPr>
  </w:style>
  <w:style w:type="paragraph" w:styleId="Debesliotekstas">
    <w:name w:val="Balloon Text"/>
    <w:basedOn w:val="prastasis"/>
    <w:link w:val="DebesliotekstasDiagrama"/>
    <w:uiPriority w:val="99"/>
    <w:semiHidden/>
    <w:unhideWhenUsed/>
    <w:rsid w:val="008D78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7870"/>
    <w:rPr>
      <w:rFonts w:ascii="Segoe UI" w:hAnsi="Segoe UI" w:cs="Segoe UI"/>
      <w:sz w:val="18"/>
      <w:szCs w:val="18"/>
    </w:rPr>
  </w:style>
  <w:style w:type="character" w:styleId="Perirtashipersaitas">
    <w:name w:val="FollowedHyperlink"/>
    <w:basedOn w:val="Numatytasispastraiposriftas"/>
    <w:uiPriority w:val="99"/>
    <w:semiHidden/>
    <w:unhideWhenUsed/>
    <w:rsid w:val="00C5308F"/>
    <w:rPr>
      <w:color w:val="954F72" w:themeColor="followedHyperlink"/>
      <w:u w:val="single"/>
    </w:rPr>
  </w:style>
  <w:style w:type="paragraph" w:styleId="Paprastasistekstas">
    <w:name w:val="Plain Text"/>
    <w:basedOn w:val="prastasis"/>
    <w:link w:val="PaprastasistekstasDiagrama"/>
    <w:uiPriority w:val="99"/>
    <w:semiHidden/>
    <w:unhideWhenUsed/>
    <w:rsid w:val="00521F6B"/>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521F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1374">
      <w:bodyDiv w:val="1"/>
      <w:marLeft w:val="0"/>
      <w:marRight w:val="0"/>
      <w:marTop w:val="0"/>
      <w:marBottom w:val="0"/>
      <w:divBdr>
        <w:top w:val="none" w:sz="0" w:space="0" w:color="auto"/>
        <w:left w:val="none" w:sz="0" w:space="0" w:color="auto"/>
        <w:bottom w:val="none" w:sz="0" w:space="0" w:color="auto"/>
        <w:right w:val="none" w:sz="0" w:space="0" w:color="auto"/>
      </w:divBdr>
    </w:div>
    <w:div w:id="503012836">
      <w:bodyDiv w:val="1"/>
      <w:marLeft w:val="0"/>
      <w:marRight w:val="0"/>
      <w:marTop w:val="0"/>
      <w:marBottom w:val="0"/>
      <w:divBdr>
        <w:top w:val="none" w:sz="0" w:space="0" w:color="auto"/>
        <w:left w:val="none" w:sz="0" w:space="0" w:color="auto"/>
        <w:bottom w:val="none" w:sz="0" w:space="0" w:color="auto"/>
        <w:right w:val="none" w:sz="0" w:space="0" w:color="auto"/>
      </w:divBdr>
    </w:div>
    <w:div w:id="590745244">
      <w:bodyDiv w:val="1"/>
      <w:marLeft w:val="0"/>
      <w:marRight w:val="0"/>
      <w:marTop w:val="0"/>
      <w:marBottom w:val="0"/>
      <w:divBdr>
        <w:top w:val="none" w:sz="0" w:space="0" w:color="auto"/>
        <w:left w:val="none" w:sz="0" w:space="0" w:color="auto"/>
        <w:bottom w:val="none" w:sz="0" w:space="0" w:color="auto"/>
        <w:right w:val="none" w:sz="0" w:space="0" w:color="auto"/>
      </w:divBdr>
    </w:div>
    <w:div w:id="595552685">
      <w:bodyDiv w:val="1"/>
      <w:marLeft w:val="0"/>
      <w:marRight w:val="0"/>
      <w:marTop w:val="0"/>
      <w:marBottom w:val="0"/>
      <w:divBdr>
        <w:top w:val="none" w:sz="0" w:space="0" w:color="auto"/>
        <w:left w:val="none" w:sz="0" w:space="0" w:color="auto"/>
        <w:bottom w:val="none" w:sz="0" w:space="0" w:color="auto"/>
        <w:right w:val="none" w:sz="0" w:space="0" w:color="auto"/>
      </w:divBdr>
    </w:div>
    <w:div w:id="719866203">
      <w:bodyDiv w:val="1"/>
      <w:marLeft w:val="0"/>
      <w:marRight w:val="0"/>
      <w:marTop w:val="0"/>
      <w:marBottom w:val="0"/>
      <w:divBdr>
        <w:top w:val="none" w:sz="0" w:space="0" w:color="auto"/>
        <w:left w:val="none" w:sz="0" w:space="0" w:color="auto"/>
        <w:bottom w:val="none" w:sz="0" w:space="0" w:color="auto"/>
        <w:right w:val="none" w:sz="0" w:space="0" w:color="auto"/>
      </w:divBdr>
    </w:div>
    <w:div w:id="769474110">
      <w:bodyDiv w:val="1"/>
      <w:marLeft w:val="0"/>
      <w:marRight w:val="0"/>
      <w:marTop w:val="0"/>
      <w:marBottom w:val="0"/>
      <w:divBdr>
        <w:top w:val="none" w:sz="0" w:space="0" w:color="auto"/>
        <w:left w:val="none" w:sz="0" w:space="0" w:color="auto"/>
        <w:bottom w:val="none" w:sz="0" w:space="0" w:color="auto"/>
        <w:right w:val="none" w:sz="0" w:space="0" w:color="auto"/>
      </w:divBdr>
    </w:div>
    <w:div w:id="1060321782">
      <w:bodyDiv w:val="1"/>
      <w:marLeft w:val="0"/>
      <w:marRight w:val="0"/>
      <w:marTop w:val="0"/>
      <w:marBottom w:val="0"/>
      <w:divBdr>
        <w:top w:val="none" w:sz="0" w:space="0" w:color="auto"/>
        <w:left w:val="none" w:sz="0" w:space="0" w:color="auto"/>
        <w:bottom w:val="none" w:sz="0" w:space="0" w:color="auto"/>
        <w:right w:val="none" w:sz="0" w:space="0" w:color="auto"/>
      </w:divBdr>
    </w:div>
    <w:div w:id="1089891519">
      <w:bodyDiv w:val="1"/>
      <w:marLeft w:val="0"/>
      <w:marRight w:val="0"/>
      <w:marTop w:val="0"/>
      <w:marBottom w:val="0"/>
      <w:divBdr>
        <w:top w:val="none" w:sz="0" w:space="0" w:color="auto"/>
        <w:left w:val="none" w:sz="0" w:space="0" w:color="auto"/>
        <w:bottom w:val="none" w:sz="0" w:space="0" w:color="auto"/>
        <w:right w:val="none" w:sz="0" w:space="0" w:color="auto"/>
      </w:divBdr>
    </w:div>
    <w:div w:id="1439061830">
      <w:bodyDiv w:val="1"/>
      <w:marLeft w:val="0"/>
      <w:marRight w:val="0"/>
      <w:marTop w:val="0"/>
      <w:marBottom w:val="0"/>
      <w:divBdr>
        <w:top w:val="none" w:sz="0" w:space="0" w:color="auto"/>
        <w:left w:val="none" w:sz="0" w:space="0" w:color="auto"/>
        <w:bottom w:val="none" w:sz="0" w:space="0" w:color="auto"/>
        <w:right w:val="none" w:sz="0" w:space="0" w:color="auto"/>
      </w:divBdr>
    </w:div>
    <w:div w:id="1458135153">
      <w:bodyDiv w:val="1"/>
      <w:marLeft w:val="0"/>
      <w:marRight w:val="0"/>
      <w:marTop w:val="0"/>
      <w:marBottom w:val="0"/>
      <w:divBdr>
        <w:top w:val="none" w:sz="0" w:space="0" w:color="auto"/>
        <w:left w:val="none" w:sz="0" w:space="0" w:color="auto"/>
        <w:bottom w:val="none" w:sz="0" w:space="0" w:color="auto"/>
        <w:right w:val="none" w:sz="0" w:space="0" w:color="auto"/>
      </w:divBdr>
    </w:div>
    <w:div w:id="1479876558">
      <w:bodyDiv w:val="1"/>
      <w:marLeft w:val="0"/>
      <w:marRight w:val="0"/>
      <w:marTop w:val="0"/>
      <w:marBottom w:val="0"/>
      <w:divBdr>
        <w:top w:val="none" w:sz="0" w:space="0" w:color="auto"/>
        <w:left w:val="none" w:sz="0" w:space="0" w:color="auto"/>
        <w:bottom w:val="none" w:sz="0" w:space="0" w:color="auto"/>
        <w:right w:val="none" w:sz="0" w:space="0" w:color="auto"/>
      </w:divBdr>
    </w:div>
    <w:div w:id="1585606906">
      <w:bodyDiv w:val="1"/>
      <w:marLeft w:val="0"/>
      <w:marRight w:val="0"/>
      <w:marTop w:val="0"/>
      <w:marBottom w:val="0"/>
      <w:divBdr>
        <w:top w:val="none" w:sz="0" w:space="0" w:color="auto"/>
        <w:left w:val="none" w:sz="0" w:space="0" w:color="auto"/>
        <w:bottom w:val="none" w:sz="0" w:space="0" w:color="auto"/>
        <w:right w:val="none" w:sz="0" w:space="0" w:color="auto"/>
      </w:divBdr>
    </w:div>
    <w:div w:id="18027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74734" TargetMode="External"/><Relationship Id="rId13" Type="http://schemas.openxmlformats.org/officeDocument/2006/relationships/hyperlink" Target="http://lvpa.lt/upload/files/Intelektas/MTEP%20verslo%20planas%202015-12-23.docx" TargetMode="External"/><Relationship Id="rId3" Type="http://schemas.openxmlformats.org/officeDocument/2006/relationships/settings" Target="settings.xml"/><Relationship Id="rId7" Type="http://schemas.openxmlformats.org/officeDocument/2006/relationships/hyperlink" Target="http://lvpa.lt/upload/files/Seminaras/Priemones%20pristatymas.pdf" TargetMode="External"/><Relationship Id="rId12" Type="http://schemas.openxmlformats.org/officeDocument/2006/relationships/hyperlink" Target="http://www.sumani2020.lt/apie-sumania-speciaizacija/prioritet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vpa.lt/upload/files/Seminaras/Priemones%20pristatymas.pdf" TargetMode="External"/><Relationship Id="rId11" Type="http://schemas.openxmlformats.org/officeDocument/2006/relationships/hyperlink" Target="http://lvpa.lt/upload/files/Intelektas/MTEP%20verslo%20planas%202015-12-23.docx" TargetMode="External"/><Relationship Id="rId5" Type="http://schemas.openxmlformats.org/officeDocument/2006/relationships/hyperlink" Target="http://lvpa.lt/upload/files/Intelektas/MTEP%20verslo%20planas%202015-12-23.docx" TargetMode="External"/><Relationship Id="rId15" Type="http://schemas.openxmlformats.org/officeDocument/2006/relationships/hyperlink" Target="http://ec.europa.eu/competition/state_aid/legislation/reference_rates.html" TargetMode="External"/><Relationship Id="rId10" Type="http://schemas.openxmlformats.org/officeDocument/2006/relationships/hyperlink" Target="http://lvpa.lt/upload/files/Intelektas/Dalinai%20uzpildyta%20paraiskos%20forma_Intelektas%20LT.pdf" TargetMode="External"/><Relationship Id="rId4" Type="http://schemas.openxmlformats.org/officeDocument/2006/relationships/webSettings" Target="webSettings.xml"/><Relationship Id="rId9" Type="http://schemas.openxmlformats.org/officeDocument/2006/relationships/hyperlink" Target="http://www.sumani2020.lt/apie-sumania-speciaizacija/prioritetai" TargetMode="External"/><Relationship Id="rId14" Type="http://schemas.openxmlformats.org/officeDocument/2006/relationships/hyperlink" Target="http://lvpa.lt/lt/paraiskos/kvietimas-teikti-paraiskas-pagal-priemone-intelektas.-bendri-moksloverslo-projektai-1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10171</Words>
  <Characters>5798</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Varsackyte Sigita</cp:lastModifiedBy>
  <cp:revision>2</cp:revision>
  <dcterms:created xsi:type="dcterms:W3CDTF">2016-08-31T08:27:00Z</dcterms:created>
  <dcterms:modified xsi:type="dcterms:W3CDTF">2016-08-31T08:27:00Z</dcterms:modified>
</cp:coreProperties>
</file>