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94" w:rsidRDefault="00490694" w:rsidP="00490694">
      <w:pPr>
        <w:widowControl w:val="0"/>
        <w:adjustRightInd w:val="0"/>
        <w:spacing w:after="0" w:line="240" w:lineRule="auto"/>
        <w:ind w:left="5529"/>
        <w:jc w:val="both"/>
        <w:textAlignment w:val="baseline"/>
        <w:rPr>
          <w:rFonts w:eastAsia="Times New Roman"/>
        </w:rPr>
      </w:pPr>
      <w:r>
        <w:rPr>
          <w:rFonts w:eastAsia="Times New Roman"/>
        </w:rPr>
        <w:t>2014–2020 metų Europos Sąjungos fondų investicijų veiksmų programos</w:t>
      </w:r>
    </w:p>
    <w:p w:rsidR="00490694" w:rsidRDefault="00490694" w:rsidP="00490694">
      <w:pPr>
        <w:widowControl w:val="0"/>
        <w:adjustRightInd w:val="0"/>
        <w:spacing w:after="0" w:line="240" w:lineRule="auto"/>
        <w:ind w:left="5529"/>
        <w:jc w:val="both"/>
        <w:textAlignment w:val="baseline"/>
        <w:rPr>
          <w:rFonts w:eastAsia="Times New Roman"/>
        </w:rPr>
      </w:pPr>
      <w:r>
        <w:rPr>
          <w:rFonts w:eastAsia="Times New Roman"/>
        </w:rPr>
        <w:t xml:space="preserve">3 prioriteto „Smulkiojo ir vidutinio verslo konkurencingumo skatinimas“ </w:t>
      </w:r>
    </w:p>
    <w:p w:rsidR="00490694" w:rsidRDefault="00490694" w:rsidP="00490694">
      <w:pPr>
        <w:widowControl w:val="0"/>
        <w:adjustRightInd w:val="0"/>
        <w:spacing w:after="0" w:line="240" w:lineRule="auto"/>
        <w:ind w:left="5529"/>
        <w:jc w:val="both"/>
        <w:textAlignment w:val="baseline"/>
        <w:rPr>
          <w:rFonts w:eastAsia="Times New Roman"/>
        </w:rPr>
      </w:pPr>
      <w:r>
        <w:rPr>
          <w:rFonts w:eastAsia="Times New Roman"/>
        </w:rPr>
        <w:t xml:space="preserve">priemonės Nr. 03.3.1-LVPA-K-803 „Regio Invest LT+“ </w:t>
      </w:r>
    </w:p>
    <w:p w:rsidR="00490694" w:rsidRDefault="00490694" w:rsidP="00490694">
      <w:pPr>
        <w:widowControl w:val="0"/>
        <w:adjustRightInd w:val="0"/>
        <w:spacing w:after="0" w:line="240" w:lineRule="auto"/>
        <w:ind w:left="5529"/>
        <w:jc w:val="both"/>
        <w:textAlignment w:val="baseline"/>
        <w:rPr>
          <w:rFonts w:eastAsia="Times New Roman"/>
        </w:rPr>
      </w:pPr>
      <w:r>
        <w:rPr>
          <w:rFonts w:eastAsia="Times New Roman"/>
        </w:rPr>
        <w:t>projektų finansavimo sąlygų aprašo Nr. 2</w:t>
      </w:r>
    </w:p>
    <w:p w:rsidR="00490694" w:rsidRDefault="00490694" w:rsidP="00490694">
      <w:pPr>
        <w:widowControl w:val="0"/>
        <w:tabs>
          <w:tab w:val="right" w:pos="9638"/>
        </w:tabs>
        <w:adjustRightInd w:val="0"/>
        <w:spacing w:after="0" w:line="240" w:lineRule="auto"/>
        <w:ind w:left="5529"/>
        <w:jc w:val="both"/>
        <w:textAlignment w:val="baseline"/>
        <w:rPr>
          <w:rFonts w:eastAsia="Times New Roman"/>
          <w:b/>
        </w:rPr>
      </w:pPr>
      <w:r>
        <w:rPr>
          <w:rFonts w:eastAsia="Times New Roman" w:cs="EYInterstate"/>
          <w:color w:val="000000"/>
        </w:rPr>
        <w:t>5 priedas</w:t>
      </w:r>
    </w:p>
    <w:p w:rsidR="00490694" w:rsidRDefault="00490694" w:rsidP="00490694">
      <w:pPr>
        <w:widowControl w:val="0"/>
        <w:tabs>
          <w:tab w:val="right" w:pos="9638"/>
        </w:tabs>
        <w:adjustRightInd w:val="0"/>
        <w:spacing w:after="0" w:line="240" w:lineRule="auto"/>
        <w:jc w:val="center"/>
        <w:textAlignment w:val="baseline"/>
        <w:rPr>
          <w:rFonts w:eastAsia="Times New Roman"/>
          <w:b/>
        </w:rPr>
      </w:pPr>
    </w:p>
    <w:p w:rsidR="00490694" w:rsidRDefault="00490694" w:rsidP="00490694">
      <w:pPr>
        <w:widowControl w:val="0"/>
        <w:tabs>
          <w:tab w:val="left" w:pos="1296"/>
          <w:tab w:val="center" w:pos="4819"/>
          <w:tab w:val="right" w:pos="9638"/>
        </w:tabs>
        <w:adjustRightInd w:val="0"/>
        <w:spacing w:after="0" w:line="240" w:lineRule="auto"/>
        <w:jc w:val="center"/>
        <w:textAlignment w:val="baseline"/>
        <w:rPr>
          <w:rFonts w:eastAsia="Times New Roman"/>
          <w:b/>
          <w:caps/>
        </w:rPr>
      </w:pPr>
      <w:r>
        <w:rPr>
          <w:rFonts w:eastAsia="Times New Roman"/>
          <w:b/>
          <w:caps/>
        </w:rPr>
        <w:t xml:space="preserve">INFORMACIJa APIE GAUTĄ VALSTYBĖS PAGALBĄ, KITUS FINANSAVIMO ŠALTINIUS ir DUOMENIS, reikalingus projekto atitikČIAI </w:t>
      </w:r>
    </w:p>
    <w:p w:rsidR="00490694" w:rsidRDefault="00490694" w:rsidP="00490694">
      <w:pPr>
        <w:widowControl w:val="0"/>
        <w:tabs>
          <w:tab w:val="left" w:pos="1296"/>
          <w:tab w:val="center" w:pos="4819"/>
          <w:tab w:val="right" w:pos="9638"/>
        </w:tabs>
        <w:adjustRightInd w:val="0"/>
        <w:spacing w:after="0" w:line="240" w:lineRule="auto"/>
        <w:jc w:val="center"/>
        <w:textAlignment w:val="baseline"/>
        <w:rPr>
          <w:rFonts w:eastAsia="Times New Roman"/>
          <w:b/>
          <w:caps/>
        </w:rPr>
      </w:pPr>
      <w:r>
        <w:rPr>
          <w:b/>
          <w:caps/>
        </w:rPr>
        <w:t>2014–2020 metų Europos Sąjungos fondų investicijų veiksmų programos 3 prioriteto „Smulkiojo ir vidutinio verslo konkurencingumo skatinimas“ priemonės Nr. 03.3.1-LVPA-K-803 „</w:t>
      </w:r>
      <w:r>
        <w:rPr>
          <w:rFonts w:eastAsia="Times New Roman"/>
          <w:b/>
          <w:caps/>
        </w:rPr>
        <w:t>Regio Invest LT+“</w:t>
      </w:r>
      <w:r>
        <w:rPr>
          <w:rFonts w:eastAsia="Times New Roman"/>
          <w:caps/>
        </w:rPr>
        <w:t xml:space="preserve"> </w:t>
      </w:r>
      <w:r>
        <w:rPr>
          <w:b/>
          <w:caps/>
        </w:rPr>
        <w:t>projektų finansavimo sąlygų aprašo</w:t>
      </w:r>
      <w:r>
        <w:rPr>
          <w:rFonts w:eastAsia="Times New Roman"/>
          <w:b/>
          <w:caps/>
        </w:rPr>
        <w:t xml:space="preserve"> NR. 2 NUOSTATOMS IR projektų atrankos kriterijams įvertinti</w:t>
      </w:r>
    </w:p>
    <w:p w:rsidR="00490694" w:rsidRDefault="00490694" w:rsidP="00490694">
      <w:pPr>
        <w:widowControl w:val="0"/>
        <w:adjustRightInd w:val="0"/>
        <w:spacing w:after="0" w:line="240" w:lineRule="auto"/>
        <w:jc w:val="center"/>
        <w:textAlignment w:val="baseline"/>
        <w:rPr>
          <w:rFonts w:eastAsia="Times New Roman"/>
        </w:rPr>
      </w:pPr>
    </w:p>
    <w:p w:rsidR="00490694" w:rsidRDefault="00490694" w:rsidP="00490694">
      <w:pPr>
        <w:numPr>
          <w:ilvl w:val="0"/>
          <w:numId w:val="1"/>
        </w:numPr>
        <w:tabs>
          <w:tab w:val="left" w:pos="0"/>
          <w:tab w:val="left" w:pos="709"/>
          <w:tab w:val="left" w:pos="851"/>
        </w:tabs>
        <w:spacing w:after="0" w:line="240" w:lineRule="auto"/>
        <w:ind w:left="0" w:firstLine="426"/>
        <w:contextualSpacing/>
        <w:jc w:val="both"/>
        <w:rPr>
          <w:b/>
        </w:rPr>
      </w:pPr>
      <w:r>
        <w:rPr>
          <w:b/>
        </w:rPr>
        <w:t>Pareiškėjų vykdomos veiklos ir projekto veiklos priskiriamos Ekonominės veiklos rūšių klasifikatoriui (EVRK 2 red.), patvirtintam Statistikos departamento</w:t>
      </w:r>
      <w:r>
        <w:t xml:space="preserve"> </w:t>
      </w:r>
      <w:r>
        <w:rPr>
          <w:b/>
        </w:rPr>
        <w:t>prie Lietuvos Respublikos Vyriausybės</w:t>
      </w:r>
      <w:r>
        <w:t xml:space="preserve"> </w:t>
      </w:r>
      <w:r>
        <w:rPr>
          <w:b/>
        </w:rPr>
        <w:t>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03.3.1-LVPA-K-803 „</w:t>
      </w:r>
      <w:r>
        <w:rPr>
          <w:rFonts w:eastAsia="Times New Roman"/>
          <w:b/>
        </w:rPr>
        <w:t>Regio Invest LT+“</w:t>
      </w:r>
      <w:r>
        <w:rPr>
          <w:rFonts w:eastAsia="Times New Roman"/>
        </w:rPr>
        <w:t xml:space="preserve"> </w:t>
      </w:r>
      <w:r>
        <w:rPr>
          <w:b/>
        </w:rPr>
        <w:t>projektų finansavimo sąlygų aprašo Nr. 2 (toliau – Aprašas) 12 punktui).</w:t>
      </w:r>
    </w:p>
    <w:p w:rsidR="00490694" w:rsidRDefault="00490694" w:rsidP="00490694">
      <w:pPr>
        <w:tabs>
          <w:tab w:val="left" w:pos="0"/>
          <w:tab w:val="left" w:pos="709"/>
          <w:tab w:val="left" w:pos="851"/>
        </w:tabs>
        <w:spacing w:after="0" w:line="240" w:lineRule="auto"/>
        <w:ind w:left="426"/>
        <w:contextualSpacing/>
        <w:jc w:val="both"/>
        <w:rPr>
          <w:b/>
        </w:rPr>
      </w:pPr>
    </w:p>
    <w:tbl>
      <w:tblPr>
        <w:tblStyle w:val="Lentelstinklelis"/>
        <w:tblW w:w="0" w:type="auto"/>
        <w:tblInd w:w="142" w:type="dxa"/>
        <w:tblLook w:val="04A0" w:firstRow="1" w:lastRow="0" w:firstColumn="1" w:lastColumn="0" w:noHBand="0" w:noVBand="1"/>
      </w:tblPr>
      <w:tblGrid>
        <w:gridCol w:w="3169"/>
        <w:gridCol w:w="1935"/>
        <w:gridCol w:w="4382"/>
      </w:tblGrid>
      <w:tr w:rsidR="00490694" w:rsidTr="00490694">
        <w:tc>
          <w:tcPr>
            <w:tcW w:w="3169"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0"/>
              </w:tabs>
              <w:spacing w:after="0" w:line="240" w:lineRule="auto"/>
              <w:contextualSpacing/>
              <w:jc w:val="both"/>
              <w:rPr>
                <w:rFonts w:eastAsia="Times New Roman"/>
              </w:rPr>
            </w:pPr>
            <w:r>
              <w:t>Pareiškėjo vykdomos (-ų) veiklos (-ų) ir projekto veiklos  pavadinimas</w:t>
            </w:r>
          </w:p>
        </w:tc>
        <w:tc>
          <w:tcPr>
            <w:tcW w:w="1935"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adjustRightInd w:val="0"/>
              <w:spacing w:after="0" w:line="240" w:lineRule="auto"/>
              <w:contextualSpacing/>
              <w:jc w:val="both"/>
              <w:textAlignment w:val="baseline"/>
              <w:rPr>
                <w:rFonts w:eastAsia="Times New Roman"/>
              </w:rPr>
            </w:pPr>
            <w:r>
              <w:t xml:space="preserve">Veiklos kodas pagal EVRK 2 red. </w:t>
            </w:r>
          </w:p>
        </w:tc>
        <w:tc>
          <w:tcPr>
            <w:tcW w:w="4382"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adjustRightInd w:val="0"/>
              <w:spacing w:after="0" w:line="240" w:lineRule="auto"/>
              <w:contextualSpacing/>
              <w:jc w:val="both"/>
              <w:textAlignment w:val="baseline"/>
              <w:rPr>
                <w:rFonts w:eastAsia="Times New Roman"/>
              </w:rPr>
            </w:pPr>
            <w:r>
              <w:rPr>
                <w:rFonts w:eastAsia="Times New Roman"/>
              </w:rPr>
              <w:t>Procentas (</w:t>
            </w:r>
            <w:r>
              <w:t>jeigu vykdomos kelios veiklos, reikia nurodyti pasidalijimą procentais pagal paskutinių finansinių metų metines pardavimo pajamas)</w:t>
            </w:r>
          </w:p>
        </w:tc>
      </w:tr>
      <w:tr w:rsidR="00490694" w:rsidTr="00490694">
        <w:tc>
          <w:tcPr>
            <w:tcW w:w="3169"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adjustRightInd w:val="0"/>
              <w:spacing w:after="0" w:line="240" w:lineRule="auto"/>
              <w:contextualSpacing/>
              <w:jc w:val="both"/>
              <w:textAlignment w:val="baseline"/>
              <w:rPr>
                <w:rFonts w:eastAsia="Times New Roman"/>
              </w:rPr>
            </w:pPr>
            <w:r>
              <w:rPr>
                <w:rFonts w:eastAsia="Times New Roman"/>
              </w:rPr>
              <w:t>Veikla Nr. 1</w:t>
            </w:r>
          </w:p>
        </w:tc>
        <w:tc>
          <w:tcPr>
            <w:tcW w:w="1935"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contextualSpacing/>
              <w:jc w:val="both"/>
              <w:textAlignment w:val="baseline"/>
              <w:rPr>
                <w:rFonts w:eastAsia="Times New Roman"/>
              </w:rPr>
            </w:pPr>
          </w:p>
        </w:tc>
        <w:tc>
          <w:tcPr>
            <w:tcW w:w="4382"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contextualSpacing/>
              <w:jc w:val="both"/>
              <w:textAlignment w:val="baseline"/>
              <w:rPr>
                <w:rFonts w:eastAsia="Times New Roman"/>
              </w:rPr>
            </w:pPr>
          </w:p>
        </w:tc>
      </w:tr>
      <w:tr w:rsidR="00490694" w:rsidTr="00490694">
        <w:tc>
          <w:tcPr>
            <w:tcW w:w="3169"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adjustRightInd w:val="0"/>
              <w:spacing w:after="0" w:line="240" w:lineRule="auto"/>
              <w:contextualSpacing/>
              <w:jc w:val="both"/>
              <w:textAlignment w:val="baseline"/>
              <w:rPr>
                <w:rFonts w:eastAsia="Times New Roman"/>
              </w:rPr>
            </w:pPr>
            <w:r>
              <w:rPr>
                <w:rFonts w:eastAsia="Times New Roman"/>
              </w:rPr>
              <w:t>Veikla Nr. n</w:t>
            </w:r>
          </w:p>
        </w:tc>
        <w:tc>
          <w:tcPr>
            <w:tcW w:w="1935"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contextualSpacing/>
              <w:jc w:val="both"/>
              <w:textAlignment w:val="baseline"/>
              <w:rPr>
                <w:rFonts w:eastAsia="Times New Roman"/>
              </w:rPr>
            </w:pPr>
          </w:p>
        </w:tc>
        <w:tc>
          <w:tcPr>
            <w:tcW w:w="4382"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contextualSpacing/>
              <w:jc w:val="both"/>
              <w:textAlignment w:val="baseline"/>
              <w:rPr>
                <w:rFonts w:eastAsia="Times New Roman"/>
              </w:rPr>
            </w:pPr>
          </w:p>
        </w:tc>
      </w:tr>
      <w:tr w:rsidR="00490694" w:rsidTr="00490694">
        <w:tc>
          <w:tcPr>
            <w:tcW w:w="3169"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adjustRightInd w:val="0"/>
              <w:spacing w:after="0" w:line="240" w:lineRule="auto"/>
              <w:contextualSpacing/>
              <w:jc w:val="both"/>
              <w:textAlignment w:val="baseline"/>
              <w:rPr>
                <w:rFonts w:eastAsia="Times New Roman"/>
              </w:rPr>
            </w:pPr>
            <w:r>
              <w:rPr>
                <w:rFonts w:eastAsia="Times New Roman"/>
              </w:rPr>
              <w:t>Projekto veikla</w:t>
            </w:r>
          </w:p>
        </w:tc>
        <w:tc>
          <w:tcPr>
            <w:tcW w:w="1935"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contextualSpacing/>
              <w:jc w:val="both"/>
              <w:textAlignment w:val="baseline"/>
              <w:rPr>
                <w:rFonts w:eastAsia="Times New Roman"/>
              </w:rPr>
            </w:pPr>
          </w:p>
        </w:tc>
        <w:tc>
          <w:tcPr>
            <w:tcW w:w="4382"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contextualSpacing/>
              <w:jc w:val="both"/>
              <w:textAlignment w:val="baseline"/>
              <w:rPr>
                <w:rFonts w:eastAsia="Times New Roman"/>
              </w:rPr>
            </w:pPr>
          </w:p>
        </w:tc>
      </w:tr>
    </w:tbl>
    <w:p w:rsidR="00490694" w:rsidRDefault="00490694" w:rsidP="00490694">
      <w:pPr>
        <w:widowControl w:val="0"/>
        <w:adjustRightInd w:val="0"/>
        <w:spacing w:after="0" w:line="240" w:lineRule="auto"/>
        <w:ind w:left="142"/>
        <w:contextualSpacing/>
        <w:jc w:val="both"/>
        <w:textAlignment w:val="baseline"/>
        <w:rPr>
          <w:rFonts w:eastAsia="Times New Roman"/>
        </w:rPr>
      </w:pPr>
    </w:p>
    <w:p w:rsidR="00490694" w:rsidRDefault="00490694" w:rsidP="00490694">
      <w:pPr>
        <w:pStyle w:val="Sraopastraipa"/>
        <w:widowControl w:val="0"/>
        <w:numPr>
          <w:ilvl w:val="0"/>
          <w:numId w:val="1"/>
        </w:numPr>
        <w:tabs>
          <w:tab w:val="left" w:pos="0"/>
          <w:tab w:val="left" w:pos="426"/>
          <w:tab w:val="left" w:pos="709"/>
        </w:tabs>
        <w:adjustRightInd w:val="0"/>
        <w:spacing w:after="0" w:line="240" w:lineRule="auto"/>
        <w:ind w:firstLine="66"/>
        <w:jc w:val="both"/>
        <w:textAlignment w:val="baseline"/>
        <w:rPr>
          <w:rFonts w:eastAsia="Times New Roman"/>
          <w:b/>
        </w:rPr>
      </w:pPr>
      <w:bookmarkStart w:id="0" w:name="_Ref301765743"/>
      <w:r>
        <w:rPr>
          <w:rFonts w:eastAsia="Times New Roman"/>
          <w:b/>
        </w:rPr>
        <w:t>Gauta (planuojama gauti) valstybės pagalba</w:t>
      </w:r>
      <w:bookmarkEnd w:id="0"/>
      <w:r>
        <w:rPr>
          <w:rFonts w:eastAsia="Times New Roman"/>
          <w:b/>
        </w:rPr>
        <w:t xml:space="preserve"> projekto veikloms vykdyti.</w:t>
      </w:r>
    </w:p>
    <w:p w:rsidR="00490694" w:rsidRDefault="00490694" w:rsidP="00490694">
      <w:pPr>
        <w:widowControl w:val="0"/>
        <w:tabs>
          <w:tab w:val="left" w:pos="0"/>
        </w:tabs>
        <w:adjustRightInd w:val="0"/>
        <w:spacing w:after="0" w:line="240" w:lineRule="auto"/>
        <w:jc w:val="both"/>
        <w:textAlignment w:val="baseline"/>
        <w:rPr>
          <w:rFonts w:eastAsia="Times New Roman"/>
          <w:b/>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702"/>
        <w:gridCol w:w="1702"/>
        <w:gridCol w:w="1702"/>
        <w:gridCol w:w="1844"/>
      </w:tblGrid>
      <w:tr w:rsidR="00490694" w:rsidTr="00490694">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ind w:right="-108"/>
              <w:jc w:val="center"/>
              <w:textAlignment w:val="baseline"/>
              <w:rPr>
                <w:rFonts w:eastAsia="Times New Roman"/>
              </w:rPr>
            </w:pPr>
            <w:r>
              <w:rPr>
                <w:rFonts w:eastAsia="Times New Roman"/>
              </w:rPr>
              <w:t xml:space="preserve">Planuojama gauti pagalbos suma </w:t>
            </w:r>
            <w:r>
              <w:rPr>
                <w:rFonts w:eastAsia="Times New Roman"/>
                <w:i/>
                <w:sz w:val="20"/>
                <w:szCs w:val="20"/>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ind w:right="-108"/>
              <w:jc w:val="center"/>
              <w:textAlignment w:val="baseline"/>
              <w:rPr>
                <w:rFonts w:eastAsia="Times New Roman"/>
              </w:rPr>
            </w:pPr>
            <w:r>
              <w:rPr>
                <w:rFonts w:eastAsia="Times New Roman"/>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center"/>
              <w:textAlignment w:val="baseline"/>
              <w:rPr>
                <w:rFonts w:eastAsia="Times New Roman"/>
              </w:rPr>
            </w:pPr>
            <w:r>
              <w:rPr>
                <w:rFonts w:eastAsia="Times New Roman"/>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center"/>
              <w:textAlignment w:val="baseline"/>
              <w:rPr>
                <w:rFonts w:eastAsia="Times New Roman"/>
              </w:rPr>
            </w:pPr>
            <w:r>
              <w:rPr>
                <w:rFonts w:eastAsia="Times New Roman"/>
              </w:rPr>
              <w:t>Pagalbos suteikimo data</w:t>
            </w:r>
          </w:p>
        </w:tc>
      </w:tr>
      <w:tr w:rsidR="00490694" w:rsidTr="00490694">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2.1. Pagalba 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jc w:val="both"/>
              <w:textAlignment w:val="baseline"/>
              <w:rPr>
                <w:rFonts w:eastAsia="Times New Roman"/>
              </w:rPr>
            </w:pPr>
          </w:p>
        </w:tc>
      </w:tr>
      <w:tr w:rsidR="00490694" w:rsidTr="00490694">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2.2. Pagalba darant  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jc w:val="both"/>
              <w:textAlignment w:val="baseline"/>
              <w:rPr>
                <w:rFonts w:eastAsia="Times New Roman"/>
              </w:rPr>
            </w:pPr>
          </w:p>
        </w:tc>
      </w:tr>
      <w:tr w:rsidR="00490694" w:rsidTr="00490694">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2.3.</w:t>
            </w:r>
            <w:r>
              <w:rPr>
                <w:rFonts w:eastAsia="Times New Roman"/>
                <w:i/>
              </w:rPr>
              <w:t xml:space="preserve"> De minimis</w:t>
            </w:r>
            <w:r>
              <w:rPr>
                <w:rFonts w:eastAsia="Times New Roman"/>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jc w:val="both"/>
              <w:textAlignment w:val="baseline"/>
              <w:rPr>
                <w:rFonts w:eastAsia="Times New Roman"/>
              </w:rPr>
            </w:pPr>
          </w:p>
        </w:tc>
      </w:tr>
      <w:tr w:rsidR="00490694" w:rsidTr="00490694">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widowControl w:val="0"/>
              <w:adjustRightInd w:val="0"/>
              <w:spacing w:after="0" w:line="240" w:lineRule="auto"/>
              <w:jc w:val="both"/>
              <w:textAlignment w:val="baseline"/>
              <w:rPr>
                <w:rFonts w:eastAsia="Times New Roman"/>
                <w:iCs/>
              </w:rPr>
            </w:pPr>
            <w:r>
              <w:rPr>
                <w:rFonts w:eastAsia="Times New Roman"/>
              </w:rPr>
              <w:t xml:space="preserve">2.4. Kita įvairių formų valstybės finansinė </w:t>
            </w:r>
            <w:r>
              <w:rPr>
                <w:rFonts w:eastAsia="Times New Roman"/>
              </w:rPr>
              <w:lastRenderedPageBreak/>
              <w:t>parama juridiniams asmenims (valstybės suteiktos garantijos,  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90694" w:rsidRDefault="00490694">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40" w:lineRule="auto"/>
              <w:jc w:val="both"/>
              <w:textAlignment w:val="baseline"/>
              <w:rPr>
                <w:rFonts w:eastAsia="Times New Roman"/>
              </w:rPr>
            </w:pPr>
          </w:p>
        </w:tc>
      </w:tr>
    </w:tbl>
    <w:p w:rsidR="00490694" w:rsidRDefault="00490694" w:rsidP="00490694">
      <w:pPr>
        <w:widowControl w:val="0"/>
        <w:adjustRightInd w:val="0"/>
        <w:spacing w:after="0" w:line="240" w:lineRule="auto"/>
        <w:jc w:val="both"/>
        <w:textAlignment w:val="baseline"/>
        <w:rPr>
          <w:rFonts w:eastAsia="Times New Roman"/>
        </w:rPr>
      </w:pPr>
    </w:p>
    <w:p w:rsidR="00490694" w:rsidRDefault="00490694" w:rsidP="00490694">
      <w:pPr>
        <w:widowControl w:val="0"/>
        <w:adjustRightInd w:val="0"/>
        <w:spacing w:after="0" w:line="240" w:lineRule="auto"/>
        <w:jc w:val="both"/>
        <w:textAlignment w:val="baseline"/>
        <w:rPr>
          <w:rFonts w:eastAsia="Times New Roman"/>
          <w:b/>
        </w:rPr>
      </w:pPr>
    </w:p>
    <w:p w:rsidR="00490694" w:rsidRDefault="00490694" w:rsidP="00490694">
      <w:pPr>
        <w:widowControl w:val="0"/>
        <w:numPr>
          <w:ilvl w:val="0"/>
          <w:numId w:val="2"/>
        </w:numPr>
        <w:adjustRightInd w:val="0"/>
        <w:spacing w:after="0" w:line="240" w:lineRule="auto"/>
        <w:ind w:left="709" w:hanging="283"/>
        <w:contextualSpacing/>
        <w:jc w:val="both"/>
        <w:textAlignment w:val="baseline"/>
        <w:rPr>
          <w:rFonts w:eastAsia="Times New Roman"/>
          <w:b/>
        </w:rPr>
      </w:pPr>
      <w:r>
        <w:rPr>
          <w:rFonts w:eastAsia="Times New Roman"/>
          <w:b/>
        </w:rPr>
        <w:t>Europos Sąjungos, Lietuvos Respublikos ar kiti finansavimo šaltiniai.</w:t>
      </w:r>
    </w:p>
    <w:p w:rsidR="00490694" w:rsidRDefault="00490694" w:rsidP="00490694">
      <w:pPr>
        <w:widowControl w:val="0"/>
        <w:adjustRightInd w:val="0"/>
        <w:spacing w:after="0" w:line="240" w:lineRule="auto"/>
        <w:jc w:val="both"/>
        <w:textAlignment w:val="baseline"/>
        <w:rPr>
          <w:rFonts w:eastAsia="Times New Roman"/>
          <w:b/>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509"/>
      </w:tblGrid>
      <w:tr w:rsidR="00490694" w:rsidTr="00490694">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90694" w:rsidRDefault="00490694">
            <w:pPr>
              <w:widowControl w:val="0"/>
              <w:adjustRightInd w:val="0"/>
              <w:spacing w:after="0" w:line="240" w:lineRule="auto"/>
              <w:ind w:left="34"/>
              <w:jc w:val="both"/>
              <w:textAlignment w:val="baseline"/>
              <w:rPr>
                <w:rFonts w:eastAsia="Times New Roman"/>
                <w:b/>
              </w:rPr>
            </w:pPr>
            <w:r>
              <w:rPr>
                <w:rFonts w:eastAsia="Times New Roman"/>
                <w:b/>
              </w:rPr>
              <w:t>3.1.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490694" w:rsidTr="00490694">
        <w:trPr>
          <w:trHeight w:val="565"/>
        </w:trPr>
        <w:tc>
          <w:tcPr>
            <w:tcW w:w="1135" w:type="dxa"/>
            <w:tcBorders>
              <w:top w:val="single" w:sz="4" w:space="0" w:color="auto"/>
              <w:left w:val="single" w:sz="4" w:space="0" w:color="auto"/>
              <w:bottom w:val="single" w:sz="4" w:space="0" w:color="auto"/>
              <w:right w:val="single" w:sz="4" w:space="0" w:color="auto"/>
            </w:tcBorders>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fldChar w:fldCharType="begin">
                <w:ffData>
                  <w:name w:val="Check23"/>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r>
              <w:rPr>
                <w:rFonts w:eastAsia="Times New Roman"/>
              </w:rPr>
              <w:t xml:space="preserve"> Taip</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t>Jei taip, prašom išsamiai aprašyti (nurodyti susijusią finansinę priemonę, nuorodų numerius, datas, prašytas sumas, suteiktas sumas ir kita)</w:t>
            </w:r>
          </w:p>
        </w:tc>
      </w:tr>
      <w:tr w:rsidR="00490694" w:rsidTr="00490694">
        <w:trPr>
          <w:trHeight w:val="333"/>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fldChar w:fldCharType="begin">
                <w:ffData>
                  <w:name w:val="Check23"/>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r>
              <w:rPr>
                <w:rFonts w:eastAsia="Times New Roman"/>
              </w:rPr>
              <w:t xml:space="preserve"> Ne</w:t>
            </w:r>
          </w:p>
        </w:tc>
      </w:tr>
      <w:tr w:rsidR="00490694" w:rsidTr="00490694">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90694" w:rsidRDefault="00490694">
            <w:pPr>
              <w:widowControl w:val="0"/>
              <w:adjustRightInd w:val="0"/>
              <w:spacing w:after="0" w:line="240" w:lineRule="auto"/>
              <w:ind w:left="34"/>
              <w:jc w:val="both"/>
              <w:textAlignment w:val="baseline"/>
              <w:rPr>
                <w:rFonts w:eastAsia="Times New Roman"/>
                <w:b/>
              </w:rPr>
            </w:pPr>
            <w:r>
              <w:rPr>
                <w:rFonts w:eastAsia="Times New Roman"/>
                <w:b/>
              </w:rPr>
              <w:t>3.2. Ar šis projektas ar jo dalis papildo kokį nors kitą projektą, kuris jau finansuojamas ar bus finansuojamas iš ERPF, Sanglaudos fondo, kito Europos Sąjungos finansavimo šaltinio, valstybės ar savivaldybės programų, Europos ekonominės erdvės paramos ar panašiai?</w:t>
            </w:r>
          </w:p>
        </w:tc>
      </w:tr>
      <w:tr w:rsidR="00490694" w:rsidTr="00490694">
        <w:trPr>
          <w:trHeight w:val="465"/>
        </w:trPr>
        <w:tc>
          <w:tcPr>
            <w:tcW w:w="1135" w:type="dxa"/>
            <w:tcBorders>
              <w:top w:val="single" w:sz="4" w:space="0" w:color="auto"/>
              <w:left w:val="single" w:sz="4" w:space="0" w:color="auto"/>
              <w:bottom w:val="single" w:sz="4" w:space="0" w:color="auto"/>
              <w:right w:val="single" w:sz="4" w:space="0" w:color="auto"/>
            </w:tcBorders>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fldChar w:fldCharType="begin">
                <w:ffData>
                  <w:name w:val="Check23"/>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r>
              <w:rPr>
                <w:rFonts w:eastAsia="Times New Roman"/>
              </w:rPr>
              <w:t xml:space="preserve"> Taip</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t xml:space="preserve">Jei taip, prašom išsamiai aprašyti (nurodyti tikslius duomenis, nuorodų numerius, datas, prašytas sumas, gautas sumas ir kita) </w:t>
            </w:r>
          </w:p>
        </w:tc>
      </w:tr>
      <w:tr w:rsidR="00490694" w:rsidTr="00490694">
        <w:trPr>
          <w:trHeight w:val="333"/>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fldChar w:fldCharType="begin">
                <w:ffData>
                  <w:name w:val="Check23"/>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r>
              <w:rPr>
                <w:rFonts w:eastAsia="Times New Roman"/>
              </w:rPr>
              <w:t xml:space="preserve"> Ne</w:t>
            </w:r>
          </w:p>
        </w:tc>
      </w:tr>
      <w:tr w:rsidR="00490694" w:rsidTr="00490694">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90694" w:rsidRDefault="00490694">
            <w:pPr>
              <w:widowControl w:val="0"/>
              <w:adjustRightInd w:val="0"/>
              <w:spacing w:after="0" w:line="240" w:lineRule="auto"/>
              <w:ind w:left="34"/>
              <w:jc w:val="both"/>
              <w:textAlignment w:val="baseline"/>
              <w:rPr>
                <w:rFonts w:eastAsia="Times New Roman"/>
                <w:b/>
              </w:rPr>
            </w:pPr>
            <w:r>
              <w:rPr>
                <w:rFonts w:eastAsia="Times New Roman"/>
                <w:b/>
              </w:rPr>
              <w:t>3.3.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490694" w:rsidTr="00490694">
        <w:trPr>
          <w:trHeight w:val="603"/>
        </w:trPr>
        <w:tc>
          <w:tcPr>
            <w:tcW w:w="1135" w:type="dxa"/>
            <w:tcBorders>
              <w:top w:val="single" w:sz="4" w:space="0" w:color="auto"/>
              <w:left w:val="single" w:sz="4" w:space="0" w:color="auto"/>
              <w:bottom w:val="single" w:sz="4" w:space="0" w:color="auto"/>
              <w:right w:val="single" w:sz="4" w:space="0" w:color="auto"/>
            </w:tcBorders>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fldChar w:fldCharType="begin">
                <w:ffData>
                  <w:name w:val="Check23"/>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r>
              <w:rPr>
                <w:rFonts w:eastAsia="Times New Roman"/>
              </w:rPr>
              <w:t xml:space="preserve"> Taip</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t>Jei taip, prašom išsamiai aprašyti (nurodyti susijusią finansinę priemonę, nuorodų numerius, datas, prašytas sumas, suteiktas sumas ir kita)</w:t>
            </w:r>
          </w:p>
        </w:tc>
      </w:tr>
      <w:tr w:rsidR="00490694" w:rsidTr="00490694">
        <w:trPr>
          <w:trHeight w:val="333"/>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fldChar w:fldCharType="begin">
                <w:ffData>
                  <w:name w:val="Check23"/>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r>
              <w:rPr>
                <w:rFonts w:eastAsia="Times New Roman"/>
              </w:rPr>
              <w:t xml:space="preserve"> Ne</w:t>
            </w:r>
          </w:p>
        </w:tc>
      </w:tr>
      <w:tr w:rsidR="00490694" w:rsidTr="00490694">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b/>
              </w:rPr>
              <w:t>3.4.</w:t>
            </w:r>
            <w:r>
              <w:rPr>
                <w:rFonts w:eastAsia="Times New Roman"/>
              </w:rPr>
              <w:t xml:space="preserve"> </w:t>
            </w:r>
            <w:r>
              <w:rPr>
                <w:rFonts w:eastAsia="Times New Roman"/>
                <w:b/>
              </w:rPr>
              <w:t xml:space="preserve">Ar pareiškėjui buvo finansuota bet kokia pradinė investicija, dėl kurios būtų tenkinamos </w:t>
            </w:r>
            <w:r>
              <w:rPr>
                <w:b/>
                <w:bCs/>
                <w:color w:val="000000"/>
              </w:rPr>
              <w:t>2014 m. birželio 17 d. Komisijos reglamento (ES) Nr. 651/2014, kuriuo tam tikrų kategorijų pagalba skelbiama suderinama su vidaus rinka taikant Sutarties 107 ir 108 straipsnius (OL 2014 L 187, p. 1) 14 straipsnio 13 punkto nuostatos?</w:t>
            </w:r>
          </w:p>
        </w:tc>
      </w:tr>
      <w:tr w:rsidR="00490694" w:rsidTr="00490694">
        <w:trPr>
          <w:trHeight w:val="603"/>
        </w:trPr>
        <w:tc>
          <w:tcPr>
            <w:tcW w:w="1135" w:type="dxa"/>
            <w:tcBorders>
              <w:top w:val="single" w:sz="4" w:space="0" w:color="auto"/>
              <w:left w:val="single" w:sz="4" w:space="0" w:color="auto"/>
              <w:bottom w:val="single" w:sz="4" w:space="0" w:color="auto"/>
              <w:right w:val="single" w:sz="4" w:space="0" w:color="auto"/>
            </w:tcBorders>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fldChar w:fldCharType="begin">
                <w:ffData>
                  <w:name w:val="Check23"/>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r>
              <w:rPr>
                <w:rFonts w:eastAsia="Times New Roman"/>
              </w:rPr>
              <w:t xml:space="preserve"> Taip</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t xml:space="preserve">Jei taip, prašom išsamiai aprašyti </w:t>
            </w:r>
            <w:r>
              <w:t>(nurodyti susijusią finansinę priemonę, nuorodų numerius, datas, prašytas sumas, suteiktas sumas ir kita)</w:t>
            </w:r>
          </w:p>
        </w:tc>
      </w:tr>
      <w:tr w:rsidR="00490694" w:rsidTr="00490694">
        <w:trPr>
          <w:trHeight w:val="333"/>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490694" w:rsidRDefault="00490694">
            <w:pPr>
              <w:widowControl w:val="0"/>
              <w:adjustRightInd w:val="0"/>
              <w:spacing w:after="0" w:line="240" w:lineRule="auto"/>
              <w:ind w:left="34"/>
              <w:jc w:val="both"/>
              <w:textAlignment w:val="baseline"/>
              <w:rPr>
                <w:rFonts w:eastAsia="Times New Roman"/>
              </w:rPr>
            </w:pPr>
            <w:r>
              <w:rPr>
                <w:rFonts w:eastAsia="Times New Roman"/>
              </w:rPr>
              <w:fldChar w:fldCharType="begin">
                <w:ffData>
                  <w:name w:val="Check23"/>
                  <w:enabled/>
                  <w:calcOnExit w:val="0"/>
                  <w:checkBox>
                    <w:sizeAuto/>
                    <w:default w:val="0"/>
                  </w:checkBox>
                </w:ffData>
              </w:fldChar>
            </w:r>
            <w:r>
              <w:rPr>
                <w:rFonts w:eastAsia="Times New Roman"/>
              </w:rPr>
              <w:instrText xml:space="preserve"> FORMCHECKBOX </w:instrText>
            </w:r>
            <w:r>
              <w:rPr>
                <w:rFonts w:eastAsia="Times New Roman"/>
              </w:rPr>
            </w:r>
            <w:r>
              <w:rPr>
                <w:rFonts w:eastAsia="Times New Roman"/>
              </w:rPr>
              <w:fldChar w:fldCharType="separate"/>
            </w:r>
            <w:r>
              <w:rPr>
                <w:rFonts w:eastAsia="Times New Roman"/>
              </w:rPr>
              <w:fldChar w:fldCharType="end"/>
            </w:r>
            <w:r>
              <w:rPr>
                <w:rFonts w:eastAsia="Times New Roman"/>
              </w:rPr>
              <w:t xml:space="preserve"> Ne</w:t>
            </w:r>
          </w:p>
        </w:tc>
      </w:tr>
    </w:tbl>
    <w:p w:rsidR="00490694" w:rsidRDefault="00490694" w:rsidP="00490694">
      <w:pPr>
        <w:widowControl w:val="0"/>
        <w:adjustRightInd w:val="0"/>
        <w:spacing w:after="0" w:line="240" w:lineRule="auto"/>
        <w:jc w:val="both"/>
        <w:textAlignment w:val="baseline"/>
        <w:rPr>
          <w:rFonts w:eastAsia="Times New Roman"/>
          <w:b/>
        </w:rPr>
      </w:pPr>
    </w:p>
    <w:p w:rsidR="00490694" w:rsidRDefault="00490694" w:rsidP="00490694">
      <w:pPr>
        <w:widowControl w:val="0"/>
        <w:numPr>
          <w:ilvl w:val="0"/>
          <w:numId w:val="2"/>
        </w:numPr>
        <w:tabs>
          <w:tab w:val="left" w:pos="709"/>
        </w:tabs>
        <w:adjustRightInd w:val="0"/>
        <w:spacing w:after="0" w:line="240" w:lineRule="auto"/>
        <w:ind w:left="0" w:firstLine="426"/>
        <w:contextualSpacing/>
        <w:jc w:val="both"/>
        <w:textAlignment w:val="baseline"/>
        <w:rPr>
          <w:rFonts w:eastAsia="Times New Roman"/>
          <w:b/>
        </w:rPr>
      </w:pPr>
      <w:r>
        <w:rPr>
          <w:rFonts w:eastAsia="Times New Roman"/>
          <w:b/>
        </w:rPr>
        <w:t>Projekto poveikis įmonės darbo našumo augimui (</w:t>
      </w:r>
      <w:r>
        <w:rPr>
          <w:b/>
        </w:rPr>
        <w:t>taikoma vertinant projekto atitiktį Aprašo 2 priedo 1 punktui)</w:t>
      </w:r>
      <w:r>
        <w:rPr>
          <w:rFonts w:eastAsia="Times New Roman"/>
          <w:b/>
        </w:rPr>
        <w:t>.</w:t>
      </w:r>
    </w:p>
    <w:p w:rsidR="00490694" w:rsidRDefault="00490694" w:rsidP="00490694">
      <w:pPr>
        <w:widowControl w:val="0"/>
        <w:adjustRightInd w:val="0"/>
        <w:spacing w:after="0" w:line="240" w:lineRule="auto"/>
        <w:jc w:val="both"/>
        <w:textAlignment w:val="baseline"/>
        <w:rPr>
          <w:rFonts w:eastAsia="Times New Roman"/>
          <w:b/>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6"/>
        <w:gridCol w:w="1419"/>
        <w:gridCol w:w="1418"/>
        <w:gridCol w:w="1419"/>
        <w:gridCol w:w="1277"/>
      </w:tblGrid>
      <w:tr w:rsidR="00490694" w:rsidTr="00490694">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90694" w:rsidRDefault="00490694">
            <w:pPr>
              <w:tabs>
                <w:tab w:val="left" w:pos="1296"/>
              </w:tabs>
              <w:spacing w:after="0" w:line="240" w:lineRule="auto"/>
              <w:rPr>
                <w:rFonts w:eastAsia="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tabs>
                <w:tab w:val="left" w:pos="1296"/>
              </w:tabs>
              <w:spacing w:after="0" w:line="240" w:lineRule="auto"/>
              <w:jc w:val="center"/>
              <w:rPr>
                <w:rFonts w:eastAsia="Times New Roman"/>
              </w:rPr>
            </w:pPr>
            <w:r>
              <w:rPr>
                <w:rFonts w:eastAsia="Times New Roman"/>
              </w:rPr>
              <w:t>Paraiškos pateikimo metais</w:t>
            </w:r>
          </w:p>
          <w:p w:rsidR="00490694" w:rsidRDefault="00490694">
            <w:pPr>
              <w:tabs>
                <w:tab w:val="left" w:pos="1296"/>
              </w:tabs>
              <w:spacing w:after="0" w:line="240" w:lineRule="auto"/>
              <w:jc w:val="center"/>
              <w:rPr>
                <w:rFonts w:eastAsia="Times New Roman"/>
              </w:rPr>
            </w:pPr>
            <w:r>
              <w:rPr>
                <w:rFonts w:eastAsia="Times New Roman"/>
              </w:rPr>
              <w:t xml:space="preserve">(pagal su paraiška pateiktų paskutinių </w:t>
            </w:r>
            <w:r>
              <w:rPr>
                <w:rFonts w:eastAsia="Times New Roman"/>
              </w:rPr>
              <w:lastRenderedPageBreak/>
              <w:t>finansinių metų patvirtintą finansinių atskaitų rinkinį (jei paskutinių finansinių metų finansinių ataskaitų rinkinys dar nėra patvirtintas, tuomet darbo našumas pagal įmonės vadovo pasirašytą paskutinių finansinių metų finansinių ataskaitų rinkinį)</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tabs>
                <w:tab w:val="left" w:pos="1296"/>
              </w:tabs>
              <w:spacing w:after="0" w:line="240" w:lineRule="auto"/>
              <w:jc w:val="center"/>
              <w:rPr>
                <w:rFonts w:eastAsia="Times New Roman"/>
              </w:rPr>
            </w:pPr>
            <w:r>
              <w:rPr>
                <w:rFonts w:eastAsia="Times New Roman"/>
              </w:rPr>
              <w:lastRenderedPageBreak/>
              <w:t>N</w:t>
            </w:r>
          </w:p>
          <w:p w:rsidR="00490694" w:rsidRDefault="00490694">
            <w:pPr>
              <w:tabs>
                <w:tab w:val="left" w:pos="1296"/>
              </w:tabs>
              <w:spacing w:after="0" w:line="240" w:lineRule="auto"/>
              <w:ind w:left="-117" w:right="-121"/>
              <w:jc w:val="center"/>
              <w:rPr>
                <w:rFonts w:eastAsia="Times New Roman"/>
                <w:szCs w:val="20"/>
              </w:rPr>
            </w:pPr>
            <w:r>
              <w:rPr>
                <w:rFonts w:eastAsia="Times New Roman"/>
              </w:rPr>
              <w:t>(</w:t>
            </w:r>
            <w:r>
              <w:rPr>
                <w:rFonts w:eastAsia="Times New Roman"/>
                <w:szCs w:val="20"/>
              </w:rPr>
              <w:t>projekto įgyvendinimo pabaigos metai)</w:t>
            </w:r>
          </w:p>
          <w:p w:rsidR="00490694" w:rsidRDefault="00490694">
            <w:pPr>
              <w:tabs>
                <w:tab w:val="left" w:pos="1296"/>
              </w:tabs>
              <w:spacing w:after="0" w:line="240" w:lineRule="auto"/>
              <w:ind w:left="-117" w:right="-121"/>
              <w:jc w:val="center"/>
              <w:rPr>
                <w:rFonts w:eastAsia="Times New Roman"/>
              </w:rPr>
            </w:pPr>
            <w:r>
              <w:rPr>
                <w:rFonts w:eastAsia="Times New Roman"/>
                <w:szCs w:val="20"/>
              </w:rPr>
              <w:lastRenderedPageBreak/>
              <w:t>(201....)</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tabs>
                <w:tab w:val="left" w:pos="1296"/>
              </w:tabs>
              <w:spacing w:after="0" w:line="240" w:lineRule="auto"/>
              <w:jc w:val="center"/>
              <w:rPr>
                <w:rFonts w:eastAsia="Times New Roman"/>
              </w:rPr>
            </w:pPr>
            <w:r>
              <w:rPr>
                <w:rFonts w:eastAsia="Times New Roman"/>
              </w:rPr>
              <w:lastRenderedPageBreak/>
              <w:t>N+1</w:t>
            </w:r>
          </w:p>
          <w:p w:rsidR="00490694" w:rsidRDefault="00490694">
            <w:pPr>
              <w:tabs>
                <w:tab w:val="left" w:pos="1296"/>
              </w:tabs>
              <w:spacing w:after="0" w:line="240" w:lineRule="auto"/>
              <w:jc w:val="center"/>
              <w:rPr>
                <w:rFonts w:eastAsia="Times New Roman"/>
              </w:rPr>
            </w:pPr>
            <w:r>
              <w:rPr>
                <w:rFonts w:eastAsia="Times New Roman"/>
              </w:rPr>
              <w:t>(201....)</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tabs>
                <w:tab w:val="left" w:pos="1296"/>
              </w:tabs>
              <w:spacing w:after="0" w:line="240" w:lineRule="auto"/>
              <w:jc w:val="center"/>
              <w:rPr>
                <w:rFonts w:eastAsia="Times New Roman"/>
              </w:rPr>
            </w:pPr>
            <w:r>
              <w:rPr>
                <w:rFonts w:eastAsia="Times New Roman"/>
              </w:rPr>
              <w:t>N+2</w:t>
            </w:r>
          </w:p>
          <w:p w:rsidR="00490694" w:rsidRDefault="00490694">
            <w:pPr>
              <w:tabs>
                <w:tab w:val="left" w:pos="1296"/>
              </w:tabs>
              <w:spacing w:after="0" w:line="240" w:lineRule="auto"/>
              <w:jc w:val="center"/>
              <w:rPr>
                <w:rFonts w:eastAsia="Times New Roman"/>
              </w:rPr>
            </w:pPr>
            <w:r>
              <w:rPr>
                <w:rFonts w:eastAsia="Times New Roman"/>
              </w:rPr>
              <w:t>(201....</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tabs>
                <w:tab w:val="left" w:pos="1296"/>
              </w:tabs>
              <w:spacing w:after="0" w:line="240" w:lineRule="auto"/>
              <w:jc w:val="center"/>
              <w:rPr>
                <w:rFonts w:eastAsia="Times New Roman"/>
              </w:rPr>
            </w:pPr>
            <w:r>
              <w:rPr>
                <w:rFonts w:eastAsia="Times New Roman"/>
              </w:rPr>
              <w:t>N+3</w:t>
            </w:r>
          </w:p>
          <w:p w:rsidR="00490694" w:rsidRDefault="00490694">
            <w:pPr>
              <w:tabs>
                <w:tab w:val="left" w:pos="1296"/>
              </w:tabs>
              <w:spacing w:after="0" w:line="240" w:lineRule="auto"/>
              <w:jc w:val="center"/>
              <w:rPr>
                <w:rFonts w:eastAsia="Times New Roman"/>
              </w:rPr>
            </w:pPr>
            <w:r>
              <w:rPr>
                <w:rFonts w:eastAsia="Times New Roman"/>
              </w:rPr>
              <w:t>(201....)</w:t>
            </w:r>
          </w:p>
        </w:tc>
      </w:tr>
      <w:tr w:rsidR="00490694" w:rsidTr="00490694">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widowControl w:val="0"/>
              <w:tabs>
                <w:tab w:val="left" w:pos="460"/>
              </w:tabs>
              <w:adjustRightInd w:val="0"/>
              <w:spacing w:after="0" w:line="240" w:lineRule="auto"/>
              <w:ind w:left="34"/>
              <w:jc w:val="both"/>
              <w:textAlignment w:val="baseline"/>
              <w:rPr>
                <w:rFonts w:eastAsia="Times New Roman"/>
              </w:rPr>
            </w:pPr>
            <w:r>
              <w:rPr>
                <w:rFonts w:eastAsia="Times New Roman"/>
              </w:rPr>
              <w:lastRenderedPageBreak/>
              <w:t>4.1. Išlaidos personalui (Eur)</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490694" w:rsidRDefault="00490694">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r>
      <w:tr w:rsidR="00490694" w:rsidTr="00490694">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widowControl w:val="0"/>
              <w:tabs>
                <w:tab w:val="left" w:pos="460"/>
              </w:tabs>
              <w:adjustRightInd w:val="0"/>
              <w:spacing w:after="0" w:line="240" w:lineRule="auto"/>
              <w:ind w:left="34"/>
              <w:jc w:val="both"/>
              <w:textAlignment w:val="baseline"/>
              <w:rPr>
                <w:rFonts w:eastAsia="Times New Roman"/>
              </w:rPr>
            </w:pPr>
            <w:r>
              <w:rPr>
                <w:rFonts w:eastAsia="Times New Roman"/>
              </w:rPr>
              <w:t>4.2. Nusidėvėjimo išlaidos (Eur)</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490694" w:rsidRDefault="00490694">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r>
      <w:tr w:rsidR="00490694" w:rsidTr="00490694">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widowControl w:val="0"/>
              <w:tabs>
                <w:tab w:val="left" w:pos="460"/>
              </w:tabs>
              <w:adjustRightInd w:val="0"/>
              <w:spacing w:after="0" w:line="240" w:lineRule="auto"/>
              <w:ind w:left="34"/>
              <w:jc w:val="both"/>
              <w:textAlignment w:val="baseline"/>
              <w:rPr>
                <w:rFonts w:eastAsia="Times New Roman"/>
              </w:rPr>
            </w:pPr>
            <w:r>
              <w:rPr>
                <w:rFonts w:eastAsia="Times New Roman"/>
              </w:rPr>
              <w:t>4.3. Tipinės veiklos pelnas (Eur)</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490694" w:rsidRDefault="00490694">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r>
      <w:tr w:rsidR="00490694" w:rsidTr="00490694">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widowControl w:val="0"/>
              <w:tabs>
                <w:tab w:val="left" w:pos="460"/>
              </w:tabs>
              <w:adjustRightInd w:val="0"/>
              <w:spacing w:after="0" w:line="240" w:lineRule="auto"/>
              <w:ind w:left="34"/>
              <w:jc w:val="both"/>
              <w:textAlignment w:val="baseline"/>
              <w:rPr>
                <w:rFonts w:eastAsia="Times New Roman"/>
              </w:rPr>
            </w:pPr>
            <w:r>
              <w:rPr>
                <w:rFonts w:eastAsia="Times New Roman"/>
              </w:rPr>
              <w:t>4.4. Visų darbuotojų dirbtų valandų skaičius per metus (val.)</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490694" w:rsidRDefault="00490694">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tabs>
                <w:tab w:val="left" w:pos="1296"/>
              </w:tabs>
              <w:spacing w:after="0" w:line="240" w:lineRule="auto"/>
              <w:jc w:val="center"/>
              <w:rPr>
                <w:rFonts w:eastAsia="Times New Roman"/>
              </w:rPr>
            </w:pPr>
          </w:p>
        </w:tc>
      </w:tr>
      <w:tr w:rsidR="00490694" w:rsidTr="00490694">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0694" w:rsidRDefault="00490694">
            <w:pPr>
              <w:tabs>
                <w:tab w:val="left" w:pos="1296"/>
              </w:tabs>
              <w:spacing w:after="0" w:line="240" w:lineRule="auto"/>
              <w:rPr>
                <w:rFonts w:eastAsia="Times New Roman"/>
              </w:rPr>
            </w:pPr>
            <w:r>
              <w:rPr>
                <w:rFonts w:eastAsia="Times New Roman"/>
              </w:rPr>
              <w:t>4.5. Darbo našumas (Eur už val.)</w:t>
            </w:r>
          </w:p>
          <w:p w:rsidR="00490694" w:rsidRDefault="00490694">
            <w:pPr>
              <w:tabs>
                <w:tab w:val="left" w:pos="1296"/>
              </w:tabs>
              <w:spacing w:after="0" w:line="240" w:lineRule="auto"/>
              <w:rPr>
                <w:rFonts w:eastAsia="Times New Roman"/>
              </w:rPr>
            </w:pPr>
            <w:r>
              <w:rPr>
                <w:rFonts w:eastAsia="Times New Roman"/>
              </w:rPr>
              <w:t>Darbo našumas = (4.1+4.2+4.3)/4.4</w:t>
            </w:r>
          </w:p>
        </w:tc>
        <w:tc>
          <w:tcPr>
            <w:tcW w:w="1985" w:type="dxa"/>
            <w:tcBorders>
              <w:top w:val="single" w:sz="4" w:space="0" w:color="auto"/>
              <w:left w:val="single" w:sz="4" w:space="0" w:color="auto"/>
              <w:bottom w:val="single" w:sz="4" w:space="0" w:color="auto"/>
              <w:right w:val="single" w:sz="4" w:space="0" w:color="auto"/>
            </w:tcBorders>
            <w:vAlign w:val="center"/>
          </w:tcPr>
          <w:p w:rsidR="00490694" w:rsidRDefault="00490694">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tcPr>
          <w:p w:rsidR="00490694" w:rsidRDefault="00490694">
            <w:pPr>
              <w:tabs>
                <w:tab w:val="left" w:pos="1296"/>
              </w:tabs>
              <w:spacing w:after="0" w:line="240" w:lineRule="auto"/>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90694" w:rsidRDefault="00490694">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90694" w:rsidRDefault="00490694">
            <w:pPr>
              <w:tabs>
                <w:tab w:val="left" w:pos="1296"/>
              </w:tabs>
              <w:spacing w:after="0" w:line="240" w:lineRule="auto"/>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490694" w:rsidRDefault="00490694">
            <w:pPr>
              <w:tabs>
                <w:tab w:val="left" w:pos="1296"/>
              </w:tabs>
              <w:spacing w:after="0" w:line="240" w:lineRule="auto"/>
              <w:rPr>
                <w:rFonts w:eastAsia="Times New Roman"/>
              </w:rPr>
            </w:pPr>
          </w:p>
        </w:tc>
      </w:tr>
    </w:tbl>
    <w:p w:rsidR="00490694" w:rsidRDefault="00490694" w:rsidP="00490694">
      <w:pPr>
        <w:widowControl w:val="0"/>
        <w:tabs>
          <w:tab w:val="left" w:pos="426"/>
        </w:tabs>
        <w:adjustRightInd w:val="0"/>
        <w:spacing w:after="0" w:line="240" w:lineRule="auto"/>
        <w:jc w:val="both"/>
        <w:textAlignment w:val="baseline"/>
        <w:rPr>
          <w:rFonts w:eastAsia="Times New Roman"/>
        </w:rPr>
      </w:pPr>
    </w:p>
    <w:p w:rsidR="00490694" w:rsidRDefault="00490694" w:rsidP="00490694">
      <w:pPr>
        <w:widowControl w:val="0"/>
        <w:numPr>
          <w:ilvl w:val="0"/>
          <w:numId w:val="2"/>
        </w:numPr>
        <w:tabs>
          <w:tab w:val="left" w:pos="426"/>
          <w:tab w:val="left" w:pos="709"/>
        </w:tabs>
        <w:adjustRightInd w:val="0"/>
        <w:spacing w:after="0" w:line="240" w:lineRule="auto"/>
        <w:ind w:left="0" w:firstLine="426"/>
        <w:contextualSpacing/>
        <w:jc w:val="both"/>
        <w:textAlignment w:val="baseline"/>
        <w:rPr>
          <w:rFonts w:eastAsia="Times New Roman"/>
          <w:b/>
        </w:rPr>
      </w:pPr>
      <w:r>
        <w:rPr>
          <w:rFonts w:eastAsia="Times New Roman"/>
          <w:b/>
        </w:rPr>
        <w:t xml:space="preserve">Informacija apie </w:t>
      </w:r>
      <w:r>
        <w:rPr>
          <w:b/>
          <w:bCs/>
        </w:rPr>
        <w:t xml:space="preserve">tiesiogiai su investicijų projektu susijusias </w:t>
      </w:r>
      <w:r>
        <w:rPr>
          <w:rFonts w:eastAsia="Times New Roman"/>
          <w:b/>
        </w:rPr>
        <w:t>numatomų sukurti darbo vietų skaičių (</w:t>
      </w:r>
      <w:r>
        <w:rPr>
          <w:b/>
        </w:rPr>
        <w:t>taikoma vertinant projekto atitiktį Aprašo 2 priedo 5 punktui)</w:t>
      </w:r>
      <w:r>
        <w:rPr>
          <w:rFonts w:eastAsia="Times New Roman"/>
          <w:b/>
        </w:rPr>
        <w:t>.</w:t>
      </w:r>
    </w:p>
    <w:p w:rsidR="00490694" w:rsidRDefault="00490694" w:rsidP="00490694">
      <w:pPr>
        <w:widowControl w:val="0"/>
        <w:adjustRightInd w:val="0"/>
        <w:spacing w:after="0" w:line="240" w:lineRule="auto"/>
        <w:ind w:left="717"/>
        <w:jc w:val="both"/>
        <w:textAlignment w:val="baseline"/>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536"/>
        <w:gridCol w:w="1556"/>
        <w:gridCol w:w="1550"/>
        <w:gridCol w:w="1550"/>
        <w:gridCol w:w="1550"/>
      </w:tblGrid>
      <w:tr w:rsidR="00490694" w:rsidTr="00490694">
        <w:tc>
          <w:tcPr>
            <w:tcW w:w="2235"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widowControl w:val="0"/>
              <w:adjustRightInd w:val="0"/>
              <w:spacing w:after="0" w:line="240" w:lineRule="auto"/>
              <w:jc w:val="both"/>
              <w:textAlignment w:val="baseline"/>
              <w:rPr>
                <w:rFonts w:eastAsia="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sz w:val="20"/>
                <w:szCs w:val="20"/>
              </w:rPr>
            </w:pPr>
            <w:r>
              <w:rPr>
                <w:rFonts w:eastAsia="Times New Roman"/>
              </w:rPr>
              <w:t>12 paskutinių mėnesių iki paraiškos pateikimo, P metai (20...m.)</w:t>
            </w:r>
          </w:p>
          <w:p w:rsidR="00490694" w:rsidRDefault="00490694">
            <w:pPr>
              <w:widowControl w:val="0"/>
              <w:adjustRightInd w:val="0"/>
              <w:spacing w:after="0" w:line="240" w:lineRule="auto"/>
              <w:jc w:val="both"/>
              <w:textAlignment w:val="baseline"/>
              <w:rPr>
                <w:rFonts w:eastAsia="Times New Roman"/>
                <w:highlight w:val="yellow"/>
              </w:rPr>
            </w:pPr>
            <w:r>
              <w:rPr>
                <w:rFonts w:eastAsia="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highlight w:val="yellow"/>
              </w:rPr>
            </w:pPr>
            <w:r>
              <w:rPr>
                <w:rFonts w:eastAsia="Times New Roman"/>
              </w:rPr>
              <w:t xml:space="preserve">12 paskutinių mėnesių </w:t>
            </w:r>
            <w:r>
              <w:t>iki projekto veiklų įgyvendinimo pabaigos, N metai (20... m.)</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12 mėnesių iki pirmųjų metų po projekto veiklų įgyvendinimo pabaigos, N+1 metai</w:t>
            </w:r>
          </w:p>
          <w:p w:rsidR="00490694" w:rsidRDefault="00490694">
            <w:pPr>
              <w:widowControl w:val="0"/>
              <w:adjustRightInd w:val="0"/>
              <w:spacing w:after="0" w:line="240" w:lineRule="auto"/>
              <w:jc w:val="both"/>
              <w:textAlignment w:val="baseline"/>
              <w:rPr>
                <w:rFonts w:eastAsia="Times New Roman"/>
              </w:rPr>
            </w:pPr>
            <w:r>
              <w:rPr>
                <w:rFonts w:eastAsia="Times New Roman"/>
              </w:rPr>
              <w:t xml:space="preserve">(20....m.) </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12 mėnesių iki antrųjų metų po projekto veiklų įgyvendinimo pabaigos, N+2 metai</w:t>
            </w:r>
          </w:p>
          <w:p w:rsidR="00490694" w:rsidRDefault="00490694">
            <w:pPr>
              <w:widowControl w:val="0"/>
              <w:adjustRightInd w:val="0"/>
              <w:spacing w:after="0" w:line="240" w:lineRule="auto"/>
              <w:jc w:val="both"/>
              <w:textAlignment w:val="baseline"/>
              <w:rPr>
                <w:rFonts w:eastAsia="Times New Roman"/>
              </w:rPr>
            </w:pPr>
            <w:r>
              <w:rPr>
                <w:rFonts w:eastAsia="Times New Roman"/>
              </w:rPr>
              <w:t xml:space="preserve">(20....m.) </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12 mėnesių iki trečiųjų metų po projekto veiklų įgyvendinimo pabaigos, N+3 metai</w:t>
            </w:r>
          </w:p>
          <w:p w:rsidR="00490694" w:rsidRDefault="00490694">
            <w:pPr>
              <w:widowControl w:val="0"/>
              <w:adjustRightInd w:val="0"/>
              <w:spacing w:after="0" w:line="240" w:lineRule="auto"/>
              <w:jc w:val="both"/>
              <w:textAlignment w:val="baseline"/>
              <w:rPr>
                <w:rFonts w:eastAsia="Times New Roman"/>
              </w:rPr>
            </w:pPr>
            <w:r>
              <w:rPr>
                <w:rFonts w:eastAsia="Times New Roman"/>
              </w:rPr>
              <w:t xml:space="preserve">(20...m.) </w:t>
            </w:r>
          </w:p>
        </w:tc>
      </w:tr>
      <w:tr w:rsidR="00490694" w:rsidTr="00490694">
        <w:tc>
          <w:tcPr>
            <w:tcW w:w="2235"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5.1. Vidutinis metų sąrašinis darbuotojų skaičius (toliau –VDS)</w:t>
            </w:r>
          </w:p>
        </w:tc>
        <w:tc>
          <w:tcPr>
            <w:tcW w:w="1701"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rPr>
            </w:pPr>
          </w:p>
        </w:tc>
        <w:tc>
          <w:tcPr>
            <w:tcW w:w="1417"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rPr>
            </w:pPr>
          </w:p>
        </w:tc>
        <w:tc>
          <w:tcPr>
            <w:tcW w:w="1418"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rPr>
            </w:pPr>
          </w:p>
        </w:tc>
      </w:tr>
      <w:tr w:rsidR="00490694" w:rsidTr="00490694">
        <w:tc>
          <w:tcPr>
            <w:tcW w:w="2235"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rPr>
            </w:pPr>
            <w:r>
              <w:rPr>
                <w:bCs/>
              </w:rPr>
              <w:lastRenderedPageBreak/>
              <w:t xml:space="preserve">5.2. Tiesiogiai su investicijų projektu susijusių numatomų sukurti </w:t>
            </w:r>
            <w:r>
              <w:rPr>
                <w:rFonts w:eastAsia="Times New Roman"/>
              </w:rPr>
              <w:t>darbo vietų skaičius (DVS)</w:t>
            </w:r>
          </w:p>
        </w:tc>
        <w:tc>
          <w:tcPr>
            <w:tcW w:w="7371" w:type="dxa"/>
            <w:gridSpan w:val="5"/>
            <w:tcBorders>
              <w:top w:val="single" w:sz="4" w:space="0" w:color="auto"/>
              <w:left w:val="single" w:sz="4" w:space="0" w:color="auto"/>
              <w:bottom w:val="single" w:sz="4" w:space="0" w:color="auto"/>
              <w:right w:val="single" w:sz="4" w:space="0" w:color="auto"/>
            </w:tcBorders>
            <w:hideMark/>
          </w:tcPr>
          <w:p w:rsidR="00490694" w:rsidRDefault="00490694">
            <w:pPr>
              <w:widowControl w:val="0"/>
              <w:adjustRightInd w:val="0"/>
              <w:spacing w:after="0" w:line="288" w:lineRule="auto"/>
              <w:jc w:val="center"/>
              <w:textAlignment w:val="baseline"/>
              <w:rPr>
                <w:rFonts w:eastAsia="Times New Roman"/>
                <w:lang w:val="fr-FR"/>
              </w:rPr>
            </w:pPr>
            <w:r>
              <w:rPr>
                <w:rFonts w:eastAsia="Times New Roman"/>
              </w:rPr>
              <w:t>DVS</w:t>
            </w:r>
            <w:r>
              <w:rPr>
                <w:rFonts w:eastAsia="Times New Roman"/>
                <w:lang w:val="fr-FR"/>
              </w:rPr>
              <w:t>=VDS N+</w:t>
            </w:r>
            <w:r>
              <w:rPr>
                <w:rFonts w:eastAsia="Times New Roman"/>
              </w:rPr>
              <w:t>1 metais –</w:t>
            </w:r>
            <w:r>
              <w:rPr>
                <w:rFonts w:eastAsia="Times New Roman"/>
                <w:lang w:val="fr-FR"/>
              </w:rPr>
              <w:t xml:space="preserve"> VDS </w:t>
            </w:r>
            <w:r>
              <w:rPr>
                <w:rFonts w:eastAsia="Times New Roman"/>
              </w:rPr>
              <w:t>P metais.</w:t>
            </w:r>
            <w:r>
              <w:rPr>
                <w:rFonts w:eastAsia="Times New Roman"/>
                <w:lang w:val="fr-FR"/>
              </w:rPr>
              <w:t xml:space="preserve"> </w:t>
            </w:r>
          </w:p>
        </w:tc>
      </w:tr>
    </w:tbl>
    <w:p w:rsidR="00490694" w:rsidRDefault="00490694" w:rsidP="00490694">
      <w:pPr>
        <w:widowControl w:val="0"/>
        <w:tabs>
          <w:tab w:val="left" w:pos="567"/>
        </w:tabs>
        <w:adjustRightInd w:val="0"/>
        <w:spacing w:after="0" w:line="240" w:lineRule="auto"/>
        <w:ind w:left="717"/>
        <w:jc w:val="both"/>
        <w:textAlignment w:val="baseline"/>
        <w:rPr>
          <w:rFonts w:eastAsia="Times New Roman"/>
          <w:b/>
        </w:rPr>
      </w:pPr>
    </w:p>
    <w:p w:rsidR="00490694" w:rsidRDefault="00490694" w:rsidP="00490694">
      <w:pPr>
        <w:widowControl w:val="0"/>
        <w:tabs>
          <w:tab w:val="left" w:pos="567"/>
        </w:tabs>
        <w:adjustRightInd w:val="0"/>
        <w:spacing w:after="0" w:line="240" w:lineRule="auto"/>
        <w:ind w:firstLine="426"/>
        <w:jc w:val="both"/>
        <w:textAlignment w:val="baseline"/>
        <w:rPr>
          <w:rFonts w:eastAsia="Times New Roman"/>
        </w:rPr>
      </w:pPr>
      <w:r>
        <w:rPr>
          <w:rFonts w:eastAsia="Times New Roman"/>
        </w:rPr>
        <w:t>Nustatant 12 paskutinių mėnesių iki paraiškos pateikimo vidutinį metų sąrašinį darbuotojų skaičių paraiškos pateikimo mėnuo nėra įtraukiamas, t. y. jei paraiška pateikta pvz., 2017 kovo mėn., skaičiuojamas vidutinis metų sąrašinis darbuotojų skaičius per 2016 m. kovo mėnesį – 2017 m. vasario mėnesius.</w:t>
      </w:r>
    </w:p>
    <w:p w:rsidR="00490694" w:rsidRDefault="00490694" w:rsidP="00490694">
      <w:pPr>
        <w:widowControl w:val="0"/>
        <w:tabs>
          <w:tab w:val="left" w:pos="567"/>
        </w:tabs>
        <w:adjustRightInd w:val="0"/>
        <w:spacing w:after="0" w:line="240" w:lineRule="auto"/>
        <w:ind w:firstLine="717"/>
        <w:jc w:val="both"/>
        <w:textAlignment w:val="baseline"/>
      </w:pPr>
    </w:p>
    <w:p w:rsidR="00490694" w:rsidRDefault="00490694" w:rsidP="00490694">
      <w:pPr>
        <w:pStyle w:val="Sraopastraipa"/>
        <w:widowControl w:val="0"/>
        <w:numPr>
          <w:ilvl w:val="0"/>
          <w:numId w:val="2"/>
        </w:numPr>
        <w:tabs>
          <w:tab w:val="left" w:pos="567"/>
          <w:tab w:val="left" w:pos="709"/>
        </w:tabs>
        <w:adjustRightInd w:val="0"/>
        <w:spacing w:after="0" w:line="240" w:lineRule="auto"/>
        <w:ind w:left="0" w:firstLine="426"/>
        <w:jc w:val="both"/>
        <w:textAlignment w:val="baseline"/>
        <w:rPr>
          <w:rFonts w:eastAsia="Times New Roman"/>
          <w:b/>
        </w:rPr>
      </w:pPr>
      <w:r>
        <w:rPr>
          <w:rFonts w:eastAsia="Times New Roman"/>
          <w:b/>
        </w:rPr>
        <w:t xml:space="preserve">Informacija apie </w:t>
      </w:r>
      <w:r>
        <w:rPr>
          <w:b/>
          <w:bCs/>
        </w:rPr>
        <w:t xml:space="preserve">tiesiogiai su investicijų projektu susijusioje </w:t>
      </w:r>
      <w:r>
        <w:rPr>
          <w:rFonts w:eastAsia="Times New Roman"/>
          <w:b/>
        </w:rPr>
        <w:t>sukurtoje darbo vietoje numatomą mokėti darbo užmokestį (</w:t>
      </w:r>
      <w:r>
        <w:rPr>
          <w:b/>
        </w:rPr>
        <w:t>taikoma vertinant projekto atitiktį Aprašo 2 priedo 3 punktui).</w:t>
      </w:r>
    </w:p>
    <w:p w:rsidR="00490694" w:rsidRDefault="00490694" w:rsidP="00490694">
      <w:pPr>
        <w:widowControl w:val="0"/>
        <w:tabs>
          <w:tab w:val="left" w:pos="567"/>
        </w:tabs>
        <w:adjustRightInd w:val="0"/>
        <w:spacing w:after="0" w:line="240" w:lineRule="auto"/>
        <w:ind w:firstLine="717"/>
        <w:jc w:val="both"/>
        <w:textAlignment w:val="baseline"/>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3"/>
        <w:gridCol w:w="1843"/>
        <w:gridCol w:w="1842"/>
        <w:gridCol w:w="1673"/>
      </w:tblGrid>
      <w:tr w:rsidR="00490694" w:rsidTr="00490694">
        <w:tc>
          <w:tcPr>
            <w:tcW w:w="2235" w:type="dxa"/>
            <w:tcBorders>
              <w:top w:val="single" w:sz="4" w:space="0" w:color="auto"/>
              <w:left w:val="single" w:sz="4" w:space="0" w:color="auto"/>
              <w:bottom w:val="single" w:sz="4" w:space="0" w:color="auto"/>
              <w:right w:val="single" w:sz="4" w:space="0" w:color="auto"/>
            </w:tcBorders>
            <w:shd w:val="clear" w:color="auto" w:fill="E6E6E6"/>
          </w:tcPr>
          <w:p w:rsidR="00490694" w:rsidRDefault="00490694">
            <w:pPr>
              <w:widowControl w:val="0"/>
              <w:adjustRightInd w:val="0"/>
              <w:spacing w:after="0" w:line="240" w:lineRule="auto"/>
              <w:jc w:val="both"/>
              <w:textAlignment w:val="baseline"/>
              <w:rPr>
                <w:rFonts w:eastAsia="Times New Roman"/>
                <w:b/>
              </w:rPr>
            </w:pPr>
          </w:p>
        </w:tc>
        <w:tc>
          <w:tcPr>
            <w:tcW w:w="2013"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1 darbo vietos</w:t>
            </w:r>
          </w:p>
          <w:p w:rsidR="00490694" w:rsidRDefault="00490694">
            <w:pPr>
              <w:widowControl w:val="0"/>
              <w:adjustRightInd w:val="0"/>
              <w:spacing w:after="0" w:line="240" w:lineRule="auto"/>
              <w:jc w:val="both"/>
              <w:textAlignment w:val="baseline"/>
              <w:rPr>
                <w:rFonts w:eastAsia="Times New Roman"/>
                <w:highlight w:val="yellow"/>
              </w:rPr>
            </w:pPr>
            <w:r>
              <w:rPr>
                <w:rFonts w:eastAsia="Times New Roman"/>
              </w:rPr>
              <w:t>(VDU</w:t>
            </w:r>
            <w:r>
              <w:rPr>
                <w:rFonts w:eastAsia="Times New Roman"/>
                <w:vertAlign w:val="subscript"/>
              </w:rPr>
              <w:t>1</w:t>
            </w:r>
            <w:r>
              <w:rPr>
                <w:rFonts w:eastAsia="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2 darbo vietos</w:t>
            </w:r>
          </w:p>
          <w:p w:rsidR="00490694" w:rsidRDefault="00490694">
            <w:pPr>
              <w:widowControl w:val="0"/>
              <w:adjustRightInd w:val="0"/>
              <w:spacing w:after="0" w:line="240" w:lineRule="auto"/>
              <w:jc w:val="both"/>
              <w:textAlignment w:val="baseline"/>
              <w:rPr>
                <w:rFonts w:eastAsia="Times New Roman"/>
                <w:highlight w:val="yellow"/>
              </w:rPr>
            </w:pPr>
            <w:r>
              <w:rPr>
                <w:rFonts w:eastAsia="Times New Roman"/>
              </w:rPr>
              <w:t>(VDU</w:t>
            </w:r>
            <w:r>
              <w:rPr>
                <w:rFonts w:eastAsia="Times New Roman"/>
                <w:vertAlign w:val="subscript"/>
              </w:rPr>
              <w:t>2</w:t>
            </w:r>
            <w:r>
              <w:rPr>
                <w:rFonts w:eastAsia="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center"/>
              <w:textAlignment w:val="baseline"/>
              <w:rPr>
                <w:rFonts w:eastAsia="Times New Roman"/>
              </w:rPr>
            </w:pPr>
            <w:r>
              <w:rPr>
                <w:rFonts w:eastAsia="Times New Roman"/>
              </w:rPr>
              <w:t>3 darbo vietos</w:t>
            </w:r>
          </w:p>
          <w:p w:rsidR="00490694" w:rsidRDefault="00490694">
            <w:pPr>
              <w:widowControl w:val="0"/>
              <w:adjustRightInd w:val="0"/>
              <w:spacing w:after="0" w:line="240" w:lineRule="auto"/>
              <w:jc w:val="center"/>
              <w:textAlignment w:val="baseline"/>
              <w:rPr>
                <w:rFonts w:eastAsia="Times New Roman"/>
              </w:rPr>
            </w:pPr>
            <w:r>
              <w:rPr>
                <w:rFonts w:eastAsia="Times New Roman"/>
              </w:rPr>
              <w:t>(VDU</w:t>
            </w:r>
            <w:r>
              <w:rPr>
                <w:rFonts w:eastAsia="Times New Roman"/>
                <w:vertAlign w:val="subscript"/>
              </w:rPr>
              <w:t>3</w:t>
            </w:r>
            <w:r>
              <w:rPr>
                <w:rFonts w:eastAsia="Times New Roman"/>
              </w:rPr>
              <w:t>)</w:t>
            </w:r>
          </w:p>
        </w:tc>
        <w:tc>
          <w:tcPr>
            <w:tcW w:w="1673"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center"/>
              <w:textAlignment w:val="baseline"/>
              <w:rPr>
                <w:rFonts w:eastAsia="Times New Roman"/>
              </w:rPr>
            </w:pPr>
            <w:r>
              <w:rPr>
                <w:rFonts w:eastAsia="Times New Roman"/>
              </w:rPr>
              <w:t>N darbo vietos</w:t>
            </w:r>
          </w:p>
          <w:p w:rsidR="00490694" w:rsidRDefault="00490694">
            <w:pPr>
              <w:widowControl w:val="0"/>
              <w:adjustRightInd w:val="0"/>
              <w:spacing w:after="0" w:line="240" w:lineRule="auto"/>
              <w:jc w:val="center"/>
              <w:textAlignment w:val="baseline"/>
              <w:rPr>
                <w:rFonts w:eastAsia="Times New Roman"/>
              </w:rPr>
            </w:pPr>
            <w:r>
              <w:rPr>
                <w:rFonts w:eastAsia="Times New Roman"/>
              </w:rPr>
              <w:t>(VDU</w:t>
            </w:r>
            <w:r>
              <w:rPr>
                <w:rFonts w:eastAsia="Times New Roman"/>
                <w:vertAlign w:val="subscript"/>
              </w:rPr>
              <w:t>4</w:t>
            </w:r>
            <w:r>
              <w:rPr>
                <w:rFonts w:eastAsia="Times New Roman"/>
              </w:rPr>
              <w:t>)</w:t>
            </w:r>
          </w:p>
        </w:tc>
      </w:tr>
      <w:tr w:rsidR="00490694" w:rsidTr="00490694">
        <w:tc>
          <w:tcPr>
            <w:tcW w:w="2235"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color w:val="FF0000"/>
              </w:rPr>
            </w:pPr>
            <w:r>
              <w:rPr>
                <w:rFonts w:eastAsia="Times New Roman"/>
              </w:rPr>
              <w:t>6.1. Vidutinis t</w:t>
            </w:r>
            <w:r>
              <w:rPr>
                <w:bCs/>
              </w:rPr>
              <w:t xml:space="preserve">iesiogiai su investicijų projektu susijusioje </w:t>
            </w:r>
            <w:r>
              <w:rPr>
                <w:rFonts w:eastAsia="Times New Roman"/>
              </w:rPr>
              <w:t>sukurtoje kiekvienoje darbo vietoje numatomas mokėti darbo užmokestis (toliau – VDU</w:t>
            </w:r>
            <w:r>
              <w:rPr>
                <w:rFonts w:eastAsia="Times New Roman"/>
                <w:vertAlign w:val="subscript"/>
              </w:rPr>
              <w:t>N</w:t>
            </w:r>
            <w:r>
              <w:rPr>
                <w:rFonts w:eastAsia="Times New Roman"/>
              </w:rPr>
              <w:t>), Eur</w:t>
            </w:r>
          </w:p>
        </w:tc>
        <w:tc>
          <w:tcPr>
            <w:tcW w:w="2013"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rPr>
            </w:pPr>
          </w:p>
        </w:tc>
        <w:tc>
          <w:tcPr>
            <w:tcW w:w="1842"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rsidR="00490694" w:rsidRDefault="00490694">
            <w:pPr>
              <w:widowControl w:val="0"/>
              <w:adjustRightInd w:val="0"/>
              <w:spacing w:after="0" w:line="288" w:lineRule="auto"/>
              <w:jc w:val="center"/>
              <w:textAlignment w:val="baseline"/>
              <w:rPr>
                <w:rFonts w:eastAsia="Times New Roman"/>
              </w:rPr>
            </w:pPr>
          </w:p>
        </w:tc>
      </w:tr>
      <w:tr w:rsidR="00490694" w:rsidTr="00490694">
        <w:tc>
          <w:tcPr>
            <w:tcW w:w="2235"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widowControl w:val="0"/>
              <w:adjustRightInd w:val="0"/>
              <w:spacing w:after="0" w:line="240" w:lineRule="auto"/>
              <w:jc w:val="both"/>
              <w:textAlignment w:val="baseline"/>
              <w:rPr>
                <w:rFonts w:eastAsia="Times New Roman"/>
              </w:rPr>
            </w:pPr>
            <w:r>
              <w:rPr>
                <w:rFonts w:eastAsia="Times New Roman"/>
              </w:rPr>
              <w:t>6.2. Vidutinis t</w:t>
            </w:r>
            <w:r>
              <w:rPr>
                <w:bCs/>
              </w:rPr>
              <w:t xml:space="preserve">iesiogiai su investicijų projektu susijusioje </w:t>
            </w:r>
            <w:r>
              <w:rPr>
                <w:rFonts w:eastAsia="Times New Roman"/>
              </w:rPr>
              <w:t>sukurtoje darbo vietoje numatomas mokėti darbo užmokestis (toliau –VDU), Eur</w:t>
            </w:r>
          </w:p>
        </w:tc>
        <w:tc>
          <w:tcPr>
            <w:tcW w:w="7371" w:type="dxa"/>
            <w:gridSpan w:val="4"/>
            <w:tcBorders>
              <w:top w:val="single" w:sz="4" w:space="0" w:color="auto"/>
              <w:left w:val="single" w:sz="4" w:space="0" w:color="auto"/>
              <w:bottom w:val="single" w:sz="4" w:space="0" w:color="auto"/>
              <w:right w:val="single" w:sz="4" w:space="0" w:color="auto"/>
            </w:tcBorders>
            <w:hideMark/>
          </w:tcPr>
          <w:p w:rsidR="00490694" w:rsidRDefault="00490694">
            <w:pPr>
              <w:widowControl w:val="0"/>
              <w:adjustRightInd w:val="0"/>
              <w:spacing w:after="0" w:line="288" w:lineRule="auto"/>
              <w:jc w:val="center"/>
              <w:textAlignment w:val="baseline"/>
              <w:rPr>
                <w:rFonts w:eastAsia="Times New Roman"/>
              </w:rPr>
            </w:pPr>
            <m:oMathPara>
              <m:oMath>
                <m:r>
                  <w:rPr>
                    <w:rFonts w:ascii="Cambria Math" w:eastAsia="Times New Roman" w:hAnsi="Cambria Math"/>
                    <w:lang w:val="fr-FR"/>
                  </w:rPr>
                  <m:t>VDU</m:t>
                </m:r>
                <m:r>
                  <w:rPr>
                    <w:rFonts w:ascii="Cambria Math" w:eastAsia="Times New Roman" w:hAnsi="Cambria Math"/>
                    <w:lang w:val="en-US"/>
                  </w:rPr>
                  <m:t xml:space="preserve">= </m:t>
                </m:r>
                <m:f>
                  <m:fPr>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N</m:t>
                    </m:r>
                  </m:den>
                </m:f>
                <m:r>
                  <w:rPr>
                    <w:rFonts w:ascii="Cambria Math" w:eastAsia="Times New Roman" w:hAnsi="Cambria Math"/>
                    <w:lang w:val="en-US"/>
                  </w:rPr>
                  <m:t>*</m:t>
                </m:r>
                <m:nary>
                  <m:naryPr>
                    <m:chr m:val="∑"/>
                    <m:limLoc m:val="undOvr"/>
                    <m:ctrlPr>
                      <w:rPr>
                        <w:rFonts w:ascii="Cambria Math" w:eastAsia="Times New Roman" w:hAnsi="Cambria Math"/>
                        <w:i/>
                        <w:lang w:val="en-US"/>
                      </w:rPr>
                    </m:ctrlPr>
                  </m:naryPr>
                  <m:sub>
                    <m:r>
                      <w:rPr>
                        <w:rFonts w:ascii="Cambria Math" w:eastAsia="Times New Roman" w:hAnsi="Cambria Math"/>
                        <w:lang w:val="en-US"/>
                      </w:rPr>
                      <m:t>N=1</m:t>
                    </m:r>
                  </m:sub>
                  <m:sup>
                    <m:r>
                      <w:rPr>
                        <w:rFonts w:ascii="Cambria Math" w:eastAsia="Times New Roman" w:hAnsi="Cambria Math"/>
                        <w:lang w:val="en-US"/>
                      </w:rPr>
                      <m:t>N</m:t>
                    </m:r>
                  </m:sup>
                  <m:e>
                    <m:sSub>
                      <m:sSubPr>
                        <m:ctrlPr>
                          <w:rPr>
                            <w:rFonts w:ascii="Cambria Math" w:eastAsia="Times New Roman" w:hAnsi="Cambria Math"/>
                            <w:i/>
                            <w:lang w:val="en-US"/>
                          </w:rPr>
                        </m:ctrlPr>
                      </m:sSubPr>
                      <m:e>
                        <m:r>
                          <w:rPr>
                            <w:rFonts w:ascii="Cambria Math" w:eastAsia="Times New Roman" w:hAnsi="Cambria Math"/>
                            <w:lang w:val="en-US"/>
                          </w:rPr>
                          <m:t>VDU</m:t>
                        </m:r>
                      </m:e>
                      <m:sub>
                        <m:r>
                          <w:rPr>
                            <w:rFonts w:ascii="Cambria Math" w:eastAsia="Times New Roman" w:hAnsi="Cambria Math"/>
                            <w:lang w:val="en-US"/>
                          </w:rPr>
                          <m:t>N</m:t>
                        </m:r>
                      </m:sub>
                    </m:sSub>
                  </m:e>
                </m:nary>
              </m:oMath>
            </m:oMathPara>
          </w:p>
        </w:tc>
      </w:tr>
    </w:tbl>
    <w:p w:rsidR="00490694" w:rsidRDefault="00490694" w:rsidP="00490694">
      <w:pPr>
        <w:widowControl w:val="0"/>
        <w:tabs>
          <w:tab w:val="left" w:pos="567"/>
        </w:tabs>
        <w:adjustRightInd w:val="0"/>
        <w:spacing w:after="0" w:line="240" w:lineRule="auto"/>
        <w:jc w:val="both"/>
        <w:textAlignment w:val="baseline"/>
        <w:rPr>
          <w:rFonts w:eastAsia="Times New Roman"/>
          <w:b/>
        </w:rPr>
      </w:pPr>
    </w:p>
    <w:p w:rsidR="00490694" w:rsidRDefault="00490694" w:rsidP="00490694">
      <w:pPr>
        <w:widowControl w:val="0"/>
        <w:tabs>
          <w:tab w:val="left" w:pos="567"/>
        </w:tabs>
        <w:adjustRightInd w:val="0"/>
        <w:spacing w:after="0" w:line="240" w:lineRule="auto"/>
        <w:ind w:firstLine="426"/>
        <w:jc w:val="both"/>
        <w:textAlignment w:val="baseline"/>
        <w:rPr>
          <w:rFonts w:eastAsia="Times New Roman"/>
        </w:rPr>
      </w:pPr>
      <w:r>
        <w:rPr>
          <w:rFonts w:eastAsia="Times New Roman"/>
        </w:rPr>
        <w:t xml:space="preserve">VDU atitinkamam darbuotojui (sukurtai darbo vietai) apskaičiuojamas prognozuojamą faktiškai išmokėti darbo užmokesčio sumą per trejus metus nuo įdarbinimo dienos dalinant iš mėnesių, kuriuos numatoma mokėti darbo užmokestį, skaičiaus. </w:t>
      </w:r>
    </w:p>
    <w:p w:rsidR="00490694" w:rsidRDefault="00490694" w:rsidP="00490694">
      <w:pPr>
        <w:widowControl w:val="0"/>
        <w:tabs>
          <w:tab w:val="left" w:pos="567"/>
        </w:tabs>
        <w:adjustRightInd w:val="0"/>
        <w:spacing w:after="0" w:line="240" w:lineRule="auto"/>
        <w:jc w:val="both"/>
        <w:textAlignment w:val="baseline"/>
        <w:rPr>
          <w:rFonts w:eastAsia="Times New Roman"/>
          <w:b/>
        </w:rPr>
      </w:pPr>
    </w:p>
    <w:p w:rsidR="00490694" w:rsidRDefault="00490694" w:rsidP="00490694">
      <w:pPr>
        <w:pStyle w:val="Sraopastraipa"/>
        <w:widowControl w:val="0"/>
        <w:numPr>
          <w:ilvl w:val="0"/>
          <w:numId w:val="2"/>
        </w:numPr>
        <w:tabs>
          <w:tab w:val="left" w:pos="567"/>
          <w:tab w:val="left" w:pos="709"/>
        </w:tabs>
        <w:adjustRightInd w:val="0"/>
        <w:spacing w:after="0" w:line="240" w:lineRule="auto"/>
        <w:ind w:left="0" w:firstLine="426"/>
        <w:jc w:val="both"/>
        <w:textAlignment w:val="baseline"/>
        <w:rPr>
          <w:b/>
          <w:bCs/>
        </w:rPr>
      </w:pPr>
      <w:r>
        <w:rPr>
          <w:b/>
          <w:bCs/>
        </w:rPr>
        <w:t>Projekte diegiama įranga ir (arba) technologija turi būti nauja įmonės mastu, o įrangos modelis yra pateiktas rinkai ne anksčiau nei prieš trejus metus iki kvietimo paskelbimo metų (</w:t>
      </w:r>
      <w:r>
        <w:rPr>
          <w:b/>
        </w:rPr>
        <w:t>taikoma vertinant projekto atitiktį Aprašo 16.2 papunkčiui).</w:t>
      </w:r>
      <w:r>
        <w:rPr>
          <w:b/>
          <w:bCs/>
        </w:rPr>
        <w:t xml:space="preserve">  </w:t>
      </w:r>
    </w:p>
    <w:p w:rsidR="00490694" w:rsidRDefault="00490694" w:rsidP="00490694">
      <w:pPr>
        <w:widowControl w:val="0"/>
        <w:tabs>
          <w:tab w:val="left" w:pos="567"/>
        </w:tabs>
        <w:adjustRightInd w:val="0"/>
        <w:spacing w:after="0" w:line="240" w:lineRule="auto"/>
        <w:jc w:val="both"/>
        <w:textAlignment w:val="baseline"/>
        <w:rPr>
          <w:rFonts w:eastAsia="Times New Roman"/>
          <w:b/>
        </w:rPr>
      </w:pPr>
    </w:p>
    <w:tbl>
      <w:tblPr>
        <w:tblStyle w:val="Lentelstinklelis"/>
        <w:tblW w:w="9634" w:type="dxa"/>
        <w:tblInd w:w="0" w:type="dxa"/>
        <w:tblLook w:val="04A0" w:firstRow="1" w:lastRow="0" w:firstColumn="1" w:lastColumn="0" w:noHBand="0" w:noVBand="1"/>
      </w:tblPr>
      <w:tblGrid>
        <w:gridCol w:w="710"/>
        <w:gridCol w:w="2375"/>
        <w:gridCol w:w="2417"/>
        <w:gridCol w:w="1977"/>
        <w:gridCol w:w="2155"/>
      </w:tblGrid>
      <w:tr w:rsidR="00490694" w:rsidTr="00490694">
        <w:tc>
          <w:tcPr>
            <w:tcW w:w="710"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Eil.</w:t>
            </w:r>
          </w:p>
          <w:p w:rsidR="00490694" w:rsidRDefault="00490694">
            <w:pPr>
              <w:widowControl w:val="0"/>
              <w:tabs>
                <w:tab w:val="left" w:pos="567"/>
              </w:tabs>
              <w:adjustRightInd w:val="0"/>
              <w:spacing w:after="0" w:line="240" w:lineRule="auto"/>
              <w:jc w:val="both"/>
              <w:textAlignment w:val="baseline"/>
              <w:rPr>
                <w:rFonts w:eastAsia="Times New Roman"/>
                <w:b/>
              </w:rPr>
            </w:pPr>
            <w:r>
              <w:rPr>
                <w:rFonts w:eastAsia="Times New Roman"/>
              </w:rPr>
              <w:t>Nr.</w:t>
            </w:r>
          </w:p>
        </w:tc>
        <w:tc>
          <w:tcPr>
            <w:tcW w:w="2375"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Įranga/technologija</w:t>
            </w:r>
          </w:p>
        </w:tc>
        <w:tc>
          <w:tcPr>
            <w:tcW w:w="2417"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Įrangos/technologijos naujumas įmonės mastu</w:t>
            </w:r>
          </w:p>
        </w:tc>
        <w:tc>
          <w:tcPr>
            <w:tcW w:w="1977"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Įrangos modelio pateikimo rinkai metai</w:t>
            </w:r>
          </w:p>
        </w:tc>
        <w:tc>
          <w:tcPr>
            <w:tcW w:w="2155"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Pagrindžiantis dokumentas</w:t>
            </w:r>
          </w:p>
        </w:tc>
      </w:tr>
      <w:tr w:rsidR="00490694" w:rsidTr="00490694">
        <w:tc>
          <w:tcPr>
            <w:tcW w:w="710"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7.1.</w:t>
            </w:r>
          </w:p>
        </w:tc>
        <w:tc>
          <w:tcPr>
            <w:tcW w:w="2375"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rPr>
            </w:pPr>
          </w:p>
        </w:tc>
        <w:tc>
          <w:tcPr>
            <w:tcW w:w="2417"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rPr>
            </w:pPr>
          </w:p>
        </w:tc>
        <w:tc>
          <w:tcPr>
            <w:tcW w:w="1977"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rPr>
            </w:pPr>
          </w:p>
        </w:tc>
        <w:tc>
          <w:tcPr>
            <w:tcW w:w="2155"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rPr>
            </w:pPr>
          </w:p>
        </w:tc>
      </w:tr>
      <w:tr w:rsidR="00490694" w:rsidTr="00490694">
        <w:tc>
          <w:tcPr>
            <w:tcW w:w="710"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lastRenderedPageBreak/>
              <w:t>7.n.</w:t>
            </w:r>
          </w:p>
        </w:tc>
        <w:tc>
          <w:tcPr>
            <w:tcW w:w="2375"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c>
          <w:tcPr>
            <w:tcW w:w="2417"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c>
          <w:tcPr>
            <w:tcW w:w="1977"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c>
          <w:tcPr>
            <w:tcW w:w="2155"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r>
    </w:tbl>
    <w:p w:rsidR="00490694" w:rsidRDefault="00490694" w:rsidP="00490694">
      <w:pPr>
        <w:widowControl w:val="0"/>
        <w:tabs>
          <w:tab w:val="left" w:pos="567"/>
        </w:tabs>
        <w:adjustRightInd w:val="0"/>
        <w:spacing w:after="0" w:line="240" w:lineRule="auto"/>
        <w:jc w:val="both"/>
        <w:textAlignment w:val="baseline"/>
        <w:rPr>
          <w:rFonts w:eastAsia="Times New Roman"/>
          <w:b/>
        </w:rPr>
      </w:pPr>
    </w:p>
    <w:p w:rsidR="00490694" w:rsidRDefault="00490694" w:rsidP="00490694">
      <w:pPr>
        <w:pStyle w:val="Sraopastraipa"/>
        <w:widowControl w:val="0"/>
        <w:numPr>
          <w:ilvl w:val="0"/>
          <w:numId w:val="2"/>
        </w:numPr>
        <w:tabs>
          <w:tab w:val="left" w:pos="567"/>
          <w:tab w:val="left" w:pos="709"/>
        </w:tabs>
        <w:adjustRightInd w:val="0"/>
        <w:spacing w:after="0" w:line="240" w:lineRule="auto"/>
        <w:ind w:left="0" w:firstLine="426"/>
        <w:jc w:val="both"/>
        <w:textAlignment w:val="baseline"/>
        <w:rPr>
          <w:b/>
          <w:bCs/>
        </w:rPr>
      </w:pPr>
      <w:r>
        <w:rPr>
          <w:b/>
          <w:bCs/>
        </w:rPr>
        <w:t>Projekte planuojama įsigyti įrangą, skirtą gaminti produktą, remiantis pareiškėjo turimu ar įsigytu mokslinių tyrimų ir eksperimentinės plėtros ir inovacijų (toliau – MTEPI) veiklos rezultatu (sukurta technologija ir (arba) prototipu) (</w:t>
      </w:r>
      <w:r>
        <w:rPr>
          <w:b/>
        </w:rPr>
        <w:t>taikoma vertinant projekto atitiktį Aprašo 2 priedo 2 punktui).</w:t>
      </w:r>
    </w:p>
    <w:p w:rsidR="00490694" w:rsidRDefault="00490694" w:rsidP="00490694">
      <w:pPr>
        <w:widowControl w:val="0"/>
        <w:tabs>
          <w:tab w:val="left" w:pos="567"/>
        </w:tabs>
        <w:adjustRightInd w:val="0"/>
        <w:spacing w:after="0" w:line="240" w:lineRule="auto"/>
        <w:jc w:val="both"/>
        <w:textAlignment w:val="baseline"/>
        <w:rPr>
          <w:rFonts w:eastAsia="Times New Roman"/>
          <w:b/>
        </w:rPr>
      </w:pPr>
    </w:p>
    <w:tbl>
      <w:tblPr>
        <w:tblStyle w:val="Lentelstinklelis"/>
        <w:tblW w:w="9634" w:type="dxa"/>
        <w:tblInd w:w="0" w:type="dxa"/>
        <w:tblLook w:val="04A0" w:firstRow="1" w:lastRow="0" w:firstColumn="1" w:lastColumn="0" w:noHBand="0" w:noVBand="1"/>
      </w:tblPr>
      <w:tblGrid>
        <w:gridCol w:w="710"/>
        <w:gridCol w:w="2800"/>
        <w:gridCol w:w="3544"/>
        <w:gridCol w:w="2580"/>
      </w:tblGrid>
      <w:tr w:rsidR="00490694" w:rsidTr="00490694">
        <w:tc>
          <w:tcPr>
            <w:tcW w:w="710"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Eil.</w:t>
            </w:r>
          </w:p>
          <w:p w:rsidR="00490694" w:rsidRDefault="00490694">
            <w:pPr>
              <w:widowControl w:val="0"/>
              <w:tabs>
                <w:tab w:val="left" w:pos="567"/>
              </w:tabs>
              <w:adjustRightInd w:val="0"/>
              <w:spacing w:after="0" w:line="240" w:lineRule="auto"/>
              <w:jc w:val="both"/>
              <w:textAlignment w:val="baseline"/>
              <w:rPr>
                <w:rFonts w:eastAsia="Times New Roman"/>
                <w:b/>
              </w:rPr>
            </w:pPr>
            <w:r>
              <w:rPr>
                <w:rFonts w:eastAsia="Times New Roman"/>
              </w:rPr>
              <w:t>Nr.</w:t>
            </w:r>
            <w:r>
              <w:rPr>
                <w:rFonts w:eastAsia="Times New Roman"/>
                <w:b/>
              </w:rPr>
              <w:t xml:space="preserve"> </w:t>
            </w:r>
          </w:p>
        </w:tc>
        <w:tc>
          <w:tcPr>
            <w:tcW w:w="2800"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MTEPI veiklos rezultatas</w:t>
            </w:r>
          </w:p>
        </w:tc>
        <w:tc>
          <w:tcPr>
            <w:tcW w:w="3544"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Numatomas gaminti produktas</w:t>
            </w:r>
          </w:p>
        </w:tc>
        <w:tc>
          <w:tcPr>
            <w:tcW w:w="2580"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MTEPI veiklos rezultatą įrodantis dokumentas (</w:t>
            </w:r>
            <w:r>
              <w:t>prototipo brėžiniai, nuotrauka, arba bandymų protokolai (kopijos), arba mokslinė ataskaita (kopija) ir kt.</w:t>
            </w:r>
          </w:p>
        </w:tc>
      </w:tr>
      <w:tr w:rsidR="00490694" w:rsidTr="00490694">
        <w:tc>
          <w:tcPr>
            <w:tcW w:w="710"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8.1.</w:t>
            </w:r>
          </w:p>
        </w:tc>
        <w:tc>
          <w:tcPr>
            <w:tcW w:w="2800"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c>
          <w:tcPr>
            <w:tcW w:w="3544"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c>
          <w:tcPr>
            <w:tcW w:w="2580"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r>
      <w:tr w:rsidR="00490694" w:rsidTr="00490694">
        <w:tc>
          <w:tcPr>
            <w:tcW w:w="710" w:type="dxa"/>
            <w:tcBorders>
              <w:top w:val="single" w:sz="4" w:space="0" w:color="auto"/>
              <w:left w:val="single" w:sz="4" w:space="0" w:color="auto"/>
              <w:bottom w:val="single" w:sz="4" w:space="0" w:color="auto"/>
              <w:right w:val="single" w:sz="4" w:space="0" w:color="auto"/>
            </w:tcBorders>
            <w:hideMark/>
          </w:tcPr>
          <w:p w:rsidR="00490694" w:rsidRDefault="00490694">
            <w:pPr>
              <w:widowControl w:val="0"/>
              <w:tabs>
                <w:tab w:val="left" w:pos="567"/>
              </w:tabs>
              <w:adjustRightInd w:val="0"/>
              <w:spacing w:after="0" w:line="240" w:lineRule="auto"/>
              <w:jc w:val="both"/>
              <w:textAlignment w:val="baseline"/>
              <w:rPr>
                <w:rFonts w:eastAsia="Times New Roman"/>
              </w:rPr>
            </w:pPr>
            <w:r>
              <w:rPr>
                <w:rFonts w:eastAsia="Times New Roman"/>
              </w:rPr>
              <w:t>8.n.</w:t>
            </w:r>
          </w:p>
        </w:tc>
        <w:tc>
          <w:tcPr>
            <w:tcW w:w="2800"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c>
          <w:tcPr>
            <w:tcW w:w="3544"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c>
          <w:tcPr>
            <w:tcW w:w="2580" w:type="dxa"/>
            <w:tcBorders>
              <w:top w:val="single" w:sz="4" w:space="0" w:color="auto"/>
              <w:left w:val="single" w:sz="4" w:space="0" w:color="auto"/>
              <w:bottom w:val="single" w:sz="4" w:space="0" w:color="auto"/>
              <w:right w:val="single" w:sz="4" w:space="0" w:color="auto"/>
            </w:tcBorders>
          </w:tcPr>
          <w:p w:rsidR="00490694" w:rsidRDefault="00490694">
            <w:pPr>
              <w:widowControl w:val="0"/>
              <w:tabs>
                <w:tab w:val="left" w:pos="567"/>
              </w:tabs>
              <w:adjustRightInd w:val="0"/>
              <w:spacing w:after="0" w:line="240" w:lineRule="auto"/>
              <w:jc w:val="both"/>
              <w:textAlignment w:val="baseline"/>
              <w:rPr>
                <w:rFonts w:eastAsia="Times New Roman"/>
                <w:b/>
              </w:rPr>
            </w:pPr>
          </w:p>
        </w:tc>
      </w:tr>
    </w:tbl>
    <w:p w:rsidR="00490694" w:rsidRDefault="00490694" w:rsidP="00490694">
      <w:pPr>
        <w:widowControl w:val="0"/>
        <w:tabs>
          <w:tab w:val="left" w:pos="567"/>
        </w:tabs>
        <w:adjustRightInd w:val="0"/>
        <w:spacing w:after="0" w:line="240" w:lineRule="auto"/>
        <w:jc w:val="both"/>
        <w:textAlignment w:val="baseline"/>
        <w:rPr>
          <w:rFonts w:eastAsia="Times New Roman"/>
          <w:b/>
        </w:rPr>
      </w:pPr>
    </w:p>
    <w:p w:rsidR="00490694" w:rsidRDefault="00490694" w:rsidP="00490694">
      <w:pPr>
        <w:pStyle w:val="Sraopastraipa"/>
        <w:widowControl w:val="0"/>
        <w:numPr>
          <w:ilvl w:val="0"/>
          <w:numId w:val="2"/>
        </w:numPr>
        <w:tabs>
          <w:tab w:val="left" w:pos="567"/>
          <w:tab w:val="left" w:pos="709"/>
        </w:tabs>
        <w:adjustRightInd w:val="0"/>
        <w:spacing w:after="0" w:line="240" w:lineRule="auto"/>
        <w:ind w:left="0" w:firstLine="426"/>
        <w:jc w:val="both"/>
        <w:textAlignment w:val="baseline"/>
        <w:rPr>
          <w:rFonts w:eastAsia="Times New Roman"/>
          <w:b/>
        </w:rPr>
      </w:pPr>
      <w:r>
        <w:rPr>
          <w:rFonts w:eastAsia="Times New Roman"/>
          <w:b/>
        </w:rPr>
        <w:t>Nekilnojamojo turto, kuris bus tiesiogiai naudojamas įgyvendinant projektą, sąrašas (taikoma vertinant projekto atitiktį Aprašo 28.1 papunkčiui).</w:t>
      </w:r>
    </w:p>
    <w:p w:rsidR="00490694" w:rsidRDefault="00490694" w:rsidP="00490694">
      <w:pPr>
        <w:widowControl w:val="0"/>
        <w:tabs>
          <w:tab w:val="left" w:pos="567"/>
        </w:tabs>
        <w:adjustRightInd w:val="0"/>
        <w:spacing w:after="0" w:line="240" w:lineRule="auto"/>
        <w:ind w:left="717"/>
        <w:jc w:val="both"/>
        <w:textAlignment w:val="baseline"/>
        <w:rPr>
          <w:rFonts w:eastAsia="Times New Roman"/>
          <w:b/>
        </w:rPr>
      </w:pPr>
    </w:p>
    <w:tbl>
      <w:tblPr>
        <w:tblStyle w:val="Lentelstinklelis"/>
        <w:tblW w:w="9630" w:type="dxa"/>
        <w:tblInd w:w="0" w:type="dxa"/>
        <w:tblLayout w:type="fixed"/>
        <w:tblLook w:val="04A0" w:firstRow="1" w:lastRow="0" w:firstColumn="1" w:lastColumn="0" w:noHBand="0" w:noVBand="1"/>
      </w:tblPr>
      <w:tblGrid>
        <w:gridCol w:w="595"/>
        <w:gridCol w:w="2913"/>
        <w:gridCol w:w="3401"/>
        <w:gridCol w:w="2721"/>
      </w:tblGrid>
      <w:tr w:rsidR="00490694" w:rsidTr="00490694">
        <w:tc>
          <w:tcPr>
            <w:tcW w:w="596"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1276"/>
                <w:tab w:val="left" w:pos="1418"/>
              </w:tabs>
              <w:spacing w:after="0" w:line="240" w:lineRule="auto"/>
              <w:jc w:val="both"/>
              <w:rPr>
                <w:rFonts w:eastAsia="Times New Roman"/>
              </w:rPr>
            </w:pPr>
            <w:r>
              <w:rPr>
                <w:rFonts w:eastAsia="Times New Roman"/>
              </w:rPr>
              <w:t>Eil. Nr.</w:t>
            </w:r>
          </w:p>
        </w:tc>
        <w:tc>
          <w:tcPr>
            <w:tcW w:w="2914"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1276"/>
                <w:tab w:val="left" w:pos="1418"/>
              </w:tabs>
              <w:spacing w:after="0" w:line="240" w:lineRule="auto"/>
              <w:jc w:val="both"/>
              <w:rPr>
                <w:rFonts w:eastAsia="Times New Roman"/>
              </w:rPr>
            </w:pPr>
            <w:r>
              <w:rPr>
                <w:rFonts w:eastAsia="Times New Roman"/>
              </w:rPr>
              <w:t>Turto pavadinimas</w:t>
            </w:r>
          </w:p>
        </w:tc>
        <w:tc>
          <w:tcPr>
            <w:tcW w:w="3402"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1276"/>
                <w:tab w:val="left" w:pos="1418"/>
              </w:tabs>
              <w:spacing w:after="0" w:line="240" w:lineRule="auto"/>
              <w:jc w:val="both"/>
              <w:rPr>
                <w:rFonts w:eastAsia="Times New Roman"/>
              </w:rPr>
            </w:pPr>
            <w:r>
              <w:rPr>
                <w:rFonts w:eastAsia="Times New Roman"/>
              </w:rPr>
              <w:t>Turto adresas</w:t>
            </w:r>
          </w:p>
        </w:tc>
        <w:tc>
          <w:tcPr>
            <w:tcW w:w="2722"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1276"/>
                <w:tab w:val="left" w:pos="1418"/>
              </w:tabs>
              <w:spacing w:after="0" w:line="240" w:lineRule="auto"/>
              <w:jc w:val="both"/>
              <w:rPr>
                <w:rFonts w:eastAsia="Times New Roman"/>
              </w:rPr>
            </w:pPr>
            <w:r>
              <w:rPr>
                <w:rFonts w:eastAsia="Times New Roman"/>
              </w:rPr>
              <w:t>Turto unikalus numeris</w:t>
            </w:r>
          </w:p>
        </w:tc>
      </w:tr>
      <w:tr w:rsidR="00490694" w:rsidTr="00490694">
        <w:tc>
          <w:tcPr>
            <w:tcW w:w="596"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1276"/>
                <w:tab w:val="left" w:pos="1418"/>
              </w:tabs>
              <w:spacing w:after="0" w:line="240" w:lineRule="auto"/>
              <w:jc w:val="both"/>
              <w:rPr>
                <w:rFonts w:eastAsia="Times New Roman"/>
              </w:rPr>
            </w:pPr>
            <w:r>
              <w:rPr>
                <w:rFonts w:eastAsia="Times New Roman"/>
              </w:rPr>
              <w:t>9.1.</w:t>
            </w:r>
          </w:p>
        </w:tc>
        <w:tc>
          <w:tcPr>
            <w:tcW w:w="2914" w:type="dxa"/>
            <w:tcBorders>
              <w:top w:val="single" w:sz="4" w:space="0" w:color="auto"/>
              <w:left w:val="single" w:sz="4" w:space="0" w:color="auto"/>
              <w:bottom w:val="single" w:sz="4" w:space="0" w:color="auto"/>
              <w:right w:val="single" w:sz="4" w:space="0" w:color="auto"/>
            </w:tcBorders>
          </w:tcPr>
          <w:p w:rsidR="00490694" w:rsidRDefault="00490694">
            <w:pPr>
              <w:tabs>
                <w:tab w:val="left" w:pos="1276"/>
                <w:tab w:val="left" w:pos="1418"/>
              </w:tabs>
              <w:spacing w:after="0" w:line="240" w:lineRule="auto"/>
              <w:jc w:val="both"/>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rsidR="00490694" w:rsidRDefault="00490694">
            <w:pPr>
              <w:tabs>
                <w:tab w:val="left" w:pos="1276"/>
                <w:tab w:val="left" w:pos="1418"/>
              </w:tabs>
              <w:spacing w:after="0" w:line="240" w:lineRule="auto"/>
              <w:jc w:val="both"/>
              <w:rPr>
                <w:rFonts w:eastAsia="Times New Roman"/>
              </w:rPr>
            </w:pPr>
          </w:p>
        </w:tc>
        <w:tc>
          <w:tcPr>
            <w:tcW w:w="2722" w:type="dxa"/>
            <w:tcBorders>
              <w:top w:val="single" w:sz="4" w:space="0" w:color="auto"/>
              <w:left w:val="single" w:sz="4" w:space="0" w:color="auto"/>
              <w:bottom w:val="single" w:sz="4" w:space="0" w:color="auto"/>
              <w:right w:val="single" w:sz="4" w:space="0" w:color="auto"/>
            </w:tcBorders>
          </w:tcPr>
          <w:p w:rsidR="00490694" w:rsidRDefault="00490694">
            <w:pPr>
              <w:tabs>
                <w:tab w:val="left" w:pos="1276"/>
                <w:tab w:val="left" w:pos="1418"/>
              </w:tabs>
              <w:spacing w:after="0" w:line="240" w:lineRule="auto"/>
              <w:jc w:val="both"/>
              <w:rPr>
                <w:rFonts w:eastAsia="Times New Roman"/>
              </w:rPr>
            </w:pPr>
          </w:p>
        </w:tc>
      </w:tr>
      <w:tr w:rsidR="00490694" w:rsidTr="00490694">
        <w:tc>
          <w:tcPr>
            <w:tcW w:w="596"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1276"/>
                <w:tab w:val="left" w:pos="1418"/>
              </w:tabs>
              <w:spacing w:after="0" w:line="240" w:lineRule="auto"/>
              <w:jc w:val="both"/>
              <w:rPr>
                <w:rFonts w:eastAsia="Times New Roman"/>
              </w:rPr>
            </w:pPr>
            <w:r>
              <w:rPr>
                <w:rFonts w:eastAsia="Times New Roman"/>
              </w:rPr>
              <w:t>9.n.</w:t>
            </w:r>
          </w:p>
        </w:tc>
        <w:tc>
          <w:tcPr>
            <w:tcW w:w="2914" w:type="dxa"/>
            <w:tcBorders>
              <w:top w:val="single" w:sz="4" w:space="0" w:color="auto"/>
              <w:left w:val="single" w:sz="4" w:space="0" w:color="auto"/>
              <w:bottom w:val="single" w:sz="4" w:space="0" w:color="auto"/>
              <w:right w:val="single" w:sz="4" w:space="0" w:color="auto"/>
            </w:tcBorders>
          </w:tcPr>
          <w:p w:rsidR="00490694" w:rsidRDefault="00490694">
            <w:pPr>
              <w:tabs>
                <w:tab w:val="left" w:pos="1276"/>
                <w:tab w:val="left" w:pos="1418"/>
              </w:tabs>
              <w:spacing w:after="0" w:line="240" w:lineRule="auto"/>
              <w:jc w:val="both"/>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rsidR="00490694" w:rsidRDefault="00490694">
            <w:pPr>
              <w:tabs>
                <w:tab w:val="left" w:pos="1276"/>
                <w:tab w:val="left" w:pos="1418"/>
              </w:tabs>
              <w:spacing w:after="0" w:line="240" w:lineRule="auto"/>
              <w:jc w:val="both"/>
              <w:rPr>
                <w:rFonts w:eastAsia="Times New Roman"/>
              </w:rPr>
            </w:pPr>
          </w:p>
        </w:tc>
        <w:tc>
          <w:tcPr>
            <w:tcW w:w="2722" w:type="dxa"/>
            <w:tcBorders>
              <w:top w:val="single" w:sz="4" w:space="0" w:color="auto"/>
              <w:left w:val="single" w:sz="4" w:space="0" w:color="auto"/>
              <w:bottom w:val="single" w:sz="4" w:space="0" w:color="auto"/>
              <w:right w:val="single" w:sz="4" w:space="0" w:color="auto"/>
            </w:tcBorders>
          </w:tcPr>
          <w:p w:rsidR="00490694" w:rsidRDefault="00490694">
            <w:pPr>
              <w:tabs>
                <w:tab w:val="left" w:pos="1276"/>
                <w:tab w:val="left" w:pos="1418"/>
              </w:tabs>
              <w:spacing w:after="0" w:line="240" w:lineRule="auto"/>
              <w:jc w:val="both"/>
              <w:rPr>
                <w:rFonts w:eastAsia="Times New Roman"/>
              </w:rPr>
            </w:pPr>
          </w:p>
        </w:tc>
      </w:tr>
    </w:tbl>
    <w:p w:rsidR="00490694" w:rsidRDefault="00490694" w:rsidP="00490694">
      <w:pPr>
        <w:widowControl w:val="0"/>
        <w:tabs>
          <w:tab w:val="left" w:pos="567"/>
        </w:tabs>
        <w:adjustRightInd w:val="0"/>
        <w:spacing w:after="0" w:line="240" w:lineRule="auto"/>
        <w:jc w:val="both"/>
        <w:textAlignment w:val="baseline"/>
        <w:rPr>
          <w:rFonts w:eastAsia="Times New Roman"/>
          <w:b/>
        </w:rPr>
      </w:pPr>
    </w:p>
    <w:p w:rsidR="00490694" w:rsidRDefault="00490694" w:rsidP="00490694">
      <w:pPr>
        <w:pStyle w:val="Sraopastraipa"/>
        <w:numPr>
          <w:ilvl w:val="0"/>
          <w:numId w:val="2"/>
        </w:numPr>
        <w:tabs>
          <w:tab w:val="left" w:pos="709"/>
          <w:tab w:val="left" w:pos="851"/>
        </w:tabs>
        <w:spacing w:after="0" w:line="240" w:lineRule="auto"/>
        <w:ind w:left="0" w:firstLine="426"/>
        <w:jc w:val="both"/>
        <w:rPr>
          <w:rFonts w:eastAsia="Times New Roman"/>
          <w:b/>
          <w:i/>
        </w:rPr>
      </w:pPr>
      <w:r>
        <w:rPr>
          <w:rFonts w:eastAsia="Times New Roman"/>
          <w:b/>
        </w:rPr>
        <w:t>Pareiškėjo akcininkai (nurodomi visi įmonės akcininkai, valdantys 10 ir daugiau procentų įmonės akcijų, paraiškos pateikimo metu. Iki finansavimo skyrimo ar iš Europos Sąjungos struktūrinių fondų lėšų bendrai finansuojamo projekto sutarties sudarymo pasikeitus įmonės akcininkams, įgyvendinančiajai institucijai pareiškėjas turi pateikti patikslintą informaciją).</w:t>
      </w:r>
    </w:p>
    <w:p w:rsidR="00490694" w:rsidRDefault="00490694" w:rsidP="00490694">
      <w:pPr>
        <w:widowControl w:val="0"/>
        <w:tabs>
          <w:tab w:val="left" w:pos="567"/>
        </w:tabs>
        <w:adjustRightInd w:val="0"/>
        <w:spacing w:after="0" w:line="240" w:lineRule="auto"/>
        <w:jc w:val="both"/>
        <w:textAlignment w:val="baseline"/>
        <w:rPr>
          <w:rFonts w:eastAsia="Times New Roman"/>
          <w:b/>
        </w:rPr>
      </w:pPr>
    </w:p>
    <w:tbl>
      <w:tblPr>
        <w:tblStyle w:val="Lentelstinklelis"/>
        <w:tblW w:w="9630" w:type="dxa"/>
        <w:tblInd w:w="0" w:type="dxa"/>
        <w:tblLayout w:type="fixed"/>
        <w:tblLook w:val="04A0" w:firstRow="1" w:lastRow="0" w:firstColumn="1" w:lastColumn="0" w:noHBand="0" w:noVBand="1"/>
      </w:tblPr>
      <w:tblGrid>
        <w:gridCol w:w="879"/>
        <w:gridCol w:w="6030"/>
        <w:gridCol w:w="2721"/>
      </w:tblGrid>
      <w:tr w:rsidR="00490694" w:rsidTr="00490694">
        <w:tc>
          <w:tcPr>
            <w:tcW w:w="879"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tabs>
                <w:tab w:val="left" w:pos="1296"/>
              </w:tabs>
              <w:spacing w:after="0" w:line="240" w:lineRule="auto"/>
              <w:rPr>
                <w:rFonts w:eastAsia="Times New Roman"/>
              </w:rPr>
            </w:pPr>
            <w:r>
              <w:rPr>
                <w:rFonts w:eastAsia="Times New Roman"/>
              </w:rPr>
              <w:t>Eil.</w:t>
            </w:r>
          </w:p>
          <w:p w:rsidR="00490694" w:rsidRDefault="00490694">
            <w:pPr>
              <w:tabs>
                <w:tab w:val="left" w:pos="1296"/>
              </w:tabs>
              <w:spacing w:after="0" w:line="240" w:lineRule="auto"/>
              <w:rPr>
                <w:rFonts w:eastAsia="Times New Roman"/>
              </w:rPr>
            </w:pPr>
            <w:r>
              <w:rPr>
                <w:rFonts w:eastAsia="Times New Roman"/>
              </w:rPr>
              <w:t>Nr.</w:t>
            </w:r>
          </w:p>
        </w:tc>
        <w:tc>
          <w:tcPr>
            <w:tcW w:w="6033"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tabs>
                <w:tab w:val="left" w:pos="1296"/>
              </w:tabs>
              <w:spacing w:after="0" w:line="240" w:lineRule="auto"/>
              <w:rPr>
                <w:rFonts w:eastAsia="Times New Roman"/>
              </w:rPr>
            </w:pPr>
            <w:r>
              <w:rPr>
                <w:rFonts w:eastAsia="Times New Roman"/>
              </w:rPr>
              <w:t>Akcininkas</w:t>
            </w:r>
          </w:p>
        </w:tc>
        <w:tc>
          <w:tcPr>
            <w:tcW w:w="2722" w:type="dxa"/>
            <w:tcBorders>
              <w:top w:val="single" w:sz="4" w:space="0" w:color="auto"/>
              <w:left w:val="single" w:sz="4" w:space="0" w:color="auto"/>
              <w:bottom w:val="single" w:sz="4" w:space="0" w:color="auto"/>
              <w:right w:val="single" w:sz="4" w:space="0" w:color="auto"/>
            </w:tcBorders>
            <w:shd w:val="clear" w:color="auto" w:fill="E6E6E6"/>
            <w:hideMark/>
          </w:tcPr>
          <w:p w:rsidR="00490694" w:rsidRDefault="00490694">
            <w:pPr>
              <w:tabs>
                <w:tab w:val="left" w:pos="1296"/>
              </w:tabs>
              <w:spacing w:after="0" w:line="240" w:lineRule="auto"/>
              <w:rPr>
                <w:rFonts w:eastAsia="Times New Roman"/>
              </w:rPr>
            </w:pPr>
            <w:r>
              <w:rPr>
                <w:rFonts w:eastAsia="Times New Roman"/>
              </w:rPr>
              <w:t>Akcijų dalis (procentais)</w:t>
            </w:r>
          </w:p>
        </w:tc>
      </w:tr>
      <w:tr w:rsidR="00490694" w:rsidTr="00490694">
        <w:tc>
          <w:tcPr>
            <w:tcW w:w="879"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1296"/>
              </w:tabs>
              <w:spacing w:after="0" w:line="240" w:lineRule="auto"/>
              <w:rPr>
                <w:rFonts w:eastAsia="Times New Roman"/>
              </w:rPr>
            </w:pPr>
            <w:r>
              <w:rPr>
                <w:rFonts w:eastAsia="Times New Roman"/>
              </w:rPr>
              <w:t>10.1.</w:t>
            </w:r>
          </w:p>
        </w:tc>
        <w:tc>
          <w:tcPr>
            <w:tcW w:w="6033" w:type="dxa"/>
            <w:tcBorders>
              <w:top w:val="single" w:sz="4" w:space="0" w:color="auto"/>
              <w:left w:val="single" w:sz="4" w:space="0" w:color="auto"/>
              <w:bottom w:val="single" w:sz="4" w:space="0" w:color="auto"/>
              <w:right w:val="single" w:sz="4" w:space="0" w:color="auto"/>
            </w:tcBorders>
          </w:tcPr>
          <w:p w:rsidR="00490694" w:rsidRDefault="00490694">
            <w:pPr>
              <w:tabs>
                <w:tab w:val="left" w:pos="1296"/>
              </w:tabs>
              <w:spacing w:after="0" w:line="240" w:lineRule="auto"/>
              <w:rPr>
                <w:rFonts w:eastAsia="Times New Roman"/>
              </w:rPr>
            </w:pPr>
          </w:p>
        </w:tc>
        <w:tc>
          <w:tcPr>
            <w:tcW w:w="2722" w:type="dxa"/>
            <w:tcBorders>
              <w:top w:val="single" w:sz="4" w:space="0" w:color="auto"/>
              <w:left w:val="single" w:sz="4" w:space="0" w:color="auto"/>
              <w:bottom w:val="single" w:sz="4" w:space="0" w:color="auto"/>
              <w:right w:val="single" w:sz="4" w:space="0" w:color="auto"/>
            </w:tcBorders>
          </w:tcPr>
          <w:p w:rsidR="00490694" w:rsidRDefault="00490694">
            <w:pPr>
              <w:tabs>
                <w:tab w:val="left" w:pos="1296"/>
              </w:tabs>
              <w:spacing w:after="0" w:line="240" w:lineRule="auto"/>
              <w:rPr>
                <w:rFonts w:eastAsia="Times New Roman"/>
              </w:rPr>
            </w:pPr>
          </w:p>
        </w:tc>
      </w:tr>
      <w:tr w:rsidR="00490694" w:rsidTr="00490694">
        <w:tc>
          <w:tcPr>
            <w:tcW w:w="879" w:type="dxa"/>
            <w:tcBorders>
              <w:top w:val="single" w:sz="4" w:space="0" w:color="auto"/>
              <w:left w:val="single" w:sz="4" w:space="0" w:color="auto"/>
              <w:bottom w:val="single" w:sz="4" w:space="0" w:color="auto"/>
              <w:right w:val="single" w:sz="4" w:space="0" w:color="auto"/>
            </w:tcBorders>
            <w:hideMark/>
          </w:tcPr>
          <w:p w:rsidR="00490694" w:rsidRDefault="00490694">
            <w:pPr>
              <w:tabs>
                <w:tab w:val="left" w:pos="1296"/>
              </w:tabs>
              <w:spacing w:after="0" w:line="240" w:lineRule="auto"/>
              <w:rPr>
                <w:rFonts w:eastAsia="Times New Roman"/>
              </w:rPr>
            </w:pPr>
            <w:r>
              <w:rPr>
                <w:rFonts w:eastAsia="Times New Roman"/>
              </w:rPr>
              <w:t>10.n.</w:t>
            </w:r>
          </w:p>
        </w:tc>
        <w:tc>
          <w:tcPr>
            <w:tcW w:w="6033" w:type="dxa"/>
            <w:tcBorders>
              <w:top w:val="single" w:sz="4" w:space="0" w:color="auto"/>
              <w:left w:val="single" w:sz="4" w:space="0" w:color="auto"/>
              <w:bottom w:val="single" w:sz="4" w:space="0" w:color="auto"/>
              <w:right w:val="single" w:sz="4" w:space="0" w:color="auto"/>
            </w:tcBorders>
          </w:tcPr>
          <w:p w:rsidR="00490694" w:rsidRDefault="00490694">
            <w:pPr>
              <w:tabs>
                <w:tab w:val="left" w:pos="1296"/>
              </w:tabs>
              <w:spacing w:after="0" w:line="240" w:lineRule="auto"/>
              <w:rPr>
                <w:rFonts w:eastAsia="Times New Roman"/>
              </w:rPr>
            </w:pPr>
          </w:p>
        </w:tc>
        <w:tc>
          <w:tcPr>
            <w:tcW w:w="2722" w:type="dxa"/>
            <w:tcBorders>
              <w:top w:val="single" w:sz="4" w:space="0" w:color="auto"/>
              <w:left w:val="single" w:sz="4" w:space="0" w:color="auto"/>
              <w:bottom w:val="single" w:sz="4" w:space="0" w:color="auto"/>
              <w:right w:val="single" w:sz="4" w:space="0" w:color="auto"/>
            </w:tcBorders>
          </w:tcPr>
          <w:p w:rsidR="00490694" w:rsidRDefault="00490694">
            <w:pPr>
              <w:tabs>
                <w:tab w:val="left" w:pos="1296"/>
              </w:tabs>
              <w:spacing w:after="0" w:line="240" w:lineRule="auto"/>
              <w:rPr>
                <w:rFonts w:eastAsia="Times New Roman"/>
              </w:rPr>
            </w:pPr>
          </w:p>
        </w:tc>
      </w:tr>
    </w:tbl>
    <w:p w:rsidR="00490694" w:rsidRDefault="00490694" w:rsidP="00490694">
      <w:pPr>
        <w:widowControl w:val="0"/>
        <w:tabs>
          <w:tab w:val="left" w:pos="567"/>
        </w:tabs>
        <w:adjustRightInd w:val="0"/>
        <w:spacing w:after="0" w:line="240" w:lineRule="auto"/>
        <w:jc w:val="both"/>
        <w:textAlignment w:val="baseline"/>
        <w:rPr>
          <w:rFonts w:eastAsia="Times New Roman"/>
          <w:b/>
        </w:rPr>
      </w:pPr>
    </w:p>
    <w:p w:rsidR="00490694" w:rsidRDefault="00490694" w:rsidP="00490694">
      <w:pPr>
        <w:pStyle w:val="Sraopastraipa"/>
        <w:widowControl w:val="0"/>
        <w:numPr>
          <w:ilvl w:val="0"/>
          <w:numId w:val="2"/>
        </w:numPr>
        <w:tabs>
          <w:tab w:val="left" w:pos="709"/>
          <w:tab w:val="left" w:pos="851"/>
        </w:tabs>
        <w:adjustRightInd w:val="0"/>
        <w:spacing w:after="0" w:line="240" w:lineRule="auto"/>
        <w:ind w:left="-142" w:firstLine="568"/>
        <w:jc w:val="both"/>
        <w:textAlignment w:val="baseline"/>
        <w:rPr>
          <w:rFonts w:eastAsia="Times New Roman"/>
          <w:b/>
        </w:rPr>
      </w:pPr>
      <w:r>
        <w:rPr>
          <w:rFonts w:eastAsia="Times New Roman"/>
          <w:b/>
        </w:rPr>
        <w:t>Prie Aprašo 5 priedo gali būti pridedami kiti dokumentai, patvirtinantys ar pagrindžiantys Aprašo 5 priede pateiktą informaciją.</w:t>
      </w:r>
    </w:p>
    <w:p w:rsidR="00490694" w:rsidRDefault="00490694" w:rsidP="00490694">
      <w:pPr>
        <w:widowControl w:val="0"/>
        <w:adjustRightInd w:val="0"/>
        <w:spacing w:after="0" w:line="240" w:lineRule="auto"/>
        <w:jc w:val="both"/>
        <w:textAlignment w:val="baseline"/>
        <w:rPr>
          <w:rFonts w:eastAsia="Times New Roman"/>
        </w:rPr>
      </w:pPr>
    </w:p>
    <w:p w:rsidR="00490694" w:rsidRDefault="00490694" w:rsidP="00490694">
      <w:pPr>
        <w:widowControl w:val="0"/>
        <w:adjustRightInd w:val="0"/>
        <w:spacing w:after="0" w:line="240" w:lineRule="auto"/>
        <w:jc w:val="both"/>
        <w:textAlignment w:val="baseline"/>
        <w:rPr>
          <w:rFonts w:eastAsia="Times New Roman"/>
        </w:rPr>
      </w:pPr>
    </w:p>
    <w:p w:rsidR="00490694" w:rsidRDefault="00490694" w:rsidP="00490694">
      <w:pPr>
        <w:widowControl w:val="0"/>
        <w:adjustRightInd w:val="0"/>
        <w:spacing w:after="0" w:line="240" w:lineRule="auto"/>
        <w:jc w:val="both"/>
        <w:textAlignment w:val="baseline"/>
        <w:rPr>
          <w:rFonts w:eastAsia="Times New Roman"/>
        </w:rPr>
      </w:pPr>
    </w:p>
    <w:p w:rsidR="00490694" w:rsidRDefault="00490694" w:rsidP="00490694">
      <w:pPr>
        <w:widowControl w:val="0"/>
        <w:adjustRightInd w:val="0"/>
        <w:spacing w:after="0" w:line="240" w:lineRule="auto"/>
        <w:jc w:val="both"/>
        <w:textAlignment w:val="baseline"/>
        <w:rPr>
          <w:rFonts w:eastAsia="Times New Roman"/>
        </w:rPr>
      </w:pPr>
      <w:r>
        <w:rPr>
          <w:rFonts w:eastAsia="Times New Roman"/>
        </w:rPr>
        <w:t>______________________            _________________           ___________________________</w:t>
      </w:r>
    </w:p>
    <w:p w:rsidR="00490694" w:rsidRDefault="00490694" w:rsidP="00490694">
      <w:pPr>
        <w:widowControl w:val="0"/>
        <w:adjustRightInd w:val="0"/>
        <w:jc w:val="both"/>
        <w:textAlignment w:val="baseline"/>
        <w:rPr>
          <w:rFonts w:eastAsia="Times New Roman"/>
        </w:rPr>
      </w:pPr>
      <w:r>
        <w:rPr>
          <w:rFonts w:eastAsia="Times New Roman"/>
        </w:rPr>
        <w:t xml:space="preserve">    (vadovo pareigos)                                 (parašas) </w:t>
      </w:r>
      <w:r>
        <w:rPr>
          <w:rFonts w:eastAsia="Times New Roman"/>
        </w:rPr>
        <w:tab/>
        <w:t xml:space="preserve">                   </w:t>
      </w:r>
      <w:r>
        <w:rPr>
          <w:rFonts w:eastAsia="Times New Roman"/>
        </w:rPr>
        <w:tab/>
        <w:t>(vardas ir pavardė)</w:t>
      </w:r>
    </w:p>
    <w:p w:rsidR="00490694" w:rsidRDefault="00490694" w:rsidP="00490694">
      <w:pPr>
        <w:spacing w:after="0" w:line="240" w:lineRule="auto"/>
        <w:jc w:val="center"/>
        <w:rPr>
          <w:bCs/>
        </w:rPr>
      </w:pPr>
      <w:r>
        <w:rPr>
          <w:bCs/>
        </w:rPr>
        <w:t>_________________________</w:t>
      </w:r>
    </w:p>
    <w:p w:rsidR="00464AC4" w:rsidRDefault="00464AC4">
      <w:bookmarkStart w:id="1" w:name="_GoBack"/>
      <w:bookmarkEnd w:id="1"/>
    </w:p>
    <w:sectPr w:rsidR="00464A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YInterstat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5A6"/>
    <w:multiLevelType w:val="multilevel"/>
    <w:tmpl w:val="B882F152"/>
    <w:lvl w:ilvl="0">
      <w:start w:val="3"/>
      <w:numFmt w:val="decimal"/>
      <w:lvlText w:val="%1."/>
      <w:lvlJc w:val="left"/>
      <w:pPr>
        <w:ind w:left="1077" w:hanging="360"/>
      </w:pPr>
      <w:rPr>
        <w:b/>
        <w:i w:val="0"/>
      </w:rPr>
    </w:lvl>
    <w:lvl w:ilvl="1">
      <w:start w:val="2"/>
      <w:numFmt w:val="decimal"/>
      <w:isLgl/>
      <w:lvlText w:val="%1.%2."/>
      <w:lvlJc w:val="left"/>
      <w:pPr>
        <w:ind w:left="1077" w:hanging="360"/>
      </w:pPr>
      <w:rPr>
        <w:rFonts w:eastAsia="Times New Roman"/>
      </w:rPr>
    </w:lvl>
    <w:lvl w:ilvl="2">
      <w:start w:val="1"/>
      <w:numFmt w:val="decimal"/>
      <w:isLgl/>
      <w:lvlText w:val="%1.%2.%3."/>
      <w:lvlJc w:val="left"/>
      <w:pPr>
        <w:ind w:left="1437" w:hanging="720"/>
      </w:pPr>
      <w:rPr>
        <w:rFonts w:eastAsia="Times New Roman"/>
      </w:rPr>
    </w:lvl>
    <w:lvl w:ilvl="3">
      <w:start w:val="1"/>
      <w:numFmt w:val="decimal"/>
      <w:isLgl/>
      <w:lvlText w:val="%1.%2.%3.%4."/>
      <w:lvlJc w:val="left"/>
      <w:pPr>
        <w:ind w:left="1437" w:hanging="720"/>
      </w:pPr>
      <w:rPr>
        <w:rFonts w:eastAsia="Times New Roman"/>
      </w:rPr>
    </w:lvl>
    <w:lvl w:ilvl="4">
      <w:start w:val="1"/>
      <w:numFmt w:val="decimal"/>
      <w:isLgl/>
      <w:lvlText w:val="%1.%2.%3.%4.%5."/>
      <w:lvlJc w:val="left"/>
      <w:pPr>
        <w:ind w:left="1797" w:hanging="1080"/>
      </w:pPr>
      <w:rPr>
        <w:rFonts w:eastAsia="Times New Roman"/>
      </w:rPr>
    </w:lvl>
    <w:lvl w:ilvl="5">
      <w:start w:val="1"/>
      <w:numFmt w:val="decimal"/>
      <w:isLgl/>
      <w:lvlText w:val="%1.%2.%3.%4.%5.%6."/>
      <w:lvlJc w:val="left"/>
      <w:pPr>
        <w:ind w:left="1797" w:hanging="1080"/>
      </w:pPr>
      <w:rPr>
        <w:rFonts w:eastAsia="Times New Roman"/>
      </w:rPr>
    </w:lvl>
    <w:lvl w:ilvl="6">
      <w:start w:val="1"/>
      <w:numFmt w:val="decimal"/>
      <w:isLgl/>
      <w:lvlText w:val="%1.%2.%3.%4.%5.%6.%7."/>
      <w:lvlJc w:val="left"/>
      <w:pPr>
        <w:ind w:left="2157" w:hanging="1440"/>
      </w:pPr>
      <w:rPr>
        <w:rFonts w:eastAsia="Times New Roman"/>
      </w:rPr>
    </w:lvl>
    <w:lvl w:ilvl="7">
      <w:start w:val="1"/>
      <w:numFmt w:val="decimal"/>
      <w:isLgl/>
      <w:lvlText w:val="%1.%2.%3.%4.%5.%6.%7.%8."/>
      <w:lvlJc w:val="left"/>
      <w:pPr>
        <w:ind w:left="2157" w:hanging="1440"/>
      </w:pPr>
      <w:rPr>
        <w:rFonts w:eastAsia="Times New Roman"/>
      </w:rPr>
    </w:lvl>
    <w:lvl w:ilvl="8">
      <w:start w:val="1"/>
      <w:numFmt w:val="decimal"/>
      <w:isLgl/>
      <w:lvlText w:val="%1.%2.%3.%4.%5.%6.%7.%8.%9."/>
      <w:lvlJc w:val="left"/>
      <w:pPr>
        <w:ind w:left="2517" w:hanging="1800"/>
      </w:pPr>
      <w:rPr>
        <w:rFonts w:eastAsia="Times New Roman"/>
      </w:rPr>
    </w:lvl>
  </w:abstractNum>
  <w:abstractNum w:abstractNumId="1" w15:restartNumberingAfterBreak="0">
    <w:nsid w:val="4F4C691D"/>
    <w:multiLevelType w:val="multilevel"/>
    <w:tmpl w:val="EA266E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0F"/>
    <w:rsid w:val="00372F0F"/>
    <w:rsid w:val="00464AC4"/>
    <w:rsid w:val="00490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B822-A37C-408C-978D-6C7ABA99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0694"/>
    <w:pPr>
      <w:spacing w:after="200" w:line="276"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694"/>
    <w:pPr>
      <w:ind w:left="720"/>
      <w:contextualSpacing/>
    </w:pPr>
  </w:style>
  <w:style w:type="table" w:styleId="Lentelstinklelis">
    <w:name w:val="Table Grid"/>
    <w:basedOn w:val="prastojilentel"/>
    <w:uiPriority w:val="59"/>
    <w:rsid w:val="00490694"/>
    <w:pPr>
      <w:spacing w:after="0" w:line="240" w:lineRule="auto"/>
    </w:pPr>
    <w:rPr>
      <w:rFonts w:ascii="Times New Roman" w:eastAsia="Calibri" w:hAnsi="Times New Roman" w:cs="Times New Roman"/>
      <w:sz w:val="24"/>
      <w:szCs w:val="24"/>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5700</Words>
  <Characters>3249</Characters>
  <Application>Microsoft Office Word</Application>
  <DocSecurity>0</DocSecurity>
  <Lines>27</Lines>
  <Paragraphs>17</Paragraphs>
  <ScaleCrop>false</ScaleCrop>
  <Company>LVPA</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2017-03-03T10:01:00Z</dcterms:created>
  <dcterms:modified xsi:type="dcterms:W3CDTF">2017-03-03T10:01:00Z</dcterms:modified>
</cp:coreProperties>
</file>