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28A44" w14:textId="186CFFD7" w:rsidR="00334C31" w:rsidRDefault="005D2D36">
      <w:pPr>
        <w:ind w:left="5245"/>
        <w:rPr>
          <w:rFonts w:eastAsia="Calibri"/>
          <w:szCs w:val="24"/>
        </w:rPr>
      </w:pPr>
      <w:bookmarkStart w:id="0" w:name="_GoBack"/>
      <w:bookmarkEnd w:id="0"/>
      <w:r>
        <w:rPr>
          <w:rFonts w:eastAsia="Calibri"/>
          <w:szCs w:val="24"/>
        </w:rPr>
        <w:t xml:space="preserve">2014–2020 metų Europos Sąjungos fondų investicijų veiksmų programos 3 prioriteto „Smulkiojo ir vidutinio verslo konkurencingumo skatinimas“ priemonės </w:t>
      </w:r>
      <w:r>
        <w:rPr>
          <w:rFonts w:eastAsia="Calibri"/>
          <w:szCs w:val="24"/>
          <w:lang w:eastAsia="lt-LT"/>
        </w:rPr>
        <w:t>Nr. 03.2.1-LVPA-V-826 „Tarptautiškumas LT“</w:t>
      </w:r>
    </w:p>
    <w:p w14:paraId="28328A45" w14:textId="77777777" w:rsidR="00334C31" w:rsidRDefault="005D2D36">
      <w:pPr>
        <w:ind w:left="5184" w:firstLine="61"/>
        <w:rPr>
          <w:rFonts w:eastAsia="Calibri"/>
          <w:szCs w:val="24"/>
        </w:rPr>
      </w:pPr>
      <w:r>
        <w:rPr>
          <w:rFonts w:eastAsia="Calibri"/>
          <w:szCs w:val="24"/>
        </w:rPr>
        <w:t>projektų finansavimo sąlygų aprašo Nr. 2</w:t>
      </w:r>
    </w:p>
    <w:p w14:paraId="28328A46" w14:textId="1C5B5986" w:rsidR="00334C31" w:rsidRDefault="005D2D36">
      <w:pPr>
        <w:ind w:left="3888" w:firstLine="1296"/>
        <w:jc w:val="both"/>
        <w:rPr>
          <w:szCs w:val="24"/>
          <w:lang w:eastAsia="lt-LT"/>
        </w:rPr>
      </w:pPr>
      <w:r>
        <w:rPr>
          <w:szCs w:val="24"/>
          <w:lang w:eastAsia="lt-LT"/>
        </w:rPr>
        <w:t>3 priedas</w:t>
      </w:r>
    </w:p>
    <w:p w14:paraId="28328A47" w14:textId="77777777" w:rsidR="00334C31" w:rsidRDefault="00334C31">
      <w:pPr>
        <w:ind w:left="3888" w:firstLine="1357"/>
        <w:jc w:val="both"/>
        <w:rPr>
          <w:szCs w:val="24"/>
          <w:lang w:eastAsia="lt-LT"/>
        </w:rPr>
      </w:pPr>
    </w:p>
    <w:p w14:paraId="28328A48" w14:textId="15923FC8" w:rsidR="00334C31" w:rsidRDefault="005D2D36">
      <w:pPr>
        <w:jc w:val="center"/>
        <w:rPr>
          <w:rFonts w:eastAsia="Calibri"/>
          <w:b/>
          <w:caps/>
          <w:szCs w:val="22"/>
        </w:rPr>
      </w:pPr>
      <w:r>
        <w:rPr>
          <w:rFonts w:eastAsia="Calibri"/>
          <w:b/>
          <w:caps/>
          <w:szCs w:val="22"/>
        </w:rPr>
        <w:t>INFORMACIJa, reikalingA projekto atitikČIAI projektO PARENGTUMO REIKALAVIMAMS įvertinti</w:t>
      </w:r>
    </w:p>
    <w:p w14:paraId="28328A49" w14:textId="77777777" w:rsidR="00334C31" w:rsidRDefault="00334C31">
      <w:pPr>
        <w:rPr>
          <w:sz w:val="18"/>
          <w:szCs w:val="18"/>
        </w:rPr>
      </w:pPr>
    </w:p>
    <w:p w14:paraId="28328A4A" w14:textId="77777777" w:rsidR="00334C31" w:rsidRDefault="005D2D36">
      <w:pPr>
        <w:ind w:firstLine="851"/>
        <w:jc w:val="both"/>
        <w:rPr>
          <w:rFonts w:eastAsia="Calibri"/>
          <w:szCs w:val="24"/>
        </w:rPr>
      </w:pPr>
      <w:r>
        <w:rPr>
          <w:rFonts w:eastAsia="Calibri"/>
          <w:szCs w:val="22"/>
        </w:rPr>
        <w:t xml:space="preserve">Projekto atitiktis </w:t>
      </w:r>
      <w:r>
        <w:rPr>
          <w:rFonts w:eastAsia="Calibri"/>
          <w:szCs w:val="24"/>
        </w:rPr>
        <w:t xml:space="preserve">2014–2020 metų Europos Sąjungos fondų investicijų veiksmų programos 3 prioriteto „Smulkiojo ir vidutinio verslo konkurencingumo skatinimas“ priemonės </w:t>
      </w:r>
      <w:r>
        <w:rPr>
          <w:rFonts w:eastAsia="Calibri"/>
          <w:szCs w:val="24"/>
        </w:rPr>
        <w:br/>
      </w:r>
      <w:r>
        <w:rPr>
          <w:rFonts w:eastAsia="Calibri"/>
          <w:szCs w:val="24"/>
          <w:lang w:eastAsia="lt-LT"/>
        </w:rPr>
        <w:t>Nr. 03.2.1-LVPA-V-826 „Tarptautiškumas LT“</w:t>
      </w:r>
      <w:r>
        <w:rPr>
          <w:rFonts w:eastAsia="Calibri"/>
          <w:szCs w:val="24"/>
        </w:rPr>
        <w:t xml:space="preserve"> projektų finansavimo sąlygų aprašo Nr. 2 (toliau – Aprašas)</w:t>
      </w:r>
      <w:r>
        <w:rPr>
          <w:rFonts w:eastAsia="Calibri"/>
          <w:szCs w:val="22"/>
        </w:rPr>
        <w:t> </w:t>
      </w:r>
      <w:r>
        <w:rPr>
          <w:rFonts w:eastAsia="Calibri"/>
          <w:szCs w:val="24"/>
        </w:rPr>
        <w:t>27 punkte nurodytiems projekto parengtumo reikalavimams.</w:t>
      </w:r>
    </w:p>
    <w:p w14:paraId="28328A4B" w14:textId="77777777" w:rsidR="00334C31" w:rsidRDefault="00334C31">
      <w:pPr>
        <w:ind w:firstLine="851"/>
        <w:jc w:val="both"/>
        <w:rPr>
          <w:rFonts w:eastAsia="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2652"/>
        <w:gridCol w:w="2736"/>
      </w:tblGrid>
      <w:tr w:rsidR="00334C31" w14:paraId="28328A4F" w14:textId="77777777">
        <w:tc>
          <w:tcPr>
            <w:tcW w:w="4359" w:type="dxa"/>
          </w:tcPr>
          <w:p w14:paraId="28328A4C" w14:textId="77777777" w:rsidR="00334C31" w:rsidRDefault="005D2D36">
            <w:pPr>
              <w:jc w:val="center"/>
              <w:rPr>
                <w:rFonts w:eastAsia="Calibri"/>
                <w:szCs w:val="22"/>
              </w:rPr>
            </w:pPr>
            <w:r>
              <w:rPr>
                <w:rFonts w:eastAsia="Calibri"/>
                <w:szCs w:val="22"/>
              </w:rPr>
              <w:t xml:space="preserve">Aprašo papunktis </w:t>
            </w:r>
          </w:p>
        </w:tc>
        <w:tc>
          <w:tcPr>
            <w:tcW w:w="2652" w:type="dxa"/>
          </w:tcPr>
          <w:p w14:paraId="28328A4D" w14:textId="77777777" w:rsidR="00334C31" w:rsidRDefault="005D2D36">
            <w:pPr>
              <w:jc w:val="center"/>
              <w:rPr>
                <w:rFonts w:eastAsia="Calibri"/>
                <w:szCs w:val="22"/>
              </w:rPr>
            </w:pPr>
            <w:r>
              <w:rPr>
                <w:rFonts w:eastAsia="Calibri"/>
                <w:szCs w:val="22"/>
              </w:rPr>
              <w:t>Pagrindžiančios informacijos dokumento pavadinimas</w:t>
            </w:r>
          </w:p>
        </w:tc>
        <w:tc>
          <w:tcPr>
            <w:tcW w:w="2736" w:type="dxa"/>
          </w:tcPr>
          <w:p w14:paraId="28328A4E" w14:textId="77777777" w:rsidR="00334C31" w:rsidRDefault="005D2D36">
            <w:pPr>
              <w:jc w:val="center"/>
              <w:rPr>
                <w:rFonts w:eastAsia="Calibri"/>
                <w:szCs w:val="22"/>
              </w:rPr>
            </w:pPr>
            <w:r>
              <w:rPr>
                <w:rFonts w:eastAsia="Calibri"/>
                <w:szCs w:val="22"/>
              </w:rPr>
              <w:t>Pagrindimas</w:t>
            </w:r>
          </w:p>
        </w:tc>
      </w:tr>
      <w:tr w:rsidR="00334C31" w14:paraId="28328A9A" w14:textId="77777777">
        <w:tc>
          <w:tcPr>
            <w:tcW w:w="4359" w:type="dxa"/>
          </w:tcPr>
          <w:p w14:paraId="28328A50" w14:textId="77777777" w:rsidR="00334C31" w:rsidRDefault="005D2D36">
            <w:pPr>
              <w:jc w:val="both"/>
              <w:rPr>
                <w:szCs w:val="24"/>
              </w:rPr>
            </w:pPr>
            <w:r>
              <w:rPr>
                <w:rFonts w:eastAsia="Calibri"/>
                <w:szCs w:val="24"/>
              </w:rPr>
              <w:t xml:space="preserve">27.1. Pareiškėjo patirtis ir kompetencija, analizuojant verslo situaciją ir įgyvendinant eksporto skatinimo iniciatyvas nacionaliniu ir tarptautiniu mastu (vertinama, ar pareiškėjas turi pakankamai patirties ir kompetencijos, analizuojant verslo situaciją ir įgyvendinant eksporto skatinimo iniciatyvas) </w:t>
            </w:r>
            <w:r>
              <w:rPr>
                <w:szCs w:val="24"/>
              </w:rPr>
              <w:t>vertinama šiais aspektais:</w:t>
            </w:r>
          </w:p>
          <w:p w14:paraId="28328A51" w14:textId="77777777" w:rsidR="00334C31" w:rsidRDefault="005D2D36">
            <w:pPr>
              <w:tabs>
                <w:tab w:val="left" w:pos="460"/>
                <w:tab w:val="left" w:pos="810"/>
              </w:tabs>
              <w:ind w:left="30" w:hanging="3"/>
              <w:jc w:val="both"/>
              <w:rPr>
                <w:szCs w:val="24"/>
              </w:rPr>
            </w:pPr>
            <w:r>
              <w:rPr>
                <w:szCs w:val="24"/>
              </w:rPr>
              <w:t>27.1.1. pareiškėjas turi turėti ne mažesnę kaip 3 metų patirtį per paskutinius 5 metus iki paraiškos</w:t>
            </w:r>
            <w:r>
              <w:rPr>
                <w:rFonts w:eastAsia="Calibri"/>
                <w:szCs w:val="24"/>
              </w:rPr>
              <w:t xml:space="preserve"> </w:t>
            </w:r>
            <w:r>
              <w:rPr>
                <w:szCs w:val="24"/>
              </w:rPr>
              <w:t>finansuoti iš Europos Sąjungos struktūrinių fondų lėšų bendrai finansuojamus projektus (toliau – paraiška) pateikimo</w:t>
            </w:r>
            <w:r>
              <w:rPr>
                <w:rFonts w:eastAsia="Calibri"/>
                <w:szCs w:val="24"/>
              </w:rPr>
              <w:t xml:space="preserve"> viešajai įstaigai Lietuvos verslo paramos agentūrai (toliau – </w:t>
            </w:r>
            <w:r>
              <w:rPr>
                <w:szCs w:val="24"/>
              </w:rPr>
              <w:t xml:space="preserve">įgyvendinančioji institucija) dienos, rengiant Lietuvos eksporto analitinius produktus (ne mažiau kaip 12 analitinių produktų per metus, apimančius ne mažiau kaip 6 ūkio sektorius ir 5 tikslines rinkas); </w:t>
            </w:r>
          </w:p>
          <w:p w14:paraId="28328A52" w14:textId="77777777" w:rsidR="00334C31" w:rsidRDefault="00334C31">
            <w:pPr>
              <w:rPr>
                <w:sz w:val="14"/>
                <w:szCs w:val="14"/>
              </w:rPr>
            </w:pPr>
          </w:p>
          <w:p w14:paraId="28328A53" w14:textId="77777777" w:rsidR="00334C31" w:rsidRDefault="005D2D36">
            <w:pPr>
              <w:tabs>
                <w:tab w:val="left" w:pos="494"/>
                <w:tab w:val="left" w:pos="835"/>
              </w:tabs>
              <w:jc w:val="both"/>
              <w:rPr>
                <w:szCs w:val="24"/>
              </w:rPr>
            </w:pPr>
            <w:r>
              <w:rPr>
                <w:szCs w:val="24"/>
              </w:rPr>
              <w:t>27.1.2. pareiškėjas turi turėti patyrusią                 (ne mažiau kaip 3 asmenų, iš kurių kiekvienas turi ne mažiau kaip 5 metų patirtį teikiant analitines paslaugas) analitikų komandą, gebančią atlikti tyrimus ir rengti apžvalgas;</w:t>
            </w:r>
          </w:p>
          <w:p w14:paraId="28328A54" w14:textId="77777777" w:rsidR="00334C31" w:rsidRDefault="00334C31">
            <w:pPr>
              <w:rPr>
                <w:sz w:val="14"/>
                <w:szCs w:val="14"/>
              </w:rPr>
            </w:pPr>
          </w:p>
          <w:p w14:paraId="28328A55" w14:textId="77777777" w:rsidR="00334C31" w:rsidRDefault="005D2D36">
            <w:pPr>
              <w:tabs>
                <w:tab w:val="left" w:pos="471"/>
                <w:tab w:val="left" w:pos="693"/>
              </w:tabs>
              <w:ind w:firstLine="27"/>
              <w:jc w:val="both"/>
              <w:rPr>
                <w:szCs w:val="24"/>
              </w:rPr>
            </w:pPr>
            <w:r>
              <w:rPr>
                <w:szCs w:val="24"/>
              </w:rPr>
              <w:t xml:space="preserve">27.1.3. pareiškėjas per paskutinius 5 metus iki paraiškos pateikimo įgyvendinančiajai institucijai dienos yra atlikęs tyrimus, kurių darbai viešai </w:t>
            </w:r>
            <w:r>
              <w:rPr>
                <w:szCs w:val="24"/>
              </w:rPr>
              <w:lastRenderedPageBreak/>
              <w:t xml:space="preserve">skelbiami elektroninėje erdvėje, nacionalinėse žiniasklaidos priemonėse ir pristatomi renginių verslui metu; </w:t>
            </w:r>
          </w:p>
          <w:p w14:paraId="28328A56" w14:textId="77777777" w:rsidR="00334C31" w:rsidRDefault="00334C31">
            <w:pPr>
              <w:rPr>
                <w:sz w:val="14"/>
                <w:szCs w:val="14"/>
              </w:rPr>
            </w:pPr>
          </w:p>
          <w:p w14:paraId="28328A57" w14:textId="77777777" w:rsidR="00334C31" w:rsidRDefault="005D2D36">
            <w:pPr>
              <w:tabs>
                <w:tab w:val="left" w:pos="477"/>
                <w:tab w:val="left" w:pos="860"/>
              </w:tabs>
              <w:jc w:val="both"/>
              <w:rPr>
                <w:szCs w:val="24"/>
              </w:rPr>
            </w:pPr>
            <w:r>
              <w:rPr>
                <w:szCs w:val="24"/>
              </w:rPr>
              <w:t>27.1.4. pareiškėjas per paskutinius 5 metus iki paraiškos pateikimo</w:t>
            </w:r>
            <w:r>
              <w:rPr>
                <w:rFonts w:eastAsia="Calibri"/>
                <w:szCs w:val="24"/>
              </w:rPr>
              <w:t xml:space="preserve"> </w:t>
            </w:r>
            <w:r>
              <w:rPr>
                <w:szCs w:val="24"/>
              </w:rPr>
              <w:t>įgyvendinančiajai institucijai dienos turi būti įgyvendinęs projektus, skirtus įmonių eksportui skatinti tarptautiniu mastu (įmonės eksporto strategijos parengimas ir įgyvendinimas, prekės ženklo kūrimas ir tobulinimas, siekiant padidinti įmonės konkurencingumą ir eksporto apimtį užsienio rinkose), kurių bendra vertė ne mažesnė kaip 3 000 000 Eur (trys milijonai eurų);</w:t>
            </w:r>
          </w:p>
          <w:p w14:paraId="28328A58" w14:textId="77777777" w:rsidR="00334C31" w:rsidRDefault="00334C31">
            <w:pPr>
              <w:rPr>
                <w:sz w:val="14"/>
                <w:szCs w:val="14"/>
              </w:rPr>
            </w:pPr>
          </w:p>
          <w:p w14:paraId="28328A59" w14:textId="77777777" w:rsidR="00334C31" w:rsidRDefault="005D2D36">
            <w:pPr>
              <w:tabs>
                <w:tab w:val="left" w:pos="579"/>
                <w:tab w:val="left" w:pos="800"/>
              </w:tabs>
              <w:jc w:val="both"/>
              <w:rPr>
                <w:szCs w:val="24"/>
              </w:rPr>
            </w:pPr>
            <w:r>
              <w:rPr>
                <w:szCs w:val="24"/>
              </w:rPr>
              <w:t>27.1.5. pareiškėjas per paskutinius 5 metus iki paraiškos pateikimo įgyvendinančiajai institucijai dienos yra parengęs (išugdęs) ir rinkai pasiūlęs profesionalius eksporto vadybininkus, kurie įgyvendino eksporto skatinimo iniciatyvas nacionaliniu (įmonių verslo situacija, produkto (paslaugos) analizė, strategijų parengimas produkto plėtrai eksporto plėtros rinkose) ir tarptautiniu (įmonių produkcijos pristatymas tarptautinių renginių metu) mastu ir taip prisidėjo prie konkrečių įmonių eksporto plėtros;</w:t>
            </w:r>
          </w:p>
          <w:p w14:paraId="28328A5A" w14:textId="77777777" w:rsidR="00334C31" w:rsidRDefault="00334C31">
            <w:pPr>
              <w:tabs>
                <w:tab w:val="left" w:pos="579"/>
                <w:tab w:val="left" w:pos="800"/>
              </w:tabs>
              <w:jc w:val="both"/>
              <w:rPr>
                <w:rFonts w:eastAsia="Calibri"/>
                <w:szCs w:val="24"/>
              </w:rPr>
            </w:pPr>
          </w:p>
          <w:p w14:paraId="28328A5B" w14:textId="77777777" w:rsidR="00334C31" w:rsidRDefault="005D2D36">
            <w:pPr>
              <w:tabs>
                <w:tab w:val="left" w:pos="579"/>
                <w:tab w:val="left" w:pos="840"/>
              </w:tabs>
              <w:jc w:val="both"/>
              <w:rPr>
                <w:rFonts w:eastAsia="Calibri"/>
                <w:szCs w:val="24"/>
              </w:rPr>
            </w:pPr>
            <w:r>
              <w:rPr>
                <w:rFonts w:eastAsia="Calibri"/>
                <w:szCs w:val="24"/>
              </w:rPr>
              <w:t>27.1.6. pareiškėjas per paskutinius 5 metus iki paraiškos pateikimo</w:t>
            </w:r>
            <w:r>
              <w:rPr>
                <w:szCs w:val="24"/>
              </w:rPr>
              <w:t xml:space="preserve"> </w:t>
            </w:r>
            <w:r>
              <w:rPr>
                <w:rFonts w:eastAsia="Calibri"/>
                <w:szCs w:val="24"/>
              </w:rPr>
              <w:t>įgyvendinančiajai institucijai dienos yra įgyvendinęs ne mažiau kaip vieną projektą, skirtą Lietuvos Respublikos konkurencingumo ir eksporto apimties didinimui, pelniusį tarptautinį pripažinimą (gautas patvirtinantis diplomas (apdovanojimas).</w:t>
            </w:r>
          </w:p>
        </w:tc>
        <w:tc>
          <w:tcPr>
            <w:tcW w:w="2652" w:type="dxa"/>
          </w:tcPr>
          <w:p w14:paraId="28328A5C" w14:textId="77777777" w:rsidR="00334C31" w:rsidRDefault="00334C31">
            <w:pPr>
              <w:jc w:val="both"/>
              <w:rPr>
                <w:rFonts w:eastAsia="Calibri"/>
                <w:szCs w:val="22"/>
              </w:rPr>
            </w:pPr>
          </w:p>
          <w:p w14:paraId="28328A5D" w14:textId="77777777" w:rsidR="00334C31" w:rsidRDefault="00334C31">
            <w:pPr>
              <w:jc w:val="both"/>
              <w:rPr>
                <w:rFonts w:eastAsia="Calibri"/>
                <w:szCs w:val="22"/>
              </w:rPr>
            </w:pPr>
          </w:p>
          <w:p w14:paraId="28328A5E" w14:textId="77777777" w:rsidR="00334C31" w:rsidRDefault="00334C31">
            <w:pPr>
              <w:jc w:val="both"/>
              <w:rPr>
                <w:rFonts w:eastAsia="Calibri"/>
                <w:szCs w:val="22"/>
              </w:rPr>
            </w:pPr>
          </w:p>
          <w:p w14:paraId="28328A5F" w14:textId="77777777" w:rsidR="00334C31" w:rsidRDefault="00334C31">
            <w:pPr>
              <w:jc w:val="both"/>
              <w:rPr>
                <w:rFonts w:eastAsia="Calibri"/>
                <w:szCs w:val="22"/>
              </w:rPr>
            </w:pPr>
          </w:p>
          <w:p w14:paraId="28328A60" w14:textId="77777777" w:rsidR="00334C31" w:rsidRDefault="00334C31">
            <w:pPr>
              <w:jc w:val="both"/>
              <w:rPr>
                <w:rFonts w:eastAsia="Calibri"/>
                <w:szCs w:val="22"/>
              </w:rPr>
            </w:pPr>
          </w:p>
          <w:p w14:paraId="28328A61" w14:textId="77777777" w:rsidR="00334C31" w:rsidRDefault="00334C31">
            <w:pPr>
              <w:jc w:val="both"/>
              <w:rPr>
                <w:rFonts w:eastAsia="Calibri"/>
                <w:szCs w:val="22"/>
              </w:rPr>
            </w:pPr>
          </w:p>
          <w:p w14:paraId="28328A62" w14:textId="77777777" w:rsidR="00334C31" w:rsidRDefault="00334C31">
            <w:pPr>
              <w:jc w:val="both"/>
              <w:rPr>
                <w:rFonts w:eastAsia="Calibri"/>
                <w:szCs w:val="22"/>
              </w:rPr>
            </w:pPr>
          </w:p>
          <w:p w14:paraId="28328A63" w14:textId="77777777" w:rsidR="00334C31" w:rsidRDefault="00334C31">
            <w:pPr>
              <w:jc w:val="both"/>
              <w:rPr>
                <w:rFonts w:eastAsia="Calibri"/>
                <w:szCs w:val="22"/>
              </w:rPr>
            </w:pPr>
          </w:p>
          <w:p w14:paraId="28328A64" w14:textId="77777777" w:rsidR="00334C31" w:rsidRDefault="00334C31">
            <w:pPr>
              <w:jc w:val="both"/>
              <w:rPr>
                <w:rFonts w:eastAsia="Calibri"/>
                <w:szCs w:val="22"/>
              </w:rPr>
            </w:pPr>
          </w:p>
          <w:p w14:paraId="28328A65" w14:textId="77777777" w:rsidR="00334C31" w:rsidRDefault="00334C31">
            <w:pPr>
              <w:jc w:val="both"/>
              <w:rPr>
                <w:rFonts w:eastAsia="Calibri"/>
                <w:szCs w:val="22"/>
              </w:rPr>
            </w:pPr>
          </w:p>
          <w:p w14:paraId="28328A66" w14:textId="77777777" w:rsidR="00334C31" w:rsidRDefault="005D2D36">
            <w:pPr>
              <w:jc w:val="both"/>
              <w:rPr>
                <w:rFonts w:eastAsia="Calibri"/>
                <w:szCs w:val="22"/>
              </w:rPr>
            </w:pPr>
            <w:r>
              <w:rPr>
                <w:rFonts w:eastAsia="Calibri"/>
                <w:szCs w:val="22"/>
              </w:rPr>
              <w:t>Analitinė medžiaga</w:t>
            </w:r>
          </w:p>
          <w:p w14:paraId="28328A67" w14:textId="77777777" w:rsidR="00334C31" w:rsidRDefault="00334C31">
            <w:pPr>
              <w:jc w:val="both"/>
              <w:rPr>
                <w:rFonts w:eastAsia="Calibri"/>
                <w:szCs w:val="22"/>
              </w:rPr>
            </w:pPr>
          </w:p>
          <w:p w14:paraId="28328A68" w14:textId="77777777" w:rsidR="00334C31" w:rsidRDefault="00334C31">
            <w:pPr>
              <w:jc w:val="both"/>
              <w:rPr>
                <w:rFonts w:eastAsia="Calibri"/>
                <w:szCs w:val="22"/>
              </w:rPr>
            </w:pPr>
          </w:p>
          <w:p w14:paraId="28328A69" w14:textId="77777777" w:rsidR="00334C31" w:rsidRDefault="00334C31">
            <w:pPr>
              <w:jc w:val="both"/>
              <w:rPr>
                <w:rFonts w:eastAsia="Calibri"/>
                <w:szCs w:val="22"/>
              </w:rPr>
            </w:pPr>
          </w:p>
          <w:p w14:paraId="28328A6A" w14:textId="77777777" w:rsidR="00334C31" w:rsidRDefault="00334C31">
            <w:pPr>
              <w:jc w:val="both"/>
              <w:rPr>
                <w:rFonts w:eastAsia="Calibri"/>
                <w:szCs w:val="22"/>
              </w:rPr>
            </w:pPr>
          </w:p>
          <w:p w14:paraId="28328A6B" w14:textId="77777777" w:rsidR="00334C31" w:rsidRDefault="00334C31">
            <w:pPr>
              <w:jc w:val="both"/>
              <w:rPr>
                <w:rFonts w:eastAsia="Calibri"/>
                <w:szCs w:val="22"/>
              </w:rPr>
            </w:pPr>
          </w:p>
          <w:p w14:paraId="28328A6C" w14:textId="77777777" w:rsidR="00334C31" w:rsidRDefault="00334C31">
            <w:pPr>
              <w:jc w:val="both"/>
              <w:rPr>
                <w:rFonts w:eastAsia="Calibri"/>
                <w:szCs w:val="22"/>
              </w:rPr>
            </w:pPr>
          </w:p>
          <w:p w14:paraId="28328A6D" w14:textId="77777777" w:rsidR="00334C31" w:rsidRDefault="00334C31">
            <w:pPr>
              <w:jc w:val="both"/>
              <w:rPr>
                <w:rFonts w:eastAsia="Calibri"/>
                <w:szCs w:val="22"/>
              </w:rPr>
            </w:pPr>
          </w:p>
          <w:p w14:paraId="28328A6E" w14:textId="77777777" w:rsidR="00334C31" w:rsidRDefault="00334C31">
            <w:pPr>
              <w:jc w:val="both"/>
              <w:rPr>
                <w:rFonts w:eastAsia="Calibri"/>
                <w:szCs w:val="22"/>
              </w:rPr>
            </w:pPr>
          </w:p>
          <w:p w14:paraId="28328A6F" w14:textId="77777777" w:rsidR="00334C31" w:rsidRDefault="00334C31">
            <w:pPr>
              <w:jc w:val="both"/>
              <w:rPr>
                <w:rFonts w:eastAsia="Calibri"/>
                <w:szCs w:val="22"/>
              </w:rPr>
            </w:pPr>
          </w:p>
          <w:p w14:paraId="28328A70" w14:textId="77777777" w:rsidR="00334C31" w:rsidRDefault="00334C31">
            <w:pPr>
              <w:jc w:val="both"/>
              <w:rPr>
                <w:rFonts w:eastAsia="Calibri"/>
                <w:szCs w:val="22"/>
              </w:rPr>
            </w:pPr>
          </w:p>
          <w:p w14:paraId="28328A71" w14:textId="77777777" w:rsidR="00334C31" w:rsidRDefault="00334C31">
            <w:pPr>
              <w:jc w:val="both"/>
              <w:rPr>
                <w:rFonts w:eastAsia="Calibri"/>
                <w:szCs w:val="22"/>
              </w:rPr>
            </w:pPr>
          </w:p>
          <w:p w14:paraId="28328A72" w14:textId="77777777" w:rsidR="00334C31" w:rsidRDefault="005D2D36">
            <w:pPr>
              <w:jc w:val="both"/>
              <w:rPr>
                <w:rFonts w:eastAsia="Calibri"/>
                <w:szCs w:val="22"/>
              </w:rPr>
            </w:pPr>
            <w:r>
              <w:rPr>
                <w:rFonts w:eastAsia="Calibri"/>
                <w:szCs w:val="22"/>
              </w:rPr>
              <w:t>Analitikų gyvenimo aprašymai</w:t>
            </w:r>
          </w:p>
          <w:p w14:paraId="28328A73" w14:textId="77777777" w:rsidR="00334C31" w:rsidRDefault="00334C31">
            <w:pPr>
              <w:jc w:val="both"/>
              <w:rPr>
                <w:rFonts w:eastAsia="Calibri"/>
                <w:szCs w:val="22"/>
              </w:rPr>
            </w:pPr>
          </w:p>
          <w:p w14:paraId="28328A74" w14:textId="77777777" w:rsidR="00334C31" w:rsidRDefault="00334C31">
            <w:pPr>
              <w:jc w:val="both"/>
              <w:rPr>
                <w:rFonts w:eastAsia="Calibri"/>
                <w:szCs w:val="22"/>
              </w:rPr>
            </w:pPr>
          </w:p>
          <w:p w14:paraId="28328A75" w14:textId="77777777" w:rsidR="00334C31" w:rsidRDefault="00334C31">
            <w:pPr>
              <w:jc w:val="both"/>
              <w:rPr>
                <w:rFonts w:eastAsia="Calibri"/>
                <w:szCs w:val="22"/>
              </w:rPr>
            </w:pPr>
          </w:p>
          <w:p w14:paraId="28328A76" w14:textId="77777777" w:rsidR="00334C31" w:rsidRDefault="00334C31">
            <w:pPr>
              <w:jc w:val="both"/>
              <w:rPr>
                <w:rFonts w:eastAsia="Calibri"/>
                <w:szCs w:val="22"/>
              </w:rPr>
            </w:pPr>
          </w:p>
          <w:p w14:paraId="28328A77" w14:textId="77777777" w:rsidR="00334C31" w:rsidRDefault="00334C31">
            <w:pPr>
              <w:jc w:val="both"/>
              <w:rPr>
                <w:rFonts w:eastAsia="Calibri"/>
                <w:szCs w:val="22"/>
              </w:rPr>
            </w:pPr>
          </w:p>
          <w:p w14:paraId="28328A78" w14:textId="77777777" w:rsidR="00334C31" w:rsidRDefault="005D2D36">
            <w:pPr>
              <w:jc w:val="both"/>
              <w:rPr>
                <w:rFonts w:eastAsia="Calibri"/>
                <w:szCs w:val="22"/>
              </w:rPr>
            </w:pPr>
            <w:r>
              <w:rPr>
                <w:rFonts w:eastAsia="Calibri"/>
                <w:szCs w:val="22"/>
              </w:rPr>
              <w:t>Nuorodos</w:t>
            </w:r>
          </w:p>
          <w:p w14:paraId="28328A79" w14:textId="77777777" w:rsidR="00334C31" w:rsidRDefault="00334C31">
            <w:pPr>
              <w:jc w:val="both"/>
              <w:rPr>
                <w:rFonts w:eastAsia="Calibri"/>
                <w:szCs w:val="22"/>
              </w:rPr>
            </w:pPr>
          </w:p>
          <w:p w14:paraId="28328A7A" w14:textId="77777777" w:rsidR="00334C31" w:rsidRDefault="00334C31">
            <w:pPr>
              <w:jc w:val="both"/>
              <w:rPr>
                <w:rFonts w:eastAsia="Calibri"/>
                <w:szCs w:val="22"/>
              </w:rPr>
            </w:pPr>
          </w:p>
          <w:p w14:paraId="28328A7B" w14:textId="77777777" w:rsidR="00334C31" w:rsidRDefault="00334C31">
            <w:pPr>
              <w:jc w:val="both"/>
              <w:rPr>
                <w:rFonts w:eastAsia="Calibri"/>
                <w:szCs w:val="22"/>
              </w:rPr>
            </w:pPr>
          </w:p>
          <w:p w14:paraId="28328A7C" w14:textId="77777777" w:rsidR="00334C31" w:rsidRDefault="00334C31">
            <w:pPr>
              <w:jc w:val="both"/>
              <w:rPr>
                <w:rFonts w:eastAsia="Calibri"/>
                <w:szCs w:val="22"/>
              </w:rPr>
            </w:pPr>
          </w:p>
          <w:p w14:paraId="28328A7D" w14:textId="77777777" w:rsidR="00334C31" w:rsidRDefault="00334C31">
            <w:pPr>
              <w:jc w:val="both"/>
              <w:rPr>
                <w:rFonts w:eastAsia="Calibri"/>
                <w:szCs w:val="22"/>
              </w:rPr>
            </w:pPr>
          </w:p>
          <w:p w14:paraId="28328A7E" w14:textId="77777777" w:rsidR="00334C31" w:rsidRDefault="00334C31">
            <w:pPr>
              <w:jc w:val="both"/>
              <w:rPr>
                <w:rFonts w:eastAsia="Calibri"/>
                <w:szCs w:val="22"/>
              </w:rPr>
            </w:pPr>
          </w:p>
          <w:p w14:paraId="28328A7F" w14:textId="77777777" w:rsidR="00334C31" w:rsidRDefault="005D2D36">
            <w:pPr>
              <w:jc w:val="both"/>
              <w:rPr>
                <w:rFonts w:eastAsia="Calibri"/>
                <w:szCs w:val="22"/>
              </w:rPr>
            </w:pPr>
            <w:r>
              <w:rPr>
                <w:rFonts w:eastAsia="Calibri"/>
                <w:szCs w:val="22"/>
              </w:rPr>
              <w:t>Projektų įgyvendinimą įrodantys dokumentai</w:t>
            </w:r>
          </w:p>
          <w:p w14:paraId="28328A80" w14:textId="77777777" w:rsidR="00334C31" w:rsidRDefault="00334C31">
            <w:pPr>
              <w:jc w:val="both"/>
              <w:rPr>
                <w:rFonts w:eastAsia="Calibri"/>
                <w:szCs w:val="22"/>
              </w:rPr>
            </w:pPr>
          </w:p>
          <w:p w14:paraId="28328A81" w14:textId="77777777" w:rsidR="00334C31" w:rsidRDefault="00334C31">
            <w:pPr>
              <w:jc w:val="both"/>
              <w:rPr>
                <w:rFonts w:eastAsia="Calibri"/>
                <w:szCs w:val="22"/>
              </w:rPr>
            </w:pPr>
          </w:p>
          <w:p w14:paraId="28328A82" w14:textId="77777777" w:rsidR="00334C31" w:rsidRDefault="00334C31">
            <w:pPr>
              <w:jc w:val="both"/>
              <w:rPr>
                <w:rFonts w:eastAsia="Calibri"/>
                <w:szCs w:val="22"/>
              </w:rPr>
            </w:pPr>
          </w:p>
          <w:p w14:paraId="28328A83" w14:textId="77777777" w:rsidR="00334C31" w:rsidRDefault="00334C31">
            <w:pPr>
              <w:jc w:val="both"/>
              <w:rPr>
                <w:rFonts w:eastAsia="Calibri"/>
                <w:szCs w:val="22"/>
              </w:rPr>
            </w:pPr>
          </w:p>
          <w:p w14:paraId="28328A84" w14:textId="77777777" w:rsidR="00334C31" w:rsidRDefault="00334C31">
            <w:pPr>
              <w:jc w:val="both"/>
              <w:rPr>
                <w:rFonts w:eastAsia="Calibri"/>
                <w:szCs w:val="22"/>
              </w:rPr>
            </w:pPr>
          </w:p>
          <w:p w14:paraId="28328A85" w14:textId="77777777" w:rsidR="00334C31" w:rsidRDefault="00334C31">
            <w:pPr>
              <w:jc w:val="both"/>
              <w:rPr>
                <w:rFonts w:eastAsia="Calibri"/>
                <w:szCs w:val="22"/>
              </w:rPr>
            </w:pPr>
          </w:p>
          <w:p w14:paraId="28328A86" w14:textId="77777777" w:rsidR="00334C31" w:rsidRDefault="00334C31">
            <w:pPr>
              <w:jc w:val="both"/>
              <w:rPr>
                <w:rFonts w:eastAsia="Calibri"/>
                <w:szCs w:val="22"/>
              </w:rPr>
            </w:pPr>
          </w:p>
          <w:p w14:paraId="28328A87" w14:textId="77777777" w:rsidR="00334C31" w:rsidRDefault="00334C31">
            <w:pPr>
              <w:jc w:val="both"/>
              <w:rPr>
                <w:rFonts w:eastAsia="Calibri"/>
                <w:szCs w:val="22"/>
              </w:rPr>
            </w:pPr>
          </w:p>
          <w:p w14:paraId="28328A88" w14:textId="77777777" w:rsidR="00334C31" w:rsidRDefault="00334C31">
            <w:pPr>
              <w:jc w:val="both"/>
              <w:rPr>
                <w:rFonts w:eastAsia="Calibri"/>
                <w:szCs w:val="22"/>
              </w:rPr>
            </w:pPr>
          </w:p>
          <w:p w14:paraId="28328A89" w14:textId="77777777" w:rsidR="00334C31" w:rsidRDefault="00334C31">
            <w:pPr>
              <w:jc w:val="both"/>
              <w:rPr>
                <w:rFonts w:eastAsia="Calibri"/>
                <w:szCs w:val="22"/>
              </w:rPr>
            </w:pPr>
          </w:p>
          <w:p w14:paraId="28328A8A" w14:textId="77777777" w:rsidR="00334C31" w:rsidRDefault="005D2D36">
            <w:pPr>
              <w:jc w:val="both"/>
              <w:rPr>
                <w:rFonts w:eastAsia="Calibri"/>
                <w:szCs w:val="22"/>
              </w:rPr>
            </w:pPr>
            <w:r>
              <w:rPr>
                <w:rFonts w:eastAsia="Calibri"/>
                <w:szCs w:val="22"/>
              </w:rPr>
              <w:t>Nuorodos ir konkretūs dokumentai</w:t>
            </w:r>
          </w:p>
          <w:p w14:paraId="28328A8B" w14:textId="77777777" w:rsidR="00334C31" w:rsidRDefault="00334C31">
            <w:pPr>
              <w:jc w:val="both"/>
              <w:rPr>
                <w:rFonts w:eastAsia="Calibri"/>
                <w:szCs w:val="22"/>
              </w:rPr>
            </w:pPr>
          </w:p>
          <w:p w14:paraId="28328A8C" w14:textId="77777777" w:rsidR="00334C31" w:rsidRDefault="00334C31">
            <w:pPr>
              <w:jc w:val="both"/>
              <w:rPr>
                <w:rFonts w:eastAsia="Calibri"/>
                <w:szCs w:val="22"/>
              </w:rPr>
            </w:pPr>
          </w:p>
          <w:p w14:paraId="28328A8D" w14:textId="77777777" w:rsidR="00334C31" w:rsidRDefault="00334C31">
            <w:pPr>
              <w:jc w:val="both"/>
              <w:rPr>
                <w:rFonts w:eastAsia="Calibri"/>
                <w:szCs w:val="22"/>
              </w:rPr>
            </w:pPr>
          </w:p>
          <w:p w14:paraId="28328A8E" w14:textId="77777777" w:rsidR="00334C31" w:rsidRDefault="00334C31">
            <w:pPr>
              <w:jc w:val="both"/>
              <w:rPr>
                <w:rFonts w:eastAsia="Calibri"/>
                <w:szCs w:val="22"/>
              </w:rPr>
            </w:pPr>
          </w:p>
          <w:p w14:paraId="28328A8F" w14:textId="77777777" w:rsidR="00334C31" w:rsidRDefault="00334C31">
            <w:pPr>
              <w:jc w:val="both"/>
              <w:rPr>
                <w:rFonts w:eastAsia="Calibri"/>
                <w:szCs w:val="22"/>
              </w:rPr>
            </w:pPr>
          </w:p>
          <w:p w14:paraId="28328A90" w14:textId="77777777" w:rsidR="00334C31" w:rsidRDefault="00334C31">
            <w:pPr>
              <w:jc w:val="both"/>
              <w:rPr>
                <w:rFonts w:eastAsia="Calibri"/>
                <w:szCs w:val="22"/>
              </w:rPr>
            </w:pPr>
          </w:p>
          <w:p w14:paraId="28328A91" w14:textId="77777777" w:rsidR="00334C31" w:rsidRDefault="00334C31">
            <w:pPr>
              <w:jc w:val="both"/>
              <w:rPr>
                <w:rFonts w:eastAsia="Calibri"/>
                <w:szCs w:val="22"/>
              </w:rPr>
            </w:pPr>
          </w:p>
          <w:p w14:paraId="28328A92" w14:textId="77777777" w:rsidR="00334C31" w:rsidRDefault="00334C31">
            <w:pPr>
              <w:jc w:val="both"/>
              <w:rPr>
                <w:rFonts w:eastAsia="Calibri"/>
                <w:szCs w:val="22"/>
              </w:rPr>
            </w:pPr>
          </w:p>
          <w:p w14:paraId="28328A93" w14:textId="77777777" w:rsidR="00334C31" w:rsidRDefault="00334C31">
            <w:pPr>
              <w:jc w:val="both"/>
              <w:rPr>
                <w:rFonts w:eastAsia="Calibri"/>
                <w:szCs w:val="22"/>
              </w:rPr>
            </w:pPr>
          </w:p>
          <w:p w14:paraId="28328A94" w14:textId="77777777" w:rsidR="00334C31" w:rsidRDefault="00334C31">
            <w:pPr>
              <w:jc w:val="both"/>
              <w:rPr>
                <w:rFonts w:eastAsia="Calibri"/>
                <w:szCs w:val="22"/>
              </w:rPr>
            </w:pPr>
          </w:p>
          <w:p w14:paraId="28328A95" w14:textId="77777777" w:rsidR="00334C31" w:rsidRDefault="00334C31">
            <w:pPr>
              <w:jc w:val="both"/>
              <w:rPr>
                <w:rFonts w:eastAsia="Calibri"/>
                <w:szCs w:val="22"/>
              </w:rPr>
            </w:pPr>
          </w:p>
          <w:p w14:paraId="28328A96" w14:textId="77777777" w:rsidR="00334C31" w:rsidRDefault="00334C31">
            <w:pPr>
              <w:jc w:val="both"/>
              <w:rPr>
                <w:rFonts w:eastAsia="Calibri"/>
                <w:szCs w:val="22"/>
              </w:rPr>
            </w:pPr>
          </w:p>
          <w:p w14:paraId="28328A97" w14:textId="77777777" w:rsidR="00334C31" w:rsidRDefault="005D2D36">
            <w:pPr>
              <w:jc w:val="both"/>
              <w:rPr>
                <w:rFonts w:eastAsia="Calibri"/>
                <w:szCs w:val="22"/>
              </w:rPr>
            </w:pPr>
            <w:r>
              <w:rPr>
                <w:rFonts w:eastAsia="Calibri"/>
                <w:szCs w:val="22"/>
              </w:rPr>
              <w:t>Tarptautinio pripažinimo diplomas (apdovanojimas)</w:t>
            </w:r>
          </w:p>
          <w:p w14:paraId="28328A98" w14:textId="77777777" w:rsidR="00334C31" w:rsidRDefault="00334C31">
            <w:pPr>
              <w:jc w:val="both"/>
              <w:rPr>
                <w:rFonts w:eastAsia="Calibri"/>
                <w:szCs w:val="22"/>
              </w:rPr>
            </w:pPr>
          </w:p>
        </w:tc>
        <w:tc>
          <w:tcPr>
            <w:tcW w:w="2736" w:type="dxa"/>
          </w:tcPr>
          <w:p w14:paraId="28328A99" w14:textId="77777777" w:rsidR="00334C31" w:rsidRDefault="00334C31">
            <w:pPr>
              <w:jc w:val="both"/>
              <w:rPr>
                <w:rFonts w:eastAsia="Calibri"/>
                <w:szCs w:val="22"/>
              </w:rPr>
            </w:pPr>
          </w:p>
        </w:tc>
      </w:tr>
      <w:tr w:rsidR="00334C31" w14:paraId="28328A9E" w14:textId="77777777">
        <w:tc>
          <w:tcPr>
            <w:tcW w:w="4359" w:type="dxa"/>
          </w:tcPr>
          <w:p w14:paraId="28328A9B" w14:textId="77777777" w:rsidR="00334C31" w:rsidRDefault="005D2D36">
            <w:pPr>
              <w:jc w:val="both"/>
              <w:rPr>
                <w:rFonts w:eastAsia="Calibri"/>
                <w:szCs w:val="24"/>
              </w:rPr>
            </w:pPr>
            <w:r>
              <w:rPr>
                <w:rFonts w:eastAsia="Calibri"/>
                <w:szCs w:val="24"/>
              </w:rPr>
              <w:t>27.2. Pareiškėjo teikiamų paslaugų kompleksiškumas vertinamas šiais aspektais – pareiškėjas paraiškos teikimo</w:t>
            </w:r>
            <w:r>
              <w:rPr>
                <w:szCs w:val="24"/>
              </w:rPr>
              <w:t xml:space="preserve"> </w:t>
            </w:r>
            <w:r>
              <w:rPr>
                <w:rFonts w:eastAsia="Calibri"/>
                <w:szCs w:val="24"/>
              </w:rPr>
              <w:t xml:space="preserve">įgyvendinančiajai institucijai metais teikia kompleksines eksporto skatinimo paslaugas ir apie šių paslaugų teikimą skelbia informaciją viešoje erdvėje. Vertinama, ar pareiškėjas paraiškos teikimo įgyvendinančiajai institucijai metais siūlo eksportuojančioms ir (ar) norinčioms eksportuoti įmonėms ne mažiau kaip 5 paslaugas iš pateikto eksporto skatinimo paslaugų paketo: eksporto analizė, eksporto pradžios ir (ar) </w:t>
            </w:r>
            <w:r>
              <w:rPr>
                <w:rFonts w:eastAsia="Calibri"/>
                <w:szCs w:val="24"/>
              </w:rPr>
              <w:lastRenderedPageBreak/>
              <w:t>plėtros ir (ar) klasterių vystymo konsultacijos,</w:t>
            </w:r>
            <w:r>
              <w:rPr>
                <w:rFonts w:eastAsia="Calibri"/>
                <w:b/>
                <w:i/>
                <w:szCs w:val="24"/>
              </w:rPr>
              <w:t xml:space="preserve"> </w:t>
            </w:r>
            <w:r>
              <w:rPr>
                <w:rFonts w:eastAsia="Calibri"/>
                <w:szCs w:val="24"/>
              </w:rPr>
              <w:t>eksporto mokymai, įmonių dalyvavimo tarptautinėse parodose ir misijose organizavimas, atvykstamųjų verslo misijų organizavimas, potencialių užsienio partnerių aptarnavimas, tarptautinių renginių organizavimas, analitinių paslaugų teikimas, kontaktų paieškos užsienyje paslaugų teikimas, eksportuotojų duomenų bazių valdymas ir administravimas, eksportui aktualios informacijos teikimas viešoje erdvėje, dalyvavimas bendrose tarptautinę prekybą skatinančių organizacijų iniciatyvose.</w:t>
            </w:r>
          </w:p>
        </w:tc>
        <w:tc>
          <w:tcPr>
            <w:tcW w:w="2652" w:type="dxa"/>
          </w:tcPr>
          <w:p w14:paraId="28328A9C" w14:textId="77777777" w:rsidR="00334C31" w:rsidRDefault="005D2D36">
            <w:pPr>
              <w:jc w:val="both"/>
              <w:rPr>
                <w:rFonts w:eastAsia="Calibri"/>
                <w:szCs w:val="22"/>
              </w:rPr>
            </w:pPr>
            <w:r>
              <w:rPr>
                <w:rFonts w:eastAsia="Calibri"/>
                <w:szCs w:val="22"/>
              </w:rPr>
              <w:lastRenderedPageBreak/>
              <w:t>Laisvos formos dokumentas</w:t>
            </w:r>
          </w:p>
        </w:tc>
        <w:tc>
          <w:tcPr>
            <w:tcW w:w="2736" w:type="dxa"/>
          </w:tcPr>
          <w:p w14:paraId="28328A9D" w14:textId="77777777" w:rsidR="00334C31" w:rsidRDefault="00334C31">
            <w:pPr>
              <w:jc w:val="both"/>
              <w:rPr>
                <w:rFonts w:eastAsia="Calibri"/>
                <w:szCs w:val="22"/>
              </w:rPr>
            </w:pPr>
          </w:p>
        </w:tc>
      </w:tr>
      <w:tr w:rsidR="00334C31" w14:paraId="28328AA6" w14:textId="77777777">
        <w:tc>
          <w:tcPr>
            <w:tcW w:w="4359" w:type="dxa"/>
          </w:tcPr>
          <w:p w14:paraId="28328A9F" w14:textId="77777777" w:rsidR="00334C31" w:rsidRDefault="005D2D36">
            <w:pPr>
              <w:tabs>
                <w:tab w:val="left" w:pos="600"/>
              </w:tabs>
              <w:jc w:val="both"/>
              <w:rPr>
                <w:rFonts w:eastAsia="Calibri"/>
                <w:szCs w:val="24"/>
                <w:u w:val="single"/>
              </w:rPr>
            </w:pPr>
            <w:r>
              <w:rPr>
                <w:rFonts w:eastAsia="Calibri"/>
                <w:szCs w:val="22"/>
              </w:rPr>
              <w:t xml:space="preserve">27.3. </w:t>
            </w:r>
            <w:r>
              <w:rPr>
                <w:rFonts w:eastAsia="Calibri"/>
                <w:szCs w:val="24"/>
              </w:rPr>
              <w:t>Pareiškėjo patirtis, įgyvendinant Lietuvos Respublikos verslo pristatymo (rinkodaros) užsienio rinkose iniciatyvas</w:t>
            </w:r>
            <w:r>
              <w:rPr>
                <w:rFonts w:eastAsia="Calibri"/>
                <w:bCs/>
                <w:szCs w:val="24"/>
                <w:lang w:eastAsia="lt-LT"/>
              </w:rPr>
              <w:t xml:space="preserve"> </w:t>
            </w:r>
            <w:r>
              <w:rPr>
                <w:rFonts w:eastAsia="Calibri"/>
                <w:szCs w:val="24"/>
              </w:rPr>
              <w:t>vertinama šiais aspektais:</w:t>
            </w:r>
            <w:r>
              <w:rPr>
                <w:rFonts w:eastAsia="Calibri"/>
                <w:szCs w:val="24"/>
                <w:u w:val="single"/>
              </w:rPr>
              <w:t xml:space="preserve"> </w:t>
            </w:r>
          </w:p>
          <w:p w14:paraId="28328AA0" w14:textId="77777777" w:rsidR="00334C31" w:rsidRDefault="00334C31">
            <w:pPr>
              <w:tabs>
                <w:tab w:val="left" w:pos="600"/>
              </w:tabs>
              <w:jc w:val="both"/>
              <w:rPr>
                <w:rFonts w:eastAsia="Calibri"/>
                <w:szCs w:val="24"/>
                <w:u w:val="single"/>
              </w:rPr>
            </w:pPr>
          </w:p>
          <w:p w14:paraId="28328AA1" w14:textId="77777777" w:rsidR="00334C31" w:rsidRDefault="005D2D36">
            <w:pPr>
              <w:tabs>
                <w:tab w:val="left" w:pos="0"/>
                <w:tab w:val="left" w:pos="27"/>
                <w:tab w:val="left" w:pos="703"/>
              </w:tabs>
              <w:jc w:val="both"/>
              <w:rPr>
                <w:rFonts w:eastAsia="Calibri"/>
                <w:szCs w:val="24"/>
              </w:rPr>
            </w:pPr>
            <w:r>
              <w:rPr>
                <w:rFonts w:eastAsia="Calibri"/>
                <w:szCs w:val="24"/>
              </w:rPr>
              <w:t>27.3.1.</w:t>
            </w:r>
            <w:r>
              <w:rPr>
                <w:rFonts w:eastAsia="Calibri"/>
                <w:szCs w:val="24"/>
              </w:rPr>
              <w:tab/>
              <w:t xml:space="preserve"> pareiškėjas turi turėti patirtį per paskutinius 5 metus iki paraiškos pateikimo įgyvendinančiajai institucijai dienos, įgyvendinant Lietuvos Respublikos verslo rinkodaros iniciatyvas užsienio rinkose, pristatant Lietuvos Respublikos įmonių eksporto potencialą užsienio rinkose ir (ar)  sklaidos tarptautinių renginių metu, panaudojant paslaugos teikėjo kontaktų tinklą, kurių bendra vertė ne mažesnė kaip 3 000 000 Eur (trys milijonai eurų);</w:t>
            </w:r>
          </w:p>
          <w:p w14:paraId="28328AA2" w14:textId="77777777" w:rsidR="00334C31" w:rsidRDefault="00334C31">
            <w:pPr>
              <w:tabs>
                <w:tab w:val="left" w:pos="575"/>
                <w:tab w:val="left" w:pos="835"/>
              </w:tabs>
              <w:jc w:val="both"/>
              <w:rPr>
                <w:rFonts w:eastAsia="Calibri"/>
                <w:szCs w:val="24"/>
              </w:rPr>
            </w:pPr>
          </w:p>
          <w:p w14:paraId="28328AA3" w14:textId="77777777" w:rsidR="00334C31" w:rsidRDefault="005D2D36">
            <w:pPr>
              <w:tabs>
                <w:tab w:val="left" w:pos="575"/>
                <w:tab w:val="left" w:pos="835"/>
              </w:tabs>
              <w:jc w:val="both"/>
              <w:rPr>
                <w:rFonts w:eastAsia="Calibri"/>
                <w:bCs/>
                <w:szCs w:val="24"/>
                <w:lang w:eastAsia="lt-LT"/>
              </w:rPr>
            </w:pPr>
            <w:r>
              <w:rPr>
                <w:rFonts w:eastAsia="Calibri"/>
                <w:bCs/>
                <w:szCs w:val="24"/>
                <w:lang w:eastAsia="lt-LT"/>
              </w:rPr>
              <w:t>27.3.2.</w:t>
            </w:r>
            <w:r>
              <w:rPr>
                <w:rFonts w:eastAsia="Calibri"/>
                <w:bCs/>
                <w:szCs w:val="24"/>
                <w:lang w:eastAsia="lt-LT"/>
              </w:rPr>
              <w:tab/>
            </w:r>
            <w:r>
              <w:rPr>
                <w:rFonts w:eastAsia="Calibri"/>
                <w:szCs w:val="24"/>
              </w:rPr>
              <w:t>pareiškėjas turi turėti patirtį per paskutinius 5 metus iki paraiškos pateikimo įgyvendinančiajai institucijai dienos, administruojant (finansavimo sąlygų parengimas, programos kvietimo dokumentų parengimas, įmonių grupių atranka, kokybės vertinimas, sutarčių pasirašymas ir priežiūra, mokymai) tarptautinės rinkodaros programas.</w:t>
            </w:r>
          </w:p>
        </w:tc>
        <w:tc>
          <w:tcPr>
            <w:tcW w:w="2652" w:type="dxa"/>
          </w:tcPr>
          <w:p w14:paraId="28328AA4" w14:textId="77777777" w:rsidR="00334C31" w:rsidRDefault="005D2D36">
            <w:pPr>
              <w:jc w:val="both"/>
              <w:rPr>
                <w:rFonts w:eastAsia="Calibri"/>
                <w:szCs w:val="22"/>
              </w:rPr>
            </w:pPr>
            <w:r>
              <w:rPr>
                <w:rFonts w:eastAsia="Calibri"/>
                <w:szCs w:val="22"/>
              </w:rPr>
              <w:t>Laisvos formos dokumentas</w:t>
            </w:r>
          </w:p>
        </w:tc>
        <w:tc>
          <w:tcPr>
            <w:tcW w:w="2736" w:type="dxa"/>
          </w:tcPr>
          <w:p w14:paraId="28328AA5" w14:textId="77777777" w:rsidR="00334C31" w:rsidRDefault="00334C31">
            <w:pPr>
              <w:jc w:val="both"/>
              <w:rPr>
                <w:rFonts w:eastAsia="Calibri"/>
                <w:szCs w:val="22"/>
              </w:rPr>
            </w:pPr>
          </w:p>
        </w:tc>
      </w:tr>
    </w:tbl>
    <w:p w14:paraId="28328AA7" w14:textId="77777777" w:rsidR="00334C31" w:rsidRDefault="00334C31">
      <w:pPr>
        <w:ind w:firstLine="851"/>
        <w:jc w:val="both"/>
        <w:rPr>
          <w:rFonts w:eastAsia="Calibri"/>
          <w:szCs w:val="22"/>
        </w:rPr>
      </w:pPr>
    </w:p>
    <w:p w14:paraId="28328AA8" w14:textId="77777777" w:rsidR="00334C31" w:rsidRDefault="005D2D36">
      <w:pPr>
        <w:rPr>
          <w:szCs w:val="24"/>
          <w:lang w:eastAsia="lt-LT"/>
        </w:rPr>
      </w:pPr>
      <w:r>
        <w:rPr>
          <w:szCs w:val="24"/>
          <w:lang w:eastAsia="lt-LT"/>
        </w:rPr>
        <w:t>__________________________</w:t>
      </w:r>
      <w:r>
        <w:rPr>
          <w:szCs w:val="24"/>
          <w:lang w:eastAsia="lt-LT"/>
        </w:rPr>
        <w:tab/>
        <w:t>___________</w:t>
      </w:r>
      <w:r>
        <w:rPr>
          <w:szCs w:val="24"/>
          <w:lang w:eastAsia="lt-LT"/>
        </w:rPr>
        <w:tab/>
        <w:t>________________</w:t>
      </w:r>
    </w:p>
    <w:p w14:paraId="28328AA9" w14:textId="77777777" w:rsidR="00334C31" w:rsidRDefault="005D2D36">
      <w:pPr>
        <w:rPr>
          <w:szCs w:val="24"/>
          <w:lang w:eastAsia="lt-LT"/>
        </w:rPr>
      </w:pPr>
      <w:r>
        <w:rPr>
          <w:szCs w:val="24"/>
          <w:lang w:eastAsia="lt-LT"/>
        </w:rPr>
        <w:t>(vadovo arba jo įgalioto asmens</w:t>
      </w:r>
      <w:r>
        <w:rPr>
          <w:szCs w:val="24"/>
          <w:lang w:eastAsia="lt-LT"/>
        </w:rPr>
        <w:tab/>
        <w:t xml:space="preserve">    (parašas)</w:t>
      </w:r>
      <w:r>
        <w:rPr>
          <w:szCs w:val="24"/>
          <w:lang w:eastAsia="lt-LT"/>
        </w:rPr>
        <w:tab/>
      </w:r>
      <w:r>
        <w:rPr>
          <w:szCs w:val="24"/>
          <w:lang w:eastAsia="lt-LT"/>
        </w:rPr>
        <w:tab/>
        <w:t>(vardas ir pavardė)</w:t>
      </w:r>
    </w:p>
    <w:p w14:paraId="28328AAA" w14:textId="77777777" w:rsidR="00334C31" w:rsidRDefault="005D2D36">
      <w:pPr>
        <w:rPr>
          <w:szCs w:val="24"/>
          <w:lang w:eastAsia="lt-LT"/>
        </w:rPr>
      </w:pPr>
      <w:r>
        <w:rPr>
          <w:szCs w:val="24"/>
          <w:lang w:eastAsia="lt-LT"/>
        </w:rPr>
        <w:t xml:space="preserve">pareigos)               </w:t>
      </w:r>
      <w:r>
        <w:rPr>
          <w:szCs w:val="24"/>
          <w:lang w:eastAsia="lt-LT"/>
        </w:rPr>
        <w:tab/>
        <w:t xml:space="preserve">                   </w:t>
      </w:r>
    </w:p>
    <w:p w14:paraId="28328AAB" w14:textId="77777777" w:rsidR="00334C31" w:rsidRDefault="00334C31">
      <w:pPr>
        <w:ind w:left="3888" w:firstLine="1296"/>
        <w:jc w:val="both"/>
        <w:rPr>
          <w:szCs w:val="24"/>
          <w:lang w:eastAsia="lt-LT"/>
        </w:rPr>
      </w:pPr>
    </w:p>
    <w:p w14:paraId="28328AAC" w14:textId="378A9D2D" w:rsidR="00334C31" w:rsidRDefault="005D2D36">
      <w:pPr>
        <w:jc w:val="center"/>
        <w:rPr>
          <w:rFonts w:eastAsia="Calibri"/>
          <w:szCs w:val="24"/>
        </w:rPr>
      </w:pPr>
      <w:r>
        <w:rPr>
          <w:rFonts w:eastAsia="Calibri"/>
          <w:szCs w:val="24"/>
        </w:rPr>
        <w:t>________________________</w:t>
      </w:r>
    </w:p>
    <w:sectPr w:rsidR="00334C31">
      <w:headerReference w:type="default" r:id="rId36"/>
      <w:headerReference w:type="first" r:id="rId37"/>
      <w:pgSz w:w="11906" w:h="16838"/>
      <w:pgMar w:top="1134" w:right="567" w:bottom="1134" w:left="1701" w:header="567" w:footer="567" w:gutter="0"/>
      <w:pgNumType w:start="1"/>
      <w:cols w:space="1296"/>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F1225" w16cid:durableId="1D2B156B"/>
  <w16cid:commentId w16cid:paraId="26F800F7" w16cid:durableId="1D2B156C"/>
  <w16cid:commentId w16cid:paraId="1349D04F" w16cid:durableId="1D2B156D"/>
  <w16cid:commentId w16cid:paraId="6EA717DB" w16cid:durableId="1D2B1D80"/>
  <w16cid:commentId w16cid:paraId="1B4B2B91" w16cid:durableId="1D2B156E"/>
  <w16cid:commentId w16cid:paraId="5BD7DA0E" w16cid:durableId="1D2B156F"/>
  <w16cid:commentId w16cid:paraId="02D52933" w16cid:durableId="1D2B1570"/>
  <w16cid:commentId w16cid:paraId="469A4266" w16cid:durableId="1D2B1572"/>
  <w16cid:commentId w16cid:paraId="26F217BA" w16cid:durableId="1D2B1576"/>
  <w16cid:commentId w16cid:paraId="30850ECA" w16cid:durableId="1D2B1577"/>
  <w16cid:commentId w16cid:paraId="7B953B83" w16cid:durableId="1D2B1578"/>
  <w16cid:commentId w16cid:paraId="27191284" w16cid:durableId="1D2B1579"/>
  <w16cid:commentId w16cid:paraId="07E82A99" w16cid:durableId="1D2B157A"/>
  <w16cid:commentId w16cid:paraId="70B6DE7C" w16cid:durableId="1D2B157B"/>
  <w16cid:commentId w16cid:paraId="32823003" w16cid:durableId="1D2B1FB7"/>
  <w16cid:commentId w16cid:paraId="4778AB65" w16cid:durableId="1D242A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A2696" w14:textId="77777777" w:rsidR="008C64FE" w:rsidRDefault="008C64FE">
      <w:pPr>
        <w:rPr>
          <w:rFonts w:ascii="Calibri" w:eastAsia="Calibri" w:hAnsi="Calibri"/>
          <w:sz w:val="22"/>
          <w:szCs w:val="22"/>
        </w:rPr>
      </w:pPr>
      <w:r>
        <w:rPr>
          <w:rFonts w:ascii="Calibri" w:eastAsia="Calibri" w:hAnsi="Calibri"/>
          <w:sz w:val="22"/>
          <w:szCs w:val="22"/>
        </w:rPr>
        <w:separator/>
      </w:r>
    </w:p>
  </w:endnote>
  <w:endnote w:type="continuationSeparator" w:id="0">
    <w:p w14:paraId="7601C456" w14:textId="77777777" w:rsidR="008C64FE" w:rsidRDefault="008C64FE">
      <w:pPr>
        <w:rPr>
          <w:rFonts w:ascii="Calibri" w:eastAsia="Calibri" w:hAnsi="Calibri"/>
          <w:sz w:val="22"/>
          <w:szCs w:val="22"/>
        </w:rPr>
      </w:pPr>
      <w:r>
        <w:rPr>
          <w:rFonts w:ascii="Calibri" w:eastAsia="Calibri" w:hAnsi="Calibri"/>
          <w:sz w:val="22"/>
          <w:szCs w:val="22"/>
        </w:rPr>
        <w:continuationSeparator/>
      </w:r>
    </w:p>
  </w:endnote>
  <w:endnote w:type="continuationNotice" w:id="1">
    <w:p w14:paraId="7BCA081B" w14:textId="77777777" w:rsidR="008C64FE" w:rsidRDefault="008C64FE">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0E26" w14:textId="77777777" w:rsidR="008C64FE" w:rsidRDefault="008C64FE">
      <w:pPr>
        <w:rPr>
          <w:rFonts w:ascii="Calibri" w:eastAsia="Calibri" w:hAnsi="Calibri"/>
          <w:sz w:val="22"/>
          <w:szCs w:val="22"/>
        </w:rPr>
      </w:pPr>
      <w:r>
        <w:rPr>
          <w:rFonts w:ascii="Calibri" w:eastAsia="Calibri" w:hAnsi="Calibri"/>
          <w:sz w:val="22"/>
          <w:szCs w:val="22"/>
        </w:rPr>
        <w:separator/>
      </w:r>
    </w:p>
  </w:footnote>
  <w:footnote w:type="continuationSeparator" w:id="0">
    <w:p w14:paraId="05FE2DEB" w14:textId="77777777" w:rsidR="008C64FE" w:rsidRDefault="008C64FE">
      <w:pPr>
        <w:rPr>
          <w:rFonts w:ascii="Calibri" w:eastAsia="Calibri" w:hAnsi="Calibri"/>
          <w:sz w:val="22"/>
          <w:szCs w:val="22"/>
        </w:rPr>
      </w:pPr>
      <w:r>
        <w:rPr>
          <w:rFonts w:ascii="Calibri" w:eastAsia="Calibri" w:hAnsi="Calibri"/>
          <w:sz w:val="22"/>
          <w:szCs w:val="22"/>
        </w:rPr>
        <w:continuationSeparator/>
      </w:r>
    </w:p>
  </w:footnote>
  <w:footnote w:type="continuationNotice" w:id="1">
    <w:p w14:paraId="095D7383" w14:textId="77777777" w:rsidR="008C64FE" w:rsidRDefault="008C64FE">
      <w:pPr>
        <w:rPr>
          <w:rFonts w:ascii="Calibri" w:eastAsia="Calibri" w:hAnsi="Calibr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8ABF" w14:textId="77777777" w:rsidR="00334C31" w:rsidRDefault="005D2D36">
    <w:pPr>
      <w:tabs>
        <w:tab w:val="center" w:pos="4819"/>
        <w:tab w:val="right" w:pos="9638"/>
      </w:tabs>
      <w:jc w:val="center"/>
      <w:rPr>
        <w:rFonts w:eastAsia="Calibri"/>
        <w:szCs w:val="22"/>
      </w:rPr>
    </w:pPr>
    <w:r>
      <w:rPr>
        <w:rFonts w:eastAsia="Calibri"/>
        <w:szCs w:val="22"/>
      </w:rPr>
      <w:fldChar w:fldCharType="begin"/>
    </w:r>
    <w:r>
      <w:rPr>
        <w:rFonts w:eastAsia="Calibri"/>
        <w:szCs w:val="22"/>
      </w:rPr>
      <w:instrText>PAGE   \* MERGEFORMAT</w:instrText>
    </w:r>
    <w:r>
      <w:rPr>
        <w:rFonts w:eastAsia="Calibri"/>
        <w:szCs w:val="22"/>
      </w:rPr>
      <w:fldChar w:fldCharType="separate"/>
    </w:r>
    <w:r w:rsidR="00BE25F7">
      <w:rPr>
        <w:rFonts w:eastAsia="Calibri"/>
        <w:noProof/>
        <w:szCs w:val="22"/>
      </w:rPr>
      <w:t>3</w:t>
    </w:r>
    <w:r>
      <w:rPr>
        <w:rFonts w:eastAsia="Calibri"/>
        <w:szCs w:val="22"/>
      </w:rPr>
      <w:fldChar w:fldCharType="end"/>
    </w:r>
  </w:p>
  <w:p w14:paraId="28328AC0" w14:textId="77777777" w:rsidR="00334C31" w:rsidRDefault="00334C31">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8AC1" w14:textId="77777777" w:rsidR="00334C31" w:rsidRDefault="00334C31">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334C31"/>
    <w:rsid w:val="005D2D36"/>
    <w:rsid w:val="008C64FE"/>
    <w:rsid w:val="00BC401C"/>
    <w:rsid w:val="00BE25F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86FA"/>
  <w15:docId w15:val="{3D01259B-1B8B-47F0-BB80-ED3E7E7C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2D36"/>
    <w:rPr>
      <w:color w:val="808080"/>
    </w:rPr>
  </w:style>
  <w:style w:type="paragraph" w:styleId="Antrats">
    <w:name w:val="header"/>
    <w:basedOn w:val="prastasis"/>
    <w:link w:val="AntratsDiagrama"/>
    <w:uiPriority w:val="99"/>
    <w:rsid w:val="005D2D36"/>
    <w:pPr>
      <w:tabs>
        <w:tab w:val="center" w:pos="4819"/>
        <w:tab w:val="right" w:pos="9638"/>
      </w:tabs>
    </w:pPr>
  </w:style>
  <w:style w:type="character" w:customStyle="1" w:styleId="AntratsDiagrama">
    <w:name w:val="Antraštės Diagrama"/>
    <w:basedOn w:val="Numatytasispastraiposriftas"/>
    <w:link w:val="Antrats"/>
    <w:uiPriority w:val="99"/>
    <w:rsid w:val="005D2D36"/>
  </w:style>
  <w:style w:type="paragraph" w:styleId="Porat">
    <w:name w:val="footer"/>
    <w:basedOn w:val="prastasis"/>
    <w:link w:val="PoratDiagrama"/>
    <w:rsid w:val="005D2D36"/>
    <w:pPr>
      <w:tabs>
        <w:tab w:val="center" w:pos="4819"/>
        <w:tab w:val="right" w:pos="9638"/>
      </w:tabs>
    </w:pPr>
  </w:style>
  <w:style w:type="character" w:customStyle="1" w:styleId="PoratDiagrama">
    <w:name w:val="Poraštė Diagrama"/>
    <w:basedOn w:val="Numatytasispastraiposriftas"/>
    <w:link w:val="Porat"/>
    <w:rsid w:val="005D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665">
      <w:bodyDiv w:val="1"/>
      <w:marLeft w:val="0"/>
      <w:marRight w:val="0"/>
      <w:marTop w:val="0"/>
      <w:marBottom w:val="0"/>
      <w:divBdr>
        <w:top w:val="none" w:sz="0" w:space="0" w:color="auto"/>
        <w:left w:val="none" w:sz="0" w:space="0" w:color="auto"/>
        <w:bottom w:val="none" w:sz="0" w:space="0" w:color="auto"/>
        <w:right w:val="none" w:sz="0" w:space="0" w:color="auto"/>
      </w:divBdr>
    </w:div>
    <w:div w:id="31001292">
      <w:bodyDiv w:val="1"/>
      <w:marLeft w:val="0"/>
      <w:marRight w:val="0"/>
      <w:marTop w:val="0"/>
      <w:marBottom w:val="0"/>
      <w:divBdr>
        <w:top w:val="none" w:sz="0" w:space="0" w:color="auto"/>
        <w:left w:val="none" w:sz="0" w:space="0" w:color="auto"/>
        <w:bottom w:val="none" w:sz="0" w:space="0" w:color="auto"/>
        <w:right w:val="none" w:sz="0" w:space="0" w:color="auto"/>
      </w:divBdr>
    </w:div>
    <w:div w:id="32074275">
      <w:bodyDiv w:val="1"/>
      <w:marLeft w:val="0"/>
      <w:marRight w:val="0"/>
      <w:marTop w:val="0"/>
      <w:marBottom w:val="0"/>
      <w:divBdr>
        <w:top w:val="none" w:sz="0" w:space="0" w:color="auto"/>
        <w:left w:val="none" w:sz="0" w:space="0" w:color="auto"/>
        <w:bottom w:val="none" w:sz="0" w:space="0" w:color="auto"/>
        <w:right w:val="none" w:sz="0" w:space="0" w:color="auto"/>
      </w:divBdr>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7670177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84972995">
      <w:bodyDiv w:val="1"/>
      <w:marLeft w:val="0"/>
      <w:marRight w:val="0"/>
      <w:marTop w:val="0"/>
      <w:marBottom w:val="0"/>
      <w:divBdr>
        <w:top w:val="none" w:sz="0" w:space="0" w:color="auto"/>
        <w:left w:val="none" w:sz="0" w:space="0" w:color="auto"/>
        <w:bottom w:val="none" w:sz="0" w:space="0" w:color="auto"/>
        <w:right w:val="none" w:sz="0" w:space="0" w:color="auto"/>
      </w:divBdr>
    </w:div>
    <w:div w:id="567224557">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614586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866212524">
      <w:bodyDiv w:val="1"/>
      <w:marLeft w:val="0"/>
      <w:marRight w:val="0"/>
      <w:marTop w:val="0"/>
      <w:marBottom w:val="0"/>
      <w:divBdr>
        <w:top w:val="none" w:sz="0" w:space="0" w:color="auto"/>
        <w:left w:val="none" w:sz="0" w:space="0" w:color="auto"/>
        <w:bottom w:val="none" w:sz="0" w:space="0" w:color="auto"/>
        <w:right w:val="none" w:sz="0" w:space="0" w:color="auto"/>
      </w:divBdr>
    </w:div>
    <w:div w:id="1981769034">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57" Type="http://schemas.microsoft.com/office/2016/09/relationships/commentsIds" Target="commentsId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907D-1037-47DE-986A-F934CDC575C7}">
  <ds:schemaRefs>
    <ds:schemaRef ds:uri="http://schemas.openxmlformats.org/officeDocument/2006/bibliography"/>
  </ds:schemaRefs>
</ds:datastoreItem>
</file>

<file path=customXml/itemProps10.xml><?xml version="1.0" encoding="utf-8"?>
<ds:datastoreItem xmlns:ds="http://schemas.openxmlformats.org/officeDocument/2006/customXml" ds:itemID="{0010218E-AC9A-4377-93C8-573C35026394}">
  <ds:schemaRefs>
    <ds:schemaRef ds:uri="http://schemas.openxmlformats.org/officeDocument/2006/bibliography"/>
  </ds:schemaRefs>
</ds:datastoreItem>
</file>

<file path=customXml/itemProps11.xml><?xml version="1.0" encoding="utf-8"?>
<ds:datastoreItem xmlns:ds="http://schemas.openxmlformats.org/officeDocument/2006/customXml" ds:itemID="{BB695808-DA2D-4B29-94CC-2865CA605CB2}">
  <ds:schemaRefs>
    <ds:schemaRef ds:uri="http://schemas.openxmlformats.org/officeDocument/2006/bibliography"/>
  </ds:schemaRefs>
</ds:datastoreItem>
</file>

<file path=customXml/itemProps12.xml><?xml version="1.0" encoding="utf-8"?>
<ds:datastoreItem xmlns:ds="http://schemas.openxmlformats.org/officeDocument/2006/customXml" ds:itemID="{E4A9D999-AC7D-423B-9F22-E2A7932358F9}">
  <ds:schemaRefs>
    <ds:schemaRef ds:uri="http://schemas.openxmlformats.org/officeDocument/2006/bibliography"/>
  </ds:schemaRefs>
</ds:datastoreItem>
</file>

<file path=customXml/itemProps13.xml><?xml version="1.0" encoding="utf-8"?>
<ds:datastoreItem xmlns:ds="http://schemas.openxmlformats.org/officeDocument/2006/customXml" ds:itemID="{D21056EB-14CF-4C87-B519-7BD795B46522}">
  <ds:schemaRefs>
    <ds:schemaRef ds:uri="http://schemas.openxmlformats.org/officeDocument/2006/bibliography"/>
  </ds:schemaRefs>
</ds:datastoreItem>
</file>

<file path=customXml/itemProps14.xml><?xml version="1.0" encoding="utf-8"?>
<ds:datastoreItem xmlns:ds="http://schemas.openxmlformats.org/officeDocument/2006/customXml" ds:itemID="{797F6DC4-8AE7-4F68-A10C-94E0072E56E9}">
  <ds:schemaRefs>
    <ds:schemaRef ds:uri="http://schemas.openxmlformats.org/officeDocument/2006/bibliography"/>
  </ds:schemaRefs>
</ds:datastoreItem>
</file>

<file path=customXml/itemProps15.xml><?xml version="1.0" encoding="utf-8"?>
<ds:datastoreItem xmlns:ds="http://schemas.openxmlformats.org/officeDocument/2006/customXml" ds:itemID="{4B65F619-BF52-4984-B297-7E87E3FA0C0A}">
  <ds:schemaRefs>
    <ds:schemaRef ds:uri="http://schemas.openxmlformats.org/officeDocument/2006/bibliography"/>
  </ds:schemaRefs>
</ds:datastoreItem>
</file>

<file path=customXml/itemProps16.xml><?xml version="1.0" encoding="utf-8"?>
<ds:datastoreItem xmlns:ds="http://schemas.openxmlformats.org/officeDocument/2006/customXml" ds:itemID="{7AF797F0-0704-4FEB-AA02-863E49628D94}">
  <ds:schemaRefs>
    <ds:schemaRef ds:uri="http://schemas.openxmlformats.org/officeDocument/2006/bibliography"/>
  </ds:schemaRefs>
</ds:datastoreItem>
</file>

<file path=customXml/itemProps17.xml><?xml version="1.0" encoding="utf-8"?>
<ds:datastoreItem xmlns:ds="http://schemas.openxmlformats.org/officeDocument/2006/customXml" ds:itemID="{0BCEC367-7850-45FB-8586-D19D67DA24C9}">
  <ds:schemaRefs>
    <ds:schemaRef ds:uri="http://schemas.openxmlformats.org/officeDocument/2006/bibliography"/>
  </ds:schemaRefs>
</ds:datastoreItem>
</file>

<file path=customXml/itemProps18.xml><?xml version="1.0" encoding="utf-8"?>
<ds:datastoreItem xmlns:ds="http://schemas.openxmlformats.org/officeDocument/2006/customXml" ds:itemID="{EFC24E81-F123-4374-B579-BD9E0404B598}">
  <ds:schemaRefs>
    <ds:schemaRef ds:uri="http://schemas.openxmlformats.org/officeDocument/2006/bibliography"/>
  </ds:schemaRefs>
</ds:datastoreItem>
</file>

<file path=customXml/itemProps19.xml><?xml version="1.0" encoding="utf-8"?>
<ds:datastoreItem xmlns:ds="http://schemas.openxmlformats.org/officeDocument/2006/customXml" ds:itemID="{C97818D1-217E-41B7-9539-4432CE0C1C09}">
  <ds:schemaRefs>
    <ds:schemaRef ds:uri="http://schemas.openxmlformats.org/officeDocument/2006/bibliography"/>
  </ds:schemaRefs>
</ds:datastoreItem>
</file>

<file path=customXml/itemProps2.xml><?xml version="1.0" encoding="utf-8"?>
<ds:datastoreItem xmlns:ds="http://schemas.openxmlformats.org/officeDocument/2006/customXml" ds:itemID="{4A7A6C50-D1D1-450A-8EF0-697BEC44EA93}">
  <ds:schemaRefs>
    <ds:schemaRef ds:uri="http://schemas.openxmlformats.org/officeDocument/2006/bibliography"/>
  </ds:schemaRefs>
</ds:datastoreItem>
</file>

<file path=customXml/itemProps20.xml><?xml version="1.0" encoding="utf-8"?>
<ds:datastoreItem xmlns:ds="http://schemas.openxmlformats.org/officeDocument/2006/customXml" ds:itemID="{C8375B0E-1BEB-4E85-908D-EDD59EF050A1}">
  <ds:schemaRefs>
    <ds:schemaRef ds:uri="http://schemas.openxmlformats.org/officeDocument/2006/bibliography"/>
  </ds:schemaRefs>
</ds:datastoreItem>
</file>

<file path=customXml/itemProps21.xml><?xml version="1.0" encoding="utf-8"?>
<ds:datastoreItem xmlns:ds="http://schemas.openxmlformats.org/officeDocument/2006/customXml" ds:itemID="{027F1F8B-E2AD-48CA-B867-4421722AA405}">
  <ds:schemaRefs>
    <ds:schemaRef ds:uri="http://schemas.openxmlformats.org/officeDocument/2006/bibliography"/>
  </ds:schemaRefs>
</ds:datastoreItem>
</file>

<file path=customXml/itemProps22.xml><?xml version="1.0" encoding="utf-8"?>
<ds:datastoreItem xmlns:ds="http://schemas.openxmlformats.org/officeDocument/2006/customXml" ds:itemID="{C4041212-A418-46D0-9285-843DD8290AFD}">
  <ds:schemaRefs>
    <ds:schemaRef ds:uri="http://schemas.openxmlformats.org/officeDocument/2006/bibliography"/>
  </ds:schemaRefs>
</ds:datastoreItem>
</file>

<file path=customXml/itemProps23.xml><?xml version="1.0" encoding="utf-8"?>
<ds:datastoreItem xmlns:ds="http://schemas.openxmlformats.org/officeDocument/2006/customXml" ds:itemID="{434168B4-1A18-41DB-9534-AD74C6A4DC80}">
  <ds:schemaRefs>
    <ds:schemaRef ds:uri="http://schemas.openxmlformats.org/officeDocument/2006/bibliography"/>
  </ds:schemaRefs>
</ds:datastoreItem>
</file>

<file path=customXml/itemProps24.xml><?xml version="1.0" encoding="utf-8"?>
<ds:datastoreItem xmlns:ds="http://schemas.openxmlformats.org/officeDocument/2006/customXml" ds:itemID="{E0C5406A-5111-49D9-9701-18A97FD5229E}">
  <ds:schemaRefs>
    <ds:schemaRef ds:uri="http://schemas.openxmlformats.org/officeDocument/2006/bibliography"/>
  </ds:schemaRefs>
</ds:datastoreItem>
</file>

<file path=customXml/itemProps25.xml><?xml version="1.0" encoding="utf-8"?>
<ds:datastoreItem xmlns:ds="http://schemas.openxmlformats.org/officeDocument/2006/customXml" ds:itemID="{74057D91-EA9D-4D86-B044-5749097E0F50}">
  <ds:schemaRefs>
    <ds:schemaRef ds:uri="http://schemas.openxmlformats.org/officeDocument/2006/bibliography"/>
  </ds:schemaRefs>
</ds:datastoreItem>
</file>

<file path=customXml/itemProps26.xml><?xml version="1.0" encoding="utf-8"?>
<ds:datastoreItem xmlns:ds="http://schemas.openxmlformats.org/officeDocument/2006/customXml" ds:itemID="{94579CB9-C9AE-426A-B198-B1D12C694010}">
  <ds:schemaRefs>
    <ds:schemaRef ds:uri="http://schemas.openxmlformats.org/officeDocument/2006/bibliography"/>
  </ds:schemaRefs>
</ds:datastoreItem>
</file>

<file path=customXml/itemProps27.xml><?xml version="1.0" encoding="utf-8"?>
<ds:datastoreItem xmlns:ds="http://schemas.openxmlformats.org/officeDocument/2006/customXml" ds:itemID="{F3A10882-1573-47A0-AB4D-1350755601DE}">
  <ds:schemaRefs>
    <ds:schemaRef ds:uri="http://schemas.openxmlformats.org/officeDocument/2006/bibliography"/>
  </ds:schemaRefs>
</ds:datastoreItem>
</file>

<file path=customXml/itemProps28.xml><?xml version="1.0" encoding="utf-8"?>
<ds:datastoreItem xmlns:ds="http://schemas.openxmlformats.org/officeDocument/2006/customXml" ds:itemID="{99CEA976-301C-424D-AB43-159522AC4464}">
  <ds:schemaRefs>
    <ds:schemaRef ds:uri="http://schemas.openxmlformats.org/officeDocument/2006/bibliography"/>
  </ds:schemaRefs>
</ds:datastoreItem>
</file>

<file path=customXml/itemProps29.xml><?xml version="1.0" encoding="utf-8"?>
<ds:datastoreItem xmlns:ds="http://schemas.openxmlformats.org/officeDocument/2006/customXml" ds:itemID="{9F7CA520-AB2B-410F-862F-8422F7040DB9}">
  <ds:schemaRefs>
    <ds:schemaRef ds:uri="http://schemas.openxmlformats.org/officeDocument/2006/bibliography"/>
  </ds:schemaRefs>
</ds:datastoreItem>
</file>

<file path=customXml/itemProps3.xml><?xml version="1.0" encoding="utf-8"?>
<ds:datastoreItem xmlns:ds="http://schemas.openxmlformats.org/officeDocument/2006/customXml" ds:itemID="{A5AACD2A-EF3C-4ED2-A5B4-26BA196B340C}">
  <ds:schemaRefs>
    <ds:schemaRef ds:uri="http://schemas.openxmlformats.org/officeDocument/2006/bibliography"/>
  </ds:schemaRefs>
</ds:datastoreItem>
</file>

<file path=customXml/itemProps30.xml><?xml version="1.0" encoding="utf-8"?>
<ds:datastoreItem xmlns:ds="http://schemas.openxmlformats.org/officeDocument/2006/customXml" ds:itemID="{A9615D09-B764-4997-85C6-9B0C92274771}">
  <ds:schemaRefs>
    <ds:schemaRef ds:uri="http://schemas.openxmlformats.org/officeDocument/2006/bibliography"/>
  </ds:schemaRefs>
</ds:datastoreItem>
</file>

<file path=customXml/itemProps4.xml><?xml version="1.0" encoding="utf-8"?>
<ds:datastoreItem xmlns:ds="http://schemas.openxmlformats.org/officeDocument/2006/customXml" ds:itemID="{BB59D907-A6DA-4677-97F0-6B8C860C7CC4}">
  <ds:schemaRefs>
    <ds:schemaRef ds:uri="http://schemas.openxmlformats.org/officeDocument/2006/bibliography"/>
  </ds:schemaRefs>
</ds:datastoreItem>
</file>

<file path=customXml/itemProps5.xml><?xml version="1.0" encoding="utf-8"?>
<ds:datastoreItem xmlns:ds="http://schemas.openxmlformats.org/officeDocument/2006/customXml" ds:itemID="{8F3C5AAD-A18D-40A3-8308-654195C2D15D}">
  <ds:schemaRefs>
    <ds:schemaRef ds:uri="http://schemas.openxmlformats.org/officeDocument/2006/bibliography"/>
  </ds:schemaRefs>
</ds:datastoreItem>
</file>

<file path=customXml/itemProps6.xml><?xml version="1.0" encoding="utf-8"?>
<ds:datastoreItem xmlns:ds="http://schemas.openxmlformats.org/officeDocument/2006/customXml" ds:itemID="{FB1C8BE8-4E79-45BA-AAAD-4033427BB81E}">
  <ds:schemaRefs>
    <ds:schemaRef ds:uri="http://schemas.openxmlformats.org/officeDocument/2006/bibliography"/>
  </ds:schemaRefs>
</ds:datastoreItem>
</file>

<file path=customXml/itemProps7.xml><?xml version="1.0" encoding="utf-8"?>
<ds:datastoreItem xmlns:ds="http://schemas.openxmlformats.org/officeDocument/2006/customXml" ds:itemID="{624220C4-4DCA-4E52-BA1F-339300EFE40E}">
  <ds:schemaRefs>
    <ds:schemaRef ds:uri="http://schemas.openxmlformats.org/officeDocument/2006/bibliography"/>
  </ds:schemaRefs>
</ds:datastoreItem>
</file>

<file path=customXml/itemProps8.xml><?xml version="1.0" encoding="utf-8"?>
<ds:datastoreItem xmlns:ds="http://schemas.openxmlformats.org/officeDocument/2006/customXml" ds:itemID="{5E9748D3-E089-4BCD-B6DF-ECCFFB316E57}">
  <ds:schemaRefs>
    <ds:schemaRef ds:uri="http://schemas.openxmlformats.org/officeDocument/2006/bibliography"/>
  </ds:schemaRefs>
</ds:datastoreItem>
</file>

<file path=customXml/itemProps9.xml><?xml version="1.0" encoding="utf-8"?>
<ds:datastoreItem xmlns:ds="http://schemas.openxmlformats.org/officeDocument/2006/customXml" ds:itemID="{B165FF63-9DB9-49E0-BF3B-7038651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3700</Words>
  <Characters>2109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5798</CharactersWithSpaces>
  <SharedDoc>false</SharedDoc>
  <HyperlinkBase/>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Andrejeva Diana</cp:lastModifiedBy>
  <cp:revision>2</cp:revision>
  <cp:lastPrinted>2017-09-14T12:43:00Z</cp:lastPrinted>
  <dcterms:created xsi:type="dcterms:W3CDTF">2018-05-16T10:30:00Z</dcterms:created>
  <dcterms:modified xsi:type="dcterms:W3CDTF">2018-05-16T10:30:00Z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y fmtid="{D5CDD505-2E9C-101B-9397-08002B2CF9AE}" pid="3" name="_NewReviewCycle">
    <vt:lpwstr/>
  </property>
</Properties>
</file>