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F973FF" w14:textId="77777777" w:rsidR="0016348B" w:rsidRPr="000E7D7A" w:rsidRDefault="0016348B" w:rsidP="003B1FE6">
      <w:pPr>
        <w:spacing w:after="0" w:line="360" w:lineRule="auto"/>
        <w:ind w:left="6096"/>
        <w:jc w:val="both"/>
        <w:rPr>
          <w:rFonts w:ascii="Times New Roman" w:hAnsi="Times New Roman" w:cs="Times New Roman"/>
          <w:sz w:val="24"/>
          <w:szCs w:val="24"/>
        </w:rPr>
      </w:pPr>
      <w:r w:rsidRPr="0016348B">
        <w:rPr>
          <w:rFonts w:ascii="Times New Roman" w:hAnsi="Times New Roman" w:cs="Times New Roman"/>
          <w:sz w:val="24"/>
          <w:szCs w:val="24"/>
        </w:rPr>
        <w:t xml:space="preserve">PATVIRTINTA </w:t>
      </w:r>
    </w:p>
    <w:p w14:paraId="07E3BB28" w14:textId="77777777" w:rsidR="000E7D7A" w:rsidRDefault="000E7D7A" w:rsidP="003B1FE6">
      <w:pPr>
        <w:spacing w:after="0" w:line="240" w:lineRule="auto"/>
        <w:ind w:left="6096"/>
        <w:jc w:val="both"/>
        <w:rPr>
          <w:rFonts w:ascii="Times New Roman" w:hAnsi="Times New Roman" w:cs="Times New Roman"/>
          <w:sz w:val="24"/>
          <w:szCs w:val="24"/>
        </w:rPr>
      </w:pPr>
      <w:r>
        <w:rPr>
          <w:rFonts w:ascii="Times New Roman" w:hAnsi="Times New Roman" w:cs="Times New Roman"/>
          <w:sz w:val="24"/>
          <w:szCs w:val="24"/>
        </w:rPr>
        <w:t>Lietuvos Respublikos ūkio ministro</w:t>
      </w:r>
    </w:p>
    <w:p w14:paraId="468FB161" w14:textId="1EB6DFF1" w:rsidR="0016348B" w:rsidRDefault="000E7D7A" w:rsidP="003B1FE6">
      <w:pPr>
        <w:tabs>
          <w:tab w:val="left" w:pos="7088"/>
        </w:tabs>
        <w:spacing w:after="0" w:line="240" w:lineRule="auto"/>
        <w:ind w:left="6096"/>
        <w:jc w:val="both"/>
        <w:rPr>
          <w:rFonts w:ascii="Times New Roman" w:hAnsi="Times New Roman" w:cs="Times New Roman"/>
          <w:sz w:val="24"/>
          <w:szCs w:val="24"/>
        </w:rPr>
      </w:pPr>
      <w:r w:rsidRPr="000E7D7A">
        <w:rPr>
          <w:rFonts w:ascii="Times New Roman" w:hAnsi="Times New Roman" w:cs="Times New Roman"/>
          <w:sz w:val="24"/>
          <w:szCs w:val="24"/>
        </w:rPr>
        <w:t>2016 m.</w:t>
      </w:r>
      <w:r w:rsidR="003B1FE6">
        <w:rPr>
          <w:rFonts w:ascii="Times New Roman" w:hAnsi="Times New Roman" w:cs="Times New Roman"/>
          <w:sz w:val="24"/>
          <w:szCs w:val="24"/>
        </w:rPr>
        <w:t xml:space="preserve"> </w:t>
      </w:r>
      <w:r w:rsidR="00727A07">
        <w:rPr>
          <w:rFonts w:ascii="Times New Roman" w:hAnsi="Times New Roman" w:cs="Times New Roman"/>
          <w:sz w:val="24"/>
          <w:szCs w:val="24"/>
        </w:rPr>
        <w:t xml:space="preserve">gegužės 4 </w:t>
      </w:r>
      <w:r w:rsidRPr="000E7D7A">
        <w:rPr>
          <w:rFonts w:ascii="Times New Roman" w:hAnsi="Times New Roman" w:cs="Times New Roman"/>
          <w:sz w:val="24"/>
          <w:szCs w:val="24"/>
        </w:rPr>
        <w:t>d.</w:t>
      </w:r>
    </w:p>
    <w:p w14:paraId="1194AF25" w14:textId="68B9F31F" w:rsidR="000E7D7A" w:rsidRPr="000E7D7A" w:rsidRDefault="000E7D7A" w:rsidP="003B1FE6">
      <w:pPr>
        <w:spacing w:after="0" w:line="240" w:lineRule="auto"/>
        <w:ind w:left="6096"/>
        <w:jc w:val="both"/>
        <w:rPr>
          <w:rFonts w:ascii="Times New Roman" w:hAnsi="Times New Roman" w:cs="Times New Roman"/>
          <w:b/>
          <w:sz w:val="36"/>
          <w:szCs w:val="36"/>
        </w:rPr>
      </w:pPr>
      <w:r w:rsidRPr="000E7D7A">
        <w:rPr>
          <w:rFonts w:ascii="Times New Roman" w:hAnsi="Times New Roman" w:cs="Times New Roman"/>
          <w:sz w:val="24"/>
          <w:szCs w:val="24"/>
        </w:rPr>
        <w:t>įsakymu Nr.</w:t>
      </w:r>
      <w:r w:rsidR="00727A07">
        <w:rPr>
          <w:rFonts w:ascii="Times New Roman" w:hAnsi="Times New Roman" w:cs="Times New Roman"/>
          <w:sz w:val="24"/>
          <w:szCs w:val="24"/>
        </w:rPr>
        <w:t xml:space="preserve"> 4-333</w:t>
      </w:r>
      <w:r w:rsidRPr="000E7D7A">
        <w:rPr>
          <w:rFonts w:ascii="Times New Roman" w:hAnsi="Times New Roman" w:cs="Times New Roman"/>
          <w:sz w:val="24"/>
          <w:szCs w:val="24"/>
        </w:rPr>
        <w:t xml:space="preserve"> </w:t>
      </w:r>
    </w:p>
    <w:p w14:paraId="100FD298" w14:textId="77777777" w:rsidR="000E7D7A" w:rsidRPr="000E7D7A" w:rsidRDefault="000E4812" w:rsidP="00BE6BE1">
      <w:pPr>
        <w:autoSpaceDE w:val="0"/>
        <w:autoSpaceDN w:val="0"/>
        <w:adjustRightInd w:val="0"/>
        <w:spacing w:after="0" w:line="360" w:lineRule="auto"/>
        <w:jc w:val="center"/>
        <w:rPr>
          <w:rFonts w:ascii="Times New Roman" w:hAnsi="Times New Roman" w:cs="Times New Roman"/>
          <w:b/>
          <w:sz w:val="36"/>
          <w:szCs w:val="36"/>
        </w:rPr>
      </w:pPr>
      <w:r w:rsidRPr="001E2C40">
        <w:rPr>
          <w:noProof/>
          <w:lang w:eastAsia="lt-LT"/>
        </w:rPr>
        <w:drawing>
          <wp:inline distT="0" distB="0" distL="0" distR="0" wp14:anchorId="40B4BB2D" wp14:editId="707D94F9">
            <wp:extent cx="2895600" cy="2895600"/>
            <wp:effectExtent l="0" t="0" r="0" b="0"/>
            <wp:docPr id="1" name="Paveikslėlis 1" descr="C:\Users\R.Jankunas\AppData\Local\Microsoft\Windows\Temporary Internet Files\Content.Outlook\4A1YO2KK\LVPA logo-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Jankunas\AppData\Local\Microsoft\Windows\Temporary Internet Files\Content.Outlook\4A1YO2KK\LVPA logo-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95600" cy="2895600"/>
                    </a:xfrm>
                    <a:prstGeom prst="rect">
                      <a:avLst/>
                    </a:prstGeom>
                    <a:noFill/>
                    <a:ln>
                      <a:noFill/>
                    </a:ln>
                  </pic:spPr>
                </pic:pic>
              </a:graphicData>
            </a:graphic>
          </wp:inline>
        </w:drawing>
      </w:r>
    </w:p>
    <w:p w14:paraId="4A0ED4E1" w14:textId="77777777" w:rsidR="000E7D7A" w:rsidRPr="00F62CF2" w:rsidRDefault="000E7D7A" w:rsidP="004E59EE">
      <w:pPr>
        <w:autoSpaceDE w:val="0"/>
        <w:autoSpaceDN w:val="0"/>
        <w:adjustRightInd w:val="0"/>
        <w:spacing w:after="0" w:line="276" w:lineRule="auto"/>
        <w:jc w:val="center"/>
        <w:rPr>
          <w:rFonts w:ascii="Times New Roman" w:hAnsi="Times New Roman" w:cs="Times New Roman"/>
          <w:b/>
          <w:color w:val="2F5496" w:themeColor="accent5" w:themeShade="BF"/>
          <w:sz w:val="40"/>
          <w:szCs w:val="40"/>
        </w:rPr>
      </w:pPr>
      <w:r w:rsidRPr="00F62CF2">
        <w:rPr>
          <w:rFonts w:ascii="Times New Roman" w:hAnsi="Times New Roman" w:cs="Times New Roman"/>
          <w:b/>
          <w:color w:val="2F5496" w:themeColor="accent5" w:themeShade="BF"/>
          <w:sz w:val="40"/>
          <w:szCs w:val="40"/>
        </w:rPr>
        <w:t xml:space="preserve">VIEŠOSIOS ĮSTAIGOS  </w:t>
      </w:r>
    </w:p>
    <w:p w14:paraId="36099667" w14:textId="77777777" w:rsidR="000E7D7A" w:rsidRPr="00F62CF2" w:rsidRDefault="000E7D7A" w:rsidP="004E59EE">
      <w:pPr>
        <w:autoSpaceDE w:val="0"/>
        <w:autoSpaceDN w:val="0"/>
        <w:adjustRightInd w:val="0"/>
        <w:spacing w:after="0" w:line="276" w:lineRule="auto"/>
        <w:jc w:val="center"/>
        <w:rPr>
          <w:rFonts w:ascii="Times New Roman" w:hAnsi="Times New Roman" w:cs="Times New Roman"/>
          <w:b/>
          <w:color w:val="2F5496" w:themeColor="accent5" w:themeShade="BF"/>
          <w:sz w:val="40"/>
          <w:szCs w:val="40"/>
        </w:rPr>
      </w:pPr>
      <w:r w:rsidRPr="00F62CF2">
        <w:rPr>
          <w:rFonts w:ascii="Times New Roman" w:hAnsi="Times New Roman" w:cs="Times New Roman"/>
          <w:b/>
          <w:bCs/>
          <w:color w:val="2F5496" w:themeColor="accent5" w:themeShade="BF"/>
          <w:sz w:val="40"/>
          <w:szCs w:val="40"/>
        </w:rPr>
        <w:t>LIETUVOS VERSLO PARAMOS AGENTŪROS</w:t>
      </w:r>
    </w:p>
    <w:p w14:paraId="28DBBF04" w14:textId="77777777" w:rsidR="000E7D7A" w:rsidRPr="00F62CF2" w:rsidRDefault="000E7D7A" w:rsidP="004E59EE">
      <w:pPr>
        <w:spacing w:after="0" w:line="276" w:lineRule="auto"/>
        <w:jc w:val="center"/>
        <w:rPr>
          <w:rFonts w:ascii="Times New Roman" w:hAnsi="Times New Roman" w:cs="Times New Roman"/>
          <w:b/>
          <w:bCs/>
          <w:color w:val="2F5496" w:themeColor="accent5" w:themeShade="BF"/>
          <w:sz w:val="40"/>
          <w:szCs w:val="40"/>
        </w:rPr>
      </w:pPr>
      <w:r w:rsidRPr="00F62CF2">
        <w:rPr>
          <w:rFonts w:ascii="Times New Roman" w:hAnsi="Times New Roman" w:cs="Times New Roman"/>
          <w:b/>
          <w:bCs/>
          <w:color w:val="2F5496" w:themeColor="accent5" w:themeShade="BF"/>
          <w:sz w:val="40"/>
          <w:szCs w:val="40"/>
        </w:rPr>
        <w:t>2016</w:t>
      </w:r>
      <w:r w:rsidR="00623E5E">
        <w:rPr>
          <w:rFonts w:ascii="Times New Roman" w:hAnsi="Times New Roman" w:cs="Times New Roman"/>
          <w:b/>
          <w:bCs/>
          <w:color w:val="2F5496" w:themeColor="accent5" w:themeShade="BF"/>
          <w:sz w:val="40"/>
          <w:szCs w:val="40"/>
        </w:rPr>
        <w:t>–</w:t>
      </w:r>
      <w:r w:rsidR="005F0EFF" w:rsidRPr="00F62CF2">
        <w:rPr>
          <w:rFonts w:ascii="Times New Roman" w:hAnsi="Times New Roman" w:cs="Times New Roman"/>
          <w:b/>
          <w:bCs/>
          <w:color w:val="2F5496" w:themeColor="accent5" w:themeShade="BF"/>
          <w:sz w:val="40"/>
          <w:szCs w:val="40"/>
        </w:rPr>
        <w:t>2018</w:t>
      </w:r>
      <w:r w:rsidRPr="00F62CF2">
        <w:rPr>
          <w:rFonts w:ascii="Times New Roman" w:hAnsi="Times New Roman" w:cs="Times New Roman"/>
          <w:b/>
          <w:bCs/>
          <w:color w:val="2F5496" w:themeColor="accent5" w:themeShade="BF"/>
          <w:sz w:val="40"/>
          <w:szCs w:val="40"/>
        </w:rPr>
        <w:t xml:space="preserve"> METŲ VEIKLOS </w:t>
      </w:r>
      <w:r w:rsidR="005F0EFF" w:rsidRPr="00F62CF2">
        <w:rPr>
          <w:rFonts w:ascii="Times New Roman" w:hAnsi="Times New Roman" w:cs="Times New Roman"/>
          <w:b/>
          <w:bCs/>
          <w:color w:val="2F5496" w:themeColor="accent5" w:themeShade="BF"/>
          <w:sz w:val="40"/>
          <w:szCs w:val="40"/>
        </w:rPr>
        <w:t>STRATEGIJA</w:t>
      </w:r>
    </w:p>
    <w:p w14:paraId="113BCEE1" w14:textId="77777777" w:rsidR="000E7D7A" w:rsidRPr="00F62CF2" w:rsidRDefault="000E7D7A" w:rsidP="00BE6BE1">
      <w:pPr>
        <w:spacing w:after="0" w:line="360" w:lineRule="auto"/>
        <w:jc w:val="center"/>
        <w:rPr>
          <w:rFonts w:ascii="Times New Roman" w:hAnsi="Times New Roman" w:cs="Times New Roman"/>
          <w:b/>
          <w:bCs/>
          <w:sz w:val="40"/>
          <w:szCs w:val="40"/>
        </w:rPr>
      </w:pPr>
    </w:p>
    <w:p w14:paraId="3E7C39B9" w14:textId="77777777" w:rsidR="000E7D7A" w:rsidRPr="000E7D7A" w:rsidRDefault="000E7D7A" w:rsidP="00BE6BE1">
      <w:pPr>
        <w:spacing w:after="0" w:line="360" w:lineRule="auto"/>
        <w:jc w:val="center"/>
        <w:rPr>
          <w:rFonts w:ascii="Times New Roman" w:hAnsi="Times New Roman" w:cs="Times New Roman"/>
          <w:b/>
          <w:bCs/>
          <w:sz w:val="24"/>
          <w:szCs w:val="24"/>
        </w:rPr>
      </w:pPr>
    </w:p>
    <w:p w14:paraId="3EBF3996" w14:textId="77777777" w:rsidR="000E7D7A" w:rsidRPr="000E7D7A" w:rsidRDefault="000E7D7A" w:rsidP="00BE6BE1">
      <w:pPr>
        <w:spacing w:after="0" w:line="360" w:lineRule="auto"/>
        <w:jc w:val="center"/>
        <w:rPr>
          <w:rFonts w:ascii="Times New Roman" w:hAnsi="Times New Roman" w:cs="Times New Roman"/>
          <w:b/>
          <w:bCs/>
          <w:sz w:val="24"/>
          <w:szCs w:val="24"/>
        </w:rPr>
      </w:pPr>
    </w:p>
    <w:p w14:paraId="4910FEFE" w14:textId="77777777" w:rsidR="000E7D7A" w:rsidRPr="000E7D7A" w:rsidRDefault="000E7D7A" w:rsidP="00BE6BE1">
      <w:pPr>
        <w:spacing w:after="0" w:line="360" w:lineRule="auto"/>
        <w:jc w:val="center"/>
        <w:rPr>
          <w:rFonts w:ascii="Times New Roman" w:hAnsi="Times New Roman" w:cs="Times New Roman"/>
          <w:b/>
          <w:bCs/>
          <w:sz w:val="24"/>
          <w:szCs w:val="24"/>
        </w:rPr>
      </w:pPr>
    </w:p>
    <w:p w14:paraId="2C132566" w14:textId="77777777" w:rsidR="000E7D7A" w:rsidRDefault="000E7D7A" w:rsidP="00BE6BE1">
      <w:pPr>
        <w:spacing w:after="0" w:line="360" w:lineRule="auto"/>
        <w:jc w:val="center"/>
        <w:rPr>
          <w:rFonts w:ascii="Times New Roman" w:hAnsi="Times New Roman" w:cs="Times New Roman"/>
          <w:b/>
          <w:bCs/>
          <w:sz w:val="24"/>
          <w:szCs w:val="24"/>
        </w:rPr>
      </w:pPr>
    </w:p>
    <w:p w14:paraId="758E8CB3" w14:textId="77777777" w:rsidR="007A0486" w:rsidRPr="000E7D7A" w:rsidRDefault="007A0486" w:rsidP="00BE6BE1">
      <w:pPr>
        <w:spacing w:after="0" w:line="360" w:lineRule="auto"/>
        <w:jc w:val="center"/>
        <w:rPr>
          <w:rFonts w:ascii="Times New Roman" w:hAnsi="Times New Roman" w:cs="Times New Roman"/>
          <w:b/>
          <w:bCs/>
          <w:sz w:val="24"/>
          <w:szCs w:val="24"/>
        </w:rPr>
      </w:pPr>
    </w:p>
    <w:p w14:paraId="78B89647" w14:textId="77777777" w:rsidR="000E7D7A" w:rsidRPr="000E7D7A" w:rsidRDefault="000E7D7A" w:rsidP="00BE6BE1">
      <w:pPr>
        <w:spacing w:after="0" w:line="360" w:lineRule="auto"/>
        <w:jc w:val="center"/>
        <w:rPr>
          <w:rFonts w:ascii="Times New Roman" w:hAnsi="Times New Roman" w:cs="Times New Roman"/>
          <w:b/>
          <w:bCs/>
          <w:sz w:val="24"/>
          <w:szCs w:val="24"/>
        </w:rPr>
      </w:pPr>
    </w:p>
    <w:p w14:paraId="5C6A0752" w14:textId="77777777" w:rsidR="000E7D7A" w:rsidRPr="000E7D7A" w:rsidRDefault="000E7D7A" w:rsidP="00BE6BE1">
      <w:pPr>
        <w:spacing w:after="0" w:line="360" w:lineRule="auto"/>
        <w:jc w:val="center"/>
        <w:rPr>
          <w:rFonts w:ascii="Times New Roman" w:hAnsi="Times New Roman" w:cs="Times New Roman"/>
          <w:b/>
          <w:bCs/>
          <w:sz w:val="24"/>
          <w:szCs w:val="24"/>
        </w:rPr>
      </w:pPr>
    </w:p>
    <w:p w14:paraId="6AA7B36C" w14:textId="77777777" w:rsidR="000E7D7A" w:rsidRPr="000E7D7A" w:rsidRDefault="000E7D7A" w:rsidP="00BE6BE1">
      <w:pPr>
        <w:spacing w:after="0" w:line="360" w:lineRule="auto"/>
        <w:jc w:val="center"/>
        <w:rPr>
          <w:rFonts w:ascii="Times New Roman" w:hAnsi="Times New Roman" w:cs="Times New Roman"/>
          <w:b/>
          <w:bCs/>
          <w:sz w:val="24"/>
          <w:szCs w:val="24"/>
        </w:rPr>
      </w:pPr>
    </w:p>
    <w:p w14:paraId="3E9B1FE2" w14:textId="77777777" w:rsidR="000E7D7A" w:rsidRDefault="000E7D7A" w:rsidP="00BE6BE1">
      <w:pPr>
        <w:spacing w:after="0" w:line="360" w:lineRule="auto"/>
        <w:jc w:val="center"/>
        <w:rPr>
          <w:rFonts w:ascii="Times New Roman" w:hAnsi="Times New Roman" w:cs="Times New Roman"/>
          <w:b/>
          <w:bCs/>
          <w:sz w:val="24"/>
          <w:szCs w:val="24"/>
        </w:rPr>
      </w:pPr>
    </w:p>
    <w:p w14:paraId="6022FF49" w14:textId="77777777" w:rsidR="00B1611B" w:rsidRDefault="00B1611B" w:rsidP="00BE6BE1">
      <w:pPr>
        <w:spacing w:after="0" w:line="360" w:lineRule="auto"/>
        <w:jc w:val="center"/>
        <w:rPr>
          <w:rFonts w:ascii="Times New Roman" w:hAnsi="Times New Roman" w:cs="Times New Roman"/>
          <w:b/>
          <w:bCs/>
          <w:sz w:val="24"/>
          <w:szCs w:val="24"/>
        </w:rPr>
      </w:pPr>
    </w:p>
    <w:p w14:paraId="39A879B9" w14:textId="77777777" w:rsidR="00B1611B" w:rsidRDefault="00B1611B" w:rsidP="00BE6BE1">
      <w:pPr>
        <w:spacing w:after="0" w:line="360" w:lineRule="auto"/>
        <w:jc w:val="center"/>
        <w:rPr>
          <w:rFonts w:ascii="Times New Roman" w:hAnsi="Times New Roman" w:cs="Times New Roman"/>
          <w:b/>
          <w:bCs/>
          <w:sz w:val="24"/>
          <w:szCs w:val="24"/>
        </w:rPr>
      </w:pPr>
    </w:p>
    <w:p w14:paraId="0F527EC2" w14:textId="77777777" w:rsidR="00E71432" w:rsidRDefault="00E71432" w:rsidP="00BE6BE1">
      <w:pPr>
        <w:spacing w:after="0" w:line="360" w:lineRule="auto"/>
        <w:jc w:val="center"/>
        <w:rPr>
          <w:rFonts w:ascii="Times New Roman" w:hAnsi="Times New Roman" w:cs="Times New Roman"/>
          <w:b/>
          <w:bCs/>
          <w:sz w:val="24"/>
          <w:szCs w:val="24"/>
        </w:rPr>
      </w:pPr>
    </w:p>
    <w:p w14:paraId="6AD59611" w14:textId="77777777" w:rsidR="000E7D7A" w:rsidRPr="00B1611B" w:rsidRDefault="000E7D7A" w:rsidP="00BE6BE1">
      <w:pPr>
        <w:spacing w:after="0" w:line="360" w:lineRule="auto"/>
        <w:jc w:val="center"/>
        <w:rPr>
          <w:rFonts w:ascii="Times New Roman" w:hAnsi="Times New Roman" w:cs="Times New Roman"/>
          <w:bCs/>
          <w:sz w:val="24"/>
          <w:szCs w:val="24"/>
        </w:rPr>
      </w:pPr>
      <w:r w:rsidRPr="00B1611B">
        <w:rPr>
          <w:rFonts w:ascii="Times New Roman" w:hAnsi="Times New Roman" w:cs="Times New Roman"/>
          <w:bCs/>
          <w:sz w:val="24"/>
          <w:szCs w:val="24"/>
        </w:rPr>
        <w:t>2016</w:t>
      </w:r>
    </w:p>
    <w:p w14:paraId="1EEAEFDB" w14:textId="77777777" w:rsidR="00191385" w:rsidRDefault="000E7D7A" w:rsidP="00BE6BE1">
      <w:pPr>
        <w:spacing w:after="0" w:line="360" w:lineRule="auto"/>
        <w:jc w:val="center"/>
        <w:rPr>
          <w:rFonts w:ascii="Times New Roman" w:hAnsi="Times New Roman" w:cs="Times New Roman"/>
          <w:bCs/>
          <w:sz w:val="24"/>
          <w:szCs w:val="24"/>
        </w:rPr>
      </w:pPr>
      <w:r w:rsidRPr="00B1611B">
        <w:rPr>
          <w:rFonts w:ascii="Times New Roman" w:hAnsi="Times New Roman" w:cs="Times New Roman"/>
          <w:bCs/>
          <w:sz w:val="24"/>
          <w:szCs w:val="24"/>
        </w:rPr>
        <w:t>Vilnius</w:t>
      </w:r>
    </w:p>
    <w:p w14:paraId="36006AC4" w14:textId="77777777" w:rsidR="00191385" w:rsidRDefault="00191385">
      <w:pPr>
        <w:rPr>
          <w:rFonts w:ascii="Times New Roman" w:hAnsi="Times New Roman" w:cs="Times New Roman"/>
          <w:bCs/>
          <w:sz w:val="24"/>
          <w:szCs w:val="24"/>
        </w:rPr>
      </w:pPr>
      <w:r>
        <w:rPr>
          <w:rFonts w:ascii="Times New Roman" w:hAnsi="Times New Roman" w:cs="Times New Roman"/>
          <w:bCs/>
          <w:sz w:val="24"/>
          <w:szCs w:val="24"/>
        </w:rPr>
        <w:br w:type="page"/>
      </w:r>
    </w:p>
    <w:p w14:paraId="490CC29C" w14:textId="77777777" w:rsidR="00940042" w:rsidRDefault="00940042" w:rsidP="004E59EE">
      <w:pPr>
        <w:spacing w:after="0" w:line="240" w:lineRule="auto"/>
        <w:jc w:val="center"/>
        <w:rPr>
          <w:rFonts w:ascii="Times New Roman" w:hAnsi="Times New Roman" w:cs="Times New Roman"/>
          <w:b/>
          <w:color w:val="2F5496" w:themeColor="accent5" w:themeShade="BF"/>
          <w:sz w:val="24"/>
          <w:szCs w:val="24"/>
        </w:rPr>
      </w:pPr>
      <w:r w:rsidRPr="00C73401">
        <w:rPr>
          <w:rFonts w:ascii="Times New Roman" w:hAnsi="Times New Roman" w:cs="Times New Roman"/>
          <w:b/>
          <w:color w:val="2F5496" w:themeColor="accent5" w:themeShade="BF"/>
          <w:sz w:val="24"/>
          <w:szCs w:val="24"/>
        </w:rPr>
        <w:lastRenderedPageBreak/>
        <w:t>LVPA 2016</w:t>
      </w:r>
      <w:r w:rsidR="000A4802">
        <w:rPr>
          <w:rFonts w:ascii="Times New Roman" w:hAnsi="Times New Roman" w:cs="Times New Roman"/>
          <w:b/>
          <w:color w:val="2F5496" w:themeColor="accent5" w:themeShade="BF"/>
          <w:sz w:val="24"/>
          <w:szCs w:val="24"/>
        </w:rPr>
        <w:t>–</w:t>
      </w:r>
      <w:r w:rsidRPr="00C73401">
        <w:rPr>
          <w:rFonts w:ascii="Times New Roman" w:hAnsi="Times New Roman" w:cs="Times New Roman"/>
          <w:b/>
          <w:color w:val="2F5496" w:themeColor="accent5" w:themeShade="BF"/>
          <w:sz w:val="24"/>
          <w:szCs w:val="24"/>
        </w:rPr>
        <w:t>2018 METŲ VEIKLOS STRATEGIJOS PASKIRTIS</w:t>
      </w:r>
    </w:p>
    <w:p w14:paraId="0992B99C" w14:textId="77777777" w:rsidR="004E59EE" w:rsidRDefault="004E59EE" w:rsidP="004E59EE">
      <w:pPr>
        <w:spacing w:after="0" w:line="240" w:lineRule="auto"/>
        <w:jc w:val="center"/>
        <w:rPr>
          <w:rFonts w:ascii="Times New Roman" w:hAnsi="Times New Roman" w:cs="Times New Roman"/>
          <w:b/>
          <w:color w:val="2F5496" w:themeColor="accent5" w:themeShade="BF"/>
          <w:sz w:val="24"/>
          <w:szCs w:val="24"/>
        </w:rPr>
      </w:pPr>
    </w:p>
    <w:p w14:paraId="1FDB7210" w14:textId="7756E365" w:rsidR="00FB2A74" w:rsidRDefault="00FB2A74" w:rsidP="00046F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DF330D" w:rsidRPr="00FB2A74">
        <w:rPr>
          <w:rFonts w:ascii="Times New Roman" w:hAnsi="Times New Roman" w:cs="Times New Roman"/>
          <w:sz w:val="24"/>
          <w:szCs w:val="24"/>
        </w:rPr>
        <w:t>Viešoji įstaiga Lietuvos verslo paramos agentūr</w:t>
      </w:r>
      <w:r w:rsidRPr="00FB2A74">
        <w:rPr>
          <w:rFonts w:ascii="Times New Roman" w:hAnsi="Times New Roman" w:cs="Times New Roman"/>
          <w:sz w:val="24"/>
          <w:szCs w:val="24"/>
        </w:rPr>
        <w:t>a</w:t>
      </w:r>
      <w:r w:rsidR="00DF330D" w:rsidRPr="00FB2A74">
        <w:rPr>
          <w:rFonts w:ascii="Times New Roman" w:hAnsi="Times New Roman" w:cs="Times New Roman"/>
          <w:sz w:val="24"/>
          <w:szCs w:val="24"/>
        </w:rPr>
        <w:t xml:space="preserve"> (toliau – LVPA)</w:t>
      </w:r>
      <w:r w:rsidRPr="00046F68">
        <w:rPr>
          <w:rFonts w:ascii="Times New Roman" w:hAnsi="Times New Roman" w:cs="Times New Roman"/>
          <w:sz w:val="24"/>
          <w:szCs w:val="24"/>
        </w:rPr>
        <w:t xml:space="preserve"> yra ribotos civilin</w:t>
      </w:r>
      <w:r w:rsidRPr="00046F68">
        <w:rPr>
          <w:rFonts w:ascii="Times New Roman" w:hAnsi="Times New Roman" w:cs="Times New Roman" w:hint="eastAsia"/>
          <w:sz w:val="24"/>
          <w:szCs w:val="24"/>
        </w:rPr>
        <w:t>ė</w:t>
      </w:r>
      <w:r w:rsidRPr="00046F68">
        <w:rPr>
          <w:rFonts w:ascii="Times New Roman" w:hAnsi="Times New Roman" w:cs="Times New Roman"/>
          <w:sz w:val="24"/>
          <w:szCs w:val="24"/>
        </w:rPr>
        <w:t>s atsakomyb</w:t>
      </w:r>
      <w:r w:rsidRPr="00046F68">
        <w:rPr>
          <w:rFonts w:ascii="Times New Roman" w:hAnsi="Times New Roman" w:cs="Times New Roman" w:hint="eastAsia"/>
          <w:sz w:val="24"/>
          <w:szCs w:val="24"/>
        </w:rPr>
        <w:t>ė</w:t>
      </w:r>
      <w:r w:rsidRPr="00046F68">
        <w:rPr>
          <w:rFonts w:ascii="Times New Roman" w:hAnsi="Times New Roman" w:cs="Times New Roman"/>
          <w:sz w:val="24"/>
          <w:szCs w:val="24"/>
        </w:rPr>
        <w:t>s vie</w:t>
      </w:r>
      <w:r w:rsidRPr="00046F68">
        <w:rPr>
          <w:rFonts w:ascii="Times New Roman" w:hAnsi="Times New Roman" w:cs="Times New Roman" w:hint="eastAsia"/>
          <w:sz w:val="24"/>
          <w:szCs w:val="24"/>
        </w:rPr>
        <w:t>š</w:t>
      </w:r>
      <w:r w:rsidRPr="00046F68">
        <w:rPr>
          <w:rFonts w:ascii="Times New Roman" w:hAnsi="Times New Roman" w:cs="Times New Roman"/>
          <w:sz w:val="24"/>
          <w:szCs w:val="24"/>
        </w:rPr>
        <w:t xml:space="preserve">asis juridinis asmuo, kuris savo veikloje vadovaujasi LVPA </w:t>
      </w:r>
      <w:r w:rsidRPr="00046F68">
        <w:rPr>
          <w:rFonts w:ascii="Times New Roman" w:hAnsi="Times New Roman" w:cs="Times New Roman" w:hint="eastAsia"/>
          <w:sz w:val="24"/>
          <w:szCs w:val="24"/>
        </w:rPr>
        <w:t>į</w:t>
      </w:r>
      <w:r w:rsidRPr="00046F68">
        <w:rPr>
          <w:rFonts w:ascii="Times New Roman" w:hAnsi="Times New Roman" w:cs="Times New Roman"/>
          <w:sz w:val="24"/>
          <w:szCs w:val="24"/>
        </w:rPr>
        <w:t>statais, patvirtintais</w:t>
      </w:r>
      <w:r w:rsidRPr="00046F68">
        <w:rPr>
          <w:rFonts w:ascii="Times New Roman" w:eastAsia="Times New Roman" w:hAnsi="Times New Roman" w:cs="Times New Roman"/>
          <w:sz w:val="24"/>
          <w:szCs w:val="24"/>
          <w:lang w:eastAsia="lt-LT"/>
        </w:rPr>
        <w:t xml:space="preserve"> Lietuvos Respublikos </w:t>
      </w:r>
      <w:r w:rsidRPr="00046F68">
        <w:rPr>
          <w:rFonts w:ascii="Times New Roman" w:eastAsia="Times New Roman" w:hAnsi="Times New Roman" w:cs="Times New Roman" w:hint="eastAsia"/>
          <w:sz w:val="24"/>
          <w:szCs w:val="24"/>
          <w:lang w:eastAsia="lt-LT"/>
        </w:rPr>
        <w:t>ū</w:t>
      </w:r>
      <w:r w:rsidRPr="00046F68">
        <w:rPr>
          <w:rFonts w:ascii="Times New Roman" w:eastAsia="Times New Roman" w:hAnsi="Times New Roman" w:cs="Times New Roman"/>
          <w:sz w:val="24"/>
          <w:szCs w:val="24"/>
          <w:lang w:eastAsia="lt-LT"/>
        </w:rPr>
        <w:t>kio ministro</w:t>
      </w:r>
      <w:r>
        <w:rPr>
          <w:rFonts w:ascii="Times New Roman" w:eastAsia="Times New Roman" w:hAnsi="Times New Roman" w:cs="Times New Roman"/>
          <w:sz w:val="24"/>
          <w:szCs w:val="24"/>
          <w:lang w:eastAsia="lt-LT"/>
        </w:rPr>
        <w:t xml:space="preserve"> </w:t>
      </w:r>
      <w:r w:rsidRPr="00046F68">
        <w:rPr>
          <w:rFonts w:ascii="Times New Roman" w:eastAsia="Times New Roman" w:hAnsi="Times New Roman" w:cs="Times New Roman"/>
          <w:sz w:val="24"/>
          <w:szCs w:val="24"/>
          <w:lang w:eastAsia="lt-LT"/>
        </w:rPr>
        <w:t xml:space="preserve">2014 m. liepos 31 d. </w:t>
      </w:r>
      <w:r w:rsidRPr="00046F68">
        <w:rPr>
          <w:rFonts w:ascii="Times New Roman" w:eastAsia="Times New Roman" w:hAnsi="Times New Roman" w:cs="Times New Roman" w:hint="eastAsia"/>
          <w:sz w:val="24"/>
          <w:szCs w:val="24"/>
          <w:lang w:eastAsia="lt-LT"/>
        </w:rPr>
        <w:t>į</w:t>
      </w:r>
      <w:r w:rsidRPr="00046F68">
        <w:rPr>
          <w:rFonts w:ascii="Times New Roman" w:eastAsia="Times New Roman" w:hAnsi="Times New Roman" w:cs="Times New Roman"/>
          <w:sz w:val="24"/>
          <w:szCs w:val="24"/>
          <w:lang w:eastAsia="lt-LT"/>
        </w:rPr>
        <w:t>sakymu Nr. 4-518</w:t>
      </w:r>
      <w:r w:rsidRPr="00046F68">
        <w:rPr>
          <w:rFonts w:ascii="Times New Roman" w:hAnsi="Times New Roman" w:cs="Times New Roman"/>
          <w:sz w:val="24"/>
          <w:szCs w:val="24"/>
        </w:rPr>
        <w:t>, Lietuvos Respublikos civiliniu kodeksu, Lietuvos Respublikos vie</w:t>
      </w:r>
      <w:r w:rsidRPr="00046F68">
        <w:rPr>
          <w:rFonts w:ascii="Times New Roman" w:hAnsi="Times New Roman" w:cs="Times New Roman" w:hint="eastAsia"/>
          <w:sz w:val="24"/>
          <w:szCs w:val="24"/>
        </w:rPr>
        <w:t>šų</w:t>
      </w:r>
      <w:r w:rsidRPr="00046F68">
        <w:rPr>
          <w:rFonts w:ascii="Times New Roman" w:hAnsi="Times New Roman" w:cs="Times New Roman"/>
          <w:sz w:val="24"/>
          <w:szCs w:val="24"/>
        </w:rPr>
        <w:t>j</w:t>
      </w:r>
      <w:r w:rsidRPr="00046F68">
        <w:rPr>
          <w:rFonts w:ascii="Times New Roman" w:hAnsi="Times New Roman" w:cs="Times New Roman" w:hint="eastAsia"/>
          <w:sz w:val="24"/>
          <w:szCs w:val="24"/>
        </w:rPr>
        <w:t>ų</w:t>
      </w:r>
      <w:r w:rsidRPr="00046F68">
        <w:rPr>
          <w:rFonts w:ascii="Times New Roman" w:hAnsi="Times New Roman" w:cs="Times New Roman"/>
          <w:sz w:val="24"/>
          <w:szCs w:val="24"/>
        </w:rPr>
        <w:t xml:space="preserve"> </w:t>
      </w:r>
      <w:r w:rsidRPr="00046F68">
        <w:rPr>
          <w:rFonts w:ascii="Times New Roman" w:hAnsi="Times New Roman" w:cs="Times New Roman" w:hint="eastAsia"/>
          <w:sz w:val="24"/>
          <w:szCs w:val="24"/>
        </w:rPr>
        <w:t>į</w:t>
      </w:r>
      <w:r w:rsidRPr="00046F68">
        <w:rPr>
          <w:rFonts w:ascii="Times New Roman" w:hAnsi="Times New Roman" w:cs="Times New Roman"/>
          <w:sz w:val="24"/>
          <w:szCs w:val="24"/>
        </w:rPr>
        <w:t>staig</w:t>
      </w:r>
      <w:r w:rsidRPr="00046F68">
        <w:rPr>
          <w:rFonts w:ascii="Times New Roman" w:hAnsi="Times New Roman" w:cs="Times New Roman" w:hint="eastAsia"/>
          <w:sz w:val="24"/>
          <w:szCs w:val="24"/>
        </w:rPr>
        <w:t>ų</w:t>
      </w:r>
      <w:r w:rsidRPr="00046F68">
        <w:rPr>
          <w:rFonts w:ascii="Times New Roman" w:hAnsi="Times New Roman" w:cs="Times New Roman"/>
          <w:sz w:val="24"/>
          <w:szCs w:val="24"/>
        </w:rPr>
        <w:t xml:space="preserve"> </w:t>
      </w:r>
      <w:r w:rsidRPr="00046F68">
        <w:rPr>
          <w:rFonts w:ascii="Times New Roman" w:hAnsi="Times New Roman" w:cs="Times New Roman" w:hint="eastAsia"/>
          <w:sz w:val="24"/>
          <w:szCs w:val="24"/>
        </w:rPr>
        <w:t>į</w:t>
      </w:r>
      <w:r w:rsidRPr="00046F68">
        <w:rPr>
          <w:rFonts w:ascii="Times New Roman" w:hAnsi="Times New Roman" w:cs="Times New Roman"/>
          <w:sz w:val="24"/>
          <w:szCs w:val="24"/>
        </w:rPr>
        <w:t xml:space="preserve">statymu, kitais Lietuvos Respublikos </w:t>
      </w:r>
      <w:r w:rsidRPr="00046F68">
        <w:rPr>
          <w:rFonts w:ascii="Times New Roman" w:hAnsi="Times New Roman" w:cs="Times New Roman" w:hint="eastAsia"/>
          <w:sz w:val="24"/>
          <w:szCs w:val="24"/>
        </w:rPr>
        <w:t>į</w:t>
      </w:r>
      <w:r w:rsidRPr="00046F68">
        <w:rPr>
          <w:rFonts w:ascii="Times New Roman" w:hAnsi="Times New Roman" w:cs="Times New Roman"/>
          <w:sz w:val="24"/>
          <w:szCs w:val="24"/>
        </w:rPr>
        <w:t>statymais ir teis</w:t>
      </w:r>
      <w:r w:rsidRPr="00046F68">
        <w:rPr>
          <w:rFonts w:ascii="Times New Roman" w:hAnsi="Times New Roman" w:cs="Times New Roman" w:hint="eastAsia"/>
          <w:sz w:val="24"/>
          <w:szCs w:val="24"/>
        </w:rPr>
        <w:t>ė</w:t>
      </w:r>
      <w:r w:rsidRPr="00046F68">
        <w:rPr>
          <w:rFonts w:ascii="Times New Roman" w:hAnsi="Times New Roman" w:cs="Times New Roman"/>
          <w:sz w:val="24"/>
          <w:szCs w:val="24"/>
        </w:rPr>
        <w:t>s aktais.</w:t>
      </w:r>
      <w:r w:rsidRPr="00046F68">
        <w:rPr>
          <w:rFonts w:ascii="Times New Roman" w:hAnsi="Times New Roman" w:cs="Times New Roman" w:hint="eastAsia"/>
          <w:sz w:val="24"/>
          <w:szCs w:val="24"/>
        </w:rPr>
        <w:t> </w:t>
      </w:r>
      <w:r w:rsidR="00DF330D" w:rsidRPr="00FB2A74">
        <w:rPr>
          <w:rFonts w:ascii="Times New Roman" w:hAnsi="Times New Roman" w:cs="Times New Roman"/>
          <w:sz w:val="24"/>
          <w:szCs w:val="24"/>
        </w:rPr>
        <w:t xml:space="preserve"> </w:t>
      </w:r>
      <w:r>
        <w:rPr>
          <w:rFonts w:ascii="Times New Roman" w:hAnsi="Times New Roman" w:cs="Times New Roman"/>
          <w:sz w:val="24"/>
          <w:szCs w:val="24"/>
        </w:rPr>
        <w:t xml:space="preserve">LVPA </w:t>
      </w:r>
      <w:r w:rsidR="00DF330D" w:rsidRPr="00046F68">
        <w:rPr>
          <w:rFonts w:ascii="Times New Roman" w:hAnsi="Times New Roman" w:cs="Times New Roman"/>
          <w:sz w:val="24"/>
          <w:szCs w:val="24"/>
        </w:rPr>
        <w:t>savinink</w:t>
      </w:r>
      <w:r w:rsidR="00DF330D" w:rsidRPr="00046F68">
        <w:rPr>
          <w:rFonts w:ascii="Times New Roman" w:hAnsi="Times New Roman" w:cs="Times New Roman" w:hint="eastAsia"/>
          <w:sz w:val="24"/>
          <w:szCs w:val="24"/>
        </w:rPr>
        <w:t>ė</w:t>
      </w:r>
      <w:r w:rsidR="00DF330D" w:rsidRPr="00046F68">
        <w:rPr>
          <w:rFonts w:ascii="Times New Roman" w:hAnsi="Times New Roman" w:cs="Times New Roman"/>
          <w:sz w:val="24"/>
          <w:szCs w:val="24"/>
        </w:rPr>
        <w:t xml:space="preserve"> yra valstyb</w:t>
      </w:r>
      <w:r w:rsidR="00DF330D" w:rsidRPr="00046F68">
        <w:rPr>
          <w:rFonts w:ascii="Times New Roman" w:hAnsi="Times New Roman" w:cs="Times New Roman" w:hint="eastAsia"/>
          <w:sz w:val="24"/>
          <w:szCs w:val="24"/>
        </w:rPr>
        <w:t>ė</w:t>
      </w:r>
      <w:r w:rsidR="00DF330D" w:rsidRPr="00046F68">
        <w:rPr>
          <w:rFonts w:ascii="Times New Roman" w:hAnsi="Times New Roman" w:cs="Times New Roman"/>
          <w:sz w:val="24"/>
          <w:szCs w:val="24"/>
        </w:rPr>
        <w:t xml:space="preserve">. LVPA savininko teises ir pareigas </w:t>
      </w:r>
      <w:r w:rsidR="00DF330D" w:rsidRPr="00046F68">
        <w:rPr>
          <w:rFonts w:ascii="Times New Roman" w:hAnsi="Times New Roman" w:cs="Times New Roman" w:hint="eastAsia"/>
          <w:sz w:val="24"/>
          <w:szCs w:val="24"/>
        </w:rPr>
        <w:t>į</w:t>
      </w:r>
      <w:r w:rsidR="00DF330D" w:rsidRPr="00046F68">
        <w:rPr>
          <w:rFonts w:ascii="Times New Roman" w:hAnsi="Times New Roman" w:cs="Times New Roman"/>
          <w:sz w:val="24"/>
          <w:szCs w:val="24"/>
        </w:rPr>
        <w:t xml:space="preserve">gyvendina Lietuvos Respublikos </w:t>
      </w:r>
      <w:r w:rsidR="00DF330D" w:rsidRPr="00046F68">
        <w:rPr>
          <w:rFonts w:ascii="Times New Roman" w:hAnsi="Times New Roman" w:cs="Times New Roman" w:hint="eastAsia"/>
          <w:sz w:val="24"/>
          <w:szCs w:val="24"/>
        </w:rPr>
        <w:t>ū</w:t>
      </w:r>
      <w:r w:rsidR="00DF330D" w:rsidRPr="00046F68">
        <w:rPr>
          <w:rFonts w:ascii="Times New Roman" w:hAnsi="Times New Roman" w:cs="Times New Roman"/>
          <w:sz w:val="24"/>
          <w:szCs w:val="24"/>
        </w:rPr>
        <w:t xml:space="preserve">kio ministerija. </w:t>
      </w:r>
    </w:p>
    <w:p w14:paraId="5CE74E77" w14:textId="0FB68439" w:rsidR="006D5F55" w:rsidRPr="00FB2A74" w:rsidRDefault="00FB2A74" w:rsidP="00046F68">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013D74" w:rsidRPr="00FB2A74">
        <w:rPr>
          <w:rFonts w:ascii="Times New Roman" w:hAnsi="Times New Roman" w:cs="Times New Roman"/>
          <w:sz w:val="24"/>
          <w:szCs w:val="24"/>
        </w:rPr>
        <w:t xml:space="preserve">LVPA </w:t>
      </w:r>
      <w:r w:rsidR="00C47758" w:rsidRPr="00FB2A74">
        <w:rPr>
          <w:rFonts w:ascii="Times New Roman" w:hAnsi="Times New Roman" w:cs="Times New Roman"/>
          <w:sz w:val="24"/>
          <w:szCs w:val="24"/>
        </w:rPr>
        <w:t>prisideda prie</w:t>
      </w:r>
      <w:r w:rsidR="00013D74" w:rsidRPr="00FB2A74">
        <w:rPr>
          <w:rFonts w:ascii="Times New Roman" w:hAnsi="Times New Roman" w:cs="Times New Roman"/>
          <w:sz w:val="24"/>
          <w:szCs w:val="24"/>
        </w:rPr>
        <w:t xml:space="preserve"> Lietuvos ūkio plėtr</w:t>
      </w:r>
      <w:r w:rsidR="006D5F55" w:rsidRPr="00FB2A74">
        <w:rPr>
          <w:rFonts w:ascii="Times New Roman" w:hAnsi="Times New Roman" w:cs="Times New Roman"/>
          <w:sz w:val="24"/>
          <w:szCs w:val="24"/>
        </w:rPr>
        <w:t>ai</w:t>
      </w:r>
      <w:r w:rsidR="00013D74" w:rsidRPr="00FB2A74">
        <w:rPr>
          <w:rFonts w:ascii="Times New Roman" w:hAnsi="Times New Roman" w:cs="Times New Roman"/>
          <w:sz w:val="24"/>
          <w:szCs w:val="24"/>
        </w:rPr>
        <w:t xml:space="preserve"> ir tarptautini</w:t>
      </w:r>
      <w:r w:rsidR="00C47758" w:rsidRPr="00FB2A74">
        <w:rPr>
          <w:rFonts w:ascii="Times New Roman" w:hAnsi="Times New Roman" w:cs="Times New Roman"/>
          <w:sz w:val="24"/>
          <w:szCs w:val="24"/>
        </w:rPr>
        <w:t>am</w:t>
      </w:r>
      <w:r w:rsidR="00013D74" w:rsidRPr="00FB2A74">
        <w:rPr>
          <w:rFonts w:ascii="Times New Roman" w:hAnsi="Times New Roman" w:cs="Times New Roman"/>
          <w:sz w:val="24"/>
          <w:szCs w:val="24"/>
        </w:rPr>
        <w:t xml:space="preserve"> konkurencingumui didinti skirt</w:t>
      </w:r>
      <w:r w:rsidR="00C47758" w:rsidRPr="00FB2A74">
        <w:rPr>
          <w:rFonts w:ascii="Times New Roman" w:hAnsi="Times New Roman" w:cs="Times New Roman"/>
          <w:sz w:val="24"/>
          <w:szCs w:val="24"/>
        </w:rPr>
        <w:t>ų</w:t>
      </w:r>
      <w:r w:rsidR="00013D74" w:rsidRPr="00FB2A74">
        <w:rPr>
          <w:rFonts w:ascii="Times New Roman" w:hAnsi="Times New Roman" w:cs="Times New Roman"/>
          <w:sz w:val="24"/>
          <w:szCs w:val="24"/>
        </w:rPr>
        <w:t xml:space="preserve"> nacionalin</w:t>
      </w:r>
      <w:r w:rsidR="00C47758" w:rsidRPr="00FB2A74">
        <w:rPr>
          <w:rFonts w:ascii="Times New Roman" w:hAnsi="Times New Roman" w:cs="Times New Roman"/>
          <w:sz w:val="24"/>
          <w:szCs w:val="24"/>
        </w:rPr>
        <w:t>ių</w:t>
      </w:r>
      <w:r w:rsidR="00013D74" w:rsidRPr="00FB2A74">
        <w:rPr>
          <w:rFonts w:ascii="Times New Roman" w:hAnsi="Times New Roman" w:cs="Times New Roman"/>
          <w:sz w:val="24"/>
          <w:szCs w:val="24"/>
        </w:rPr>
        <w:t xml:space="preserve"> strategij</w:t>
      </w:r>
      <w:r w:rsidR="00C47758" w:rsidRPr="00FB2A74">
        <w:rPr>
          <w:rFonts w:ascii="Times New Roman" w:hAnsi="Times New Roman" w:cs="Times New Roman"/>
          <w:sz w:val="24"/>
          <w:szCs w:val="24"/>
        </w:rPr>
        <w:t>ų</w:t>
      </w:r>
      <w:r w:rsidR="00013D74" w:rsidRPr="00FB2A74">
        <w:rPr>
          <w:rFonts w:ascii="Times New Roman" w:hAnsi="Times New Roman" w:cs="Times New Roman"/>
          <w:sz w:val="24"/>
          <w:szCs w:val="24"/>
        </w:rPr>
        <w:t xml:space="preserve"> ir program</w:t>
      </w:r>
      <w:r w:rsidR="00C47758" w:rsidRPr="00FB2A74">
        <w:rPr>
          <w:rFonts w:ascii="Times New Roman" w:hAnsi="Times New Roman" w:cs="Times New Roman"/>
          <w:sz w:val="24"/>
          <w:szCs w:val="24"/>
        </w:rPr>
        <w:t>ų įgyvendinimo</w:t>
      </w:r>
      <w:r w:rsidR="00013D74" w:rsidRPr="00FB2A74">
        <w:rPr>
          <w:rFonts w:ascii="Times New Roman" w:hAnsi="Times New Roman" w:cs="Times New Roman"/>
          <w:sz w:val="24"/>
          <w:szCs w:val="24"/>
        </w:rPr>
        <w:t>,</w:t>
      </w:r>
      <w:r w:rsidR="006D5F55" w:rsidRPr="00FB2A74">
        <w:rPr>
          <w:rFonts w:ascii="Times New Roman" w:hAnsi="Times New Roman" w:cs="Times New Roman"/>
          <w:sz w:val="24"/>
          <w:szCs w:val="24"/>
        </w:rPr>
        <w:t xml:space="preserve"> </w:t>
      </w:r>
      <w:r w:rsidR="00013D74" w:rsidRPr="00FB2A74">
        <w:rPr>
          <w:rFonts w:ascii="Times New Roman" w:hAnsi="Times New Roman" w:cs="Times New Roman"/>
          <w:sz w:val="24"/>
          <w:szCs w:val="24"/>
        </w:rPr>
        <w:t>padeda</w:t>
      </w:r>
      <w:r w:rsidR="006D5F55" w:rsidRPr="00FB2A74">
        <w:rPr>
          <w:rFonts w:ascii="Times New Roman" w:hAnsi="Times New Roman" w:cs="Times New Roman"/>
          <w:sz w:val="24"/>
          <w:szCs w:val="24"/>
        </w:rPr>
        <w:t xml:space="preserve"> kryptingai</w:t>
      </w:r>
      <w:r w:rsidR="00013D74" w:rsidRPr="00FB2A74">
        <w:rPr>
          <w:rFonts w:ascii="Times New Roman" w:hAnsi="Times New Roman" w:cs="Times New Roman"/>
          <w:sz w:val="24"/>
          <w:szCs w:val="24"/>
        </w:rPr>
        <w:t xml:space="preserve"> investuoti paramą verslui,</w:t>
      </w:r>
      <w:r w:rsidR="00C47758" w:rsidRPr="00FB2A74">
        <w:rPr>
          <w:rFonts w:ascii="Times New Roman" w:hAnsi="Times New Roman" w:cs="Times New Roman"/>
          <w:sz w:val="24"/>
          <w:szCs w:val="24"/>
        </w:rPr>
        <w:t xml:space="preserve"> energetikai, </w:t>
      </w:r>
      <w:r w:rsidR="00013D74" w:rsidRPr="00FB2A74">
        <w:rPr>
          <w:rFonts w:ascii="Times New Roman" w:hAnsi="Times New Roman" w:cs="Times New Roman"/>
          <w:sz w:val="24"/>
          <w:szCs w:val="24"/>
        </w:rPr>
        <w:t>moksliniams tyrimams</w:t>
      </w:r>
      <w:r w:rsidR="00C47758" w:rsidRPr="00FB2A74">
        <w:rPr>
          <w:rFonts w:ascii="Times New Roman" w:hAnsi="Times New Roman" w:cs="Times New Roman"/>
          <w:sz w:val="24"/>
          <w:szCs w:val="24"/>
        </w:rPr>
        <w:t>,</w:t>
      </w:r>
      <w:r w:rsidR="00013D74" w:rsidRPr="00FB2A74">
        <w:rPr>
          <w:rFonts w:ascii="Times New Roman" w:hAnsi="Times New Roman" w:cs="Times New Roman"/>
          <w:sz w:val="24"/>
          <w:szCs w:val="24"/>
        </w:rPr>
        <w:t xml:space="preserve"> eksperimentinei plėtrai</w:t>
      </w:r>
      <w:r w:rsidR="00C47758" w:rsidRPr="00FB2A74">
        <w:rPr>
          <w:rFonts w:ascii="Times New Roman" w:hAnsi="Times New Roman" w:cs="Times New Roman"/>
          <w:sz w:val="24"/>
          <w:szCs w:val="24"/>
        </w:rPr>
        <w:t xml:space="preserve"> ir inovacijoms</w:t>
      </w:r>
      <w:r w:rsidR="00013D74" w:rsidRPr="00FB2A74">
        <w:rPr>
          <w:rFonts w:ascii="Times New Roman" w:hAnsi="Times New Roman" w:cs="Times New Roman"/>
          <w:sz w:val="24"/>
          <w:szCs w:val="24"/>
        </w:rPr>
        <w:t>,</w:t>
      </w:r>
      <w:r w:rsidR="00C47758" w:rsidRPr="00FB2A74">
        <w:rPr>
          <w:rFonts w:ascii="Times New Roman" w:hAnsi="Times New Roman" w:cs="Times New Roman"/>
          <w:sz w:val="24"/>
          <w:szCs w:val="24"/>
        </w:rPr>
        <w:t xml:space="preserve"> </w:t>
      </w:r>
      <w:r w:rsidR="006D5F55" w:rsidRPr="00FB2A74">
        <w:rPr>
          <w:rFonts w:ascii="Times New Roman" w:hAnsi="Times New Roman" w:cs="Times New Roman"/>
          <w:sz w:val="24"/>
          <w:szCs w:val="24"/>
        </w:rPr>
        <w:t>administruoja</w:t>
      </w:r>
      <w:r w:rsidR="002317C6" w:rsidRPr="00FB2A74">
        <w:rPr>
          <w:rFonts w:ascii="Times New Roman" w:hAnsi="Times New Roman" w:cs="Times New Roman"/>
          <w:sz w:val="24"/>
          <w:szCs w:val="24"/>
        </w:rPr>
        <w:t xml:space="preserve"> </w:t>
      </w:r>
      <w:r w:rsidR="006D5F55" w:rsidRPr="00FB2A74">
        <w:rPr>
          <w:rFonts w:ascii="Times New Roman" w:hAnsi="Times New Roman" w:cs="Times New Roman"/>
          <w:sz w:val="24"/>
          <w:szCs w:val="24"/>
        </w:rPr>
        <w:t>ES struktūrinių fondų ir valstybės biudžeto lėšomis finansuojamus projektus, užtikrina informacijos apie reikalavimus</w:t>
      </w:r>
      <w:r w:rsidR="00EF1066" w:rsidRPr="00FB2A74">
        <w:rPr>
          <w:rFonts w:ascii="Times New Roman" w:hAnsi="Times New Roman" w:cs="Times New Roman"/>
          <w:sz w:val="24"/>
          <w:szCs w:val="24"/>
        </w:rPr>
        <w:t xml:space="preserve"> ES investicijoms gauti</w:t>
      </w:r>
      <w:r w:rsidR="006D5F55" w:rsidRPr="00FB2A74">
        <w:rPr>
          <w:rFonts w:ascii="Times New Roman" w:hAnsi="Times New Roman" w:cs="Times New Roman"/>
          <w:sz w:val="24"/>
          <w:szCs w:val="24"/>
        </w:rPr>
        <w:t xml:space="preserve"> ir </w:t>
      </w:r>
      <w:r w:rsidR="00EF1066" w:rsidRPr="00FB2A74">
        <w:rPr>
          <w:rFonts w:ascii="Times New Roman" w:hAnsi="Times New Roman" w:cs="Times New Roman"/>
          <w:sz w:val="24"/>
          <w:szCs w:val="24"/>
        </w:rPr>
        <w:t xml:space="preserve">šių investicijų </w:t>
      </w:r>
      <w:r w:rsidR="006D5F55" w:rsidRPr="00FB2A74">
        <w:rPr>
          <w:rFonts w:ascii="Times New Roman" w:hAnsi="Times New Roman" w:cs="Times New Roman"/>
          <w:sz w:val="24"/>
          <w:szCs w:val="24"/>
        </w:rPr>
        <w:t xml:space="preserve"> paskirstymą sklaidą.</w:t>
      </w:r>
    </w:p>
    <w:p w14:paraId="30BA1F4C" w14:textId="61F4E6BB" w:rsidR="009C46A7" w:rsidRDefault="00940042" w:rsidP="00BE6BE1">
      <w:pPr>
        <w:spacing w:after="0" w:line="360" w:lineRule="auto"/>
        <w:ind w:firstLine="567"/>
        <w:jc w:val="both"/>
        <w:rPr>
          <w:rFonts w:ascii="Times New Roman" w:hAnsi="Times New Roman" w:cs="Times New Roman"/>
          <w:sz w:val="24"/>
          <w:szCs w:val="24"/>
        </w:rPr>
      </w:pPr>
      <w:r w:rsidRPr="00545D8E">
        <w:rPr>
          <w:rFonts w:ascii="Times New Roman" w:hAnsi="Times New Roman" w:cs="Times New Roman"/>
          <w:sz w:val="24"/>
          <w:szCs w:val="24"/>
        </w:rPr>
        <w:t>LVPA 2016</w:t>
      </w:r>
      <w:r w:rsidR="000A4802">
        <w:rPr>
          <w:rFonts w:ascii="Times New Roman" w:hAnsi="Times New Roman" w:cs="Times New Roman"/>
          <w:sz w:val="24"/>
          <w:szCs w:val="24"/>
        </w:rPr>
        <w:t>–</w:t>
      </w:r>
      <w:r w:rsidRPr="00545D8E">
        <w:rPr>
          <w:rFonts w:ascii="Times New Roman" w:hAnsi="Times New Roman" w:cs="Times New Roman"/>
          <w:sz w:val="24"/>
          <w:szCs w:val="24"/>
        </w:rPr>
        <w:t>2018 metų veiklos strategij</w:t>
      </w:r>
      <w:r w:rsidR="004434CE" w:rsidRPr="00545D8E">
        <w:rPr>
          <w:rFonts w:ascii="Times New Roman" w:hAnsi="Times New Roman" w:cs="Times New Roman"/>
          <w:sz w:val="24"/>
          <w:szCs w:val="24"/>
        </w:rPr>
        <w:t>a</w:t>
      </w:r>
      <w:r w:rsidRPr="00545D8E">
        <w:rPr>
          <w:rFonts w:ascii="Times New Roman" w:hAnsi="Times New Roman" w:cs="Times New Roman"/>
          <w:sz w:val="24"/>
          <w:szCs w:val="24"/>
        </w:rPr>
        <w:t xml:space="preserve"> (toliau – Strategija) – tai strateginio planavimo dokumentas, nustatantis LVPA prioritetines veiklos kryptis,</w:t>
      </w:r>
      <w:r w:rsidR="004434CE" w:rsidRPr="00545D8E">
        <w:rPr>
          <w:rFonts w:ascii="Times New Roman" w:hAnsi="Times New Roman" w:cs="Times New Roman"/>
          <w:sz w:val="24"/>
          <w:szCs w:val="24"/>
        </w:rPr>
        <w:t xml:space="preserve"> </w:t>
      </w:r>
      <w:r w:rsidRPr="00545D8E">
        <w:rPr>
          <w:rFonts w:ascii="Times New Roman" w:hAnsi="Times New Roman" w:cs="Times New Roman"/>
          <w:sz w:val="24"/>
          <w:szCs w:val="24"/>
        </w:rPr>
        <w:t>viziją, misiją, tikslus, uždavinius ir siektinus rezultatus iki</w:t>
      </w:r>
      <w:r w:rsidR="00F966F9">
        <w:rPr>
          <w:rFonts w:ascii="Times New Roman" w:hAnsi="Times New Roman" w:cs="Times New Roman"/>
          <w:sz w:val="24"/>
          <w:szCs w:val="24"/>
        </w:rPr>
        <w:t xml:space="preserve"> </w:t>
      </w:r>
      <w:bookmarkStart w:id="0" w:name="_GoBack"/>
      <w:bookmarkEnd w:id="0"/>
      <w:r w:rsidRPr="00545D8E">
        <w:rPr>
          <w:rFonts w:ascii="Times New Roman" w:hAnsi="Times New Roman" w:cs="Times New Roman"/>
          <w:sz w:val="24"/>
          <w:szCs w:val="24"/>
        </w:rPr>
        <w:t>2018 m</w:t>
      </w:r>
      <w:r w:rsidR="00A61DCC" w:rsidRPr="00545D8E">
        <w:rPr>
          <w:rFonts w:ascii="Times New Roman" w:hAnsi="Times New Roman" w:cs="Times New Roman"/>
          <w:sz w:val="24"/>
          <w:szCs w:val="24"/>
        </w:rPr>
        <w:t>etų</w:t>
      </w:r>
      <w:r w:rsidR="00D429FD" w:rsidRPr="00545D8E">
        <w:rPr>
          <w:rFonts w:ascii="Times New Roman" w:hAnsi="Times New Roman" w:cs="Times New Roman"/>
          <w:sz w:val="24"/>
          <w:szCs w:val="24"/>
        </w:rPr>
        <w:t xml:space="preserve"> </w:t>
      </w:r>
      <w:r w:rsidRPr="00545D8E">
        <w:rPr>
          <w:rFonts w:ascii="Times New Roman" w:hAnsi="Times New Roman" w:cs="Times New Roman"/>
          <w:sz w:val="24"/>
          <w:szCs w:val="24"/>
        </w:rPr>
        <w:t>efektyvi</w:t>
      </w:r>
      <w:r w:rsidR="00B57557">
        <w:rPr>
          <w:rFonts w:ascii="Times New Roman" w:hAnsi="Times New Roman" w:cs="Times New Roman"/>
          <w:sz w:val="24"/>
          <w:szCs w:val="24"/>
        </w:rPr>
        <w:t>ai</w:t>
      </w:r>
      <w:r w:rsidRPr="00545D8E">
        <w:rPr>
          <w:rFonts w:ascii="Times New Roman" w:hAnsi="Times New Roman" w:cs="Times New Roman"/>
          <w:sz w:val="24"/>
          <w:szCs w:val="24"/>
        </w:rPr>
        <w:t xml:space="preserve"> veikl</w:t>
      </w:r>
      <w:r w:rsidR="00B57557">
        <w:rPr>
          <w:rFonts w:ascii="Times New Roman" w:hAnsi="Times New Roman" w:cs="Times New Roman"/>
          <w:sz w:val="24"/>
          <w:szCs w:val="24"/>
        </w:rPr>
        <w:t>ai</w:t>
      </w:r>
      <w:r w:rsidR="00B57557" w:rsidRPr="00B57557">
        <w:rPr>
          <w:rFonts w:ascii="Times New Roman" w:hAnsi="Times New Roman" w:cs="Times New Roman"/>
          <w:sz w:val="24"/>
          <w:szCs w:val="24"/>
        </w:rPr>
        <w:t xml:space="preserve"> </w:t>
      </w:r>
      <w:r w:rsidR="00B57557" w:rsidRPr="00545D8E">
        <w:rPr>
          <w:rFonts w:ascii="Times New Roman" w:hAnsi="Times New Roman" w:cs="Times New Roman"/>
          <w:sz w:val="24"/>
          <w:szCs w:val="24"/>
        </w:rPr>
        <w:t>užtikrin</w:t>
      </w:r>
      <w:r w:rsidR="00B57557">
        <w:rPr>
          <w:rFonts w:ascii="Times New Roman" w:hAnsi="Times New Roman" w:cs="Times New Roman"/>
          <w:sz w:val="24"/>
          <w:szCs w:val="24"/>
        </w:rPr>
        <w:t>ti</w:t>
      </w:r>
      <w:r w:rsidRPr="00545D8E">
        <w:rPr>
          <w:rFonts w:ascii="Times New Roman" w:hAnsi="Times New Roman" w:cs="Times New Roman"/>
          <w:sz w:val="24"/>
          <w:szCs w:val="24"/>
        </w:rPr>
        <w:t>.</w:t>
      </w:r>
      <w:r w:rsidR="00E17A7F" w:rsidRPr="00545D8E">
        <w:rPr>
          <w:rFonts w:ascii="Times New Roman" w:hAnsi="Times New Roman" w:cs="Times New Roman"/>
          <w:sz w:val="24"/>
          <w:szCs w:val="24"/>
        </w:rPr>
        <w:t xml:space="preserve"> Strategi</w:t>
      </w:r>
      <w:r w:rsidR="009A1D4F" w:rsidRPr="00545D8E">
        <w:rPr>
          <w:rFonts w:ascii="Times New Roman" w:hAnsi="Times New Roman" w:cs="Times New Roman"/>
          <w:sz w:val="24"/>
          <w:szCs w:val="24"/>
        </w:rPr>
        <w:t>ja</w:t>
      </w:r>
      <w:r w:rsidR="00E17A7F" w:rsidRPr="00545D8E">
        <w:rPr>
          <w:rFonts w:ascii="Times New Roman" w:hAnsi="Times New Roman" w:cs="Times New Roman"/>
          <w:sz w:val="24"/>
          <w:szCs w:val="24"/>
        </w:rPr>
        <w:t xml:space="preserve"> </w:t>
      </w:r>
      <w:r w:rsidR="00A8470B">
        <w:rPr>
          <w:rFonts w:ascii="Times New Roman" w:hAnsi="Times New Roman" w:cs="Times New Roman"/>
          <w:sz w:val="24"/>
          <w:szCs w:val="24"/>
        </w:rPr>
        <w:t xml:space="preserve">sudaro galimybes </w:t>
      </w:r>
      <w:r w:rsidR="00E17A7F" w:rsidRPr="00545D8E">
        <w:rPr>
          <w:rFonts w:ascii="Times New Roman" w:hAnsi="Times New Roman" w:cs="Times New Roman"/>
          <w:sz w:val="24"/>
          <w:szCs w:val="24"/>
        </w:rPr>
        <w:t xml:space="preserve">kryptingai planuoti </w:t>
      </w:r>
      <w:r w:rsidR="00A8470B">
        <w:rPr>
          <w:rFonts w:ascii="Times New Roman" w:hAnsi="Times New Roman" w:cs="Times New Roman"/>
          <w:sz w:val="24"/>
          <w:szCs w:val="24"/>
        </w:rPr>
        <w:t>LVPA</w:t>
      </w:r>
      <w:r w:rsidR="00E17A7F" w:rsidRPr="00545D8E">
        <w:rPr>
          <w:rFonts w:ascii="Times New Roman" w:hAnsi="Times New Roman" w:cs="Times New Roman"/>
          <w:sz w:val="24"/>
          <w:szCs w:val="24"/>
        </w:rPr>
        <w:t xml:space="preserve"> veiklą</w:t>
      </w:r>
      <w:r w:rsidR="00C47758">
        <w:rPr>
          <w:rFonts w:ascii="Times New Roman" w:hAnsi="Times New Roman" w:cs="Times New Roman"/>
          <w:sz w:val="24"/>
          <w:szCs w:val="24"/>
        </w:rPr>
        <w:t>.</w:t>
      </w:r>
      <w:r w:rsidR="009A1D4F" w:rsidRPr="00545D8E">
        <w:rPr>
          <w:rFonts w:ascii="Times New Roman" w:hAnsi="Times New Roman" w:cs="Times New Roman"/>
          <w:sz w:val="24"/>
          <w:szCs w:val="24"/>
        </w:rPr>
        <w:t xml:space="preserve"> </w:t>
      </w:r>
      <w:r w:rsidR="00A8470B">
        <w:rPr>
          <w:rFonts w:ascii="Times New Roman" w:hAnsi="Times New Roman" w:cs="Times New Roman"/>
          <w:sz w:val="24"/>
          <w:szCs w:val="24"/>
        </w:rPr>
        <w:t>Ji</w:t>
      </w:r>
      <w:r w:rsidR="009A1D4F" w:rsidRPr="00545D8E">
        <w:rPr>
          <w:rFonts w:ascii="Times New Roman" w:hAnsi="Times New Roman" w:cs="Times New Roman"/>
          <w:sz w:val="24"/>
          <w:szCs w:val="24"/>
        </w:rPr>
        <w:t xml:space="preserve"> skirta įvertinti bei suplanuoti, kaip racionaliai panaudoti išteklius</w:t>
      </w:r>
      <w:r w:rsidR="00A8470B">
        <w:rPr>
          <w:rFonts w:ascii="Times New Roman" w:hAnsi="Times New Roman" w:cs="Times New Roman"/>
          <w:sz w:val="24"/>
          <w:szCs w:val="24"/>
        </w:rPr>
        <w:t xml:space="preserve"> LVPA</w:t>
      </w:r>
      <w:r w:rsidR="009A1D4F" w:rsidRPr="00545D8E">
        <w:rPr>
          <w:rFonts w:ascii="Times New Roman" w:hAnsi="Times New Roman" w:cs="Times New Roman"/>
          <w:sz w:val="24"/>
          <w:szCs w:val="24"/>
        </w:rPr>
        <w:t xml:space="preserve"> misijai ir strateginiams tikslams pasiekti bei </w:t>
      </w:r>
      <w:r w:rsidR="00D76596">
        <w:rPr>
          <w:rFonts w:ascii="Times New Roman" w:hAnsi="Times New Roman" w:cs="Times New Roman"/>
          <w:sz w:val="24"/>
          <w:szCs w:val="24"/>
        </w:rPr>
        <w:t xml:space="preserve">priskirtoms </w:t>
      </w:r>
      <w:r w:rsidR="009A1D4F" w:rsidRPr="00545D8E">
        <w:rPr>
          <w:rFonts w:ascii="Times New Roman" w:hAnsi="Times New Roman" w:cs="Times New Roman"/>
          <w:sz w:val="24"/>
          <w:szCs w:val="24"/>
        </w:rPr>
        <w:t>funkcijoms</w:t>
      </w:r>
      <w:r w:rsidR="00BF2616">
        <w:rPr>
          <w:rFonts w:ascii="Times New Roman" w:hAnsi="Times New Roman" w:cs="Times New Roman"/>
          <w:sz w:val="24"/>
          <w:szCs w:val="24"/>
        </w:rPr>
        <w:t xml:space="preserve"> tinkamai</w:t>
      </w:r>
      <w:r w:rsidR="009A1D4F" w:rsidRPr="00545D8E">
        <w:rPr>
          <w:rFonts w:ascii="Times New Roman" w:hAnsi="Times New Roman" w:cs="Times New Roman"/>
          <w:sz w:val="24"/>
          <w:szCs w:val="24"/>
        </w:rPr>
        <w:t xml:space="preserve"> atlikti.</w:t>
      </w:r>
    </w:p>
    <w:p w14:paraId="6F4F67F2" w14:textId="77777777" w:rsidR="00E71432" w:rsidRDefault="00E71432" w:rsidP="004E59EE">
      <w:pPr>
        <w:spacing w:after="0" w:line="240" w:lineRule="auto"/>
        <w:jc w:val="center"/>
        <w:rPr>
          <w:rFonts w:ascii="Times New Roman" w:hAnsi="Times New Roman" w:cs="Times New Roman"/>
          <w:b/>
          <w:color w:val="2F5496" w:themeColor="accent5" w:themeShade="BF"/>
          <w:sz w:val="24"/>
          <w:szCs w:val="24"/>
        </w:rPr>
      </w:pPr>
    </w:p>
    <w:p w14:paraId="545397BD" w14:textId="77777777" w:rsidR="00B25013" w:rsidRDefault="004434CE" w:rsidP="004E59EE">
      <w:pPr>
        <w:spacing w:after="0" w:line="240" w:lineRule="auto"/>
        <w:jc w:val="center"/>
        <w:rPr>
          <w:rFonts w:ascii="Times New Roman" w:hAnsi="Times New Roman" w:cs="Times New Roman"/>
          <w:b/>
          <w:color w:val="2F5496" w:themeColor="accent5" w:themeShade="BF"/>
          <w:sz w:val="24"/>
          <w:szCs w:val="24"/>
        </w:rPr>
      </w:pPr>
      <w:r w:rsidRPr="003B4BF6">
        <w:rPr>
          <w:rFonts w:ascii="Times New Roman" w:hAnsi="Times New Roman" w:cs="Times New Roman"/>
          <w:b/>
          <w:color w:val="2F5496" w:themeColor="accent5" w:themeShade="BF"/>
          <w:sz w:val="24"/>
          <w:szCs w:val="24"/>
        </w:rPr>
        <w:t>LVPA</w:t>
      </w:r>
      <w:r w:rsidR="00BA774A" w:rsidRPr="003B4BF6">
        <w:rPr>
          <w:rFonts w:ascii="Times New Roman" w:hAnsi="Times New Roman" w:cs="Times New Roman"/>
          <w:b/>
          <w:color w:val="2F5496" w:themeColor="accent5" w:themeShade="BF"/>
          <w:sz w:val="24"/>
          <w:szCs w:val="24"/>
        </w:rPr>
        <w:t xml:space="preserve"> VIZIJA</w:t>
      </w:r>
    </w:p>
    <w:p w14:paraId="25F10BFF" w14:textId="77777777" w:rsidR="00BE6BE1" w:rsidRPr="003B4BF6" w:rsidRDefault="00BE6BE1" w:rsidP="004E59EE">
      <w:pPr>
        <w:spacing w:after="0" w:line="240" w:lineRule="auto"/>
        <w:jc w:val="center"/>
        <w:rPr>
          <w:rFonts w:ascii="Times New Roman" w:hAnsi="Times New Roman" w:cs="Times New Roman"/>
          <w:b/>
          <w:color w:val="2F5496" w:themeColor="accent5" w:themeShade="BF"/>
          <w:sz w:val="24"/>
          <w:szCs w:val="24"/>
        </w:rPr>
      </w:pPr>
    </w:p>
    <w:p w14:paraId="2B66036A" w14:textId="77777777" w:rsidR="00C47758" w:rsidRPr="007A0486" w:rsidRDefault="00230FE9" w:rsidP="00BE6BE1">
      <w:pPr>
        <w:spacing w:after="0" w:line="360" w:lineRule="auto"/>
        <w:ind w:firstLine="567"/>
        <w:jc w:val="both"/>
        <w:rPr>
          <w:rFonts w:ascii="Times New Roman" w:eastAsia="Times New Roman" w:hAnsi="Times New Roman" w:cs="Times New Roman"/>
          <w:color w:val="000000"/>
          <w:sz w:val="24"/>
          <w:szCs w:val="24"/>
          <w:lang w:eastAsia="lt-LT"/>
        </w:rPr>
      </w:pPr>
      <w:r w:rsidRPr="007A0486">
        <w:rPr>
          <w:rFonts w:ascii="Times New Roman" w:eastAsia="Times New Roman" w:hAnsi="Times New Roman" w:cs="Times New Roman"/>
          <w:color w:val="000000"/>
          <w:sz w:val="24"/>
          <w:szCs w:val="24"/>
          <w:lang w:eastAsia="lt-LT"/>
        </w:rPr>
        <w:t>Profesionalus ir patikimas verslo projektų valdymo partneris kuriant pažangią Lietuvą solidarioje Europoje</w:t>
      </w:r>
      <w:r w:rsidR="009C46A7" w:rsidRPr="007A0486">
        <w:rPr>
          <w:rFonts w:ascii="Times New Roman" w:eastAsia="Times New Roman" w:hAnsi="Times New Roman" w:cs="Times New Roman"/>
          <w:color w:val="000000"/>
          <w:sz w:val="24"/>
          <w:szCs w:val="24"/>
          <w:lang w:eastAsia="lt-LT"/>
        </w:rPr>
        <w:t>.</w:t>
      </w:r>
    </w:p>
    <w:p w14:paraId="039DC1D1" w14:textId="77777777" w:rsidR="00E71432" w:rsidRDefault="00E71432" w:rsidP="004E59EE">
      <w:pPr>
        <w:spacing w:after="0" w:line="240" w:lineRule="auto"/>
        <w:jc w:val="center"/>
        <w:rPr>
          <w:rFonts w:ascii="Times New Roman" w:hAnsi="Times New Roman" w:cs="Times New Roman"/>
          <w:b/>
          <w:color w:val="2F5496" w:themeColor="accent5" w:themeShade="BF"/>
          <w:sz w:val="24"/>
          <w:szCs w:val="24"/>
        </w:rPr>
      </w:pPr>
    </w:p>
    <w:p w14:paraId="56212D44" w14:textId="77777777" w:rsidR="00BA774A" w:rsidRDefault="004434CE" w:rsidP="004E59EE">
      <w:pPr>
        <w:spacing w:after="0" w:line="240" w:lineRule="auto"/>
        <w:jc w:val="center"/>
        <w:rPr>
          <w:rFonts w:ascii="Times New Roman" w:hAnsi="Times New Roman" w:cs="Times New Roman"/>
          <w:b/>
          <w:color w:val="2F5496" w:themeColor="accent5" w:themeShade="BF"/>
          <w:sz w:val="24"/>
          <w:szCs w:val="24"/>
        </w:rPr>
      </w:pPr>
      <w:r w:rsidRPr="003B4BF6">
        <w:rPr>
          <w:rFonts w:ascii="Times New Roman" w:hAnsi="Times New Roman" w:cs="Times New Roman"/>
          <w:b/>
          <w:color w:val="2F5496" w:themeColor="accent5" w:themeShade="BF"/>
          <w:sz w:val="24"/>
          <w:szCs w:val="24"/>
        </w:rPr>
        <w:t>LVPA</w:t>
      </w:r>
      <w:r w:rsidR="00BA774A" w:rsidRPr="003B4BF6">
        <w:rPr>
          <w:rFonts w:ascii="Times New Roman" w:hAnsi="Times New Roman" w:cs="Times New Roman"/>
          <w:b/>
          <w:color w:val="2F5496" w:themeColor="accent5" w:themeShade="BF"/>
          <w:sz w:val="24"/>
          <w:szCs w:val="24"/>
        </w:rPr>
        <w:t xml:space="preserve"> MISIJA</w:t>
      </w:r>
    </w:p>
    <w:p w14:paraId="51D26856" w14:textId="77777777" w:rsidR="00BE6BE1" w:rsidRPr="003B4BF6" w:rsidRDefault="00BE6BE1" w:rsidP="004E59EE">
      <w:pPr>
        <w:spacing w:after="0" w:line="240" w:lineRule="auto"/>
        <w:jc w:val="center"/>
        <w:rPr>
          <w:rFonts w:ascii="Times New Roman" w:hAnsi="Times New Roman" w:cs="Times New Roman"/>
          <w:b/>
          <w:color w:val="2F5496" w:themeColor="accent5" w:themeShade="BF"/>
          <w:sz w:val="24"/>
          <w:szCs w:val="24"/>
        </w:rPr>
      </w:pPr>
    </w:p>
    <w:p w14:paraId="0FF994E5" w14:textId="77777777" w:rsidR="002253B7" w:rsidRDefault="00230FE9" w:rsidP="00BE6BE1">
      <w:pPr>
        <w:spacing w:after="0" w:line="360" w:lineRule="auto"/>
        <w:ind w:firstLine="567"/>
        <w:jc w:val="both"/>
        <w:rPr>
          <w:rFonts w:ascii="Times New Roman" w:eastAsia="Times New Roman" w:hAnsi="Times New Roman" w:cs="Times New Roman"/>
          <w:color w:val="000000"/>
          <w:sz w:val="24"/>
          <w:szCs w:val="24"/>
          <w:lang w:eastAsia="lt-LT"/>
        </w:rPr>
      </w:pPr>
      <w:r w:rsidRPr="007A0486">
        <w:rPr>
          <w:rFonts w:ascii="Times New Roman" w:eastAsia="Times New Roman" w:hAnsi="Times New Roman" w:cs="Times New Roman"/>
          <w:color w:val="000000"/>
          <w:sz w:val="24"/>
          <w:szCs w:val="24"/>
          <w:lang w:eastAsia="lt-LT"/>
        </w:rPr>
        <w:t>Skatinti Lietuvos verslo augimą, inovatyvumą ir konkurencingumą efektyviai administruojant ES struktūrinių fondų lėšomis finansuojamus projektus</w:t>
      </w:r>
      <w:r w:rsidR="009C46A7" w:rsidRPr="007A0486">
        <w:rPr>
          <w:rFonts w:ascii="Times New Roman" w:eastAsia="Times New Roman" w:hAnsi="Times New Roman" w:cs="Times New Roman"/>
          <w:color w:val="000000"/>
          <w:sz w:val="24"/>
          <w:szCs w:val="24"/>
          <w:lang w:eastAsia="lt-LT"/>
        </w:rPr>
        <w:t>.</w:t>
      </w:r>
    </w:p>
    <w:p w14:paraId="74D1CD03" w14:textId="77777777" w:rsidR="00BE6BE1" w:rsidRPr="007A0486" w:rsidRDefault="00BE6BE1" w:rsidP="00BE6BE1">
      <w:pPr>
        <w:spacing w:after="0" w:line="360" w:lineRule="auto"/>
        <w:ind w:firstLine="567"/>
        <w:jc w:val="both"/>
        <w:rPr>
          <w:rFonts w:ascii="Times New Roman" w:eastAsia="Times New Roman" w:hAnsi="Times New Roman" w:cs="Times New Roman"/>
          <w:color w:val="000000"/>
          <w:sz w:val="24"/>
          <w:szCs w:val="24"/>
          <w:lang w:eastAsia="lt-LT"/>
        </w:rPr>
      </w:pPr>
    </w:p>
    <w:p w14:paraId="2FB2D24B" w14:textId="77777777" w:rsidR="00E71432" w:rsidRDefault="00E71432" w:rsidP="004E59EE">
      <w:pPr>
        <w:spacing w:after="0" w:line="240" w:lineRule="auto"/>
        <w:jc w:val="center"/>
        <w:rPr>
          <w:rFonts w:ascii="Times New Roman" w:hAnsi="Times New Roman" w:cs="Times New Roman"/>
          <w:b/>
          <w:color w:val="2F5496" w:themeColor="accent5" w:themeShade="BF"/>
          <w:sz w:val="24"/>
          <w:szCs w:val="24"/>
        </w:rPr>
      </w:pPr>
    </w:p>
    <w:p w14:paraId="7A3A57CA" w14:textId="77777777" w:rsidR="00BA774A" w:rsidRDefault="004434CE" w:rsidP="004E59EE">
      <w:pPr>
        <w:spacing w:after="0" w:line="240" w:lineRule="auto"/>
        <w:jc w:val="center"/>
        <w:rPr>
          <w:rFonts w:ascii="Times New Roman" w:hAnsi="Times New Roman" w:cs="Times New Roman"/>
          <w:b/>
          <w:color w:val="2F5496" w:themeColor="accent5" w:themeShade="BF"/>
          <w:sz w:val="24"/>
          <w:szCs w:val="24"/>
        </w:rPr>
      </w:pPr>
      <w:r w:rsidRPr="003B4BF6">
        <w:rPr>
          <w:rFonts w:ascii="Times New Roman" w:hAnsi="Times New Roman" w:cs="Times New Roman"/>
          <w:b/>
          <w:color w:val="2F5496" w:themeColor="accent5" w:themeShade="BF"/>
          <w:sz w:val="24"/>
          <w:szCs w:val="24"/>
        </w:rPr>
        <w:t>LVPA</w:t>
      </w:r>
      <w:r w:rsidR="00BA774A" w:rsidRPr="003B4BF6">
        <w:rPr>
          <w:rFonts w:ascii="Times New Roman" w:hAnsi="Times New Roman" w:cs="Times New Roman"/>
          <w:b/>
          <w:color w:val="2F5496" w:themeColor="accent5" w:themeShade="BF"/>
          <w:sz w:val="24"/>
          <w:szCs w:val="24"/>
        </w:rPr>
        <w:t xml:space="preserve"> VERTYBĖS</w:t>
      </w:r>
    </w:p>
    <w:p w14:paraId="2B46EAB4" w14:textId="77777777" w:rsidR="00BE6BE1" w:rsidRPr="003B4BF6" w:rsidRDefault="00BE6BE1" w:rsidP="004E59EE">
      <w:pPr>
        <w:spacing w:after="0" w:line="240" w:lineRule="auto"/>
        <w:jc w:val="center"/>
        <w:rPr>
          <w:rFonts w:ascii="Times New Roman" w:hAnsi="Times New Roman" w:cs="Times New Roman"/>
          <w:b/>
          <w:color w:val="2F5496" w:themeColor="accent5" w:themeShade="BF"/>
          <w:sz w:val="24"/>
          <w:szCs w:val="24"/>
        </w:rPr>
      </w:pPr>
    </w:p>
    <w:p w14:paraId="5AA6BADB" w14:textId="77777777" w:rsidR="00230FE9" w:rsidRPr="00940042" w:rsidRDefault="00230FE9" w:rsidP="00BE6BE1">
      <w:pPr>
        <w:spacing w:after="0" w:line="360" w:lineRule="auto"/>
        <w:ind w:firstLine="567"/>
        <w:jc w:val="both"/>
        <w:rPr>
          <w:rFonts w:ascii="Times New Roman" w:hAnsi="Times New Roman" w:cs="Times New Roman"/>
          <w:sz w:val="24"/>
          <w:szCs w:val="24"/>
        </w:rPr>
      </w:pPr>
      <w:r w:rsidRPr="0019599E">
        <w:rPr>
          <w:rFonts w:ascii="Times New Roman" w:hAnsi="Times New Roman" w:cs="Times New Roman"/>
          <w:b/>
          <w:sz w:val="24"/>
          <w:szCs w:val="24"/>
        </w:rPr>
        <w:t>Profesionalumas</w:t>
      </w:r>
      <w:r w:rsidR="008A7267" w:rsidRPr="0019599E">
        <w:rPr>
          <w:rFonts w:ascii="Times New Roman" w:hAnsi="Times New Roman" w:cs="Times New Roman"/>
          <w:b/>
          <w:sz w:val="24"/>
          <w:szCs w:val="24"/>
        </w:rPr>
        <w:t xml:space="preserve"> – </w:t>
      </w:r>
      <w:r w:rsidR="008A7267" w:rsidRPr="00940042">
        <w:rPr>
          <w:rFonts w:ascii="Times New Roman" w:hAnsi="Times New Roman" w:cs="Times New Roman"/>
          <w:sz w:val="24"/>
          <w:szCs w:val="24"/>
        </w:rPr>
        <w:t>mes vertiname kompetenciją</w:t>
      </w:r>
      <w:r w:rsidR="0019599E" w:rsidRPr="00940042">
        <w:rPr>
          <w:rFonts w:ascii="Times New Roman" w:hAnsi="Times New Roman" w:cs="Times New Roman"/>
          <w:sz w:val="24"/>
          <w:szCs w:val="24"/>
        </w:rPr>
        <w:t xml:space="preserve">, turime daug žinių, </w:t>
      </w:r>
      <w:r w:rsidR="0019599E" w:rsidRPr="00940042">
        <w:rPr>
          <w:rFonts w:ascii="Times New Roman" w:eastAsia="Times New Roman" w:hAnsi="Times New Roman" w:cs="Times New Roman"/>
          <w:sz w:val="24"/>
          <w:szCs w:val="24"/>
          <w:lang w:eastAsia="lt-LT"/>
        </w:rPr>
        <w:t>atsakingai dirbame ir pasiekiame kokybišk</w:t>
      </w:r>
      <w:r w:rsidR="00940042" w:rsidRPr="00940042">
        <w:rPr>
          <w:rFonts w:ascii="Times New Roman" w:eastAsia="Times New Roman" w:hAnsi="Times New Roman" w:cs="Times New Roman"/>
          <w:sz w:val="24"/>
          <w:szCs w:val="24"/>
          <w:lang w:eastAsia="lt-LT"/>
        </w:rPr>
        <w:t>ų</w:t>
      </w:r>
      <w:r w:rsidR="00BF2616">
        <w:rPr>
          <w:rFonts w:ascii="Times New Roman" w:eastAsia="Times New Roman" w:hAnsi="Times New Roman" w:cs="Times New Roman"/>
          <w:sz w:val="24"/>
          <w:szCs w:val="24"/>
          <w:lang w:eastAsia="lt-LT"/>
        </w:rPr>
        <w:t xml:space="preserve"> veiklos</w:t>
      </w:r>
      <w:r w:rsidR="0019599E" w:rsidRPr="00940042">
        <w:rPr>
          <w:rFonts w:ascii="Times New Roman" w:eastAsia="Times New Roman" w:hAnsi="Times New Roman" w:cs="Times New Roman"/>
          <w:sz w:val="24"/>
          <w:szCs w:val="24"/>
          <w:lang w:eastAsia="lt-LT"/>
        </w:rPr>
        <w:t xml:space="preserve"> rezultat</w:t>
      </w:r>
      <w:r w:rsidR="00940042" w:rsidRPr="00940042">
        <w:rPr>
          <w:rFonts w:ascii="Times New Roman" w:eastAsia="Times New Roman" w:hAnsi="Times New Roman" w:cs="Times New Roman"/>
          <w:sz w:val="24"/>
          <w:szCs w:val="24"/>
          <w:lang w:eastAsia="lt-LT"/>
        </w:rPr>
        <w:t>ų</w:t>
      </w:r>
      <w:r w:rsidR="00D53B6A">
        <w:rPr>
          <w:rFonts w:ascii="Times New Roman" w:eastAsia="Times New Roman" w:hAnsi="Times New Roman" w:cs="Times New Roman"/>
          <w:sz w:val="24"/>
          <w:szCs w:val="24"/>
          <w:lang w:eastAsia="lt-LT"/>
        </w:rPr>
        <w:t>.</w:t>
      </w:r>
    </w:p>
    <w:p w14:paraId="495B37A1" w14:textId="77777777" w:rsidR="0019599E" w:rsidRPr="00F05E33" w:rsidRDefault="00230FE9" w:rsidP="00BE6BE1">
      <w:pPr>
        <w:tabs>
          <w:tab w:val="left" w:pos="0"/>
        </w:tabs>
        <w:spacing w:after="0" w:line="360" w:lineRule="auto"/>
        <w:ind w:firstLine="567"/>
        <w:jc w:val="both"/>
        <w:rPr>
          <w:rFonts w:ascii="Times New Roman" w:eastAsia="Times New Roman" w:hAnsi="Times New Roman" w:cs="Times New Roman"/>
          <w:sz w:val="24"/>
          <w:szCs w:val="24"/>
          <w:lang w:eastAsia="lt-LT"/>
        </w:rPr>
      </w:pPr>
      <w:r w:rsidRPr="00F05E33">
        <w:rPr>
          <w:rFonts w:ascii="Times New Roman" w:hAnsi="Times New Roman" w:cs="Times New Roman"/>
          <w:b/>
          <w:sz w:val="24"/>
          <w:szCs w:val="24"/>
        </w:rPr>
        <w:t>Bendradarbiavimas</w:t>
      </w:r>
      <w:r w:rsidR="008A7267" w:rsidRPr="00F05E33">
        <w:rPr>
          <w:rFonts w:ascii="Times New Roman" w:hAnsi="Times New Roman" w:cs="Times New Roman"/>
          <w:b/>
          <w:sz w:val="24"/>
          <w:szCs w:val="24"/>
        </w:rPr>
        <w:t xml:space="preserve"> </w:t>
      </w:r>
      <w:r w:rsidR="0019599E" w:rsidRPr="00F05E33">
        <w:rPr>
          <w:rFonts w:ascii="Times New Roman" w:hAnsi="Times New Roman" w:cs="Times New Roman"/>
          <w:b/>
          <w:sz w:val="24"/>
          <w:szCs w:val="24"/>
        </w:rPr>
        <w:t>–</w:t>
      </w:r>
      <w:r w:rsidR="008A7267" w:rsidRPr="00F05E33">
        <w:rPr>
          <w:rFonts w:ascii="Times New Roman" w:hAnsi="Times New Roman" w:cs="Times New Roman"/>
          <w:b/>
          <w:sz w:val="24"/>
          <w:szCs w:val="24"/>
        </w:rPr>
        <w:t xml:space="preserve"> </w:t>
      </w:r>
      <w:r w:rsidR="008A7267" w:rsidRPr="00F05E33">
        <w:rPr>
          <w:rFonts w:ascii="Times New Roman" w:hAnsi="Times New Roman" w:cs="Times New Roman"/>
          <w:sz w:val="24"/>
          <w:szCs w:val="24"/>
        </w:rPr>
        <w:t>mes</w:t>
      </w:r>
      <w:r w:rsidR="0019599E" w:rsidRPr="00F05E33">
        <w:rPr>
          <w:rFonts w:ascii="Times New Roman" w:hAnsi="Times New Roman" w:cs="Times New Roman"/>
          <w:sz w:val="24"/>
          <w:szCs w:val="24"/>
        </w:rPr>
        <w:t xml:space="preserve"> </w:t>
      </w:r>
      <w:r w:rsidR="0019599E" w:rsidRPr="00F05E33">
        <w:rPr>
          <w:rFonts w:ascii="Times New Roman" w:eastAsia="Times New Roman" w:hAnsi="Times New Roman" w:cs="Times New Roman"/>
          <w:sz w:val="24"/>
          <w:szCs w:val="24"/>
          <w:lang w:eastAsia="lt-LT"/>
        </w:rPr>
        <w:t xml:space="preserve">siekiame bendro tikslo, kurį užtikriname padėdami vienas kitam, geranoriškai ir laiku keisdamiesi informacija tarpusavyje </w:t>
      </w:r>
      <w:r w:rsidR="00D429FD">
        <w:rPr>
          <w:rFonts w:ascii="Times New Roman" w:eastAsia="Times New Roman" w:hAnsi="Times New Roman" w:cs="Times New Roman"/>
          <w:sz w:val="24"/>
          <w:szCs w:val="24"/>
          <w:lang w:eastAsia="lt-LT"/>
        </w:rPr>
        <w:t>bei</w:t>
      </w:r>
      <w:r w:rsidR="00D429FD" w:rsidRPr="00F05E33">
        <w:rPr>
          <w:rFonts w:ascii="Times New Roman" w:eastAsia="Times New Roman" w:hAnsi="Times New Roman" w:cs="Times New Roman"/>
          <w:sz w:val="24"/>
          <w:szCs w:val="24"/>
          <w:lang w:eastAsia="lt-LT"/>
        </w:rPr>
        <w:t xml:space="preserve"> </w:t>
      </w:r>
      <w:r w:rsidR="0019599E" w:rsidRPr="00F05E33">
        <w:rPr>
          <w:rFonts w:ascii="Times New Roman" w:eastAsia="Times New Roman" w:hAnsi="Times New Roman" w:cs="Times New Roman"/>
          <w:sz w:val="24"/>
          <w:szCs w:val="24"/>
          <w:lang w:eastAsia="lt-LT"/>
        </w:rPr>
        <w:t>su</w:t>
      </w:r>
      <w:r w:rsidR="00940042" w:rsidRPr="00F05E33">
        <w:rPr>
          <w:rFonts w:ascii="Times New Roman" w:eastAsia="Times New Roman" w:hAnsi="Times New Roman" w:cs="Times New Roman"/>
          <w:sz w:val="24"/>
          <w:szCs w:val="24"/>
          <w:lang w:eastAsia="lt-LT"/>
        </w:rPr>
        <w:t xml:space="preserve"> </w:t>
      </w:r>
      <w:r w:rsidR="0019599E" w:rsidRPr="00F05E33">
        <w:rPr>
          <w:rFonts w:ascii="Times New Roman" w:eastAsia="Times New Roman" w:hAnsi="Times New Roman" w:cs="Times New Roman"/>
          <w:sz w:val="24"/>
          <w:szCs w:val="24"/>
          <w:lang w:eastAsia="lt-LT"/>
        </w:rPr>
        <w:t>partneriais</w:t>
      </w:r>
      <w:r w:rsidR="00D53B6A">
        <w:rPr>
          <w:rFonts w:ascii="Times New Roman" w:eastAsia="Times New Roman" w:hAnsi="Times New Roman" w:cs="Times New Roman"/>
          <w:sz w:val="24"/>
          <w:szCs w:val="24"/>
          <w:lang w:eastAsia="lt-LT"/>
        </w:rPr>
        <w:t>.</w:t>
      </w:r>
    </w:p>
    <w:p w14:paraId="4B71EDAF" w14:textId="77777777" w:rsidR="00E72ED3" w:rsidRPr="00AA7A4A" w:rsidRDefault="00230FE9" w:rsidP="00BE6BE1">
      <w:pPr>
        <w:tabs>
          <w:tab w:val="left" w:pos="0"/>
        </w:tabs>
        <w:spacing w:after="0" w:line="360" w:lineRule="auto"/>
        <w:ind w:firstLine="567"/>
        <w:jc w:val="both"/>
        <w:rPr>
          <w:b/>
        </w:rPr>
      </w:pPr>
      <w:r w:rsidRPr="00AA7A4A">
        <w:rPr>
          <w:rFonts w:ascii="Times New Roman" w:hAnsi="Times New Roman" w:cs="Times New Roman"/>
          <w:b/>
          <w:sz w:val="24"/>
          <w:szCs w:val="24"/>
        </w:rPr>
        <w:lastRenderedPageBreak/>
        <w:t>Skaidrumas</w:t>
      </w:r>
      <w:r w:rsidR="008A7267" w:rsidRPr="00AA7A4A">
        <w:rPr>
          <w:rFonts w:ascii="Times New Roman" w:hAnsi="Times New Roman" w:cs="Times New Roman"/>
          <w:b/>
          <w:sz w:val="24"/>
          <w:szCs w:val="24"/>
        </w:rPr>
        <w:t xml:space="preserve"> </w:t>
      </w:r>
      <w:r w:rsidR="00D429FD">
        <w:rPr>
          <w:rFonts w:ascii="Times New Roman" w:hAnsi="Times New Roman" w:cs="Times New Roman"/>
          <w:b/>
          <w:sz w:val="24"/>
          <w:szCs w:val="24"/>
        </w:rPr>
        <w:t>–</w:t>
      </w:r>
      <w:r w:rsidR="008A7267" w:rsidRPr="00AA7A4A">
        <w:rPr>
          <w:rFonts w:ascii="Times New Roman" w:hAnsi="Times New Roman" w:cs="Times New Roman"/>
          <w:b/>
          <w:sz w:val="24"/>
          <w:szCs w:val="24"/>
        </w:rPr>
        <w:t xml:space="preserve"> </w:t>
      </w:r>
      <w:r w:rsidR="008A7267" w:rsidRPr="00940042">
        <w:rPr>
          <w:rFonts w:ascii="Times New Roman" w:hAnsi="Times New Roman" w:cs="Times New Roman"/>
          <w:sz w:val="24"/>
          <w:szCs w:val="24"/>
        </w:rPr>
        <w:t>mes</w:t>
      </w:r>
      <w:r w:rsidR="00E72ED3" w:rsidRPr="00940042">
        <w:rPr>
          <w:rFonts w:ascii="Times New Roman" w:hAnsi="Times New Roman" w:cs="Times New Roman"/>
          <w:sz w:val="24"/>
          <w:szCs w:val="24"/>
        </w:rPr>
        <w:t xml:space="preserve"> veikiame atvirai ir sąžiningai</w:t>
      </w:r>
      <w:r w:rsidR="00752CFE" w:rsidRPr="00940042">
        <w:rPr>
          <w:rFonts w:ascii="Times New Roman" w:hAnsi="Times New Roman" w:cs="Times New Roman"/>
          <w:sz w:val="24"/>
          <w:szCs w:val="24"/>
        </w:rPr>
        <w:t>,</w:t>
      </w:r>
      <w:r w:rsidR="00752CFE" w:rsidRPr="00940042">
        <w:rPr>
          <w:rFonts w:ascii="Times New Roman" w:eastAsia="Times New Roman" w:hAnsi="Times New Roman" w:cs="Times New Roman"/>
          <w:sz w:val="24"/>
          <w:szCs w:val="24"/>
          <w:lang w:eastAsia="lt-LT"/>
        </w:rPr>
        <w:t xml:space="preserve"> kiekvienas klientas mums yra svarbus, vertiname jo nuomonę</w:t>
      </w:r>
      <w:r w:rsidR="00D53B6A">
        <w:rPr>
          <w:rFonts w:ascii="Times New Roman" w:eastAsia="Times New Roman" w:hAnsi="Times New Roman" w:cs="Times New Roman"/>
          <w:sz w:val="24"/>
          <w:szCs w:val="24"/>
          <w:lang w:eastAsia="lt-LT"/>
        </w:rPr>
        <w:t>.</w:t>
      </w:r>
    </w:p>
    <w:p w14:paraId="6CB83660" w14:textId="77777777" w:rsidR="00230FE9" w:rsidRDefault="00230FE9" w:rsidP="00BE6BE1">
      <w:pPr>
        <w:tabs>
          <w:tab w:val="left" w:pos="0"/>
        </w:tabs>
        <w:spacing w:after="0" w:line="360" w:lineRule="auto"/>
        <w:ind w:firstLine="567"/>
        <w:jc w:val="both"/>
        <w:rPr>
          <w:rFonts w:ascii="Times New Roman" w:hAnsi="Times New Roman" w:cs="Times New Roman"/>
          <w:sz w:val="24"/>
          <w:szCs w:val="24"/>
        </w:rPr>
      </w:pPr>
      <w:r w:rsidRPr="00082EA1">
        <w:rPr>
          <w:rFonts w:ascii="Times New Roman" w:hAnsi="Times New Roman" w:cs="Times New Roman"/>
          <w:b/>
          <w:sz w:val="24"/>
          <w:szCs w:val="24"/>
        </w:rPr>
        <w:t>Tobulėjimas</w:t>
      </w:r>
      <w:r w:rsidR="008A7267" w:rsidRPr="00082EA1">
        <w:rPr>
          <w:rFonts w:ascii="Times New Roman" w:hAnsi="Times New Roman" w:cs="Times New Roman"/>
          <w:b/>
          <w:sz w:val="24"/>
          <w:szCs w:val="24"/>
        </w:rPr>
        <w:t xml:space="preserve"> </w:t>
      </w:r>
      <w:r w:rsidR="00D429FD">
        <w:rPr>
          <w:rFonts w:ascii="Times New Roman" w:hAnsi="Times New Roman" w:cs="Times New Roman"/>
          <w:b/>
          <w:sz w:val="24"/>
          <w:szCs w:val="24"/>
        </w:rPr>
        <w:t>–</w:t>
      </w:r>
      <w:r w:rsidR="008A7267" w:rsidRPr="00082EA1">
        <w:rPr>
          <w:rFonts w:ascii="Times New Roman" w:hAnsi="Times New Roman" w:cs="Times New Roman"/>
          <w:b/>
          <w:sz w:val="24"/>
          <w:szCs w:val="24"/>
        </w:rPr>
        <w:t xml:space="preserve"> </w:t>
      </w:r>
      <w:r w:rsidR="00082EA1" w:rsidRPr="00940042">
        <w:rPr>
          <w:rFonts w:ascii="Times New Roman" w:eastAsia="Times New Roman" w:hAnsi="Times New Roman" w:cs="Times New Roman"/>
          <w:sz w:val="24"/>
          <w:szCs w:val="24"/>
          <w:lang w:eastAsia="lt-LT"/>
        </w:rPr>
        <w:t xml:space="preserve">mes nuolatos mokomės ir tobulėjame, esame atviri naujovėms, jas taikome savo darbe, </w:t>
      </w:r>
      <w:r w:rsidR="00082EA1" w:rsidRPr="00940042">
        <w:rPr>
          <w:rFonts w:ascii="Times New Roman" w:hAnsi="Times New Roman" w:cs="Times New Roman"/>
          <w:sz w:val="24"/>
          <w:szCs w:val="24"/>
        </w:rPr>
        <w:t>nebijome iššūkių.</w:t>
      </w:r>
    </w:p>
    <w:p w14:paraId="720AFEFA" w14:textId="77777777" w:rsidR="001E09A1" w:rsidRDefault="001E09A1" w:rsidP="00BE6BE1">
      <w:pPr>
        <w:tabs>
          <w:tab w:val="left" w:pos="0"/>
        </w:tabs>
        <w:spacing w:after="0" w:line="360" w:lineRule="auto"/>
        <w:ind w:firstLine="567"/>
        <w:jc w:val="both"/>
        <w:rPr>
          <w:rFonts w:ascii="Times New Roman" w:hAnsi="Times New Roman" w:cs="Times New Roman"/>
          <w:sz w:val="24"/>
          <w:szCs w:val="24"/>
        </w:rPr>
      </w:pPr>
    </w:p>
    <w:p w14:paraId="2AE4B1A3" w14:textId="77777777" w:rsidR="006B2D9B" w:rsidRDefault="006B2D9B" w:rsidP="00BE6BE1">
      <w:pPr>
        <w:tabs>
          <w:tab w:val="left" w:pos="0"/>
        </w:tabs>
        <w:spacing w:after="0" w:line="360" w:lineRule="auto"/>
        <w:ind w:firstLine="567"/>
        <w:jc w:val="both"/>
        <w:rPr>
          <w:rFonts w:ascii="Times New Roman" w:hAnsi="Times New Roman" w:cs="Times New Roman"/>
          <w:sz w:val="24"/>
          <w:szCs w:val="24"/>
        </w:rPr>
      </w:pPr>
    </w:p>
    <w:p w14:paraId="227F7496" w14:textId="77777777" w:rsidR="009F5AD9" w:rsidRDefault="009F5AD9" w:rsidP="004E59EE">
      <w:pPr>
        <w:spacing w:after="0" w:line="240" w:lineRule="auto"/>
        <w:jc w:val="center"/>
        <w:rPr>
          <w:rFonts w:ascii="Times New Roman" w:hAnsi="Times New Roman" w:cs="Times New Roman"/>
          <w:b/>
          <w:color w:val="2F5496" w:themeColor="accent5" w:themeShade="BF"/>
          <w:sz w:val="24"/>
          <w:szCs w:val="24"/>
        </w:rPr>
      </w:pPr>
      <w:r w:rsidRPr="003B4BF6">
        <w:rPr>
          <w:rFonts w:ascii="Times New Roman" w:hAnsi="Times New Roman" w:cs="Times New Roman"/>
          <w:b/>
          <w:color w:val="2F5496" w:themeColor="accent5" w:themeShade="BF"/>
          <w:sz w:val="24"/>
          <w:szCs w:val="24"/>
        </w:rPr>
        <w:t>LVPA VALDYMO STRUKTŪRA IR DARBUOTOJAI</w:t>
      </w:r>
    </w:p>
    <w:p w14:paraId="0B319019" w14:textId="77777777" w:rsidR="001D236F" w:rsidRDefault="001D236F" w:rsidP="004E59EE">
      <w:pPr>
        <w:spacing w:after="0" w:line="240" w:lineRule="auto"/>
        <w:jc w:val="center"/>
        <w:rPr>
          <w:rFonts w:ascii="Times New Roman" w:hAnsi="Times New Roman" w:cs="Times New Roman"/>
          <w:b/>
          <w:color w:val="2F5496" w:themeColor="accent5" w:themeShade="BF"/>
          <w:sz w:val="24"/>
          <w:szCs w:val="24"/>
        </w:rPr>
      </w:pPr>
    </w:p>
    <w:p w14:paraId="0EA86514" w14:textId="77777777" w:rsidR="00BE6BE1" w:rsidRPr="003B4BF6" w:rsidRDefault="00BE6BE1" w:rsidP="004E59EE">
      <w:pPr>
        <w:spacing w:after="0" w:line="240" w:lineRule="auto"/>
        <w:jc w:val="center"/>
        <w:rPr>
          <w:rFonts w:ascii="Times New Roman" w:hAnsi="Times New Roman" w:cs="Times New Roman"/>
          <w:b/>
          <w:color w:val="2F5496" w:themeColor="accent5" w:themeShade="BF"/>
          <w:sz w:val="24"/>
          <w:szCs w:val="24"/>
        </w:rPr>
      </w:pPr>
    </w:p>
    <w:p w14:paraId="6D3A67C9" w14:textId="77777777" w:rsidR="00E63F96" w:rsidRPr="00F7229B" w:rsidRDefault="00B775EE" w:rsidP="004E59EE">
      <w:pPr>
        <w:spacing w:after="0" w:line="360" w:lineRule="auto"/>
        <w:ind w:firstLine="567"/>
        <w:jc w:val="both"/>
        <w:rPr>
          <w:rFonts w:ascii="Times New Roman" w:hAnsi="Times New Roman" w:cs="Times New Roman"/>
          <w:sz w:val="24"/>
          <w:szCs w:val="24"/>
        </w:rPr>
      </w:pPr>
      <w:r w:rsidRPr="00F7229B">
        <w:rPr>
          <w:rFonts w:ascii="Times New Roman" w:hAnsi="Times New Roman" w:cs="Times New Roman"/>
          <w:sz w:val="24"/>
          <w:szCs w:val="24"/>
        </w:rPr>
        <w:t>Vadovau</w:t>
      </w:r>
      <w:r>
        <w:rPr>
          <w:rFonts w:ascii="Times New Roman" w:hAnsi="Times New Roman" w:cs="Times New Roman"/>
          <w:sz w:val="24"/>
          <w:szCs w:val="24"/>
        </w:rPr>
        <w:t xml:space="preserve">damasis </w:t>
      </w:r>
      <w:r w:rsidR="00E63F96" w:rsidRPr="00F7229B">
        <w:rPr>
          <w:rFonts w:ascii="Times New Roman" w:hAnsi="Times New Roman" w:cs="Times New Roman"/>
          <w:sz w:val="24"/>
          <w:szCs w:val="24"/>
        </w:rPr>
        <w:t>LVPA įstatų</w:t>
      </w:r>
      <w:r w:rsidR="00F7229B" w:rsidRPr="00F7229B">
        <w:rPr>
          <w:rFonts w:ascii="Times New Roman" w:hAnsi="Times New Roman" w:cs="Times New Roman"/>
          <w:sz w:val="24"/>
          <w:szCs w:val="24"/>
        </w:rPr>
        <w:t>, patvirtintų</w:t>
      </w:r>
      <w:r w:rsidR="00E63F96" w:rsidRPr="00F7229B">
        <w:rPr>
          <w:rFonts w:ascii="Times New Roman" w:hAnsi="Times New Roman" w:cs="Times New Roman"/>
          <w:sz w:val="24"/>
          <w:szCs w:val="24"/>
        </w:rPr>
        <w:t xml:space="preserve"> </w:t>
      </w:r>
      <w:r w:rsidR="00F7229B" w:rsidRPr="00F7229B">
        <w:rPr>
          <w:rFonts w:ascii="Times New Roman" w:eastAsia="Times New Roman" w:hAnsi="Times New Roman" w:cs="Times New Roman"/>
          <w:sz w:val="24"/>
          <w:szCs w:val="24"/>
          <w:lang w:eastAsia="lt-LT"/>
        </w:rPr>
        <w:t>Lietuvos Respublikos ūkio ministro 2014 m. liepos 31 d. įsakym</w:t>
      </w:r>
      <w:r w:rsidR="009C0D63">
        <w:rPr>
          <w:rFonts w:ascii="Times New Roman" w:eastAsia="Times New Roman" w:hAnsi="Times New Roman" w:cs="Times New Roman"/>
          <w:sz w:val="24"/>
          <w:szCs w:val="24"/>
          <w:lang w:eastAsia="lt-LT"/>
        </w:rPr>
        <w:t>o</w:t>
      </w:r>
      <w:r w:rsidR="00F7229B" w:rsidRPr="00F7229B">
        <w:rPr>
          <w:rFonts w:ascii="Times New Roman" w:eastAsia="Times New Roman" w:hAnsi="Times New Roman" w:cs="Times New Roman"/>
          <w:sz w:val="24"/>
          <w:szCs w:val="24"/>
          <w:lang w:eastAsia="lt-LT"/>
        </w:rPr>
        <w:t xml:space="preserve"> Nr. 4-518, </w:t>
      </w:r>
      <w:r w:rsidR="00942245" w:rsidRPr="00F7229B">
        <w:rPr>
          <w:rFonts w:ascii="Times New Roman" w:hAnsi="Times New Roman" w:cs="Times New Roman"/>
          <w:sz w:val="24"/>
          <w:szCs w:val="24"/>
        </w:rPr>
        <w:t xml:space="preserve">23.16 </w:t>
      </w:r>
      <w:r w:rsidR="00E63F96" w:rsidRPr="00F7229B">
        <w:rPr>
          <w:rFonts w:ascii="Times New Roman" w:hAnsi="Times New Roman" w:cs="Times New Roman"/>
          <w:sz w:val="24"/>
          <w:szCs w:val="24"/>
        </w:rPr>
        <w:t>punktu</w:t>
      </w:r>
      <w:r w:rsidR="00AB676B" w:rsidRPr="00F7229B">
        <w:rPr>
          <w:rFonts w:ascii="Times New Roman" w:hAnsi="Times New Roman" w:cs="Times New Roman"/>
          <w:sz w:val="24"/>
          <w:szCs w:val="24"/>
        </w:rPr>
        <w:t>,</w:t>
      </w:r>
      <w:r w:rsidR="00E63F96" w:rsidRPr="00F7229B">
        <w:rPr>
          <w:rFonts w:ascii="Times New Roman" w:hAnsi="Times New Roman" w:cs="Times New Roman"/>
          <w:sz w:val="24"/>
          <w:szCs w:val="24"/>
        </w:rPr>
        <w:t xml:space="preserve"> LVPA valdymo struktūrą</w:t>
      </w:r>
      <w:r w:rsidR="00942245" w:rsidRPr="00F7229B">
        <w:rPr>
          <w:rFonts w:ascii="Times New Roman" w:hAnsi="Times New Roman" w:cs="Times New Roman"/>
          <w:sz w:val="24"/>
          <w:szCs w:val="24"/>
        </w:rPr>
        <w:t xml:space="preserve"> ir pareigybių sąrašą</w:t>
      </w:r>
      <w:r w:rsidR="00E63F96" w:rsidRPr="00F7229B">
        <w:rPr>
          <w:rFonts w:ascii="Times New Roman" w:hAnsi="Times New Roman" w:cs="Times New Roman"/>
          <w:sz w:val="24"/>
          <w:szCs w:val="24"/>
        </w:rPr>
        <w:t xml:space="preserve"> tvirtina visuotinis dalininkų susirinkimas</w:t>
      </w:r>
      <w:r w:rsidR="00942245" w:rsidRPr="00F7229B">
        <w:rPr>
          <w:rFonts w:ascii="Times New Roman" w:hAnsi="Times New Roman" w:cs="Times New Roman"/>
          <w:sz w:val="24"/>
          <w:szCs w:val="24"/>
        </w:rPr>
        <w:t xml:space="preserve"> (Lietuvos Respublikos ūko ministerija)</w:t>
      </w:r>
      <w:r w:rsidR="00E63F96" w:rsidRPr="00F7229B">
        <w:rPr>
          <w:rFonts w:ascii="Times New Roman" w:hAnsi="Times New Roman" w:cs="Times New Roman"/>
          <w:sz w:val="24"/>
          <w:szCs w:val="24"/>
        </w:rPr>
        <w:t>. LVPA valdymo struktūra buvo pakeista ir patvirtinta Lietuvos Respublikos ūkio ministro 2015 m.</w:t>
      </w:r>
      <w:r w:rsidR="002938DB" w:rsidRPr="00F7229B">
        <w:rPr>
          <w:rFonts w:ascii="Times New Roman" w:hAnsi="Times New Roman" w:cs="Times New Roman"/>
          <w:sz w:val="24"/>
          <w:szCs w:val="24"/>
        </w:rPr>
        <w:t xml:space="preserve"> birželio 22 d. </w:t>
      </w:r>
      <w:r w:rsidR="00E63F96" w:rsidRPr="00F7229B">
        <w:rPr>
          <w:rFonts w:ascii="Times New Roman" w:hAnsi="Times New Roman" w:cs="Times New Roman"/>
          <w:sz w:val="24"/>
          <w:szCs w:val="24"/>
        </w:rPr>
        <w:t>įsakymu Nr.</w:t>
      </w:r>
      <w:r w:rsidR="002938DB" w:rsidRPr="00F7229B">
        <w:rPr>
          <w:rFonts w:ascii="Times New Roman" w:hAnsi="Times New Roman" w:cs="Times New Roman"/>
          <w:sz w:val="24"/>
          <w:szCs w:val="24"/>
        </w:rPr>
        <w:t>4-403 „Dėl viešosios įstaigos Lietuvos verslo paramos agentūros valdymo struktūros ir pareigybių sąrašo patvirtinimo“</w:t>
      </w:r>
      <w:r w:rsidR="00E63F96" w:rsidRPr="00F7229B">
        <w:rPr>
          <w:rFonts w:ascii="Times New Roman" w:hAnsi="Times New Roman" w:cs="Times New Roman"/>
          <w:sz w:val="24"/>
          <w:szCs w:val="24"/>
        </w:rPr>
        <w:t xml:space="preserve"> (įsigaliojo 2016 m.</w:t>
      </w:r>
      <w:r w:rsidR="002938DB" w:rsidRPr="00F7229B">
        <w:rPr>
          <w:rFonts w:ascii="Times New Roman" w:hAnsi="Times New Roman" w:cs="Times New Roman"/>
          <w:sz w:val="24"/>
          <w:szCs w:val="24"/>
        </w:rPr>
        <w:t xml:space="preserve"> sausio </w:t>
      </w:r>
      <w:r w:rsidR="002938DB" w:rsidRPr="00B1611B">
        <w:rPr>
          <w:rFonts w:ascii="Times New Roman" w:hAnsi="Times New Roman" w:cs="Times New Roman"/>
          <w:sz w:val="24"/>
          <w:szCs w:val="24"/>
        </w:rPr>
        <w:t>1</w:t>
      </w:r>
      <w:r w:rsidR="002938DB" w:rsidRPr="00F7229B">
        <w:rPr>
          <w:rFonts w:ascii="Times New Roman" w:hAnsi="Times New Roman" w:cs="Times New Roman"/>
          <w:sz w:val="24"/>
          <w:szCs w:val="24"/>
        </w:rPr>
        <w:t xml:space="preserve"> </w:t>
      </w:r>
      <w:r w:rsidR="00E63F96" w:rsidRPr="00F7229B">
        <w:rPr>
          <w:rFonts w:ascii="Times New Roman" w:hAnsi="Times New Roman" w:cs="Times New Roman"/>
          <w:sz w:val="24"/>
          <w:szCs w:val="24"/>
        </w:rPr>
        <w:t xml:space="preserve">d.). </w:t>
      </w:r>
    </w:p>
    <w:p w14:paraId="74AC7AB5" w14:textId="77777777" w:rsidR="00E63F96" w:rsidRPr="00E63F96" w:rsidRDefault="00E63F96" w:rsidP="004E59EE">
      <w:pPr>
        <w:autoSpaceDE w:val="0"/>
        <w:autoSpaceDN w:val="0"/>
        <w:adjustRightInd w:val="0"/>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LVPA</w:t>
      </w:r>
      <w:r w:rsidRPr="00E63F96">
        <w:rPr>
          <w:rFonts w:ascii="Times New Roman" w:hAnsi="Times New Roman" w:cs="Times New Roman"/>
          <w:color w:val="000000"/>
          <w:sz w:val="24"/>
          <w:szCs w:val="24"/>
        </w:rPr>
        <w:t xml:space="preserve"> valdymo struktūra</w:t>
      </w:r>
      <w:r w:rsidR="002938DB">
        <w:rPr>
          <w:rFonts w:ascii="Times New Roman" w:hAnsi="Times New Roman" w:cs="Times New Roman"/>
          <w:color w:val="000000"/>
          <w:sz w:val="24"/>
          <w:szCs w:val="24"/>
        </w:rPr>
        <w:t xml:space="preserve"> (su nurodytu pareigybių skaičiumi)</w:t>
      </w:r>
      <w:r w:rsidRPr="00E63F96">
        <w:rPr>
          <w:rFonts w:ascii="Times New Roman" w:hAnsi="Times New Roman" w:cs="Times New Roman"/>
          <w:color w:val="000000"/>
          <w:sz w:val="24"/>
          <w:szCs w:val="24"/>
        </w:rPr>
        <w:t xml:space="preserve"> pateikta</w:t>
      </w:r>
      <w:r w:rsidR="00B1611B">
        <w:rPr>
          <w:rFonts w:ascii="Times New Roman" w:hAnsi="Times New Roman" w:cs="Times New Roman"/>
          <w:color w:val="000000"/>
          <w:sz w:val="24"/>
          <w:szCs w:val="24"/>
        </w:rPr>
        <w:t xml:space="preserve"> šioje</w:t>
      </w:r>
      <w:r w:rsidRPr="00E63F96">
        <w:rPr>
          <w:rFonts w:ascii="Times New Roman" w:hAnsi="Times New Roman" w:cs="Times New Roman"/>
          <w:color w:val="000000"/>
          <w:sz w:val="24"/>
          <w:szCs w:val="24"/>
        </w:rPr>
        <w:t xml:space="preserve"> </w:t>
      </w:r>
      <w:r w:rsidR="00B45D97">
        <w:rPr>
          <w:rFonts w:ascii="Times New Roman" w:hAnsi="Times New Roman" w:cs="Times New Roman"/>
          <w:color w:val="000000"/>
          <w:sz w:val="24"/>
          <w:szCs w:val="24"/>
        </w:rPr>
        <w:t>schemoje:</w:t>
      </w:r>
      <w:r w:rsidRPr="00E63F96">
        <w:rPr>
          <w:rFonts w:ascii="Times New Roman" w:hAnsi="Times New Roman" w:cs="Times New Roman"/>
          <w:color w:val="000000"/>
          <w:sz w:val="24"/>
          <w:szCs w:val="24"/>
        </w:rPr>
        <w:t xml:space="preserve"> </w:t>
      </w:r>
    </w:p>
    <w:p w14:paraId="17EC7927" w14:textId="77777777" w:rsidR="00856A52" w:rsidRDefault="00856A52" w:rsidP="00BE6BE1">
      <w:pPr>
        <w:autoSpaceDE w:val="0"/>
        <w:autoSpaceDN w:val="0"/>
        <w:adjustRightInd w:val="0"/>
        <w:spacing w:after="0" w:line="360" w:lineRule="auto"/>
        <w:jc w:val="both"/>
        <w:rPr>
          <w:rFonts w:ascii="Times New Roman" w:hAnsi="Times New Roman" w:cs="Times New Roman"/>
          <w:color w:val="000000"/>
          <w:sz w:val="24"/>
          <w:szCs w:val="24"/>
        </w:rPr>
      </w:pPr>
    </w:p>
    <w:p w14:paraId="65F08955" w14:textId="6A8AFF40" w:rsidR="00856A52" w:rsidRDefault="007666A7" w:rsidP="00BE6BE1">
      <w:pPr>
        <w:autoSpaceDE w:val="0"/>
        <w:autoSpaceDN w:val="0"/>
        <w:adjustRightInd w:val="0"/>
        <w:spacing w:after="0" w:line="360" w:lineRule="auto"/>
        <w:jc w:val="both"/>
        <w:rPr>
          <w:rFonts w:ascii="Times New Roman" w:hAnsi="Times New Roman" w:cs="Times New Roman"/>
          <w:color w:val="000000"/>
          <w:sz w:val="24"/>
          <w:szCs w:val="24"/>
        </w:rPr>
      </w:pPr>
      <w:r w:rsidRPr="008A5A97">
        <w:rPr>
          <w:rFonts w:cs="Times New Roman"/>
        </w:rPr>
        <w:object w:dxaOrig="13397" w:dyaOrig="6996" w14:anchorId="1CC8F651">
          <v:shape id="_x0000_i1025" type="#_x0000_t75" style="width:480.75pt;height:262.5pt" o:ole="">
            <v:imagedata r:id="rId9" o:title=""/>
          </v:shape>
          <o:OLEObject Type="Embed" ProgID="Visio.Drawing.11" ShapeID="_x0000_i1025" DrawAspect="Content" ObjectID="_1524386633" r:id="rId10"/>
        </w:object>
      </w:r>
    </w:p>
    <w:p w14:paraId="57D17C9C" w14:textId="77777777" w:rsidR="00CB0B23" w:rsidRDefault="00CB0B23" w:rsidP="00BE6BE1">
      <w:pPr>
        <w:autoSpaceDE w:val="0"/>
        <w:autoSpaceDN w:val="0"/>
        <w:adjustRightInd w:val="0"/>
        <w:spacing w:after="0" w:line="360" w:lineRule="auto"/>
        <w:ind w:firstLine="567"/>
        <w:jc w:val="both"/>
        <w:rPr>
          <w:rFonts w:ascii="Times New Roman" w:hAnsi="Times New Roman" w:cs="Times New Roman"/>
          <w:color w:val="000000"/>
          <w:sz w:val="24"/>
          <w:szCs w:val="24"/>
        </w:rPr>
      </w:pPr>
    </w:p>
    <w:p w14:paraId="1AA65ABE" w14:textId="77777777" w:rsidR="00E63F96" w:rsidRPr="00E63F96" w:rsidRDefault="00E63F96" w:rsidP="00BE6BE1">
      <w:pPr>
        <w:autoSpaceDE w:val="0"/>
        <w:autoSpaceDN w:val="0"/>
        <w:adjustRightInd w:val="0"/>
        <w:spacing w:after="0" w:line="360" w:lineRule="auto"/>
        <w:ind w:firstLine="567"/>
        <w:jc w:val="both"/>
        <w:rPr>
          <w:rFonts w:ascii="Times New Roman" w:hAnsi="Times New Roman" w:cs="Times New Roman"/>
          <w:color w:val="000000"/>
          <w:sz w:val="24"/>
          <w:szCs w:val="24"/>
        </w:rPr>
      </w:pPr>
      <w:r w:rsidRPr="00E63F96">
        <w:rPr>
          <w:rFonts w:ascii="Times New Roman" w:hAnsi="Times New Roman" w:cs="Times New Roman"/>
          <w:color w:val="000000"/>
          <w:sz w:val="24"/>
          <w:szCs w:val="24"/>
        </w:rPr>
        <w:t xml:space="preserve">2016 m. </w:t>
      </w:r>
      <w:r w:rsidR="002938DB">
        <w:rPr>
          <w:rFonts w:ascii="Times New Roman" w:hAnsi="Times New Roman" w:cs="Times New Roman"/>
          <w:color w:val="000000"/>
          <w:sz w:val="24"/>
          <w:szCs w:val="24"/>
        </w:rPr>
        <w:t xml:space="preserve">LVPA </w:t>
      </w:r>
      <w:r w:rsidRPr="00E63F96">
        <w:rPr>
          <w:rFonts w:ascii="Times New Roman" w:hAnsi="Times New Roman" w:cs="Times New Roman"/>
          <w:color w:val="000000"/>
          <w:sz w:val="24"/>
          <w:szCs w:val="24"/>
        </w:rPr>
        <w:t>numat</w:t>
      </w:r>
      <w:r w:rsidR="002938DB">
        <w:rPr>
          <w:rFonts w:ascii="Times New Roman" w:hAnsi="Times New Roman" w:cs="Times New Roman"/>
          <w:color w:val="000000"/>
          <w:sz w:val="24"/>
          <w:szCs w:val="24"/>
        </w:rPr>
        <w:t>yt</w:t>
      </w:r>
      <w:r w:rsidR="00934782">
        <w:rPr>
          <w:rFonts w:ascii="Times New Roman" w:hAnsi="Times New Roman" w:cs="Times New Roman"/>
          <w:color w:val="000000"/>
          <w:sz w:val="24"/>
          <w:szCs w:val="24"/>
        </w:rPr>
        <w:t>os</w:t>
      </w:r>
      <w:r w:rsidR="002938DB">
        <w:rPr>
          <w:rFonts w:ascii="Times New Roman" w:hAnsi="Times New Roman" w:cs="Times New Roman"/>
          <w:color w:val="000000"/>
          <w:sz w:val="24"/>
          <w:szCs w:val="24"/>
        </w:rPr>
        <w:t xml:space="preserve"> 178 </w:t>
      </w:r>
      <w:r w:rsidRPr="00E63F96">
        <w:rPr>
          <w:rFonts w:ascii="Times New Roman" w:hAnsi="Times New Roman" w:cs="Times New Roman"/>
          <w:color w:val="000000"/>
          <w:sz w:val="24"/>
          <w:szCs w:val="24"/>
        </w:rPr>
        <w:t>pareigyb</w:t>
      </w:r>
      <w:r w:rsidR="00934782">
        <w:rPr>
          <w:rFonts w:ascii="Times New Roman" w:hAnsi="Times New Roman" w:cs="Times New Roman"/>
          <w:color w:val="000000"/>
          <w:sz w:val="24"/>
          <w:szCs w:val="24"/>
        </w:rPr>
        <w:t xml:space="preserve">ės </w:t>
      </w:r>
      <w:r w:rsidR="002938DB">
        <w:rPr>
          <w:rFonts w:ascii="Times New Roman" w:hAnsi="Times New Roman" w:cs="Times New Roman"/>
          <w:color w:val="000000"/>
          <w:sz w:val="24"/>
          <w:szCs w:val="24"/>
        </w:rPr>
        <w:t>(</w:t>
      </w:r>
      <w:r w:rsidRPr="00E63F96">
        <w:rPr>
          <w:rFonts w:ascii="Times New Roman" w:hAnsi="Times New Roman" w:cs="Times New Roman"/>
          <w:color w:val="000000"/>
          <w:sz w:val="24"/>
          <w:szCs w:val="24"/>
        </w:rPr>
        <w:t>2015 m.</w:t>
      </w:r>
      <w:r w:rsidR="002938DB">
        <w:rPr>
          <w:rFonts w:ascii="Times New Roman" w:hAnsi="Times New Roman" w:cs="Times New Roman"/>
          <w:color w:val="000000"/>
          <w:sz w:val="24"/>
          <w:szCs w:val="24"/>
        </w:rPr>
        <w:t xml:space="preserve"> buvo 179 pareigybės).</w:t>
      </w:r>
      <w:r w:rsidRPr="00E63F96">
        <w:rPr>
          <w:rFonts w:ascii="Times New Roman" w:hAnsi="Times New Roman" w:cs="Times New Roman"/>
          <w:color w:val="000000"/>
          <w:sz w:val="24"/>
          <w:szCs w:val="24"/>
        </w:rPr>
        <w:t xml:space="preserve"> </w:t>
      </w:r>
    </w:p>
    <w:p w14:paraId="0771BA52" w14:textId="77777777" w:rsidR="001D236F" w:rsidRDefault="00E63F96" w:rsidP="00BE6BE1">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color w:val="000000"/>
          <w:sz w:val="24"/>
          <w:szCs w:val="24"/>
        </w:rPr>
        <w:t>LVPA</w:t>
      </w:r>
      <w:r w:rsidRPr="00E63F96">
        <w:rPr>
          <w:rFonts w:ascii="Times New Roman" w:hAnsi="Times New Roman" w:cs="Times New Roman"/>
          <w:color w:val="000000"/>
          <w:sz w:val="24"/>
          <w:szCs w:val="24"/>
        </w:rPr>
        <w:t xml:space="preserve"> valdymo struktūra sudaryta funkcinio paskirstymo principu, t.</w:t>
      </w:r>
      <w:r>
        <w:rPr>
          <w:rFonts w:ascii="Times New Roman" w:hAnsi="Times New Roman" w:cs="Times New Roman"/>
          <w:color w:val="000000"/>
          <w:sz w:val="24"/>
          <w:szCs w:val="24"/>
        </w:rPr>
        <w:t xml:space="preserve"> </w:t>
      </w:r>
      <w:r w:rsidRPr="00E63F96">
        <w:rPr>
          <w:rFonts w:ascii="Times New Roman" w:hAnsi="Times New Roman" w:cs="Times New Roman"/>
          <w:color w:val="000000"/>
          <w:sz w:val="24"/>
          <w:szCs w:val="24"/>
        </w:rPr>
        <w:t>y. ją sudaro horiz</w:t>
      </w:r>
      <w:r w:rsidR="00637CE3">
        <w:rPr>
          <w:rFonts w:ascii="Times New Roman" w:hAnsi="Times New Roman" w:cs="Times New Roman"/>
          <w:color w:val="000000"/>
          <w:sz w:val="24"/>
          <w:szCs w:val="24"/>
        </w:rPr>
        <w:t>o</w:t>
      </w:r>
      <w:r w:rsidRPr="00E63F96">
        <w:rPr>
          <w:rFonts w:ascii="Times New Roman" w:hAnsi="Times New Roman" w:cs="Times New Roman"/>
          <w:color w:val="000000"/>
          <w:sz w:val="24"/>
          <w:szCs w:val="24"/>
        </w:rPr>
        <w:t>ntalias funkcijas vykdantys padaliniai ir padaliniai</w:t>
      </w:r>
      <w:r w:rsidR="008715C0">
        <w:rPr>
          <w:rFonts w:ascii="Times New Roman" w:hAnsi="Times New Roman" w:cs="Times New Roman"/>
          <w:color w:val="000000"/>
          <w:sz w:val="24"/>
          <w:szCs w:val="24"/>
        </w:rPr>
        <w:t>,</w:t>
      </w:r>
      <w:r w:rsidRPr="00E63F96">
        <w:rPr>
          <w:rFonts w:ascii="Times New Roman" w:hAnsi="Times New Roman" w:cs="Times New Roman"/>
          <w:color w:val="000000"/>
          <w:sz w:val="24"/>
          <w:szCs w:val="24"/>
        </w:rPr>
        <w:t xml:space="preserve"> atsakingi už </w:t>
      </w:r>
      <w:r>
        <w:rPr>
          <w:rFonts w:ascii="Times New Roman" w:hAnsi="Times New Roman" w:cs="Times New Roman"/>
          <w:color w:val="000000"/>
          <w:sz w:val="24"/>
          <w:szCs w:val="24"/>
        </w:rPr>
        <w:t>LVPA</w:t>
      </w:r>
      <w:r w:rsidRPr="00E63F96">
        <w:rPr>
          <w:rFonts w:ascii="Times New Roman" w:hAnsi="Times New Roman" w:cs="Times New Roman"/>
          <w:color w:val="000000"/>
          <w:sz w:val="24"/>
          <w:szCs w:val="24"/>
        </w:rPr>
        <w:t xml:space="preserve"> administruojamų programų</w:t>
      </w:r>
      <w:r>
        <w:rPr>
          <w:rFonts w:ascii="Times New Roman" w:hAnsi="Times New Roman" w:cs="Times New Roman"/>
          <w:color w:val="000000"/>
          <w:sz w:val="24"/>
          <w:szCs w:val="24"/>
        </w:rPr>
        <w:t xml:space="preserve"> ir priemonių</w:t>
      </w:r>
      <w:r w:rsidRPr="00E63F96">
        <w:rPr>
          <w:rFonts w:ascii="Times New Roman" w:hAnsi="Times New Roman" w:cs="Times New Roman"/>
          <w:color w:val="000000"/>
          <w:sz w:val="24"/>
          <w:szCs w:val="24"/>
        </w:rPr>
        <w:t xml:space="preserve"> įgyvendinimą. </w:t>
      </w:r>
      <w:r w:rsidR="00F6031B" w:rsidRPr="00637CE3">
        <w:rPr>
          <w:rFonts w:ascii="Times New Roman" w:hAnsi="Times New Roman" w:cs="Times New Roman"/>
          <w:sz w:val="24"/>
          <w:szCs w:val="24"/>
        </w:rPr>
        <w:t>LVPA vadovauja direktorius, turi</w:t>
      </w:r>
      <w:r w:rsidR="00A065A2">
        <w:rPr>
          <w:rFonts w:ascii="Times New Roman" w:hAnsi="Times New Roman" w:cs="Times New Roman"/>
          <w:sz w:val="24"/>
          <w:szCs w:val="24"/>
        </w:rPr>
        <w:t>ntis</w:t>
      </w:r>
      <w:r w:rsidR="00F6031B" w:rsidRPr="00637CE3">
        <w:rPr>
          <w:rFonts w:ascii="Times New Roman" w:hAnsi="Times New Roman" w:cs="Times New Roman"/>
          <w:sz w:val="24"/>
          <w:szCs w:val="24"/>
        </w:rPr>
        <w:t xml:space="preserve"> vieną pavaduotoją. </w:t>
      </w:r>
    </w:p>
    <w:p w14:paraId="7AF3FE57" w14:textId="310587D9" w:rsidR="00F6031B" w:rsidRPr="00637CE3" w:rsidRDefault="00F6031B" w:rsidP="00BE6BE1">
      <w:pPr>
        <w:autoSpaceDE w:val="0"/>
        <w:autoSpaceDN w:val="0"/>
        <w:adjustRightInd w:val="0"/>
        <w:spacing w:after="0" w:line="360" w:lineRule="auto"/>
        <w:ind w:firstLine="567"/>
        <w:jc w:val="both"/>
        <w:rPr>
          <w:rFonts w:ascii="Times New Roman" w:hAnsi="Times New Roman" w:cs="Times New Roman"/>
          <w:sz w:val="24"/>
          <w:szCs w:val="24"/>
        </w:rPr>
      </w:pPr>
      <w:r w:rsidRPr="00637CE3">
        <w:rPr>
          <w:rFonts w:ascii="Times New Roman" w:hAnsi="Times New Roman" w:cs="Times New Roman"/>
          <w:sz w:val="24"/>
          <w:szCs w:val="24"/>
        </w:rPr>
        <w:lastRenderedPageBreak/>
        <w:t>Departamentus sudaro skyriai, kurie pavaldūs departamento direktoriui, skyriuose dirba projektų vad</w:t>
      </w:r>
      <w:r w:rsidR="00920868" w:rsidRPr="00637CE3">
        <w:rPr>
          <w:rFonts w:ascii="Times New Roman" w:hAnsi="Times New Roman" w:cs="Times New Roman"/>
          <w:sz w:val="24"/>
          <w:szCs w:val="24"/>
        </w:rPr>
        <w:t>ovai, projektų finansų vadovai</w:t>
      </w:r>
      <w:r w:rsidR="00637CE3">
        <w:rPr>
          <w:rFonts w:ascii="Times New Roman" w:hAnsi="Times New Roman" w:cs="Times New Roman"/>
          <w:sz w:val="24"/>
          <w:szCs w:val="24"/>
        </w:rPr>
        <w:t>, vadybininkai, teisininkai, kokybės kontrolieriai, ekspertai</w:t>
      </w:r>
      <w:r w:rsidR="000D4060">
        <w:rPr>
          <w:rFonts w:ascii="Times New Roman" w:hAnsi="Times New Roman" w:cs="Times New Roman"/>
          <w:sz w:val="24"/>
          <w:szCs w:val="24"/>
        </w:rPr>
        <w:t xml:space="preserve"> </w:t>
      </w:r>
      <w:r w:rsidRPr="00637CE3">
        <w:rPr>
          <w:rFonts w:ascii="Times New Roman" w:hAnsi="Times New Roman" w:cs="Times New Roman"/>
          <w:sz w:val="24"/>
          <w:szCs w:val="24"/>
        </w:rPr>
        <w:t xml:space="preserve">bei kiti specialistai, pavaldūs skyrių vedėjams. </w:t>
      </w:r>
      <w:r w:rsidR="00920868" w:rsidRPr="00637CE3">
        <w:rPr>
          <w:rFonts w:ascii="Times New Roman" w:hAnsi="Times New Roman" w:cs="Times New Roman"/>
          <w:sz w:val="24"/>
          <w:szCs w:val="24"/>
        </w:rPr>
        <w:t>Verslo plėtros</w:t>
      </w:r>
      <w:r w:rsidR="00637CE3" w:rsidRPr="00637CE3">
        <w:rPr>
          <w:rFonts w:ascii="Times New Roman" w:hAnsi="Times New Roman" w:cs="Times New Roman"/>
          <w:sz w:val="24"/>
          <w:szCs w:val="24"/>
        </w:rPr>
        <w:t xml:space="preserve"> ir inovacijų</w:t>
      </w:r>
      <w:r w:rsidR="00920868" w:rsidRPr="00637CE3">
        <w:rPr>
          <w:rFonts w:ascii="Times New Roman" w:hAnsi="Times New Roman" w:cs="Times New Roman"/>
          <w:sz w:val="24"/>
          <w:szCs w:val="24"/>
        </w:rPr>
        <w:t xml:space="preserve"> bei </w:t>
      </w:r>
      <w:r w:rsidR="00637CE3" w:rsidRPr="00637CE3">
        <w:rPr>
          <w:rFonts w:ascii="Times New Roman" w:hAnsi="Times New Roman" w:cs="Times New Roman"/>
          <w:sz w:val="24"/>
          <w:szCs w:val="24"/>
        </w:rPr>
        <w:t>Energetikos ir verslo produktyvumo departamentai</w:t>
      </w:r>
      <w:r w:rsidR="008715C0">
        <w:rPr>
          <w:rFonts w:ascii="Times New Roman" w:hAnsi="Times New Roman" w:cs="Times New Roman"/>
          <w:sz w:val="24"/>
          <w:szCs w:val="24"/>
        </w:rPr>
        <w:t>, turintys</w:t>
      </w:r>
      <w:r w:rsidR="00637CE3" w:rsidRPr="00637CE3">
        <w:rPr>
          <w:rFonts w:ascii="Times New Roman" w:hAnsi="Times New Roman" w:cs="Times New Roman"/>
          <w:sz w:val="24"/>
          <w:szCs w:val="24"/>
        </w:rPr>
        <w:t xml:space="preserve"> keturis skyri</w:t>
      </w:r>
      <w:r w:rsidR="008715C0">
        <w:rPr>
          <w:rFonts w:ascii="Times New Roman" w:hAnsi="Times New Roman" w:cs="Times New Roman"/>
          <w:sz w:val="24"/>
          <w:szCs w:val="24"/>
        </w:rPr>
        <w:t>u</w:t>
      </w:r>
      <w:r w:rsidR="00637CE3" w:rsidRPr="00637CE3">
        <w:rPr>
          <w:rFonts w:ascii="Times New Roman" w:hAnsi="Times New Roman" w:cs="Times New Roman"/>
          <w:sz w:val="24"/>
          <w:szCs w:val="24"/>
        </w:rPr>
        <w:t>s</w:t>
      </w:r>
      <w:r w:rsidR="008715C0">
        <w:rPr>
          <w:rFonts w:ascii="Times New Roman" w:hAnsi="Times New Roman" w:cs="Times New Roman"/>
          <w:sz w:val="24"/>
          <w:szCs w:val="24"/>
        </w:rPr>
        <w:t>, yra</w:t>
      </w:r>
      <w:r w:rsidR="00637CE3" w:rsidRPr="00637CE3">
        <w:rPr>
          <w:rFonts w:ascii="Times New Roman" w:hAnsi="Times New Roman" w:cs="Times New Roman"/>
          <w:sz w:val="24"/>
          <w:szCs w:val="24"/>
        </w:rPr>
        <w:t xml:space="preserve"> </w:t>
      </w:r>
      <w:r w:rsidRPr="00637CE3">
        <w:rPr>
          <w:rFonts w:ascii="Times New Roman" w:hAnsi="Times New Roman" w:cs="Times New Roman"/>
          <w:sz w:val="24"/>
          <w:szCs w:val="24"/>
        </w:rPr>
        <w:t>pavald</w:t>
      </w:r>
      <w:r w:rsidR="00920868" w:rsidRPr="00637CE3">
        <w:rPr>
          <w:rFonts w:ascii="Times New Roman" w:hAnsi="Times New Roman" w:cs="Times New Roman"/>
          <w:sz w:val="24"/>
          <w:szCs w:val="24"/>
        </w:rPr>
        <w:t>ūs</w:t>
      </w:r>
      <w:r w:rsidRPr="00637CE3">
        <w:rPr>
          <w:rFonts w:ascii="Times New Roman" w:hAnsi="Times New Roman" w:cs="Times New Roman"/>
          <w:sz w:val="24"/>
          <w:szCs w:val="24"/>
        </w:rPr>
        <w:t xml:space="preserve"> LVPA direktoriaus pavaduotojui,</w:t>
      </w:r>
      <w:r w:rsidR="00920868" w:rsidRPr="00637CE3">
        <w:rPr>
          <w:rFonts w:ascii="Times New Roman" w:hAnsi="Times New Roman" w:cs="Times New Roman"/>
          <w:sz w:val="24"/>
          <w:szCs w:val="24"/>
        </w:rPr>
        <w:t xml:space="preserve"> o </w:t>
      </w:r>
      <w:r w:rsidR="00637CE3" w:rsidRPr="00637CE3">
        <w:rPr>
          <w:rFonts w:ascii="Times New Roman" w:hAnsi="Times New Roman" w:cs="Times New Roman"/>
          <w:sz w:val="24"/>
          <w:szCs w:val="24"/>
        </w:rPr>
        <w:t>Paramos vertinimo ir administracijos departamentas</w:t>
      </w:r>
      <w:r w:rsidR="008715C0">
        <w:rPr>
          <w:rFonts w:ascii="Times New Roman" w:hAnsi="Times New Roman" w:cs="Times New Roman"/>
          <w:sz w:val="24"/>
          <w:szCs w:val="24"/>
        </w:rPr>
        <w:t>, kurį sudaro</w:t>
      </w:r>
      <w:r w:rsidR="00637CE3" w:rsidRPr="00637CE3">
        <w:rPr>
          <w:rFonts w:ascii="Times New Roman" w:hAnsi="Times New Roman" w:cs="Times New Roman"/>
          <w:sz w:val="24"/>
          <w:szCs w:val="24"/>
        </w:rPr>
        <w:t xml:space="preserve"> keturi skyriai</w:t>
      </w:r>
      <w:r w:rsidR="008715C0">
        <w:rPr>
          <w:rFonts w:ascii="Times New Roman" w:hAnsi="Times New Roman" w:cs="Times New Roman"/>
          <w:sz w:val="24"/>
          <w:szCs w:val="24"/>
        </w:rPr>
        <w:t>,</w:t>
      </w:r>
      <w:r w:rsidR="00637CE3" w:rsidRPr="00637CE3">
        <w:rPr>
          <w:rFonts w:ascii="Times New Roman" w:hAnsi="Times New Roman" w:cs="Times New Roman"/>
          <w:sz w:val="24"/>
          <w:szCs w:val="24"/>
        </w:rPr>
        <w:t xml:space="preserve"> bei Rizikos ir kokybės valdymo skyrius, Finansų ir apskaitos skyrius, Projektų ekspertų skyrius, Komunikacijos skyrius bei Personalo ir teisės skyrius</w:t>
      </w:r>
      <w:r w:rsidR="00920868" w:rsidRPr="00637CE3">
        <w:rPr>
          <w:rFonts w:ascii="Times New Roman" w:hAnsi="Times New Roman" w:cs="Times New Roman"/>
          <w:sz w:val="24"/>
          <w:szCs w:val="24"/>
        </w:rPr>
        <w:t xml:space="preserve"> </w:t>
      </w:r>
      <w:r w:rsidRPr="00637CE3">
        <w:rPr>
          <w:rFonts w:ascii="Times New Roman" w:hAnsi="Times New Roman" w:cs="Times New Roman"/>
          <w:sz w:val="24"/>
          <w:szCs w:val="24"/>
        </w:rPr>
        <w:t>– tiesiogiai LVPA direktoriui.</w:t>
      </w:r>
    </w:p>
    <w:p w14:paraId="7D714F34" w14:textId="77777777" w:rsidR="009F5AD9" w:rsidRDefault="00E63F96" w:rsidP="004E59EE">
      <w:pPr>
        <w:spacing w:after="0" w:line="360" w:lineRule="auto"/>
        <w:ind w:firstLine="567"/>
        <w:jc w:val="both"/>
        <w:rPr>
          <w:rFonts w:ascii="Times New Roman" w:hAnsi="Times New Roman" w:cs="Times New Roman"/>
          <w:color w:val="000000"/>
          <w:sz w:val="24"/>
          <w:szCs w:val="24"/>
        </w:rPr>
      </w:pPr>
      <w:r>
        <w:rPr>
          <w:rFonts w:ascii="Times New Roman" w:hAnsi="Times New Roman" w:cs="Times New Roman"/>
          <w:color w:val="000000"/>
          <w:sz w:val="24"/>
          <w:szCs w:val="24"/>
        </w:rPr>
        <w:t>LVPA</w:t>
      </w:r>
      <w:r w:rsidRPr="00E63F96">
        <w:rPr>
          <w:rFonts w:ascii="Times New Roman" w:hAnsi="Times New Roman" w:cs="Times New Roman"/>
          <w:color w:val="000000"/>
          <w:sz w:val="24"/>
          <w:szCs w:val="24"/>
        </w:rPr>
        <w:t xml:space="preserve"> valdymo struktūra leidžia tinkamai atskirti vykdomas funkcijas</w:t>
      </w:r>
      <w:r>
        <w:rPr>
          <w:rFonts w:ascii="Times New Roman" w:hAnsi="Times New Roman" w:cs="Times New Roman"/>
          <w:color w:val="000000"/>
          <w:sz w:val="24"/>
          <w:szCs w:val="24"/>
        </w:rPr>
        <w:t xml:space="preserve"> ir</w:t>
      </w:r>
      <w:r w:rsidRPr="00E63F96">
        <w:rPr>
          <w:rFonts w:ascii="Times New Roman" w:hAnsi="Times New Roman" w:cs="Times New Roman"/>
          <w:color w:val="000000"/>
          <w:sz w:val="24"/>
          <w:szCs w:val="24"/>
        </w:rPr>
        <w:t xml:space="preserve"> atsakomybes bei optimaliai paskirstyti darbų apimtis tarp struktūrinių padalinių ir užtikrinti tinkamą</w:t>
      </w:r>
      <w:r w:rsidR="0079018E">
        <w:rPr>
          <w:rFonts w:ascii="Times New Roman" w:hAnsi="Times New Roman" w:cs="Times New Roman"/>
          <w:color w:val="000000"/>
          <w:sz w:val="24"/>
          <w:szCs w:val="24"/>
        </w:rPr>
        <w:t xml:space="preserve"> LVPA, kaip įgyvendinančiajai institucijai, </w:t>
      </w:r>
      <w:r w:rsidR="00FD7C8C">
        <w:rPr>
          <w:rFonts w:ascii="Times New Roman" w:hAnsi="Times New Roman" w:cs="Times New Roman"/>
          <w:color w:val="000000"/>
          <w:sz w:val="24"/>
          <w:szCs w:val="24"/>
        </w:rPr>
        <w:t>priskirtų</w:t>
      </w:r>
      <w:r w:rsidR="009F7E30">
        <w:rPr>
          <w:rFonts w:ascii="Times New Roman" w:hAnsi="Times New Roman" w:cs="Times New Roman"/>
          <w:color w:val="000000"/>
          <w:sz w:val="24"/>
          <w:szCs w:val="24"/>
        </w:rPr>
        <w:t xml:space="preserve"> </w:t>
      </w:r>
      <w:r w:rsidR="0079018E">
        <w:rPr>
          <w:rFonts w:ascii="Times New Roman" w:hAnsi="Times New Roman" w:cs="Times New Roman"/>
          <w:color w:val="000000"/>
          <w:sz w:val="24"/>
          <w:szCs w:val="24"/>
        </w:rPr>
        <w:t>funkcijų vykdymą</w:t>
      </w:r>
      <w:r w:rsidRPr="00E63F96">
        <w:rPr>
          <w:rFonts w:ascii="Times New Roman" w:hAnsi="Times New Roman" w:cs="Times New Roman"/>
          <w:color w:val="000000"/>
          <w:sz w:val="24"/>
          <w:szCs w:val="24"/>
        </w:rPr>
        <w:t xml:space="preserve">, </w:t>
      </w:r>
      <w:r w:rsidR="0079018E">
        <w:rPr>
          <w:rFonts w:ascii="Times New Roman" w:hAnsi="Times New Roman" w:cs="Times New Roman"/>
          <w:color w:val="000000"/>
          <w:sz w:val="24"/>
          <w:szCs w:val="24"/>
        </w:rPr>
        <w:t xml:space="preserve">veiklos </w:t>
      </w:r>
      <w:r w:rsidRPr="00E63F96">
        <w:rPr>
          <w:rFonts w:ascii="Times New Roman" w:hAnsi="Times New Roman" w:cs="Times New Roman"/>
          <w:color w:val="000000"/>
          <w:sz w:val="24"/>
          <w:szCs w:val="24"/>
        </w:rPr>
        <w:t>koordinavimą</w:t>
      </w:r>
      <w:r w:rsidR="0079018E">
        <w:rPr>
          <w:rFonts w:ascii="Times New Roman" w:hAnsi="Times New Roman" w:cs="Times New Roman"/>
          <w:color w:val="000000"/>
          <w:sz w:val="24"/>
          <w:szCs w:val="24"/>
        </w:rPr>
        <w:t xml:space="preserve"> </w:t>
      </w:r>
      <w:r w:rsidR="00773D1F">
        <w:rPr>
          <w:rFonts w:ascii="Times New Roman" w:hAnsi="Times New Roman" w:cs="Times New Roman"/>
          <w:color w:val="000000"/>
          <w:sz w:val="24"/>
          <w:szCs w:val="24"/>
        </w:rPr>
        <w:t>bei</w:t>
      </w:r>
      <w:r w:rsidR="00773D1F" w:rsidRPr="00E63F96">
        <w:rPr>
          <w:rFonts w:ascii="Times New Roman" w:hAnsi="Times New Roman" w:cs="Times New Roman"/>
          <w:color w:val="000000"/>
          <w:sz w:val="24"/>
          <w:szCs w:val="24"/>
        </w:rPr>
        <w:t xml:space="preserve"> </w:t>
      </w:r>
      <w:r w:rsidRPr="00E63F96">
        <w:rPr>
          <w:rFonts w:ascii="Times New Roman" w:hAnsi="Times New Roman" w:cs="Times New Roman"/>
          <w:color w:val="000000"/>
          <w:sz w:val="24"/>
          <w:szCs w:val="24"/>
        </w:rPr>
        <w:t>kontrolę</w:t>
      </w:r>
      <w:r w:rsidR="00773D1F">
        <w:rPr>
          <w:rFonts w:ascii="Times New Roman" w:hAnsi="Times New Roman" w:cs="Times New Roman"/>
          <w:color w:val="000000"/>
          <w:sz w:val="24"/>
          <w:szCs w:val="24"/>
        </w:rPr>
        <w:t xml:space="preserve"> ir</w:t>
      </w:r>
      <w:r w:rsidRPr="00E63F96">
        <w:rPr>
          <w:rFonts w:ascii="Times New Roman" w:hAnsi="Times New Roman" w:cs="Times New Roman"/>
          <w:color w:val="000000"/>
          <w:sz w:val="24"/>
          <w:szCs w:val="24"/>
        </w:rPr>
        <w:t xml:space="preserve"> </w:t>
      </w:r>
      <w:r w:rsidR="00773D1F">
        <w:rPr>
          <w:rFonts w:ascii="Times New Roman" w:hAnsi="Times New Roman" w:cs="Times New Roman"/>
          <w:color w:val="000000"/>
          <w:sz w:val="24"/>
          <w:szCs w:val="24"/>
        </w:rPr>
        <w:t>svarbiausia</w:t>
      </w:r>
      <w:r w:rsidR="00FD7C8C">
        <w:rPr>
          <w:rFonts w:ascii="Times New Roman" w:hAnsi="Times New Roman" w:cs="Times New Roman"/>
          <w:color w:val="000000"/>
          <w:sz w:val="24"/>
          <w:szCs w:val="24"/>
        </w:rPr>
        <w:t xml:space="preserve"> </w:t>
      </w:r>
      <w:r w:rsidR="009C0D63" w:rsidRPr="00994D72">
        <w:rPr>
          <w:rFonts w:ascii="Times New Roman" w:hAnsi="Times New Roman" w:cs="Times New Roman"/>
        </w:rPr>
        <w:t>–</w:t>
      </w:r>
      <w:r w:rsidR="00FD7C8C">
        <w:rPr>
          <w:rFonts w:ascii="Times New Roman" w:hAnsi="Times New Roman" w:cs="Times New Roman"/>
          <w:color w:val="000000"/>
          <w:sz w:val="24"/>
          <w:szCs w:val="24"/>
        </w:rPr>
        <w:t xml:space="preserve"> </w:t>
      </w:r>
      <w:r>
        <w:rPr>
          <w:rFonts w:ascii="Times New Roman" w:hAnsi="Times New Roman" w:cs="Times New Roman"/>
          <w:color w:val="000000"/>
          <w:sz w:val="24"/>
          <w:szCs w:val="24"/>
        </w:rPr>
        <w:t>LVPA</w:t>
      </w:r>
      <w:r w:rsidRPr="00E63F96">
        <w:rPr>
          <w:rFonts w:ascii="Times New Roman" w:hAnsi="Times New Roman" w:cs="Times New Roman"/>
          <w:color w:val="000000"/>
          <w:sz w:val="24"/>
          <w:szCs w:val="24"/>
        </w:rPr>
        <w:t xml:space="preserve"> misijos įgyvendinimą.</w:t>
      </w:r>
    </w:p>
    <w:p w14:paraId="3DEA2DC0" w14:textId="77777777" w:rsidR="003950BA" w:rsidRDefault="003950BA" w:rsidP="004E59EE">
      <w:pPr>
        <w:spacing w:after="0" w:line="360" w:lineRule="auto"/>
        <w:ind w:firstLine="567"/>
        <w:jc w:val="both"/>
        <w:rPr>
          <w:rFonts w:ascii="Times New Roman" w:hAnsi="Times New Roman" w:cs="Times New Roman"/>
          <w:color w:val="000000"/>
          <w:sz w:val="24"/>
          <w:szCs w:val="24"/>
        </w:rPr>
      </w:pPr>
    </w:p>
    <w:p w14:paraId="7EF88AFA" w14:textId="77777777" w:rsidR="00BE6BE1" w:rsidRDefault="00BE6BE1" w:rsidP="004E59EE">
      <w:pPr>
        <w:spacing w:after="0" w:line="240" w:lineRule="auto"/>
        <w:ind w:firstLine="567"/>
        <w:jc w:val="both"/>
        <w:rPr>
          <w:rFonts w:ascii="Times New Roman" w:hAnsi="Times New Roman" w:cs="Times New Roman"/>
          <w:color w:val="000000"/>
          <w:sz w:val="24"/>
          <w:szCs w:val="24"/>
        </w:rPr>
      </w:pPr>
    </w:p>
    <w:p w14:paraId="1FF89A39" w14:textId="77777777" w:rsidR="00856A52" w:rsidRDefault="00637CE3" w:rsidP="004E59EE">
      <w:pPr>
        <w:spacing w:after="0" w:line="240" w:lineRule="auto"/>
        <w:jc w:val="center"/>
        <w:rPr>
          <w:rFonts w:ascii="Times New Roman" w:hAnsi="Times New Roman" w:cs="Times New Roman"/>
          <w:b/>
          <w:color w:val="2F5496" w:themeColor="accent5" w:themeShade="BF"/>
          <w:sz w:val="24"/>
          <w:szCs w:val="24"/>
        </w:rPr>
      </w:pPr>
      <w:r w:rsidRPr="003B4BF6">
        <w:rPr>
          <w:rFonts w:ascii="Times New Roman" w:hAnsi="Times New Roman" w:cs="Times New Roman"/>
          <w:b/>
          <w:color w:val="2F5496" w:themeColor="accent5" w:themeShade="BF"/>
          <w:sz w:val="24"/>
          <w:szCs w:val="24"/>
        </w:rPr>
        <w:t>L</w:t>
      </w:r>
      <w:r w:rsidR="00856A52" w:rsidRPr="003B4BF6">
        <w:rPr>
          <w:rFonts w:ascii="Times New Roman" w:hAnsi="Times New Roman" w:cs="Times New Roman"/>
          <w:b/>
          <w:color w:val="2F5496" w:themeColor="accent5" w:themeShade="BF"/>
          <w:sz w:val="24"/>
          <w:szCs w:val="24"/>
        </w:rPr>
        <w:t>VPA FUNKCIJOS</w:t>
      </w:r>
      <w:r w:rsidR="008D33B4" w:rsidRPr="003B4BF6">
        <w:rPr>
          <w:rFonts w:ascii="Times New Roman" w:hAnsi="Times New Roman" w:cs="Times New Roman"/>
          <w:b/>
          <w:color w:val="2F5496" w:themeColor="accent5" w:themeShade="BF"/>
          <w:sz w:val="24"/>
          <w:szCs w:val="24"/>
        </w:rPr>
        <w:t>, VEIKLA IR VEIKLOS FINANSAVIMAS</w:t>
      </w:r>
    </w:p>
    <w:p w14:paraId="5BE9E28F" w14:textId="77777777" w:rsidR="003950BA" w:rsidRDefault="003950BA" w:rsidP="004E59EE">
      <w:pPr>
        <w:spacing w:after="0" w:line="240" w:lineRule="auto"/>
        <w:jc w:val="center"/>
        <w:rPr>
          <w:rFonts w:ascii="Times New Roman" w:hAnsi="Times New Roman" w:cs="Times New Roman"/>
          <w:b/>
          <w:color w:val="2F5496" w:themeColor="accent5" w:themeShade="BF"/>
          <w:sz w:val="24"/>
          <w:szCs w:val="24"/>
        </w:rPr>
      </w:pPr>
    </w:p>
    <w:p w14:paraId="1F414ADC" w14:textId="77777777" w:rsidR="00BE6BE1" w:rsidRPr="003B4BF6" w:rsidRDefault="00BE6BE1" w:rsidP="004E59EE">
      <w:pPr>
        <w:spacing w:after="0" w:line="240" w:lineRule="auto"/>
        <w:jc w:val="center"/>
        <w:rPr>
          <w:rFonts w:ascii="Times New Roman" w:hAnsi="Times New Roman" w:cs="Times New Roman"/>
          <w:b/>
          <w:color w:val="2F5496" w:themeColor="accent5" w:themeShade="BF"/>
          <w:sz w:val="24"/>
          <w:szCs w:val="24"/>
        </w:rPr>
      </w:pPr>
    </w:p>
    <w:p w14:paraId="6985B90D" w14:textId="4D93E5A9" w:rsidR="00EB70EE" w:rsidRPr="00742CE9" w:rsidRDefault="00EB70EE" w:rsidP="001B0F76">
      <w:pPr>
        <w:tabs>
          <w:tab w:val="left" w:pos="567"/>
          <w:tab w:val="left" w:pos="709"/>
          <w:tab w:val="left" w:pos="851"/>
        </w:tabs>
        <w:spacing w:after="0" w:line="36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1B0F76">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Pagal LVPA įstatus, </w:t>
      </w:r>
      <w:r w:rsidRPr="00846560">
        <w:rPr>
          <w:rFonts w:ascii="Times New Roman" w:hAnsi="Times New Roman" w:cs="Times New Roman"/>
          <w:sz w:val="24"/>
          <w:szCs w:val="24"/>
        </w:rPr>
        <w:t>patvirtint</w:t>
      </w:r>
      <w:r>
        <w:rPr>
          <w:rFonts w:ascii="Times New Roman" w:hAnsi="Times New Roman" w:cs="Times New Roman"/>
          <w:sz w:val="24"/>
          <w:szCs w:val="24"/>
        </w:rPr>
        <w:t>us</w:t>
      </w:r>
      <w:r w:rsidRPr="00846560">
        <w:rPr>
          <w:rFonts w:ascii="Times New Roman" w:eastAsia="Times New Roman" w:hAnsi="Times New Roman" w:cs="Times New Roman"/>
          <w:sz w:val="24"/>
          <w:szCs w:val="24"/>
          <w:lang w:eastAsia="lt-LT"/>
        </w:rPr>
        <w:t xml:space="preserve"> Lietuvos Respublikos ūkio ministro</w:t>
      </w:r>
      <w:r>
        <w:rPr>
          <w:rFonts w:ascii="Times New Roman" w:eastAsia="Times New Roman" w:hAnsi="Times New Roman" w:cs="Times New Roman"/>
          <w:sz w:val="24"/>
          <w:szCs w:val="24"/>
          <w:lang w:eastAsia="lt-LT"/>
        </w:rPr>
        <w:t xml:space="preserve"> </w:t>
      </w:r>
      <w:r w:rsidRPr="00846560">
        <w:rPr>
          <w:rFonts w:ascii="Times New Roman" w:eastAsia="Times New Roman" w:hAnsi="Times New Roman" w:cs="Times New Roman"/>
          <w:sz w:val="24"/>
          <w:szCs w:val="24"/>
          <w:lang w:eastAsia="lt-LT"/>
        </w:rPr>
        <w:t>2014 m. liepos 31 d. įsakymu Nr. 4-518</w:t>
      </w:r>
      <w:r>
        <w:rPr>
          <w:rFonts w:ascii="Times New Roman" w:eastAsia="Times New Roman" w:hAnsi="Times New Roman" w:cs="Times New Roman"/>
          <w:sz w:val="24"/>
          <w:szCs w:val="24"/>
          <w:lang w:eastAsia="lt-LT"/>
        </w:rPr>
        <w:t>, pagrindiniai LVPA</w:t>
      </w:r>
      <w:r w:rsidRPr="00742CE9">
        <w:rPr>
          <w:rFonts w:ascii="Times New Roman" w:eastAsia="Times New Roman" w:hAnsi="Times New Roman" w:cs="Times New Roman"/>
          <w:sz w:val="24"/>
          <w:szCs w:val="24"/>
          <w:lang w:eastAsia="lt-LT"/>
        </w:rPr>
        <w:t xml:space="preserve"> veiklos tikslai</w:t>
      </w:r>
      <w:r>
        <w:rPr>
          <w:rFonts w:ascii="Times New Roman" w:eastAsia="Times New Roman" w:hAnsi="Times New Roman" w:cs="Times New Roman"/>
          <w:sz w:val="24"/>
          <w:szCs w:val="24"/>
          <w:lang w:eastAsia="lt-LT"/>
        </w:rPr>
        <w:t xml:space="preserve"> yra šie:</w:t>
      </w:r>
    </w:p>
    <w:p w14:paraId="4A1926BA" w14:textId="77777777" w:rsidR="00EB70EE" w:rsidRPr="00742CE9" w:rsidRDefault="00EB70EE" w:rsidP="00EB70EE">
      <w:pPr>
        <w:pStyle w:val="Sraopastraipa"/>
        <w:numPr>
          <w:ilvl w:val="0"/>
          <w:numId w:val="13"/>
        </w:numPr>
        <w:tabs>
          <w:tab w:val="left" w:pos="709"/>
          <w:tab w:val="left" w:pos="993"/>
        </w:tabs>
        <w:spacing w:after="0" w:line="360" w:lineRule="auto"/>
        <w:ind w:left="0" w:firstLine="644"/>
        <w:jc w:val="both"/>
        <w:rPr>
          <w:rFonts w:ascii="Times New Roman" w:eastAsia="Times New Roman" w:hAnsi="Times New Roman" w:cs="Times New Roman"/>
          <w:sz w:val="24"/>
          <w:szCs w:val="24"/>
          <w:lang w:eastAsia="lt-LT"/>
        </w:rPr>
      </w:pPr>
      <w:r w:rsidRPr="00742CE9">
        <w:rPr>
          <w:rFonts w:ascii="Times New Roman" w:eastAsia="Times New Roman" w:hAnsi="Times New Roman" w:cs="Times New Roman"/>
          <w:sz w:val="24"/>
          <w:szCs w:val="24"/>
          <w:lang w:eastAsia="lt-LT"/>
        </w:rPr>
        <w:t xml:space="preserve">dalyvauti </w:t>
      </w:r>
      <w:r w:rsidRPr="00742CE9">
        <w:rPr>
          <w:rFonts w:ascii="Times New Roman" w:eastAsia="Times New Roman" w:hAnsi="Times New Roman" w:cs="Times New Roman" w:hint="eastAsia"/>
          <w:sz w:val="24"/>
          <w:szCs w:val="24"/>
          <w:lang w:eastAsia="lt-LT"/>
        </w:rPr>
        <w:t>į</w:t>
      </w:r>
      <w:r w:rsidRPr="00742CE9">
        <w:rPr>
          <w:rFonts w:ascii="Times New Roman" w:eastAsia="Times New Roman" w:hAnsi="Times New Roman" w:cs="Times New Roman"/>
          <w:sz w:val="24"/>
          <w:szCs w:val="24"/>
          <w:lang w:eastAsia="lt-LT"/>
        </w:rPr>
        <w:t xml:space="preserve">gyvendinant nacionalines strategijas, programas ir kitas iniciatyvas, skirtas Lietuvos </w:t>
      </w:r>
      <w:r w:rsidRPr="00742CE9">
        <w:rPr>
          <w:rFonts w:ascii="Times New Roman" w:eastAsia="Times New Roman" w:hAnsi="Times New Roman" w:cs="Times New Roman" w:hint="eastAsia"/>
          <w:sz w:val="24"/>
          <w:szCs w:val="24"/>
          <w:lang w:eastAsia="lt-LT"/>
        </w:rPr>
        <w:t>ū</w:t>
      </w:r>
      <w:r w:rsidRPr="00742CE9">
        <w:rPr>
          <w:rFonts w:ascii="Times New Roman" w:eastAsia="Times New Roman" w:hAnsi="Times New Roman" w:cs="Times New Roman"/>
          <w:sz w:val="24"/>
          <w:szCs w:val="24"/>
          <w:lang w:eastAsia="lt-LT"/>
        </w:rPr>
        <w:t>kiui pl</w:t>
      </w:r>
      <w:r w:rsidRPr="00742CE9">
        <w:rPr>
          <w:rFonts w:ascii="Times New Roman" w:eastAsia="Times New Roman" w:hAnsi="Times New Roman" w:cs="Times New Roman" w:hint="eastAsia"/>
          <w:sz w:val="24"/>
          <w:szCs w:val="24"/>
          <w:lang w:eastAsia="lt-LT"/>
        </w:rPr>
        <w:t>ė</w:t>
      </w:r>
      <w:r w:rsidRPr="00742CE9">
        <w:rPr>
          <w:rFonts w:ascii="Times New Roman" w:eastAsia="Times New Roman" w:hAnsi="Times New Roman" w:cs="Times New Roman"/>
          <w:sz w:val="24"/>
          <w:szCs w:val="24"/>
          <w:lang w:eastAsia="lt-LT"/>
        </w:rPr>
        <w:t>toti ir jo tarptautiniam konkurencingumui didinti;</w:t>
      </w:r>
    </w:p>
    <w:p w14:paraId="41EF82D7" w14:textId="77777777" w:rsidR="00EB70EE" w:rsidRPr="00742CE9" w:rsidRDefault="00EB70EE" w:rsidP="00EB70EE">
      <w:pPr>
        <w:pStyle w:val="Sraopastraipa"/>
        <w:numPr>
          <w:ilvl w:val="0"/>
          <w:numId w:val="13"/>
        </w:numPr>
        <w:tabs>
          <w:tab w:val="left" w:pos="709"/>
          <w:tab w:val="left" w:pos="993"/>
        </w:tabs>
        <w:spacing w:after="0" w:line="360" w:lineRule="auto"/>
        <w:ind w:left="0" w:firstLine="644"/>
        <w:jc w:val="both"/>
        <w:rPr>
          <w:rFonts w:ascii="Times New Roman" w:eastAsia="Times New Roman" w:hAnsi="Times New Roman" w:cs="Times New Roman"/>
          <w:sz w:val="24"/>
          <w:szCs w:val="24"/>
          <w:lang w:eastAsia="lt-LT"/>
        </w:rPr>
      </w:pPr>
      <w:r w:rsidRPr="00742CE9">
        <w:rPr>
          <w:rFonts w:ascii="Times New Roman" w:eastAsia="Times New Roman" w:hAnsi="Times New Roman" w:cs="Times New Roman"/>
          <w:sz w:val="24"/>
          <w:szCs w:val="24"/>
          <w:lang w:eastAsia="lt-LT"/>
        </w:rPr>
        <w:t>administruoti nacionalin</w:t>
      </w:r>
      <w:r w:rsidRPr="00742CE9">
        <w:rPr>
          <w:rFonts w:ascii="Times New Roman" w:eastAsia="Times New Roman" w:hAnsi="Times New Roman" w:cs="Times New Roman" w:hint="eastAsia"/>
          <w:sz w:val="24"/>
          <w:szCs w:val="24"/>
          <w:lang w:eastAsia="lt-LT"/>
        </w:rPr>
        <w:t>ė</w:t>
      </w:r>
      <w:r w:rsidRPr="00742CE9">
        <w:rPr>
          <w:rFonts w:ascii="Times New Roman" w:eastAsia="Times New Roman" w:hAnsi="Times New Roman" w:cs="Times New Roman"/>
          <w:sz w:val="24"/>
          <w:szCs w:val="24"/>
          <w:lang w:eastAsia="lt-LT"/>
        </w:rPr>
        <w:t>mis ir ES fond</w:t>
      </w:r>
      <w:r w:rsidRPr="00742CE9">
        <w:rPr>
          <w:rFonts w:ascii="Times New Roman" w:eastAsia="Times New Roman" w:hAnsi="Times New Roman" w:cs="Times New Roman" w:hint="eastAsia"/>
          <w:sz w:val="24"/>
          <w:szCs w:val="24"/>
          <w:lang w:eastAsia="lt-LT"/>
        </w:rPr>
        <w:t>ų</w:t>
      </w:r>
      <w:r w:rsidRPr="00742CE9">
        <w:rPr>
          <w:rFonts w:ascii="Times New Roman" w:eastAsia="Times New Roman" w:hAnsi="Times New Roman" w:cs="Times New Roman"/>
          <w:sz w:val="24"/>
          <w:szCs w:val="24"/>
          <w:lang w:eastAsia="lt-LT"/>
        </w:rPr>
        <w:t xml:space="preserve"> l</w:t>
      </w:r>
      <w:r w:rsidRPr="00742CE9">
        <w:rPr>
          <w:rFonts w:ascii="Times New Roman" w:eastAsia="Times New Roman" w:hAnsi="Times New Roman" w:cs="Times New Roman" w:hint="eastAsia"/>
          <w:sz w:val="24"/>
          <w:szCs w:val="24"/>
          <w:lang w:eastAsia="lt-LT"/>
        </w:rPr>
        <w:t>ėš</w:t>
      </w:r>
      <w:r w:rsidRPr="00742CE9">
        <w:rPr>
          <w:rFonts w:ascii="Times New Roman" w:eastAsia="Times New Roman" w:hAnsi="Times New Roman" w:cs="Times New Roman"/>
          <w:sz w:val="24"/>
          <w:szCs w:val="24"/>
          <w:lang w:eastAsia="lt-LT"/>
        </w:rPr>
        <w:t>omis finansuojamus projektus;</w:t>
      </w:r>
    </w:p>
    <w:p w14:paraId="1C7B40B5" w14:textId="77777777" w:rsidR="00EB70EE" w:rsidRPr="00742CE9" w:rsidRDefault="00EB70EE" w:rsidP="00EB70EE">
      <w:pPr>
        <w:pStyle w:val="Sraopastraipa"/>
        <w:numPr>
          <w:ilvl w:val="0"/>
          <w:numId w:val="13"/>
        </w:numPr>
        <w:tabs>
          <w:tab w:val="left" w:pos="426"/>
          <w:tab w:val="left" w:pos="567"/>
          <w:tab w:val="left" w:pos="851"/>
        </w:tabs>
        <w:spacing w:after="0" w:line="360" w:lineRule="auto"/>
        <w:ind w:left="0" w:firstLine="644"/>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Pr="00742CE9">
        <w:rPr>
          <w:rFonts w:ascii="Times New Roman" w:eastAsia="Times New Roman" w:hAnsi="Times New Roman" w:cs="Times New Roman"/>
          <w:sz w:val="24"/>
          <w:szCs w:val="24"/>
          <w:lang w:eastAsia="lt-LT"/>
        </w:rPr>
        <w:t>teikti fiziniams ir juridiniams asmenims paslaugas ir informacij</w:t>
      </w:r>
      <w:r w:rsidRPr="00742CE9">
        <w:rPr>
          <w:rFonts w:ascii="Times New Roman" w:eastAsia="Times New Roman" w:hAnsi="Times New Roman" w:cs="Times New Roman" w:hint="eastAsia"/>
          <w:sz w:val="24"/>
          <w:szCs w:val="24"/>
          <w:lang w:eastAsia="lt-LT"/>
        </w:rPr>
        <w:t>ą</w:t>
      </w:r>
      <w:r w:rsidRPr="00742CE9">
        <w:rPr>
          <w:rFonts w:ascii="Times New Roman" w:eastAsia="Times New Roman" w:hAnsi="Times New Roman" w:cs="Times New Roman"/>
          <w:sz w:val="24"/>
          <w:szCs w:val="24"/>
          <w:lang w:eastAsia="lt-LT"/>
        </w:rPr>
        <w:t>, susijusi</w:t>
      </w:r>
      <w:r w:rsidRPr="00742CE9">
        <w:rPr>
          <w:rFonts w:ascii="Times New Roman" w:eastAsia="Times New Roman" w:hAnsi="Times New Roman" w:cs="Times New Roman" w:hint="eastAsia"/>
          <w:sz w:val="24"/>
          <w:szCs w:val="24"/>
          <w:lang w:eastAsia="lt-LT"/>
        </w:rPr>
        <w:t>ą</w:t>
      </w:r>
      <w:r w:rsidRPr="00742CE9">
        <w:rPr>
          <w:rFonts w:ascii="Times New Roman" w:eastAsia="Times New Roman" w:hAnsi="Times New Roman" w:cs="Times New Roman"/>
          <w:sz w:val="24"/>
          <w:szCs w:val="24"/>
          <w:lang w:eastAsia="lt-LT"/>
        </w:rPr>
        <w:t xml:space="preserve"> su nacionalini</w:t>
      </w:r>
      <w:r w:rsidRPr="00742CE9">
        <w:rPr>
          <w:rFonts w:ascii="Times New Roman" w:eastAsia="Times New Roman" w:hAnsi="Times New Roman" w:cs="Times New Roman" w:hint="eastAsia"/>
          <w:sz w:val="24"/>
          <w:szCs w:val="24"/>
          <w:lang w:eastAsia="lt-LT"/>
        </w:rPr>
        <w:t>ų</w:t>
      </w:r>
      <w:r w:rsidRPr="00742CE9">
        <w:rPr>
          <w:rFonts w:ascii="Times New Roman" w:eastAsia="Times New Roman" w:hAnsi="Times New Roman" w:cs="Times New Roman"/>
          <w:sz w:val="24"/>
          <w:szCs w:val="24"/>
          <w:lang w:eastAsia="lt-LT"/>
        </w:rPr>
        <w:t xml:space="preserve"> ir ES strukt</w:t>
      </w:r>
      <w:r w:rsidRPr="00742CE9">
        <w:rPr>
          <w:rFonts w:ascii="Times New Roman" w:eastAsia="Times New Roman" w:hAnsi="Times New Roman" w:cs="Times New Roman" w:hint="eastAsia"/>
          <w:sz w:val="24"/>
          <w:szCs w:val="24"/>
          <w:lang w:eastAsia="lt-LT"/>
        </w:rPr>
        <w:t>ū</w:t>
      </w:r>
      <w:r w:rsidRPr="00742CE9">
        <w:rPr>
          <w:rFonts w:ascii="Times New Roman" w:eastAsia="Times New Roman" w:hAnsi="Times New Roman" w:cs="Times New Roman"/>
          <w:sz w:val="24"/>
          <w:szCs w:val="24"/>
          <w:lang w:eastAsia="lt-LT"/>
        </w:rPr>
        <w:t>rini</w:t>
      </w:r>
      <w:r w:rsidRPr="00742CE9">
        <w:rPr>
          <w:rFonts w:ascii="Times New Roman" w:eastAsia="Times New Roman" w:hAnsi="Times New Roman" w:cs="Times New Roman" w:hint="eastAsia"/>
          <w:sz w:val="24"/>
          <w:szCs w:val="24"/>
          <w:lang w:eastAsia="lt-LT"/>
        </w:rPr>
        <w:t>ų</w:t>
      </w:r>
      <w:r w:rsidRPr="00742CE9">
        <w:rPr>
          <w:rFonts w:ascii="Times New Roman" w:eastAsia="Times New Roman" w:hAnsi="Times New Roman" w:cs="Times New Roman"/>
          <w:sz w:val="24"/>
          <w:szCs w:val="24"/>
          <w:lang w:eastAsia="lt-LT"/>
        </w:rPr>
        <w:t xml:space="preserve"> fond</w:t>
      </w:r>
      <w:r w:rsidRPr="00742CE9">
        <w:rPr>
          <w:rFonts w:ascii="Times New Roman" w:eastAsia="Times New Roman" w:hAnsi="Times New Roman" w:cs="Times New Roman" w:hint="eastAsia"/>
          <w:sz w:val="24"/>
          <w:szCs w:val="24"/>
          <w:lang w:eastAsia="lt-LT"/>
        </w:rPr>
        <w:t>ų</w:t>
      </w:r>
      <w:r w:rsidRPr="00742CE9">
        <w:rPr>
          <w:rFonts w:ascii="Times New Roman" w:eastAsia="Times New Roman" w:hAnsi="Times New Roman" w:cs="Times New Roman"/>
          <w:sz w:val="24"/>
          <w:szCs w:val="24"/>
          <w:lang w:eastAsia="lt-LT"/>
        </w:rPr>
        <w:t xml:space="preserve"> l</w:t>
      </w:r>
      <w:r w:rsidRPr="00742CE9">
        <w:rPr>
          <w:rFonts w:ascii="Times New Roman" w:eastAsia="Times New Roman" w:hAnsi="Times New Roman" w:cs="Times New Roman" w:hint="eastAsia"/>
          <w:sz w:val="24"/>
          <w:szCs w:val="24"/>
          <w:lang w:eastAsia="lt-LT"/>
        </w:rPr>
        <w:t>ėšų</w:t>
      </w:r>
      <w:r w:rsidRPr="00742CE9">
        <w:rPr>
          <w:rFonts w:ascii="Times New Roman" w:eastAsia="Times New Roman" w:hAnsi="Times New Roman" w:cs="Times New Roman"/>
          <w:sz w:val="24"/>
          <w:szCs w:val="24"/>
          <w:lang w:eastAsia="lt-LT"/>
        </w:rPr>
        <w:t xml:space="preserve"> panaudojimu projektams </w:t>
      </w:r>
      <w:r w:rsidRPr="00742CE9">
        <w:rPr>
          <w:rFonts w:ascii="Times New Roman" w:eastAsia="Times New Roman" w:hAnsi="Times New Roman" w:cs="Times New Roman" w:hint="eastAsia"/>
          <w:sz w:val="24"/>
          <w:szCs w:val="24"/>
          <w:lang w:eastAsia="lt-LT"/>
        </w:rPr>
        <w:t>į</w:t>
      </w:r>
      <w:r w:rsidRPr="00742CE9">
        <w:rPr>
          <w:rFonts w:ascii="Times New Roman" w:eastAsia="Times New Roman" w:hAnsi="Times New Roman" w:cs="Times New Roman"/>
          <w:sz w:val="24"/>
          <w:szCs w:val="24"/>
          <w:lang w:eastAsia="lt-LT"/>
        </w:rPr>
        <w:t>gyvendinti.</w:t>
      </w:r>
    </w:p>
    <w:p w14:paraId="389255DA" w14:textId="77777777" w:rsidR="00F7229B" w:rsidRDefault="00CE32A4" w:rsidP="004E59EE">
      <w:pPr>
        <w:spacing w:after="0" w:line="360" w:lineRule="auto"/>
        <w:ind w:firstLine="567"/>
        <w:jc w:val="both"/>
        <w:rPr>
          <w:rFonts w:ascii="Times New Roman" w:hAnsi="Times New Roman" w:cs="Times New Roman"/>
          <w:sz w:val="24"/>
          <w:szCs w:val="24"/>
        </w:rPr>
      </w:pPr>
      <w:r w:rsidRPr="00CE32A4">
        <w:rPr>
          <w:rFonts w:ascii="Times New Roman" w:hAnsi="Times New Roman" w:cs="Times New Roman"/>
          <w:sz w:val="24"/>
          <w:szCs w:val="24"/>
        </w:rPr>
        <w:t xml:space="preserve">Vadovaujantis Lietuvos Respublikos Vyriausybės </w:t>
      </w:r>
      <w:smartTag w:uri="urn:schemas-microsoft-com:office:smarttags" w:element="metricconverter">
        <w:smartTagPr>
          <w:attr w:name="ProductID" w:val="2007 m"/>
        </w:smartTagPr>
        <w:r w:rsidRPr="00CE32A4">
          <w:rPr>
            <w:rFonts w:ascii="Times New Roman" w:hAnsi="Times New Roman" w:cs="Times New Roman"/>
            <w:sz w:val="24"/>
            <w:szCs w:val="24"/>
          </w:rPr>
          <w:t>2007 m</w:t>
        </w:r>
      </w:smartTag>
      <w:r w:rsidRPr="00CE32A4">
        <w:rPr>
          <w:rFonts w:ascii="Times New Roman" w:hAnsi="Times New Roman" w:cs="Times New Roman"/>
          <w:sz w:val="24"/>
          <w:szCs w:val="24"/>
        </w:rPr>
        <w:t>. spalio 17 d. nutarimu Nr.</w:t>
      </w:r>
      <w:r w:rsidR="00474047">
        <w:rPr>
          <w:rFonts w:ascii="Times New Roman" w:hAnsi="Times New Roman" w:cs="Times New Roman"/>
          <w:sz w:val="24"/>
          <w:szCs w:val="24"/>
        </w:rPr>
        <w:t xml:space="preserve"> </w:t>
      </w:r>
      <w:r w:rsidRPr="00CE32A4">
        <w:rPr>
          <w:rFonts w:ascii="Times New Roman" w:hAnsi="Times New Roman" w:cs="Times New Roman"/>
          <w:sz w:val="24"/>
          <w:szCs w:val="24"/>
        </w:rPr>
        <w:t>1139</w:t>
      </w:r>
      <w:r>
        <w:rPr>
          <w:rFonts w:ascii="Times New Roman" w:hAnsi="Times New Roman" w:cs="Times New Roman"/>
          <w:sz w:val="24"/>
          <w:szCs w:val="24"/>
        </w:rPr>
        <w:t xml:space="preserve"> </w:t>
      </w:r>
      <w:r w:rsidRPr="00CE32A4">
        <w:rPr>
          <w:rFonts w:ascii="Times New Roman" w:hAnsi="Times New Roman" w:cs="Times New Roman"/>
          <w:sz w:val="24"/>
          <w:szCs w:val="24"/>
        </w:rPr>
        <w:t xml:space="preserve">„Dėl atsakomybės ir funkcijų paskirstymo tarp institucijų įgyvendinant </w:t>
      </w:r>
      <w:r>
        <w:rPr>
          <w:rFonts w:ascii="Times New Roman" w:hAnsi="Times New Roman" w:cs="Times New Roman"/>
          <w:sz w:val="24"/>
          <w:szCs w:val="24"/>
        </w:rPr>
        <w:t>Lietuvos 2007</w:t>
      </w:r>
      <w:r w:rsidR="00474047">
        <w:rPr>
          <w:rFonts w:ascii="Times New Roman" w:hAnsi="Times New Roman" w:cs="Times New Roman"/>
          <w:sz w:val="24"/>
          <w:szCs w:val="24"/>
        </w:rPr>
        <w:t>–</w:t>
      </w:r>
      <w:r>
        <w:rPr>
          <w:rFonts w:ascii="Times New Roman" w:hAnsi="Times New Roman" w:cs="Times New Roman"/>
          <w:sz w:val="24"/>
          <w:szCs w:val="24"/>
        </w:rPr>
        <w:t>2013</w:t>
      </w:r>
      <w:r w:rsidRPr="00CE32A4">
        <w:rPr>
          <w:rFonts w:ascii="Times New Roman" w:hAnsi="Times New Roman" w:cs="Times New Roman"/>
          <w:sz w:val="24"/>
          <w:szCs w:val="24"/>
        </w:rPr>
        <w:t xml:space="preserve"> metų Europos Sąjungos struktūrin</w:t>
      </w:r>
      <w:r>
        <w:rPr>
          <w:rFonts w:ascii="Times New Roman" w:hAnsi="Times New Roman" w:cs="Times New Roman"/>
          <w:sz w:val="24"/>
          <w:szCs w:val="24"/>
        </w:rPr>
        <w:t>ės paramos panaudojimo strategiją ir veiksmų programas</w:t>
      </w:r>
      <w:r w:rsidRPr="00CE32A4">
        <w:rPr>
          <w:rFonts w:ascii="Times New Roman" w:hAnsi="Times New Roman" w:cs="Times New Roman"/>
          <w:sz w:val="24"/>
          <w:szCs w:val="24"/>
        </w:rPr>
        <w:t xml:space="preserve">“, LVPA buvo apibrėžta kaip įgyvendinančioji institucija, kuri </w:t>
      </w:r>
      <w:r w:rsidR="00474047">
        <w:rPr>
          <w:rFonts w:ascii="Times New Roman" w:hAnsi="Times New Roman" w:cs="Times New Roman"/>
          <w:sz w:val="24"/>
          <w:szCs w:val="24"/>
        </w:rPr>
        <w:t xml:space="preserve">pagal </w:t>
      </w:r>
      <w:smartTag w:uri="urn:schemas-microsoft-com:office:smarttags" w:element="metricconverter">
        <w:smartTagPr>
          <w:attr w:name="ProductID" w:val="2006 m"/>
        </w:smartTagPr>
        <w:r w:rsidRPr="00CE32A4">
          <w:rPr>
            <w:rFonts w:ascii="Times New Roman" w:hAnsi="Times New Roman" w:cs="Times New Roman"/>
            <w:sz w:val="24"/>
            <w:szCs w:val="24"/>
          </w:rPr>
          <w:t>2006 m</w:t>
        </w:r>
      </w:smartTag>
      <w:r w:rsidRPr="00CE32A4">
        <w:rPr>
          <w:rFonts w:ascii="Times New Roman" w:hAnsi="Times New Roman" w:cs="Times New Roman"/>
          <w:sz w:val="24"/>
          <w:szCs w:val="24"/>
        </w:rPr>
        <w:t>. liepos 11 d. Tarybos reglamento (EB) Nr. 1083/2006 59 straipsnio 2 dal</w:t>
      </w:r>
      <w:r w:rsidR="00474047">
        <w:rPr>
          <w:rFonts w:ascii="Times New Roman" w:hAnsi="Times New Roman" w:cs="Times New Roman"/>
          <w:sz w:val="24"/>
          <w:szCs w:val="24"/>
        </w:rPr>
        <w:t>į</w:t>
      </w:r>
      <w:r w:rsidRPr="00CE32A4">
        <w:rPr>
          <w:rFonts w:ascii="Times New Roman" w:hAnsi="Times New Roman" w:cs="Times New Roman"/>
          <w:sz w:val="24"/>
          <w:szCs w:val="24"/>
        </w:rPr>
        <w:t xml:space="preserve"> atlieka vadovaujančiosios institucijos pavestas užduotis </w:t>
      </w:r>
      <w:r w:rsidR="00474047">
        <w:rPr>
          <w:rFonts w:ascii="Times New Roman" w:hAnsi="Times New Roman" w:cs="Times New Roman"/>
          <w:sz w:val="24"/>
          <w:szCs w:val="24"/>
        </w:rPr>
        <w:t>bei</w:t>
      </w:r>
      <w:r w:rsidR="00474047" w:rsidRPr="00CE32A4">
        <w:rPr>
          <w:rFonts w:ascii="Times New Roman" w:hAnsi="Times New Roman" w:cs="Times New Roman"/>
          <w:sz w:val="24"/>
          <w:szCs w:val="24"/>
        </w:rPr>
        <w:t xml:space="preserve"> </w:t>
      </w:r>
      <w:r w:rsidRPr="00CE32A4">
        <w:rPr>
          <w:rFonts w:ascii="Times New Roman" w:hAnsi="Times New Roman" w:cs="Times New Roman"/>
          <w:sz w:val="24"/>
          <w:szCs w:val="24"/>
        </w:rPr>
        <w:t xml:space="preserve">ministerijos ir (ar) kitos valstybės institucijos, pagal kompetenciją atsakingos už ES fondų </w:t>
      </w:r>
      <w:r w:rsidR="00760434">
        <w:rPr>
          <w:rFonts w:ascii="Times New Roman" w:hAnsi="Times New Roman" w:cs="Times New Roman"/>
          <w:sz w:val="24"/>
          <w:szCs w:val="24"/>
        </w:rPr>
        <w:t>investicijas</w:t>
      </w:r>
      <w:r w:rsidR="00760434" w:rsidRPr="00CE32A4">
        <w:rPr>
          <w:rFonts w:ascii="Times New Roman" w:hAnsi="Times New Roman" w:cs="Times New Roman"/>
          <w:sz w:val="24"/>
          <w:szCs w:val="24"/>
        </w:rPr>
        <w:t xml:space="preserve"> </w:t>
      </w:r>
      <w:r w:rsidRPr="00CE32A4">
        <w:rPr>
          <w:rFonts w:ascii="Times New Roman" w:hAnsi="Times New Roman" w:cs="Times New Roman"/>
          <w:sz w:val="24"/>
          <w:szCs w:val="24"/>
        </w:rPr>
        <w:t xml:space="preserve">ūkio </w:t>
      </w:r>
      <w:r w:rsidR="00E34895">
        <w:rPr>
          <w:rFonts w:ascii="Times New Roman" w:hAnsi="Times New Roman" w:cs="Times New Roman"/>
          <w:sz w:val="24"/>
          <w:szCs w:val="24"/>
        </w:rPr>
        <w:t>sriti</w:t>
      </w:r>
      <w:r w:rsidR="00760434">
        <w:rPr>
          <w:rFonts w:ascii="Times New Roman" w:hAnsi="Times New Roman" w:cs="Times New Roman"/>
          <w:sz w:val="24"/>
          <w:szCs w:val="24"/>
        </w:rPr>
        <w:t>ms</w:t>
      </w:r>
      <w:r w:rsidRPr="00CE32A4">
        <w:rPr>
          <w:rFonts w:ascii="Times New Roman" w:hAnsi="Times New Roman" w:cs="Times New Roman"/>
          <w:sz w:val="24"/>
          <w:szCs w:val="24"/>
        </w:rPr>
        <w:t xml:space="preserve">, įgaliotas atlikti funkcijas. LVPA yra atsakinga už priskirtų 2007–2013 metų Ekonomikos augimo veiksmų programos ir Sanglaudos skatinimo veiksmų programos priemonių verslo, turizmo ir energetikos </w:t>
      </w:r>
      <w:r w:rsidR="00E34895">
        <w:rPr>
          <w:rFonts w:ascii="Times New Roman" w:hAnsi="Times New Roman" w:cs="Times New Roman"/>
          <w:sz w:val="24"/>
          <w:szCs w:val="24"/>
        </w:rPr>
        <w:t>srityse</w:t>
      </w:r>
      <w:r w:rsidR="00E34895" w:rsidRPr="00CE32A4">
        <w:rPr>
          <w:rFonts w:ascii="Times New Roman" w:hAnsi="Times New Roman" w:cs="Times New Roman"/>
          <w:sz w:val="24"/>
          <w:szCs w:val="24"/>
        </w:rPr>
        <w:t xml:space="preserve"> </w:t>
      </w:r>
      <w:r w:rsidRPr="00CE32A4">
        <w:rPr>
          <w:rFonts w:ascii="Times New Roman" w:hAnsi="Times New Roman" w:cs="Times New Roman"/>
          <w:sz w:val="24"/>
          <w:szCs w:val="24"/>
        </w:rPr>
        <w:t xml:space="preserve">projektų administravimą. </w:t>
      </w:r>
    </w:p>
    <w:p w14:paraId="60F46CB4" w14:textId="0758867D" w:rsidR="00CE32A4" w:rsidRPr="00CE32A4" w:rsidRDefault="00CE32A4" w:rsidP="00BE6BE1">
      <w:pPr>
        <w:spacing w:after="0" w:line="360" w:lineRule="auto"/>
        <w:ind w:firstLine="567"/>
        <w:jc w:val="both"/>
        <w:rPr>
          <w:szCs w:val="24"/>
        </w:rPr>
      </w:pPr>
      <w:r w:rsidRPr="00F7229B">
        <w:rPr>
          <w:rFonts w:ascii="Times New Roman" w:hAnsi="Times New Roman" w:cs="Times New Roman"/>
          <w:sz w:val="24"/>
          <w:szCs w:val="24"/>
        </w:rPr>
        <w:t>Vadovaujantis Lietuvos Respublikos Vyriausybės 2014 m. birželio 4 d. nutarimu Nr. 528 „Dėl atsakomybės ir funkcijų paskirstymo tarp institucijų įgyvendinant 2014</w:t>
      </w:r>
      <w:r w:rsidR="00FC12A3">
        <w:rPr>
          <w:rFonts w:ascii="Times New Roman" w:hAnsi="Times New Roman" w:cs="Times New Roman"/>
          <w:sz w:val="24"/>
          <w:szCs w:val="24"/>
        </w:rPr>
        <w:t>–</w:t>
      </w:r>
      <w:r w:rsidRPr="00F7229B">
        <w:rPr>
          <w:rFonts w:ascii="Times New Roman" w:hAnsi="Times New Roman" w:cs="Times New Roman"/>
          <w:sz w:val="24"/>
          <w:szCs w:val="24"/>
        </w:rPr>
        <w:t xml:space="preserve">2020 metų Europos </w:t>
      </w:r>
      <w:r w:rsidRPr="003531D5">
        <w:rPr>
          <w:rFonts w:ascii="Times New Roman" w:hAnsi="Times New Roman" w:cs="Times New Roman"/>
          <w:sz w:val="24"/>
          <w:szCs w:val="24"/>
        </w:rPr>
        <w:t xml:space="preserve">Sąjungos struktūrinių fondų investicijų veiksmų programą“, </w:t>
      </w:r>
      <w:r w:rsidR="004F7DDC" w:rsidRPr="003531D5">
        <w:rPr>
          <w:rFonts w:ascii="Times New Roman" w:hAnsi="Times New Roman" w:cs="Times New Roman"/>
          <w:sz w:val="24"/>
          <w:szCs w:val="24"/>
        </w:rPr>
        <w:t>kaip nurodyta reglamento (ES) Nr.</w:t>
      </w:r>
      <w:r w:rsidR="004F7DDC" w:rsidRPr="00F7229B">
        <w:rPr>
          <w:rFonts w:ascii="Times New Roman" w:hAnsi="Times New Roman" w:cs="Times New Roman"/>
          <w:sz w:val="24"/>
          <w:szCs w:val="24"/>
        </w:rPr>
        <w:t xml:space="preserve"> </w:t>
      </w:r>
      <w:r w:rsidR="004F7DDC" w:rsidRPr="00F7229B">
        <w:rPr>
          <w:rFonts w:ascii="Times New Roman" w:hAnsi="Times New Roman" w:cs="Times New Roman"/>
          <w:sz w:val="24"/>
          <w:szCs w:val="24"/>
        </w:rPr>
        <w:lastRenderedPageBreak/>
        <w:t>1303/2013 123 straipsnyje, reglamento (ES) Nr. 1303/2013 125 straipsnyje numatyt</w:t>
      </w:r>
      <w:r w:rsidR="00AD48D7">
        <w:rPr>
          <w:rFonts w:ascii="Times New Roman" w:hAnsi="Times New Roman" w:cs="Times New Roman"/>
          <w:sz w:val="24"/>
          <w:szCs w:val="24"/>
        </w:rPr>
        <w:t>as</w:t>
      </w:r>
      <w:r w:rsidR="004F7DDC" w:rsidRPr="00F7229B">
        <w:rPr>
          <w:rFonts w:ascii="Times New Roman" w:hAnsi="Times New Roman" w:cs="Times New Roman"/>
          <w:sz w:val="24"/>
          <w:szCs w:val="24"/>
        </w:rPr>
        <w:t xml:space="preserve"> </w:t>
      </w:r>
      <w:r w:rsidR="00AD48D7" w:rsidRPr="00F7229B">
        <w:rPr>
          <w:rFonts w:ascii="Times New Roman" w:hAnsi="Times New Roman" w:cs="Times New Roman"/>
          <w:sz w:val="24"/>
          <w:szCs w:val="24"/>
        </w:rPr>
        <w:t>funkcijas pavesta atlikti</w:t>
      </w:r>
      <w:r w:rsidR="00682CC9">
        <w:rPr>
          <w:rFonts w:ascii="Times New Roman" w:hAnsi="Times New Roman" w:cs="Times New Roman"/>
          <w:sz w:val="24"/>
          <w:szCs w:val="24"/>
        </w:rPr>
        <w:t xml:space="preserve"> LVPA, kaip</w:t>
      </w:r>
      <w:r w:rsidR="00AD48D7" w:rsidRPr="00F7229B">
        <w:rPr>
          <w:rFonts w:ascii="Times New Roman" w:hAnsi="Times New Roman" w:cs="Times New Roman"/>
          <w:sz w:val="24"/>
          <w:szCs w:val="24"/>
        </w:rPr>
        <w:t xml:space="preserve"> įgyvendinanči</w:t>
      </w:r>
      <w:r w:rsidR="00AD48D7">
        <w:rPr>
          <w:rFonts w:ascii="Times New Roman" w:hAnsi="Times New Roman" w:cs="Times New Roman"/>
          <w:sz w:val="24"/>
          <w:szCs w:val="24"/>
        </w:rPr>
        <w:t>ajai institucijai</w:t>
      </w:r>
      <w:r w:rsidR="004F7DDC" w:rsidRPr="00F7229B">
        <w:rPr>
          <w:rFonts w:ascii="Times New Roman" w:hAnsi="Times New Roman" w:cs="Times New Roman"/>
          <w:sz w:val="24"/>
          <w:szCs w:val="24"/>
        </w:rPr>
        <w:t>.</w:t>
      </w:r>
    </w:p>
    <w:p w14:paraId="1744F04C" w14:textId="77777777" w:rsidR="001B0F76" w:rsidRDefault="001B0F76" w:rsidP="00BE6BE1">
      <w:pPr>
        <w:spacing w:after="0" w:line="360" w:lineRule="auto"/>
        <w:ind w:firstLine="567"/>
        <w:jc w:val="both"/>
        <w:rPr>
          <w:rFonts w:ascii="Times New Roman" w:hAnsi="Times New Roman" w:cs="Times New Roman"/>
          <w:b/>
          <w:sz w:val="24"/>
          <w:szCs w:val="24"/>
        </w:rPr>
      </w:pPr>
    </w:p>
    <w:p w14:paraId="1BFB0D6F" w14:textId="77777777" w:rsidR="001D1B8A" w:rsidRPr="00C461A1" w:rsidRDefault="00460854" w:rsidP="00BE6BE1">
      <w:pPr>
        <w:spacing w:after="0" w:line="360" w:lineRule="auto"/>
        <w:ind w:firstLine="567"/>
        <w:jc w:val="both"/>
        <w:rPr>
          <w:rFonts w:ascii="Times New Roman" w:hAnsi="Times New Roman" w:cs="Times New Roman"/>
          <w:b/>
          <w:sz w:val="24"/>
          <w:szCs w:val="24"/>
        </w:rPr>
      </w:pPr>
      <w:r w:rsidRPr="00C461A1">
        <w:rPr>
          <w:rFonts w:ascii="Times New Roman" w:hAnsi="Times New Roman" w:cs="Times New Roman"/>
          <w:b/>
          <w:sz w:val="24"/>
          <w:szCs w:val="24"/>
        </w:rPr>
        <w:t>Pagrindinės LVPA</w:t>
      </w:r>
      <w:r w:rsidR="0016348B" w:rsidRPr="00C461A1">
        <w:rPr>
          <w:rFonts w:ascii="Times New Roman" w:hAnsi="Times New Roman" w:cs="Times New Roman"/>
          <w:b/>
          <w:sz w:val="24"/>
          <w:szCs w:val="24"/>
        </w:rPr>
        <w:t>, kaip įgyvendinančiosios institucijos,</w:t>
      </w:r>
      <w:r w:rsidRPr="00C461A1">
        <w:rPr>
          <w:rFonts w:ascii="Times New Roman" w:hAnsi="Times New Roman" w:cs="Times New Roman"/>
          <w:b/>
          <w:sz w:val="24"/>
          <w:szCs w:val="24"/>
        </w:rPr>
        <w:t xml:space="preserve"> </w:t>
      </w:r>
      <w:r w:rsidR="0016348B" w:rsidRPr="00C461A1">
        <w:rPr>
          <w:rFonts w:ascii="Times New Roman" w:hAnsi="Times New Roman" w:cs="Times New Roman"/>
          <w:b/>
          <w:sz w:val="24"/>
          <w:szCs w:val="24"/>
        </w:rPr>
        <w:t>funkcijos</w:t>
      </w:r>
      <w:r w:rsidRPr="00C461A1">
        <w:rPr>
          <w:rFonts w:ascii="Times New Roman" w:hAnsi="Times New Roman" w:cs="Times New Roman"/>
          <w:b/>
          <w:sz w:val="24"/>
          <w:szCs w:val="24"/>
        </w:rPr>
        <w:t xml:space="preserve"> administruojant </w:t>
      </w:r>
      <w:r w:rsidR="008D33B4" w:rsidRPr="00C461A1">
        <w:rPr>
          <w:rFonts w:ascii="Times New Roman" w:hAnsi="Times New Roman" w:cs="Times New Roman"/>
          <w:b/>
          <w:sz w:val="24"/>
          <w:szCs w:val="24"/>
        </w:rPr>
        <w:t>na</w:t>
      </w:r>
      <w:r w:rsidRPr="00C461A1">
        <w:rPr>
          <w:rFonts w:ascii="Times New Roman" w:hAnsi="Times New Roman" w:cs="Times New Roman"/>
          <w:b/>
          <w:sz w:val="24"/>
          <w:szCs w:val="24"/>
        </w:rPr>
        <w:t xml:space="preserve">cionalines ir ES </w:t>
      </w:r>
      <w:r w:rsidR="0041705B">
        <w:rPr>
          <w:rFonts w:ascii="Times New Roman" w:hAnsi="Times New Roman" w:cs="Times New Roman"/>
          <w:b/>
          <w:sz w:val="24"/>
          <w:szCs w:val="24"/>
        </w:rPr>
        <w:t xml:space="preserve">fondų </w:t>
      </w:r>
      <w:r w:rsidRPr="00C461A1">
        <w:rPr>
          <w:rFonts w:ascii="Times New Roman" w:hAnsi="Times New Roman" w:cs="Times New Roman"/>
          <w:b/>
          <w:sz w:val="24"/>
          <w:szCs w:val="24"/>
        </w:rPr>
        <w:t>investicij</w:t>
      </w:r>
      <w:r w:rsidR="0041705B">
        <w:rPr>
          <w:rFonts w:ascii="Times New Roman" w:hAnsi="Times New Roman" w:cs="Times New Roman"/>
          <w:b/>
          <w:sz w:val="24"/>
          <w:szCs w:val="24"/>
        </w:rPr>
        <w:t>as</w:t>
      </w:r>
      <w:r w:rsidR="006B2D9B">
        <w:rPr>
          <w:rFonts w:ascii="Times New Roman" w:hAnsi="Times New Roman" w:cs="Times New Roman"/>
          <w:b/>
          <w:sz w:val="24"/>
          <w:szCs w:val="24"/>
        </w:rPr>
        <w:t xml:space="preserve"> </w:t>
      </w:r>
      <w:r w:rsidR="00404653">
        <w:rPr>
          <w:rFonts w:ascii="Times New Roman" w:hAnsi="Times New Roman" w:cs="Times New Roman"/>
          <w:b/>
          <w:sz w:val="24"/>
          <w:szCs w:val="24"/>
        </w:rPr>
        <w:t>yra šios</w:t>
      </w:r>
      <w:r w:rsidRPr="00C461A1">
        <w:rPr>
          <w:rFonts w:ascii="Times New Roman" w:hAnsi="Times New Roman" w:cs="Times New Roman"/>
          <w:b/>
          <w:sz w:val="24"/>
          <w:szCs w:val="24"/>
        </w:rPr>
        <w:t>:</w:t>
      </w:r>
    </w:p>
    <w:p w14:paraId="093F1F37" w14:textId="77777777" w:rsidR="001D1B8A" w:rsidRDefault="002B4BA8" w:rsidP="004E59EE">
      <w:pPr>
        <w:pStyle w:val="Sraopastraipa"/>
        <w:numPr>
          <w:ilvl w:val="0"/>
          <w:numId w:val="4"/>
        </w:numPr>
        <w:tabs>
          <w:tab w:val="left" w:pos="284"/>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dalyvauti rengiant valdymo ir kontrolės sistemos aprašą, teisės aktus, reglamentuojančius veiksmų programos administravimą</w:t>
      </w:r>
      <w:r w:rsidR="00460854" w:rsidRPr="004E3ED3">
        <w:rPr>
          <w:rFonts w:ascii="Times New Roman" w:hAnsi="Times New Roman" w:cs="Times New Roman"/>
          <w:sz w:val="24"/>
          <w:szCs w:val="24"/>
        </w:rPr>
        <w:t>;</w:t>
      </w:r>
      <w:r w:rsidR="008D33B4" w:rsidRPr="004E3ED3">
        <w:rPr>
          <w:rFonts w:ascii="Times New Roman" w:hAnsi="Times New Roman" w:cs="Times New Roman"/>
          <w:sz w:val="24"/>
          <w:szCs w:val="24"/>
        </w:rPr>
        <w:t xml:space="preserve"> </w:t>
      </w:r>
    </w:p>
    <w:p w14:paraId="559D23D2" w14:textId="77777777" w:rsidR="002B4BA8" w:rsidRDefault="002B4BA8" w:rsidP="004E59EE">
      <w:pPr>
        <w:pStyle w:val="Sraopastraipa"/>
        <w:numPr>
          <w:ilvl w:val="0"/>
          <w:numId w:val="4"/>
        </w:numPr>
        <w:tabs>
          <w:tab w:val="left" w:pos="284"/>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užtikrinti, kad projektai būtų atrinkti </w:t>
      </w:r>
      <w:r w:rsidR="00404653">
        <w:rPr>
          <w:rFonts w:ascii="Times New Roman" w:hAnsi="Times New Roman" w:cs="Times New Roman"/>
          <w:sz w:val="24"/>
          <w:szCs w:val="24"/>
        </w:rPr>
        <w:t xml:space="preserve">remiantis </w:t>
      </w:r>
      <w:r>
        <w:rPr>
          <w:rFonts w:ascii="Times New Roman" w:hAnsi="Times New Roman" w:cs="Times New Roman"/>
          <w:sz w:val="24"/>
          <w:szCs w:val="24"/>
        </w:rPr>
        <w:t>priemonei taikytinais projektų atrankos kriterijais ir visą jų įgyvendinimo laikotarpį atitiktų galiojanči</w:t>
      </w:r>
      <w:r w:rsidR="00F305B3">
        <w:rPr>
          <w:rFonts w:ascii="Times New Roman" w:hAnsi="Times New Roman" w:cs="Times New Roman"/>
          <w:sz w:val="24"/>
          <w:szCs w:val="24"/>
        </w:rPr>
        <w:t>u</w:t>
      </w:r>
      <w:r>
        <w:rPr>
          <w:rFonts w:ascii="Times New Roman" w:hAnsi="Times New Roman" w:cs="Times New Roman"/>
          <w:sz w:val="24"/>
          <w:szCs w:val="24"/>
        </w:rPr>
        <w:t>s ES ir nacionalin</w:t>
      </w:r>
      <w:r w:rsidR="00F305B3">
        <w:rPr>
          <w:rFonts w:ascii="Times New Roman" w:hAnsi="Times New Roman" w:cs="Times New Roman"/>
          <w:sz w:val="24"/>
          <w:szCs w:val="24"/>
        </w:rPr>
        <w:t>iu</w:t>
      </w:r>
      <w:r>
        <w:rPr>
          <w:rFonts w:ascii="Times New Roman" w:hAnsi="Times New Roman" w:cs="Times New Roman"/>
          <w:sz w:val="24"/>
          <w:szCs w:val="24"/>
        </w:rPr>
        <w:t xml:space="preserve">s </w:t>
      </w:r>
      <w:r w:rsidR="00F305B3">
        <w:rPr>
          <w:rFonts w:ascii="Times New Roman" w:hAnsi="Times New Roman" w:cs="Times New Roman"/>
          <w:sz w:val="24"/>
          <w:szCs w:val="24"/>
        </w:rPr>
        <w:t>teisės aktus</w:t>
      </w:r>
      <w:r>
        <w:rPr>
          <w:rFonts w:ascii="Times New Roman" w:hAnsi="Times New Roman" w:cs="Times New Roman"/>
          <w:sz w:val="24"/>
          <w:szCs w:val="24"/>
        </w:rPr>
        <w:t>;</w:t>
      </w:r>
    </w:p>
    <w:p w14:paraId="08741AE4" w14:textId="77777777" w:rsidR="002B4BA8" w:rsidRDefault="002B4BA8" w:rsidP="004E59EE">
      <w:pPr>
        <w:pStyle w:val="Sraopastraipa"/>
        <w:numPr>
          <w:ilvl w:val="0"/>
          <w:numId w:val="4"/>
        </w:numPr>
        <w:tabs>
          <w:tab w:val="left" w:pos="284"/>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dalyvauti rengiant projektų finansavimo sąlygų apraš</w:t>
      </w:r>
      <w:r w:rsidR="00E606A0">
        <w:rPr>
          <w:rFonts w:ascii="Times New Roman" w:hAnsi="Times New Roman" w:cs="Times New Roman"/>
          <w:sz w:val="24"/>
          <w:szCs w:val="24"/>
        </w:rPr>
        <w:t>us</w:t>
      </w:r>
      <w:r>
        <w:rPr>
          <w:rFonts w:ascii="Times New Roman" w:hAnsi="Times New Roman" w:cs="Times New Roman"/>
          <w:sz w:val="24"/>
          <w:szCs w:val="24"/>
        </w:rPr>
        <w:t>;</w:t>
      </w:r>
    </w:p>
    <w:p w14:paraId="69384A02" w14:textId="77777777" w:rsidR="002B4BA8" w:rsidRPr="002B4BA8" w:rsidRDefault="002B4BA8" w:rsidP="004E59EE">
      <w:pPr>
        <w:pStyle w:val="Sraopastraipa"/>
        <w:numPr>
          <w:ilvl w:val="0"/>
          <w:numId w:val="4"/>
        </w:numPr>
        <w:tabs>
          <w:tab w:val="left" w:pos="284"/>
          <w:tab w:val="left" w:pos="851"/>
        </w:tabs>
        <w:spacing w:after="0" w:line="360" w:lineRule="auto"/>
        <w:ind w:left="0" w:firstLine="567"/>
        <w:jc w:val="both"/>
        <w:rPr>
          <w:rFonts w:ascii="Times New Roman" w:hAnsi="Times New Roman" w:cs="Times New Roman"/>
          <w:sz w:val="24"/>
          <w:szCs w:val="24"/>
        </w:rPr>
      </w:pPr>
      <w:r w:rsidRPr="002B4BA8">
        <w:rPr>
          <w:rFonts w:ascii="Times New Roman" w:hAnsi="Times New Roman" w:cs="Times New Roman"/>
          <w:sz w:val="24"/>
          <w:szCs w:val="24"/>
        </w:rPr>
        <w:t xml:space="preserve">skelbti kvietimus teikti paraiškas; </w:t>
      </w:r>
    </w:p>
    <w:p w14:paraId="2F7C1CDF" w14:textId="77777777" w:rsidR="00200DBE" w:rsidRDefault="00200DBE" w:rsidP="004E59EE">
      <w:pPr>
        <w:pStyle w:val="Sraopastraipa"/>
        <w:numPr>
          <w:ilvl w:val="0"/>
          <w:numId w:val="4"/>
        </w:numPr>
        <w:tabs>
          <w:tab w:val="left" w:pos="284"/>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teikti pareiškėjams ir projektų vykdytojams reikiamą informaciją;</w:t>
      </w:r>
    </w:p>
    <w:p w14:paraId="476C714D" w14:textId="77777777" w:rsidR="00F3099D" w:rsidRPr="00F3099D" w:rsidRDefault="00F3099D" w:rsidP="004E59EE">
      <w:pPr>
        <w:pStyle w:val="Sraopastraipa"/>
        <w:numPr>
          <w:ilvl w:val="0"/>
          <w:numId w:val="4"/>
        </w:numPr>
        <w:tabs>
          <w:tab w:val="left" w:pos="284"/>
          <w:tab w:val="left" w:pos="851"/>
        </w:tabs>
        <w:spacing w:after="0" w:line="360" w:lineRule="auto"/>
        <w:ind w:left="0" w:firstLine="567"/>
        <w:jc w:val="both"/>
        <w:rPr>
          <w:rFonts w:ascii="Times New Roman" w:hAnsi="Times New Roman" w:cs="Times New Roman"/>
          <w:sz w:val="24"/>
          <w:szCs w:val="24"/>
        </w:rPr>
      </w:pPr>
      <w:r w:rsidRPr="00F3099D">
        <w:rPr>
          <w:rFonts w:ascii="Times New Roman" w:hAnsi="Times New Roman" w:cs="Times New Roman"/>
          <w:sz w:val="24"/>
          <w:szCs w:val="24"/>
        </w:rPr>
        <w:t xml:space="preserve">rengti informacinius ir mokymo seminarus, kitus renginius; </w:t>
      </w:r>
    </w:p>
    <w:p w14:paraId="26436C18" w14:textId="77777777" w:rsidR="001D1B8A" w:rsidRPr="004E3ED3" w:rsidRDefault="00B073A8" w:rsidP="004E59EE">
      <w:pPr>
        <w:pStyle w:val="Sraopastraipa"/>
        <w:numPr>
          <w:ilvl w:val="0"/>
          <w:numId w:val="4"/>
        </w:numPr>
        <w:tabs>
          <w:tab w:val="left" w:pos="284"/>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vertinti ir atrinkti </w:t>
      </w:r>
      <w:r w:rsidR="00200DBE">
        <w:rPr>
          <w:rFonts w:ascii="Times New Roman" w:hAnsi="Times New Roman" w:cs="Times New Roman"/>
          <w:sz w:val="24"/>
          <w:szCs w:val="24"/>
        </w:rPr>
        <w:t>projekt</w:t>
      </w:r>
      <w:r>
        <w:rPr>
          <w:rFonts w:ascii="Times New Roman" w:hAnsi="Times New Roman" w:cs="Times New Roman"/>
          <w:sz w:val="24"/>
          <w:szCs w:val="24"/>
        </w:rPr>
        <w:t>us, tinkamus ES finansavimui skirti</w:t>
      </w:r>
      <w:r w:rsidR="00460854" w:rsidRPr="004E3ED3">
        <w:rPr>
          <w:rFonts w:ascii="Times New Roman" w:hAnsi="Times New Roman" w:cs="Times New Roman"/>
          <w:sz w:val="24"/>
          <w:szCs w:val="24"/>
        </w:rPr>
        <w:t>;</w:t>
      </w:r>
      <w:r w:rsidR="008D33B4" w:rsidRPr="004E3ED3">
        <w:rPr>
          <w:rFonts w:ascii="Times New Roman" w:hAnsi="Times New Roman" w:cs="Times New Roman"/>
          <w:sz w:val="24"/>
          <w:szCs w:val="24"/>
        </w:rPr>
        <w:t xml:space="preserve"> </w:t>
      </w:r>
    </w:p>
    <w:p w14:paraId="03969563" w14:textId="77777777" w:rsidR="001D1B8A" w:rsidRPr="004E3ED3" w:rsidRDefault="00460854" w:rsidP="004E59EE">
      <w:pPr>
        <w:pStyle w:val="Sraopastraipa"/>
        <w:numPr>
          <w:ilvl w:val="0"/>
          <w:numId w:val="4"/>
        </w:numPr>
        <w:tabs>
          <w:tab w:val="left" w:pos="284"/>
          <w:tab w:val="left" w:pos="851"/>
        </w:tabs>
        <w:spacing w:after="0" w:line="360" w:lineRule="auto"/>
        <w:ind w:left="0" w:firstLine="567"/>
        <w:jc w:val="both"/>
        <w:rPr>
          <w:rFonts w:ascii="Times New Roman" w:hAnsi="Times New Roman" w:cs="Times New Roman"/>
          <w:sz w:val="24"/>
          <w:szCs w:val="24"/>
        </w:rPr>
      </w:pPr>
      <w:r w:rsidRPr="004E3ED3">
        <w:rPr>
          <w:rFonts w:ascii="Times New Roman" w:hAnsi="Times New Roman" w:cs="Times New Roman"/>
          <w:sz w:val="24"/>
          <w:szCs w:val="24"/>
        </w:rPr>
        <w:t xml:space="preserve">sudaryti </w:t>
      </w:r>
      <w:r w:rsidR="00200DBE">
        <w:rPr>
          <w:rFonts w:ascii="Times New Roman" w:hAnsi="Times New Roman" w:cs="Times New Roman"/>
          <w:sz w:val="24"/>
          <w:szCs w:val="24"/>
        </w:rPr>
        <w:t>dvišales arba trišales projektų</w:t>
      </w:r>
      <w:r w:rsidRPr="004E3ED3">
        <w:rPr>
          <w:rFonts w:ascii="Times New Roman" w:hAnsi="Times New Roman" w:cs="Times New Roman"/>
          <w:sz w:val="24"/>
          <w:szCs w:val="24"/>
        </w:rPr>
        <w:t xml:space="preserve"> </w:t>
      </w:r>
      <w:r w:rsidR="00B073A8">
        <w:rPr>
          <w:rFonts w:ascii="Times New Roman" w:hAnsi="Times New Roman" w:cs="Times New Roman"/>
          <w:sz w:val="24"/>
          <w:szCs w:val="24"/>
        </w:rPr>
        <w:t xml:space="preserve">finansavimo ir administravimo </w:t>
      </w:r>
      <w:r w:rsidRPr="004E3ED3">
        <w:rPr>
          <w:rFonts w:ascii="Times New Roman" w:hAnsi="Times New Roman" w:cs="Times New Roman"/>
          <w:sz w:val="24"/>
          <w:szCs w:val="24"/>
        </w:rPr>
        <w:t>sutartis;</w:t>
      </w:r>
      <w:r w:rsidR="008D33B4" w:rsidRPr="004E3ED3">
        <w:rPr>
          <w:rFonts w:ascii="Times New Roman" w:hAnsi="Times New Roman" w:cs="Times New Roman"/>
          <w:sz w:val="24"/>
          <w:szCs w:val="24"/>
        </w:rPr>
        <w:t xml:space="preserve"> </w:t>
      </w:r>
    </w:p>
    <w:p w14:paraId="42EDA113" w14:textId="77777777" w:rsidR="00CF6321" w:rsidRPr="000D4060" w:rsidRDefault="00460854" w:rsidP="004E59EE">
      <w:pPr>
        <w:pStyle w:val="Sraopastraipa"/>
        <w:numPr>
          <w:ilvl w:val="0"/>
          <w:numId w:val="4"/>
        </w:numPr>
        <w:tabs>
          <w:tab w:val="left" w:pos="0"/>
          <w:tab w:val="left" w:pos="284"/>
          <w:tab w:val="left" w:pos="851"/>
          <w:tab w:val="left" w:pos="1418"/>
        </w:tabs>
        <w:spacing w:after="0" w:line="360" w:lineRule="auto"/>
        <w:ind w:left="0" w:firstLine="567"/>
        <w:jc w:val="both"/>
        <w:rPr>
          <w:rFonts w:ascii="Times New Roman" w:hAnsi="Times New Roman" w:cs="Times New Roman"/>
          <w:sz w:val="24"/>
          <w:szCs w:val="24"/>
        </w:rPr>
      </w:pPr>
      <w:r w:rsidRPr="000D4060">
        <w:rPr>
          <w:rFonts w:ascii="Times New Roman" w:hAnsi="Times New Roman" w:cs="Times New Roman"/>
          <w:sz w:val="24"/>
          <w:szCs w:val="24"/>
        </w:rPr>
        <w:t>prižiūrėti įgyvendinamus projektus;</w:t>
      </w:r>
    </w:p>
    <w:p w14:paraId="314932E4" w14:textId="77777777" w:rsidR="001D1B8A" w:rsidRDefault="00460854" w:rsidP="004E59EE">
      <w:pPr>
        <w:pStyle w:val="Sraopastraipa"/>
        <w:numPr>
          <w:ilvl w:val="0"/>
          <w:numId w:val="4"/>
        </w:numPr>
        <w:tabs>
          <w:tab w:val="left" w:pos="284"/>
          <w:tab w:val="left" w:pos="851"/>
        </w:tabs>
        <w:spacing w:after="0" w:line="360" w:lineRule="auto"/>
        <w:ind w:left="0" w:firstLine="567"/>
        <w:jc w:val="both"/>
        <w:rPr>
          <w:rFonts w:ascii="Times New Roman" w:hAnsi="Times New Roman" w:cs="Times New Roman"/>
          <w:sz w:val="24"/>
          <w:szCs w:val="24"/>
        </w:rPr>
      </w:pPr>
      <w:r w:rsidRPr="004E3ED3">
        <w:rPr>
          <w:rFonts w:ascii="Times New Roman" w:hAnsi="Times New Roman" w:cs="Times New Roman"/>
          <w:sz w:val="24"/>
          <w:szCs w:val="24"/>
        </w:rPr>
        <w:t xml:space="preserve">tikrinti </w:t>
      </w:r>
      <w:r w:rsidR="00200DBE">
        <w:rPr>
          <w:rFonts w:ascii="Times New Roman" w:hAnsi="Times New Roman" w:cs="Times New Roman"/>
          <w:sz w:val="24"/>
          <w:szCs w:val="24"/>
        </w:rPr>
        <w:t xml:space="preserve">projektų vykdytojų teikiamus </w:t>
      </w:r>
      <w:r w:rsidRPr="004E3ED3">
        <w:rPr>
          <w:rFonts w:ascii="Times New Roman" w:hAnsi="Times New Roman" w:cs="Times New Roman"/>
          <w:sz w:val="24"/>
          <w:szCs w:val="24"/>
        </w:rPr>
        <w:t>mokėjimo prašymus;</w:t>
      </w:r>
      <w:r w:rsidR="008D33B4" w:rsidRPr="004E3ED3">
        <w:rPr>
          <w:rFonts w:ascii="Times New Roman" w:hAnsi="Times New Roman" w:cs="Times New Roman"/>
          <w:sz w:val="24"/>
          <w:szCs w:val="24"/>
        </w:rPr>
        <w:t xml:space="preserve"> </w:t>
      </w:r>
    </w:p>
    <w:p w14:paraId="60321843" w14:textId="77777777" w:rsidR="00200DBE" w:rsidRDefault="00200DBE" w:rsidP="004E59EE">
      <w:pPr>
        <w:pStyle w:val="Sraopastraipa"/>
        <w:numPr>
          <w:ilvl w:val="0"/>
          <w:numId w:val="4"/>
        </w:numPr>
        <w:tabs>
          <w:tab w:val="left" w:pos="284"/>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rengti ir teikti paraiškas asignavimų valdytojui dėl lėšų išmokėjimo projekto vykdytojui;</w:t>
      </w:r>
    </w:p>
    <w:p w14:paraId="7CD9AE75" w14:textId="77777777" w:rsidR="00200DBE" w:rsidRDefault="00200DBE" w:rsidP="004E59EE">
      <w:pPr>
        <w:pStyle w:val="Sraopastraipa"/>
        <w:numPr>
          <w:ilvl w:val="0"/>
          <w:numId w:val="4"/>
        </w:numPr>
        <w:tabs>
          <w:tab w:val="left" w:pos="284"/>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atlikti projektų patikras vietose;</w:t>
      </w:r>
    </w:p>
    <w:p w14:paraId="4606C2D4" w14:textId="77777777" w:rsidR="00200DBE" w:rsidRDefault="0018362C" w:rsidP="004E59EE">
      <w:pPr>
        <w:pStyle w:val="Sraopastraipa"/>
        <w:numPr>
          <w:ilvl w:val="0"/>
          <w:numId w:val="4"/>
        </w:numPr>
        <w:tabs>
          <w:tab w:val="left" w:pos="284"/>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prižiūrėti </w:t>
      </w:r>
      <w:r w:rsidR="00200DBE">
        <w:rPr>
          <w:rFonts w:ascii="Times New Roman" w:hAnsi="Times New Roman" w:cs="Times New Roman"/>
          <w:sz w:val="24"/>
          <w:szCs w:val="24"/>
        </w:rPr>
        <w:t>projektų vykdytojų vykdom</w:t>
      </w:r>
      <w:r>
        <w:rPr>
          <w:rFonts w:ascii="Times New Roman" w:hAnsi="Times New Roman" w:cs="Times New Roman"/>
          <w:sz w:val="24"/>
          <w:szCs w:val="24"/>
        </w:rPr>
        <w:t>us</w:t>
      </w:r>
      <w:r w:rsidR="00200DBE">
        <w:rPr>
          <w:rFonts w:ascii="Times New Roman" w:hAnsi="Times New Roman" w:cs="Times New Roman"/>
          <w:sz w:val="24"/>
          <w:szCs w:val="24"/>
        </w:rPr>
        <w:t xml:space="preserve"> </w:t>
      </w:r>
      <w:r>
        <w:rPr>
          <w:rFonts w:ascii="Times New Roman" w:hAnsi="Times New Roman" w:cs="Times New Roman"/>
          <w:sz w:val="24"/>
          <w:szCs w:val="24"/>
        </w:rPr>
        <w:t xml:space="preserve">viešuosius </w:t>
      </w:r>
      <w:r w:rsidR="00200DBE">
        <w:rPr>
          <w:rFonts w:ascii="Times New Roman" w:hAnsi="Times New Roman" w:cs="Times New Roman"/>
          <w:sz w:val="24"/>
          <w:szCs w:val="24"/>
        </w:rPr>
        <w:t>pirkim</w:t>
      </w:r>
      <w:r>
        <w:rPr>
          <w:rFonts w:ascii="Times New Roman" w:hAnsi="Times New Roman" w:cs="Times New Roman"/>
          <w:sz w:val="24"/>
          <w:szCs w:val="24"/>
        </w:rPr>
        <w:t>us</w:t>
      </w:r>
      <w:r w:rsidR="00200DBE">
        <w:rPr>
          <w:rFonts w:ascii="Times New Roman" w:hAnsi="Times New Roman" w:cs="Times New Roman"/>
          <w:sz w:val="24"/>
          <w:szCs w:val="24"/>
        </w:rPr>
        <w:t>;</w:t>
      </w:r>
    </w:p>
    <w:p w14:paraId="0C6D1077" w14:textId="77777777" w:rsidR="00200DBE" w:rsidRDefault="0018362C" w:rsidP="004E59EE">
      <w:pPr>
        <w:pStyle w:val="Sraopastraipa"/>
        <w:numPr>
          <w:ilvl w:val="0"/>
          <w:numId w:val="4"/>
        </w:numPr>
        <w:tabs>
          <w:tab w:val="left" w:pos="284"/>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tirti </w:t>
      </w:r>
      <w:r w:rsidR="00200DBE">
        <w:rPr>
          <w:rFonts w:ascii="Times New Roman" w:hAnsi="Times New Roman" w:cs="Times New Roman"/>
          <w:sz w:val="24"/>
          <w:szCs w:val="24"/>
        </w:rPr>
        <w:t>įtariam</w:t>
      </w:r>
      <w:r>
        <w:rPr>
          <w:rFonts w:ascii="Times New Roman" w:hAnsi="Times New Roman" w:cs="Times New Roman"/>
          <w:sz w:val="24"/>
          <w:szCs w:val="24"/>
        </w:rPr>
        <w:t>us</w:t>
      </w:r>
      <w:r w:rsidR="00200DBE">
        <w:rPr>
          <w:rFonts w:ascii="Times New Roman" w:hAnsi="Times New Roman" w:cs="Times New Roman"/>
          <w:sz w:val="24"/>
          <w:szCs w:val="24"/>
        </w:rPr>
        <w:t xml:space="preserve"> pažeidim</w:t>
      </w:r>
      <w:r>
        <w:rPr>
          <w:rFonts w:ascii="Times New Roman" w:hAnsi="Times New Roman" w:cs="Times New Roman"/>
          <w:sz w:val="24"/>
          <w:szCs w:val="24"/>
        </w:rPr>
        <w:t>us</w:t>
      </w:r>
      <w:r w:rsidR="00200DBE">
        <w:rPr>
          <w:rFonts w:ascii="Times New Roman" w:hAnsi="Times New Roman" w:cs="Times New Roman"/>
          <w:sz w:val="24"/>
          <w:szCs w:val="24"/>
        </w:rPr>
        <w:t>;</w:t>
      </w:r>
    </w:p>
    <w:p w14:paraId="4F1D69B7" w14:textId="77777777" w:rsidR="00200DBE" w:rsidRDefault="000118F0" w:rsidP="004E59EE">
      <w:pPr>
        <w:pStyle w:val="Sraopastraipa"/>
        <w:numPr>
          <w:ilvl w:val="0"/>
          <w:numId w:val="4"/>
        </w:numPr>
        <w:tabs>
          <w:tab w:val="left" w:pos="284"/>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nustačius pažeidimą </w:t>
      </w:r>
      <w:r w:rsidR="00200DBE">
        <w:rPr>
          <w:rFonts w:ascii="Times New Roman" w:hAnsi="Times New Roman" w:cs="Times New Roman"/>
          <w:sz w:val="24"/>
          <w:szCs w:val="24"/>
        </w:rPr>
        <w:t>imtis veiksmų dėl lėšų susigrąžinimo;</w:t>
      </w:r>
    </w:p>
    <w:p w14:paraId="366D6C12" w14:textId="77777777" w:rsidR="00CC53BF" w:rsidRDefault="00CC53BF" w:rsidP="004E59EE">
      <w:pPr>
        <w:pStyle w:val="Sraopastraipa"/>
        <w:numPr>
          <w:ilvl w:val="0"/>
          <w:numId w:val="4"/>
        </w:numPr>
        <w:tabs>
          <w:tab w:val="left" w:pos="284"/>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registruoti atliekamus veiksmus SFMIS;</w:t>
      </w:r>
    </w:p>
    <w:p w14:paraId="1ED7B92C" w14:textId="77777777" w:rsidR="002B4BA8" w:rsidRDefault="002B4BA8" w:rsidP="004E59EE">
      <w:pPr>
        <w:pStyle w:val="Sraopastraipa"/>
        <w:numPr>
          <w:ilvl w:val="0"/>
          <w:numId w:val="4"/>
        </w:numPr>
        <w:tabs>
          <w:tab w:val="left" w:pos="284"/>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saugoti </w:t>
      </w:r>
      <w:r w:rsidR="000118F0">
        <w:rPr>
          <w:rFonts w:ascii="Times New Roman" w:hAnsi="Times New Roman" w:cs="Times New Roman"/>
          <w:sz w:val="24"/>
          <w:szCs w:val="24"/>
        </w:rPr>
        <w:t xml:space="preserve">projektų </w:t>
      </w:r>
      <w:r>
        <w:rPr>
          <w:rFonts w:ascii="Times New Roman" w:hAnsi="Times New Roman" w:cs="Times New Roman"/>
          <w:sz w:val="24"/>
          <w:szCs w:val="24"/>
        </w:rPr>
        <w:t>dokumentus</w:t>
      </w:r>
      <w:r w:rsidRPr="004E3ED3">
        <w:rPr>
          <w:rFonts w:ascii="Times New Roman" w:hAnsi="Times New Roman" w:cs="Times New Roman"/>
          <w:sz w:val="24"/>
          <w:szCs w:val="24"/>
        </w:rPr>
        <w:t xml:space="preserve">; </w:t>
      </w:r>
    </w:p>
    <w:p w14:paraId="54E77D2A" w14:textId="77777777" w:rsidR="002B4BA8" w:rsidRPr="004E3ED3" w:rsidRDefault="002B4BA8" w:rsidP="004E59EE">
      <w:pPr>
        <w:pStyle w:val="Sraopastraipa"/>
        <w:numPr>
          <w:ilvl w:val="0"/>
          <w:numId w:val="4"/>
        </w:numPr>
        <w:tabs>
          <w:tab w:val="left" w:pos="284"/>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dalyvauti atliekant veiksmų programos stebėseną ir vertinimą;</w:t>
      </w:r>
    </w:p>
    <w:p w14:paraId="4FB9863B" w14:textId="77777777" w:rsidR="003558E3" w:rsidRDefault="003558E3" w:rsidP="004E59EE">
      <w:pPr>
        <w:pStyle w:val="Sraopastraipa"/>
        <w:numPr>
          <w:ilvl w:val="0"/>
          <w:numId w:val="4"/>
        </w:numPr>
        <w:tabs>
          <w:tab w:val="left" w:pos="284"/>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dalyvauti įgyvendinant komunikacijos strategiją;</w:t>
      </w:r>
    </w:p>
    <w:p w14:paraId="1B5F5456" w14:textId="77777777" w:rsidR="002B4BA8" w:rsidRDefault="002B4BA8" w:rsidP="004E59EE">
      <w:pPr>
        <w:pStyle w:val="Sraopastraipa"/>
        <w:numPr>
          <w:ilvl w:val="0"/>
          <w:numId w:val="4"/>
        </w:numPr>
        <w:tabs>
          <w:tab w:val="left" w:pos="284"/>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užtikrinti, kad projektų vykdytojai laikytųsi </w:t>
      </w:r>
      <w:r w:rsidR="00F06057">
        <w:rPr>
          <w:rFonts w:ascii="Times New Roman" w:hAnsi="Times New Roman" w:cs="Times New Roman"/>
          <w:sz w:val="24"/>
          <w:szCs w:val="24"/>
        </w:rPr>
        <w:t xml:space="preserve">viešinimo </w:t>
      </w:r>
      <w:r>
        <w:rPr>
          <w:rFonts w:ascii="Times New Roman" w:hAnsi="Times New Roman" w:cs="Times New Roman"/>
          <w:sz w:val="24"/>
          <w:szCs w:val="24"/>
        </w:rPr>
        <w:t>apie ES fondus reikalavimų;</w:t>
      </w:r>
    </w:p>
    <w:p w14:paraId="333324FC" w14:textId="77777777" w:rsidR="00F3099D" w:rsidRDefault="00F3099D" w:rsidP="004E59EE">
      <w:pPr>
        <w:pStyle w:val="Sraopastraipa"/>
        <w:numPr>
          <w:ilvl w:val="0"/>
          <w:numId w:val="4"/>
        </w:numPr>
        <w:tabs>
          <w:tab w:val="left" w:pos="284"/>
          <w:tab w:val="left" w:pos="851"/>
        </w:tabs>
        <w:spacing w:after="0" w:line="360" w:lineRule="auto"/>
        <w:ind w:left="0" w:firstLine="567"/>
        <w:jc w:val="both"/>
        <w:rPr>
          <w:rFonts w:ascii="Times New Roman" w:hAnsi="Times New Roman" w:cs="Times New Roman"/>
          <w:sz w:val="24"/>
          <w:szCs w:val="24"/>
        </w:rPr>
      </w:pPr>
      <w:r w:rsidRPr="004E3ED3">
        <w:rPr>
          <w:rFonts w:ascii="Times New Roman" w:hAnsi="Times New Roman" w:cs="Times New Roman"/>
          <w:sz w:val="24"/>
          <w:szCs w:val="24"/>
        </w:rPr>
        <w:t>viešinti suteiktų investicijų rezultatus ir naudą</w:t>
      </w:r>
      <w:r>
        <w:rPr>
          <w:rFonts w:ascii="Times New Roman" w:hAnsi="Times New Roman" w:cs="Times New Roman"/>
          <w:sz w:val="24"/>
          <w:szCs w:val="24"/>
        </w:rPr>
        <w:t>;</w:t>
      </w:r>
      <w:r w:rsidRPr="004E3ED3">
        <w:rPr>
          <w:rFonts w:ascii="Times New Roman" w:hAnsi="Times New Roman" w:cs="Times New Roman"/>
          <w:sz w:val="24"/>
          <w:szCs w:val="24"/>
        </w:rPr>
        <w:t xml:space="preserve"> </w:t>
      </w:r>
    </w:p>
    <w:p w14:paraId="4C1EA4CC" w14:textId="77777777" w:rsidR="003558E3" w:rsidRDefault="00F3099D" w:rsidP="004E59EE">
      <w:pPr>
        <w:pStyle w:val="Sraopastraipa"/>
        <w:numPr>
          <w:ilvl w:val="0"/>
          <w:numId w:val="4"/>
        </w:numPr>
        <w:tabs>
          <w:tab w:val="left" w:pos="284"/>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nustatyta tvarka teikti informaciją apie veiksmų programos įgyvendinimą;</w:t>
      </w:r>
    </w:p>
    <w:p w14:paraId="4EA50A5D" w14:textId="77777777" w:rsidR="002B4BA8" w:rsidRPr="004E3ED3" w:rsidRDefault="002B4BA8" w:rsidP="004E59EE">
      <w:pPr>
        <w:pStyle w:val="Sraopastraipa"/>
        <w:numPr>
          <w:ilvl w:val="0"/>
          <w:numId w:val="4"/>
        </w:numPr>
        <w:tabs>
          <w:tab w:val="left" w:pos="284"/>
          <w:tab w:val="left" w:pos="851"/>
        </w:tabs>
        <w:spacing w:after="0" w:line="36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atlikti kitas įgyvendinančiajai institucijai </w:t>
      </w:r>
      <w:r w:rsidR="00333F55">
        <w:rPr>
          <w:rFonts w:ascii="Times New Roman" w:hAnsi="Times New Roman" w:cs="Times New Roman"/>
          <w:sz w:val="24"/>
          <w:szCs w:val="24"/>
        </w:rPr>
        <w:t>priskirtas</w:t>
      </w:r>
      <w:r w:rsidR="00F06057">
        <w:rPr>
          <w:rFonts w:ascii="Times New Roman" w:hAnsi="Times New Roman" w:cs="Times New Roman"/>
          <w:sz w:val="24"/>
          <w:szCs w:val="24"/>
        </w:rPr>
        <w:t xml:space="preserve"> </w:t>
      </w:r>
      <w:r>
        <w:rPr>
          <w:rFonts w:ascii="Times New Roman" w:hAnsi="Times New Roman" w:cs="Times New Roman"/>
          <w:sz w:val="24"/>
          <w:szCs w:val="24"/>
        </w:rPr>
        <w:t>funkcijas.</w:t>
      </w:r>
    </w:p>
    <w:p w14:paraId="2C8B6CF9" w14:textId="77777777" w:rsidR="00ED6B2D" w:rsidRDefault="00ED6B2D" w:rsidP="00BE6BE1">
      <w:pPr>
        <w:tabs>
          <w:tab w:val="left" w:pos="284"/>
        </w:tabs>
        <w:spacing w:after="0" w:line="360" w:lineRule="auto"/>
        <w:ind w:firstLine="567"/>
        <w:jc w:val="both"/>
        <w:rPr>
          <w:rFonts w:ascii="Times New Roman" w:hAnsi="Times New Roman" w:cs="Times New Roman"/>
          <w:sz w:val="24"/>
          <w:szCs w:val="24"/>
        </w:rPr>
      </w:pPr>
    </w:p>
    <w:p w14:paraId="246C8B0D" w14:textId="6A2C2A72" w:rsidR="00F00D85" w:rsidRDefault="00820510" w:rsidP="00BE6BE1">
      <w:pPr>
        <w:tabs>
          <w:tab w:val="left" w:pos="284"/>
        </w:tabs>
        <w:spacing w:after="0" w:line="360" w:lineRule="auto"/>
        <w:ind w:firstLine="567"/>
        <w:jc w:val="both"/>
        <w:rPr>
          <w:rFonts w:ascii="Times New Roman" w:hAnsi="Times New Roman" w:cs="Times New Roman"/>
          <w:sz w:val="24"/>
          <w:szCs w:val="24"/>
        </w:rPr>
      </w:pPr>
      <w:r w:rsidRPr="00F7229B">
        <w:rPr>
          <w:rFonts w:ascii="Times New Roman" w:hAnsi="Times New Roman" w:cs="Times New Roman"/>
          <w:sz w:val="24"/>
          <w:szCs w:val="24"/>
        </w:rPr>
        <w:t>Vadovau</w:t>
      </w:r>
      <w:r>
        <w:rPr>
          <w:rFonts w:ascii="Times New Roman" w:hAnsi="Times New Roman" w:cs="Times New Roman"/>
          <w:sz w:val="24"/>
          <w:szCs w:val="24"/>
        </w:rPr>
        <w:t>damasi</w:t>
      </w:r>
      <w:r w:rsidRPr="00F7229B">
        <w:rPr>
          <w:rFonts w:ascii="Times New Roman" w:hAnsi="Times New Roman" w:cs="Times New Roman"/>
          <w:sz w:val="24"/>
          <w:szCs w:val="24"/>
        </w:rPr>
        <w:t xml:space="preserve"> Lietuvos Respublikos Vyriausybės 2014 m. birželio 4 d. nutarimu Nr. 528 „Dėl atsakomybės ir funkcijų paskirstymo tarp institucijų įgyvendinant 2014</w:t>
      </w:r>
      <w:r>
        <w:rPr>
          <w:rFonts w:ascii="Times New Roman" w:hAnsi="Times New Roman" w:cs="Times New Roman"/>
          <w:sz w:val="24"/>
          <w:szCs w:val="24"/>
        </w:rPr>
        <w:t>–</w:t>
      </w:r>
      <w:r w:rsidRPr="00F7229B">
        <w:rPr>
          <w:rFonts w:ascii="Times New Roman" w:hAnsi="Times New Roman" w:cs="Times New Roman"/>
          <w:sz w:val="24"/>
          <w:szCs w:val="24"/>
        </w:rPr>
        <w:t xml:space="preserve">2020 metų Europos </w:t>
      </w:r>
      <w:r w:rsidRPr="003531D5">
        <w:rPr>
          <w:rFonts w:ascii="Times New Roman" w:hAnsi="Times New Roman" w:cs="Times New Roman"/>
          <w:sz w:val="24"/>
          <w:szCs w:val="24"/>
        </w:rPr>
        <w:t xml:space="preserve">Sąjungos struktūrinių fondų investicijų veiksmų programą“, </w:t>
      </w:r>
      <w:r w:rsidR="00C65A66" w:rsidRPr="000D4060">
        <w:rPr>
          <w:rFonts w:ascii="Times New Roman" w:hAnsi="Times New Roman" w:cs="Times New Roman"/>
          <w:sz w:val="24"/>
          <w:szCs w:val="24"/>
        </w:rPr>
        <w:t>2014</w:t>
      </w:r>
      <w:r w:rsidR="00346DA1">
        <w:rPr>
          <w:rFonts w:ascii="Times New Roman" w:hAnsi="Times New Roman" w:cs="Times New Roman"/>
          <w:sz w:val="24"/>
          <w:szCs w:val="24"/>
        </w:rPr>
        <w:t>–</w:t>
      </w:r>
      <w:r w:rsidR="00C65A66" w:rsidRPr="000D4060">
        <w:rPr>
          <w:rFonts w:ascii="Times New Roman" w:hAnsi="Times New Roman" w:cs="Times New Roman"/>
          <w:sz w:val="24"/>
          <w:szCs w:val="24"/>
        </w:rPr>
        <w:t xml:space="preserve">2020 m. laikotarpiu LVPA, kaip </w:t>
      </w:r>
      <w:r w:rsidR="00C65A66" w:rsidRPr="000D4060">
        <w:rPr>
          <w:rFonts w:ascii="Times New Roman" w:hAnsi="Times New Roman" w:cs="Times New Roman"/>
          <w:sz w:val="24"/>
          <w:szCs w:val="24"/>
        </w:rPr>
        <w:lastRenderedPageBreak/>
        <w:t>įgyvendinančioji institucija</w:t>
      </w:r>
      <w:r w:rsidR="00B84B36" w:rsidRPr="000D4060">
        <w:rPr>
          <w:rFonts w:ascii="Times New Roman" w:hAnsi="Times New Roman" w:cs="Times New Roman"/>
          <w:sz w:val="24"/>
          <w:szCs w:val="24"/>
        </w:rPr>
        <w:t>,</w:t>
      </w:r>
      <w:r w:rsidR="00C65A66" w:rsidRPr="000D4060">
        <w:rPr>
          <w:rFonts w:ascii="Times New Roman" w:hAnsi="Times New Roman" w:cs="Times New Roman"/>
          <w:sz w:val="24"/>
          <w:szCs w:val="24"/>
        </w:rPr>
        <w:t xml:space="preserve"> administruo</w:t>
      </w:r>
      <w:r w:rsidR="00F57271">
        <w:rPr>
          <w:rFonts w:ascii="Times New Roman" w:hAnsi="Times New Roman" w:cs="Times New Roman"/>
          <w:sz w:val="24"/>
          <w:szCs w:val="24"/>
        </w:rPr>
        <w:t>ja</w:t>
      </w:r>
      <w:r w:rsidR="00B84B36" w:rsidRPr="000D4060">
        <w:rPr>
          <w:rFonts w:ascii="Times New Roman" w:hAnsi="Times New Roman" w:cs="Times New Roman"/>
          <w:sz w:val="24"/>
          <w:szCs w:val="24"/>
        </w:rPr>
        <w:t xml:space="preserve"> </w:t>
      </w:r>
      <w:r>
        <w:rPr>
          <w:rFonts w:ascii="Times New Roman" w:hAnsi="Times New Roman" w:cs="Times New Roman"/>
          <w:sz w:val="24"/>
          <w:szCs w:val="24"/>
        </w:rPr>
        <w:t xml:space="preserve">šiuos </w:t>
      </w:r>
      <w:r w:rsidR="00B84B36" w:rsidRPr="000D4060">
        <w:rPr>
          <w:rFonts w:ascii="Times New Roman" w:hAnsi="Times New Roman" w:cs="Times New Roman"/>
          <w:sz w:val="24"/>
          <w:szCs w:val="24"/>
        </w:rPr>
        <w:t>2014–2020 m</w:t>
      </w:r>
      <w:r w:rsidR="001B0F76">
        <w:rPr>
          <w:rFonts w:ascii="Times New Roman" w:hAnsi="Times New Roman" w:cs="Times New Roman"/>
          <w:sz w:val="24"/>
          <w:szCs w:val="24"/>
        </w:rPr>
        <w:t>etų</w:t>
      </w:r>
      <w:r w:rsidR="00B84B36" w:rsidRPr="000D4060">
        <w:rPr>
          <w:rFonts w:ascii="Times New Roman" w:hAnsi="Times New Roman" w:cs="Times New Roman"/>
          <w:sz w:val="24"/>
          <w:szCs w:val="24"/>
        </w:rPr>
        <w:t xml:space="preserve"> ES struktūrinių fondų investicijų veiksmų programos</w:t>
      </w:r>
      <w:r w:rsidR="00F00D85">
        <w:rPr>
          <w:rFonts w:ascii="Times New Roman" w:hAnsi="Times New Roman" w:cs="Times New Roman"/>
          <w:sz w:val="24"/>
          <w:szCs w:val="24"/>
        </w:rPr>
        <w:t xml:space="preserve"> projektus:</w:t>
      </w:r>
    </w:p>
    <w:p w14:paraId="0F0ACE5F" w14:textId="0300B53A" w:rsidR="00F00D85" w:rsidRDefault="00B84B36" w:rsidP="00BE6BE1">
      <w:pPr>
        <w:tabs>
          <w:tab w:val="left" w:pos="284"/>
        </w:tabs>
        <w:spacing w:after="0" w:line="360" w:lineRule="auto"/>
        <w:ind w:firstLine="567"/>
        <w:jc w:val="both"/>
        <w:rPr>
          <w:rFonts w:ascii="Times New Roman" w:hAnsi="Times New Roman" w:cs="Times New Roman"/>
          <w:sz w:val="24"/>
          <w:szCs w:val="24"/>
        </w:rPr>
      </w:pPr>
      <w:r w:rsidRPr="000D4060">
        <w:rPr>
          <w:rFonts w:ascii="Times New Roman" w:hAnsi="Times New Roman" w:cs="Times New Roman"/>
          <w:sz w:val="24"/>
          <w:szCs w:val="24"/>
        </w:rPr>
        <w:t xml:space="preserve"> 1 prioriteto „Mokslinių tyrimų, eksperimentinės plėtros ir inovacijų skatinimas“, 3 prioriteto „Smulkiojo ir vidutinio verslo konkurencingumo skatinimas“,</w:t>
      </w:r>
      <w:r w:rsidR="00E078A5">
        <w:rPr>
          <w:rFonts w:ascii="Times New Roman" w:hAnsi="Times New Roman" w:cs="Times New Roman"/>
          <w:sz w:val="24"/>
          <w:szCs w:val="24"/>
        </w:rPr>
        <w:t xml:space="preserve"> </w:t>
      </w:r>
      <w:r w:rsidR="00DE44F6" w:rsidRPr="000D4060">
        <w:rPr>
          <w:rFonts w:ascii="Times New Roman" w:hAnsi="Times New Roman" w:cs="Times New Roman"/>
          <w:sz w:val="24"/>
          <w:szCs w:val="24"/>
        </w:rPr>
        <w:t>4 prioriteto „Energijos efektyvumo ir atsinaujinančių energijos išteklių gamybos ir naudojimo skatinimas“</w:t>
      </w:r>
      <w:r w:rsidR="00DE44F6">
        <w:rPr>
          <w:rFonts w:ascii="Times New Roman" w:hAnsi="Times New Roman" w:cs="Times New Roman"/>
          <w:sz w:val="24"/>
          <w:szCs w:val="24"/>
        </w:rPr>
        <w:t xml:space="preserve">, </w:t>
      </w:r>
      <w:r w:rsidRPr="000D4060">
        <w:rPr>
          <w:rFonts w:ascii="Times New Roman" w:hAnsi="Times New Roman" w:cs="Times New Roman"/>
          <w:sz w:val="24"/>
          <w:szCs w:val="24"/>
        </w:rPr>
        <w:t>5 prioriteto „Aplinkosauga, gamtos išteklių darnus naudojimas ir prisitaikymas prie klimato kaitos“ priemonių</w:t>
      </w:r>
      <w:r w:rsidR="005B22C8">
        <w:rPr>
          <w:rFonts w:ascii="Times New Roman" w:hAnsi="Times New Roman" w:cs="Times New Roman"/>
          <w:sz w:val="24"/>
          <w:szCs w:val="24"/>
        </w:rPr>
        <w:t>,</w:t>
      </w:r>
      <w:r w:rsidRPr="000D4060">
        <w:rPr>
          <w:rFonts w:ascii="Times New Roman" w:hAnsi="Times New Roman" w:cs="Times New Roman"/>
          <w:sz w:val="24"/>
          <w:szCs w:val="24"/>
        </w:rPr>
        <w:t xml:space="preserve"> pagal Lietuvos Respublikos ūkio ministerijos Ūkio plėtros ir konkurencingumo didinimo </w:t>
      </w:r>
      <w:r w:rsidRPr="006C0E58">
        <w:rPr>
          <w:rFonts w:ascii="Times New Roman" w:hAnsi="Times New Roman" w:cs="Times New Roman"/>
          <w:sz w:val="24"/>
          <w:szCs w:val="24"/>
        </w:rPr>
        <w:t>programą</w:t>
      </w:r>
      <w:r w:rsidR="00F00D85">
        <w:rPr>
          <w:rFonts w:ascii="Times New Roman" w:hAnsi="Times New Roman" w:cs="Times New Roman"/>
          <w:sz w:val="24"/>
          <w:szCs w:val="24"/>
        </w:rPr>
        <w:t>;</w:t>
      </w:r>
    </w:p>
    <w:p w14:paraId="7A53D37D" w14:textId="013395D7" w:rsidR="00F00D85" w:rsidRDefault="00F00D85" w:rsidP="00BE6BE1">
      <w:pPr>
        <w:tabs>
          <w:tab w:val="left" w:pos="284"/>
        </w:tabs>
        <w:spacing w:after="0" w:line="360" w:lineRule="auto"/>
        <w:ind w:firstLine="567"/>
        <w:jc w:val="both"/>
        <w:rPr>
          <w:rFonts w:ascii="Times New Roman" w:hAnsi="Times New Roman" w:cs="Times New Roman"/>
          <w:sz w:val="24"/>
          <w:szCs w:val="24"/>
        </w:rPr>
      </w:pPr>
      <w:r w:rsidRPr="000D4060">
        <w:rPr>
          <w:rFonts w:ascii="Times New Roman" w:hAnsi="Times New Roman" w:cs="Times New Roman"/>
          <w:sz w:val="24"/>
          <w:szCs w:val="24"/>
        </w:rPr>
        <w:t>4 prioriteto „Energijos efektyvumo ir atsinaujinančių energijos išteklių gamybos ir naudojimo skatinimas“</w:t>
      </w:r>
      <w:r>
        <w:rPr>
          <w:rFonts w:ascii="Times New Roman" w:hAnsi="Times New Roman" w:cs="Times New Roman"/>
          <w:sz w:val="24"/>
          <w:szCs w:val="24"/>
        </w:rPr>
        <w:t xml:space="preserve"> ir </w:t>
      </w:r>
      <w:r w:rsidR="00660167" w:rsidRPr="006C0E58">
        <w:rPr>
          <w:rFonts w:ascii="Times New Roman" w:hAnsi="Times New Roman" w:cs="Times New Roman"/>
          <w:sz w:val="24"/>
          <w:szCs w:val="24"/>
        </w:rPr>
        <w:t>6 prioriteto</w:t>
      </w:r>
      <w:r w:rsidR="000C1182" w:rsidRPr="006C0E58">
        <w:rPr>
          <w:rFonts w:ascii="Times New Roman" w:hAnsi="Times New Roman" w:cs="Times New Roman"/>
          <w:sz w:val="24"/>
          <w:szCs w:val="24"/>
        </w:rPr>
        <w:t xml:space="preserve"> 3 investicin</w:t>
      </w:r>
      <w:r w:rsidR="00EC0136" w:rsidRPr="006C0E58">
        <w:rPr>
          <w:rFonts w:ascii="Times New Roman" w:hAnsi="Times New Roman" w:cs="Times New Roman"/>
          <w:sz w:val="24"/>
          <w:szCs w:val="24"/>
        </w:rPr>
        <w:t>io</w:t>
      </w:r>
      <w:r w:rsidR="000C1182" w:rsidRPr="006C0E58">
        <w:rPr>
          <w:rFonts w:ascii="Times New Roman" w:hAnsi="Times New Roman" w:cs="Times New Roman"/>
          <w:sz w:val="24"/>
          <w:szCs w:val="24"/>
        </w:rPr>
        <w:t xml:space="preserve"> prioritet</w:t>
      </w:r>
      <w:r w:rsidR="00EC0136" w:rsidRPr="006C0E58">
        <w:rPr>
          <w:rFonts w:ascii="Times New Roman" w:hAnsi="Times New Roman" w:cs="Times New Roman"/>
          <w:sz w:val="24"/>
          <w:szCs w:val="24"/>
        </w:rPr>
        <w:t>o</w:t>
      </w:r>
      <w:r w:rsidR="00660167" w:rsidRPr="006C0E58">
        <w:rPr>
          <w:rFonts w:ascii="Times New Roman" w:hAnsi="Times New Roman" w:cs="Times New Roman"/>
          <w:sz w:val="24"/>
          <w:szCs w:val="24"/>
        </w:rPr>
        <w:t xml:space="preserve"> „</w:t>
      </w:r>
      <w:r w:rsidR="000C1182" w:rsidRPr="006C0E58">
        <w:rPr>
          <w:rFonts w:ascii="Times New Roman" w:hAnsi="Times New Roman" w:cs="Times New Roman"/>
          <w:sz w:val="24"/>
          <w:szCs w:val="24"/>
        </w:rPr>
        <w:t>Energijos vartojimo efektyvumo ir tiekimo patikimumo plėtojant pažangiąsias energijos paskirstymo, saugojimo ir perdavimo sistemas gerinimas ir paskirstytos atsinaujinančių išteklių energijos gamybos diegimas</w:t>
      </w:r>
      <w:r w:rsidR="00660167" w:rsidRPr="006C0E58">
        <w:rPr>
          <w:rFonts w:ascii="Times New Roman" w:hAnsi="Times New Roman" w:cs="Times New Roman"/>
          <w:sz w:val="24"/>
          <w:szCs w:val="24"/>
        </w:rPr>
        <w:t>“</w:t>
      </w:r>
      <w:r w:rsidR="00820510">
        <w:rPr>
          <w:rFonts w:ascii="Times New Roman" w:hAnsi="Times New Roman" w:cs="Times New Roman"/>
          <w:sz w:val="24"/>
          <w:szCs w:val="24"/>
        </w:rPr>
        <w:t xml:space="preserve"> priemonių</w:t>
      </w:r>
      <w:r w:rsidR="005B22C8">
        <w:rPr>
          <w:rFonts w:ascii="Times New Roman" w:hAnsi="Times New Roman" w:cs="Times New Roman"/>
          <w:sz w:val="24"/>
          <w:szCs w:val="24"/>
        </w:rPr>
        <w:t>,</w:t>
      </w:r>
      <w:r w:rsidR="000C1182" w:rsidRPr="006C0E58">
        <w:rPr>
          <w:rFonts w:ascii="Times New Roman" w:hAnsi="Times New Roman" w:cs="Times New Roman"/>
          <w:sz w:val="24"/>
          <w:szCs w:val="24"/>
        </w:rPr>
        <w:t xml:space="preserve"> p</w:t>
      </w:r>
      <w:r w:rsidR="00660167" w:rsidRPr="006C0E58">
        <w:rPr>
          <w:rFonts w:ascii="Times New Roman" w:hAnsi="Times New Roman" w:cs="Times New Roman"/>
          <w:sz w:val="24"/>
          <w:szCs w:val="24"/>
        </w:rPr>
        <w:t>agal Lietuvos Respublikos e</w:t>
      </w:r>
      <w:r w:rsidR="00A8470B" w:rsidRPr="006C0E58">
        <w:rPr>
          <w:rFonts w:ascii="Times New Roman" w:hAnsi="Times New Roman" w:cs="Times New Roman"/>
          <w:sz w:val="24"/>
          <w:szCs w:val="24"/>
        </w:rPr>
        <w:t>nergetikos ministerijos</w:t>
      </w:r>
      <w:r w:rsidR="001F408D" w:rsidRPr="006C0E58">
        <w:rPr>
          <w:rFonts w:ascii="Times New Roman" w:hAnsi="Times New Roman" w:cs="Times New Roman"/>
          <w:sz w:val="24"/>
          <w:szCs w:val="24"/>
        </w:rPr>
        <w:t xml:space="preserve"> </w:t>
      </w:r>
      <w:r w:rsidR="00660167" w:rsidRPr="006C0E58">
        <w:rPr>
          <w:rFonts w:ascii="Times New Roman" w:hAnsi="Times New Roman" w:cs="Times New Roman"/>
          <w:sz w:val="24"/>
          <w:szCs w:val="24"/>
        </w:rPr>
        <w:t>programą</w:t>
      </w:r>
      <w:r>
        <w:rPr>
          <w:rFonts w:ascii="Times New Roman" w:hAnsi="Times New Roman" w:cs="Times New Roman"/>
          <w:sz w:val="24"/>
          <w:szCs w:val="24"/>
        </w:rPr>
        <w:t>;</w:t>
      </w:r>
    </w:p>
    <w:p w14:paraId="7BE06877" w14:textId="54312052" w:rsidR="00C65A66" w:rsidRPr="000D4060" w:rsidRDefault="00820510" w:rsidP="00BE6BE1">
      <w:pPr>
        <w:tabs>
          <w:tab w:val="left" w:pos="284"/>
        </w:tabs>
        <w:spacing w:after="0" w:line="360" w:lineRule="auto"/>
        <w:ind w:firstLine="567"/>
        <w:jc w:val="both"/>
        <w:rPr>
          <w:rFonts w:ascii="Times New Roman" w:hAnsi="Times New Roman" w:cs="Times New Roman"/>
          <w:sz w:val="24"/>
          <w:szCs w:val="24"/>
        </w:rPr>
      </w:pPr>
      <w:r w:rsidRPr="000D4060">
        <w:rPr>
          <w:rFonts w:ascii="Times New Roman" w:hAnsi="Times New Roman" w:cs="Times New Roman"/>
          <w:sz w:val="24"/>
          <w:szCs w:val="24"/>
        </w:rPr>
        <w:t>1 prioriteto „Mokslinių tyrimų, eksperimentinės plėtros ir inovacijų skatinimas“</w:t>
      </w:r>
      <w:r w:rsidR="005B22C8">
        <w:rPr>
          <w:rFonts w:ascii="Times New Roman" w:hAnsi="Times New Roman" w:cs="Times New Roman"/>
          <w:sz w:val="24"/>
          <w:szCs w:val="24"/>
        </w:rPr>
        <w:t xml:space="preserve"> priemonių,</w:t>
      </w:r>
      <w:r>
        <w:rPr>
          <w:rFonts w:ascii="Times New Roman" w:hAnsi="Times New Roman" w:cs="Times New Roman"/>
          <w:sz w:val="24"/>
          <w:szCs w:val="24"/>
        </w:rPr>
        <w:t xml:space="preserve"> </w:t>
      </w:r>
      <w:r w:rsidR="00F00D85" w:rsidRPr="006C0E58">
        <w:rPr>
          <w:rFonts w:ascii="Times New Roman" w:hAnsi="Times New Roman" w:cs="Times New Roman"/>
          <w:sz w:val="24"/>
          <w:szCs w:val="24"/>
        </w:rPr>
        <w:t xml:space="preserve">pagal Lietuvos Respublikos </w:t>
      </w:r>
      <w:r w:rsidR="00F00D85">
        <w:rPr>
          <w:rFonts w:ascii="Times New Roman" w:hAnsi="Times New Roman" w:cs="Times New Roman"/>
          <w:sz w:val="24"/>
          <w:szCs w:val="24"/>
        </w:rPr>
        <w:t>švietimo ir mokslo</w:t>
      </w:r>
      <w:r w:rsidR="00F00D85" w:rsidRPr="006C0E58">
        <w:rPr>
          <w:rFonts w:ascii="Times New Roman" w:hAnsi="Times New Roman" w:cs="Times New Roman"/>
          <w:sz w:val="24"/>
          <w:szCs w:val="24"/>
        </w:rPr>
        <w:t xml:space="preserve"> ministerijos programą</w:t>
      </w:r>
      <w:r w:rsidR="00F00D85">
        <w:rPr>
          <w:rFonts w:ascii="Times New Roman" w:hAnsi="Times New Roman" w:cs="Times New Roman"/>
          <w:sz w:val="24"/>
          <w:szCs w:val="24"/>
        </w:rPr>
        <w:t>.</w:t>
      </w:r>
      <w:r w:rsidR="00C65A66" w:rsidRPr="006C0E58">
        <w:rPr>
          <w:rFonts w:ascii="Times New Roman" w:hAnsi="Times New Roman" w:cs="Times New Roman"/>
          <w:sz w:val="24"/>
          <w:szCs w:val="24"/>
        </w:rPr>
        <w:t xml:space="preserve"> </w:t>
      </w:r>
    </w:p>
    <w:p w14:paraId="6B149F87" w14:textId="71582ED7" w:rsidR="000D4060" w:rsidRPr="00196897" w:rsidRDefault="00B128B1" w:rsidP="00BE6BE1">
      <w:pPr>
        <w:autoSpaceDE w:val="0"/>
        <w:autoSpaceDN w:val="0"/>
        <w:adjustRightInd w:val="0"/>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K</w:t>
      </w:r>
      <w:r w:rsidR="000D4060" w:rsidRPr="00196897">
        <w:rPr>
          <w:rFonts w:ascii="Times New Roman" w:hAnsi="Times New Roman" w:cs="Times New Roman"/>
          <w:sz w:val="24"/>
          <w:szCs w:val="24"/>
        </w:rPr>
        <w:t>ad administruojamų projektų rezultatai būtų</w:t>
      </w:r>
      <w:r w:rsidR="000D4060">
        <w:rPr>
          <w:rFonts w:ascii="Times New Roman" w:hAnsi="Times New Roman" w:cs="Times New Roman"/>
          <w:sz w:val="24"/>
          <w:szCs w:val="24"/>
        </w:rPr>
        <w:t xml:space="preserve"> </w:t>
      </w:r>
      <w:r w:rsidR="000D4060" w:rsidRPr="00196897">
        <w:rPr>
          <w:rFonts w:ascii="Times New Roman" w:hAnsi="Times New Roman" w:cs="Times New Roman"/>
          <w:sz w:val="24"/>
          <w:szCs w:val="24"/>
        </w:rPr>
        <w:t>pasiekti ir skiriamos ES</w:t>
      </w:r>
      <w:r w:rsidR="000D4060">
        <w:rPr>
          <w:rFonts w:ascii="Times New Roman" w:hAnsi="Times New Roman" w:cs="Times New Roman"/>
          <w:sz w:val="24"/>
          <w:szCs w:val="24"/>
        </w:rPr>
        <w:t xml:space="preserve"> struktūrinių fondų</w:t>
      </w:r>
      <w:r w:rsidR="000D4060" w:rsidRPr="00196897">
        <w:rPr>
          <w:rFonts w:ascii="Times New Roman" w:hAnsi="Times New Roman" w:cs="Times New Roman"/>
          <w:sz w:val="24"/>
          <w:szCs w:val="24"/>
        </w:rPr>
        <w:t xml:space="preserve"> </w:t>
      </w:r>
      <w:r w:rsidR="002106CE">
        <w:rPr>
          <w:rFonts w:ascii="Times New Roman" w:hAnsi="Times New Roman" w:cs="Times New Roman"/>
          <w:sz w:val="24"/>
          <w:szCs w:val="24"/>
        </w:rPr>
        <w:t>investicijos</w:t>
      </w:r>
      <w:r w:rsidR="002106CE" w:rsidRPr="00196897">
        <w:rPr>
          <w:rFonts w:ascii="Times New Roman" w:hAnsi="Times New Roman" w:cs="Times New Roman"/>
          <w:sz w:val="24"/>
          <w:szCs w:val="24"/>
        </w:rPr>
        <w:t xml:space="preserve"> </w:t>
      </w:r>
      <w:r w:rsidR="000D4060" w:rsidRPr="00196897">
        <w:rPr>
          <w:rFonts w:ascii="Times New Roman" w:hAnsi="Times New Roman" w:cs="Times New Roman"/>
          <w:sz w:val="24"/>
          <w:szCs w:val="24"/>
        </w:rPr>
        <w:t>būtų naudojamos tinkamai, užtikrina</w:t>
      </w:r>
      <w:r w:rsidR="000D4060">
        <w:rPr>
          <w:rFonts w:ascii="Times New Roman" w:hAnsi="Times New Roman" w:cs="Times New Roman"/>
          <w:sz w:val="24"/>
          <w:szCs w:val="24"/>
        </w:rPr>
        <w:t xml:space="preserve"> </w:t>
      </w:r>
      <w:r w:rsidR="000D4060" w:rsidRPr="00196897">
        <w:rPr>
          <w:rFonts w:ascii="Times New Roman" w:hAnsi="Times New Roman" w:cs="Times New Roman"/>
          <w:sz w:val="24"/>
          <w:szCs w:val="24"/>
        </w:rPr>
        <w:t xml:space="preserve">efektyviai veikianti </w:t>
      </w:r>
      <w:r w:rsidR="000D4060">
        <w:rPr>
          <w:rFonts w:ascii="Times New Roman" w:hAnsi="Times New Roman" w:cs="Times New Roman"/>
          <w:sz w:val="24"/>
          <w:szCs w:val="24"/>
        </w:rPr>
        <w:t xml:space="preserve">LVPA </w:t>
      </w:r>
      <w:r w:rsidR="000D4060" w:rsidRPr="00196897">
        <w:rPr>
          <w:rFonts w:ascii="Times New Roman" w:hAnsi="Times New Roman" w:cs="Times New Roman"/>
          <w:sz w:val="24"/>
          <w:szCs w:val="24"/>
        </w:rPr>
        <w:t>valdymo ir kontrolės sistema</w:t>
      </w:r>
      <w:r w:rsidR="002106CE">
        <w:rPr>
          <w:rFonts w:ascii="Times New Roman" w:hAnsi="Times New Roman" w:cs="Times New Roman"/>
          <w:sz w:val="24"/>
          <w:szCs w:val="24"/>
        </w:rPr>
        <w:t xml:space="preserve">. Ji </w:t>
      </w:r>
      <w:r w:rsidR="000D4060">
        <w:rPr>
          <w:rFonts w:ascii="Times New Roman" w:hAnsi="Times New Roman" w:cs="Times New Roman"/>
          <w:sz w:val="24"/>
          <w:szCs w:val="24"/>
        </w:rPr>
        <w:t xml:space="preserve">apima patvirtintus </w:t>
      </w:r>
      <w:r w:rsidR="00F7229B">
        <w:rPr>
          <w:rFonts w:ascii="Times New Roman" w:hAnsi="Times New Roman" w:cs="Times New Roman"/>
          <w:sz w:val="24"/>
          <w:szCs w:val="24"/>
        </w:rPr>
        <w:t xml:space="preserve">LVPA </w:t>
      </w:r>
      <w:r w:rsidR="000D4060">
        <w:rPr>
          <w:rFonts w:ascii="Times New Roman" w:hAnsi="Times New Roman" w:cs="Times New Roman"/>
          <w:sz w:val="24"/>
          <w:szCs w:val="24"/>
        </w:rPr>
        <w:t xml:space="preserve">veiklos planus, vidaus tvarkų aprašus, taisykles ir veiklos metodus, padedančius užtikrinti </w:t>
      </w:r>
      <w:r w:rsidR="001F408D">
        <w:rPr>
          <w:rFonts w:ascii="Times New Roman" w:hAnsi="Times New Roman" w:cs="Times New Roman"/>
          <w:sz w:val="24"/>
          <w:szCs w:val="24"/>
        </w:rPr>
        <w:t>ekon</w:t>
      </w:r>
      <w:r w:rsidR="000D4060">
        <w:rPr>
          <w:rFonts w:ascii="Times New Roman" w:hAnsi="Times New Roman" w:cs="Times New Roman"/>
          <w:sz w:val="24"/>
          <w:szCs w:val="24"/>
        </w:rPr>
        <w:t xml:space="preserve">omišką veiklą, teisės aktų, </w:t>
      </w:r>
      <w:r w:rsidR="00672BC6">
        <w:rPr>
          <w:rFonts w:ascii="Times New Roman" w:hAnsi="Times New Roman" w:cs="Times New Roman"/>
          <w:sz w:val="24"/>
          <w:szCs w:val="24"/>
        </w:rPr>
        <w:t>Lietuvos Respublikos ū</w:t>
      </w:r>
      <w:r w:rsidR="000D4060">
        <w:rPr>
          <w:rFonts w:ascii="Times New Roman" w:hAnsi="Times New Roman" w:cs="Times New Roman"/>
          <w:sz w:val="24"/>
          <w:szCs w:val="24"/>
        </w:rPr>
        <w:t xml:space="preserve">kio </w:t>
      </w:r>
      <w:r w:rsidR="002106CE">
        <w:rPr>
          <w:rFonts w:ascii="Times New Roman" w:hAnsi="Times New Roman" w:cs="Times New Roman"/>
          <w:sz w:val="24"/>
          <w:szCs w:val="24"/>
        </w:rPr>
        <w:t>ir</w:t>
      </w:r>
      <w:r w:rsidR="000D4060">
        <w:rPr>
          <w:rFonts w:ascii="Times New Roman" w:hAnsi="Times New Roman" w:cs="Times New Roman"/>
          <w:sz w:val="24"/>
          <w:szCs w:val="24"/>
        </w:rPr>
        <w:t xml:space="preserve"> </w:t>
      </w:r>
      <w:r w:rsidR="00672BC6">
        <w:rPr>
          <w:rFonts w:ascii="Times New Roman" w:hAnsi="Times New Roman" w:cs="Times New Roman"/>
          <w:sz w:val="24"/>
          <w:szCs w:val="24"/>
        </w:rPr>
        <w:t>f</w:t>
      </w:r>
      <w:r w:rsidR="000D4060">
        <w:rPr>
          <w:rFonts w:ascii="Times New Roman" w:hAnsi="Times New Roman" w:cs="Times New Roman"/>
          <w:sz w:val="24"/>
          <w:szCs w:val="24"/>
        </w:rPr>
        <w:t>inansų ministerij</w:t>
      </w:r>
      <w:r w:rsidR="002106CE">
        <w:rPr>
          <w:rFonts w:ascii="Times New Roman" w:hAnsi="Times New Roman" w:cs="Times New Roman"/>
          <w:sz w:val="24"/>
          <w:szCs w:val="24"/>
        </w:rPr>
        <w:t>ų</w:t>
      </w:r>
      <w:r w:rsidR="000D4060">
        <w:rPr>
          <w:rFonts w:ascii="Times New Roman" w:hAnsi="Times New Roman" w:cs="Times New Roman"/>
          <w:sz w:val="24"/>
          <w:szCs w:val="24"/>
        </w:rPr>
        <w:t xml:space="preserve">, LVPA vadovybės sprendimų ir pavedimų laikymąsi, </w:t>
      </w:r>
      <w:r w:rsidR="006C0E58" w:rsidRPr="006C0E58">
        <w:rPr>
          <w:rFonts w:ascii="Times New Roman" w:hAnsi="Times New Roman" w:cs="Times New Roman"/>
          <w:sz w:val="24"/>
          <w:szCs w:val="24"/>
        </w:rPr>
        <w:t>išorės audito</w:t>
      </w:r>
      <w:r w:rsidR="000D4060" w:rsidRPr="006C0E58">
        <w:rPr>
          <w:rFonts w:ascii="Times New Roman" w:hAnsi="Times New Roman" w:cs="Times New Roman"/>
          <w:sz w:val="24"/>
          <w:szCs w:val="24"/>
        </w:rPr>
        <w:t xml:space="preserve"> rekomendacijų įgyvendinimą, </w:t>
      </w:r>
      <w:r w:rsidR="000D4060">
        <w:rPr>
          <w:rFonts w:ascii="Times New Roman" w:hAnsi="Times New Roman" w:cs="Times New Roman"/>
          <w:sz w:val="24"/>
          <w:szCs w:val="24"/>
        </w:rPr>
        <w:t>taip pat su tuo susijusių rizikos veiksnių valdymą. LVPA</w:t>
      </w:r>
      <w:r w:rsidR="000D4060" w:rsidRPr="00196897">
        <w:rPr>
          <w:rFonts w:ascii="Times New Roman" w:hAnsi="Times New Roman" w:cs="Times New Roman"/>
          <w:sz w:val="24"/>
          <w:szCs w:val="24"/>
        </w:rPr>
        <w:t xml:space="preserve"> strategini</w:t>
      </w:r>
      <w:r w:rsidR="000D4060">
        <w:rPr>
          <w:rFonts w:ascii="Times New Roman" w:hAnsi="Times New Roman" w:cs="Times New Roman"/>
          <w:sz w:val="24"/>
          <w:szCs w:val="24"/>
        </w:rPr>
        <w:t xml:space="preserve">ų </w:t>
      </w:r>
      <w:r w:rsidR="000D4060" w:rsidRPr="00196897">
        <w:rPr>
          <w:rFonts w:ascii="Times New Roman" w:hAnsi="Times New Roman" w:cs="Times New Roman"/>
          <w:sz w:val="24"/>
          <w:szCs w:val="24"/>
        </w:rPr>
        <w:t>tiksl</w:t>
      </w:r>
      <w:r w:rsidR="000D4060">
        <w:rPr>
          <w:rFonts w:ascii="Times New Roman" w:hAnsi="Times New Roman" w:cs="Times New Roman"/>
          <w:sz w:val="24"/>
          <w:szCs w:val="24"/>
        </w:rPr>
        <w:t>ų</w:t>
      </w:r>
      <w:r w:rsidR="000D4060" w:rsidRPr="00196897">
        <w:rPr>
          <w:rFonts w:ascii="Times New Roman" w:hAnsi="Times New Roman" w:cs="Times New Roman"/>
          <w:sz w:val="24"/>
          <w:szCs w:val="24"/>
        </w:rPr>
        <w:t xml:space="preserve"> pasiekimas yra vertinamas pagal </w:t>
      </w:r>
      <w:r w:rsidR="000D4060">
        <w:rPr>
          <w:rFonts w:ascii="Times New Roman" w:hAnsi="Times New Roman" w:cs="Times New Roman"/>
          <w:sz w:val="24"/>
          <w:szCs w:val="24"/>
        </w:rPr>
        <w:t>nustatytus</w:t>
      </w:r>
      <w:r w:rsidR="000D4060" w:rsidRPr="00196897">
        <w:rPr>
          <w:rFonts w:ascii="Times New Roman" w:hAnsi="Times New Roman" w:cs="Times New Roman"/>
          <w:sz w:val="24"/>
          <w:szCs w:val="24"/>
        </w:rPr>
        <w:t xml:space="preserve"> vertinimo </w:t>
      </w:r>
      <w:r w:rsidR="000D4060">
        <w:rPr>
          <w:rFonts w:ascii="Times New Roman" w:hAnsi="Times New Roman" w:cs="Times New Roman"/>
          <w:sz w:val="24"/>
          <w:szCs w:val="24"/>
        </w:rPr>
        <w:t>kriterijus.</w:t>
      </w:r>
    </w:p>
    <w:p w14:paraId="1138F974" w14:textId="1A72A52C" w:rsidR="00A76A41" w:rsidRDefault="005E5A6C" w:rsidP="00BE6BE1">
      <w:pPr>
        <w:pStyle w:val="Default"/>
        <w:spacing w:line="360" w:lineRule="auto"/>
        <w:ind w:firstLine="567"/>
        <w:jc w:val="both"/>
        <w:rPr>
          <w:rFonts w:ascii="Times New Roman" w:hAnsi="Times New Roman"/>
        </w:rPr>
      </w:pPr>
      <w:r>
        <w:rPr>
          <w:rFonts w:ascii="Times New Roman" w:hAnsi="Times New Roman" w:cs="Times New Roman"/>
        </w:rPr>
        <w:t>S</w:t>
      </w:r>
      <w:r w:rsidR="00856A52" w:rsidRPr="003B7127">
        <w:rPr>
          <w:rFonts w:ascii="Times New Roman" w:hAnsi="Times New Roman" w:cs="Times New Roman"/>
        </w:rPr>
        <w:t xml:space="preserve">iekiant, kad </w:t>
      </w:r>
      <w:r w:rsidR="00584606">
        <w:rPr>
          <w:rFonts w:ascii="Times New Roman" w:hAnsi="Times New Roman" w:cs="Times New Roman"/>
        </w:rPr>
        <w:t>LVPA</w:t>
      </w:r>
      <w:r w:rsidR="00856A52" w:rsidRPr="003B7127">
        <w:rPr>
          <w:rFonts w:ascii="Times New Roman" w:hAnsi="Times New Roman" w:cs="Times New Roman"/>
        </w:rPr>
        <w:t xml:space="preserve"> </w:t>
      </w:r>
      <w:r w:rsidR="002106CE">
        <w:rPr>
          <w:rFonts w:ascii="Times New Roman" w:hAnsi="Times New Roman" w:cs="Times New Roman"/>
        </w:rPr>
        <w:t xml:space="preserve">pavestos </w:t>
      </w:r>
      <w:r w:rsidR="00584606">
        <w:rPr>
          <w:rFonts w:ascii="Times New Roman" w:hAnsi="Times New Roman" w:cs="Times New Roman"/>
        </w:rPr>
        <w:t>funkcijos</w:t>
      </w:r>
      <w:r w:rsidR="00856A52" w:rsidRPr="003B7127">
        <w:rPr>
          <w:rFonts w:ascii="Times New Roman" w:hAnsi="Times New Roman" w:cs="Times New Roman"/>
        </w:rPr>
        <w:t xml:space="preserve"> būtų </w:t>
      </w:r>
      <w:r w:rsidR="00342935">
        <w:rPr>
          <w:rFonts w:ascii="Times New Roman" w:hAnsi="Times New Roman" w:cs="Times New Roman"/>
        </w:rPr>
        <w:t>vykdomos</w:t>
      </w:r>
      <w:r w:rsidR="00342935" w:rsidRPr="003B7127">
        <w:rPr>
          <w:rFonts w:ascii="Times New Roman" w:hAnsi="Times New Roman" w:cs="Times New Roman"/>
        </w:rPr>
        <w:t xml:space="preserve"> </w:t>
      </w:r>
      <w:r w:rsidR="00856A52" w:rsidRPr="003B7127">
        <w:rPr>
          <w:rFonts w:ascii="Times New Roman" w:hAnsi="Times New Roman" w:cs="Times New Roman"/>
        </w:rPr>
        <w:t>laiku</w:t>
      </w:r>
      <w:r w:rsidR="00584606">
        <w:rPr>
          <w:rFonts w:ascii="Times New Roman" w:hAnsi="Times New Roman" w:cs="Times New Roman"/>
        </w:rPr>
        <w:t xml:space="preserve"> ir</w:t>
      </w:r>
      <w:r w:rsidR="00856A52" w:rsidRPr="003B7127">
        <w:rPr>
          <w:rFonts w:ascii="Times New Roman" w:hAnsi="Times New Roman" w:cs="Times New Roman"/>
        </w:rPr>
        <w:t xml:space="preserve"> kokybiškai</w:t>
      </w:r>
      <w:r w:rsidR="00584606">
        <w:rPr>
          <w:rFonts w:ascii="Times New Roman" w:hAnsi="Times New Roman" w:cs="Times New Roman"/>
        </w:rPr>
        <w:t xml:space="preserve">, </w:t>
      </w:r>
      <w:r w:rsidR="00856A52" w:rsidRPr="003B7127">
        <w:rPr>
          <w:rFonts w:ascii="Times New Roman" w:hAnsi="Times New Roman" w:cs="Times New Roman"/>
        </w:rPr>
        <w:t xml:space="preserve">sukurta ir įgyvendinta </w:t>
      </w:r>
      <w:r w:rsidR="004B0F98">
        <w:rPr>
          <w:rFonts w:ascii="Times New Roman" w:hAnsi="Times New Roman" w:cs="Times New Roman"/>
        </w:rPr>
        <w:t>k</w:t>
      </w:r>
      <w:r w:rsidR="00856A52" w:rsidRPr="003B7127">
        <w:rPr>
          <w:rFonts w:ascii="Times New Roman" w:hAnsi="Times New Roman" w:cs="Times New Roman"/>
        </w:rPr>
        <w:t xml:space="preserve">okybės vadybos sistema, sertifikuota pagal LST EN ISO 9001:2008 standarto reikalavimus. </w:t>
      </w:r>
      <w:r w:rsidR="00994D72" w:rsidRPr="00994D72">
        <w:rPr>
          <w:rFonts w:ascii="Times New Roman" w:hAnsi="Times New Roman" w:cs="Times New Roman"/>
          <w:color w:val="auto"/>
        </w:rPr>
        <w:t>Sertifikuota veiklos sritis – ES struktūrinių fondų ir valstybės biudžeto lėšų administravimas, informacijos sklaida</w:t>
      </w:r>
      <w:r w:rsidR="008D6EAC">
        <w:rPr>
          <w:rFonts w:ascii="Times New Roman" w:hAnsi="Times New Roman" w:cs="Times New Roman"/>
          <w:color w:val="auto"/>
        </w:rPr>
        <w:t>, mokymai</w:t>
      </w:r>
      <w:r w:rsidR="00994D72" w:rsidRPr="00994D72">
        <w:rPr>
          <w:rFonts w:ascii="Times New Roman" w:hAnsi="Times New Roman" w:cs="Times New Roman"/>
          <w:color w:val="auto"/>
        </w:rPr>
        <w:t xml:space="preserve"> ir konsultavimas.</w:t>
      </w:r>
      <w:r w:rsidR="005C7733">
        <w:rPr>
          <w:rFonts w:ascii="Times New Roman" w:hAnsi="Times New Roman" w:cs="Times New Roman"/>
          <w:color w:val="auto"/>
        </w:rPr>
        <w:t xml:space="preserve"> </w:t>
      </w:r>
      <w:r w:rsidR="00994AD9">
        <w:rPr>
          <w:rFonts w:ascii="Times New Roman" w:hAnsi="Times New Roman" w:cs="Times New Roman"/>
          <w:color w:val="auto"/>
        </w:rPr>
        <w:t>Viešosios įstaigos</w:t>
      </w:r>
      <w:r w:rsidR="00994D72" w:rsidRPr="00994D72">
        <w:rPr>
          <w:rFonts w:ascii="Times New Roman" w:hAnsi="Times New Roman" w:cs="Times New Roman"/>
          <w:color w:val="auto"/>
        </w:rPr>
        <w:t xml:space="preserve"> </w:t>
      </w:r>
      <w:r w:rsidR="00342935">
        <w:rPr>
          <w:rFonts w:ascii="Times New Roman" w:hAnsi="Times New Roman" w:cs="Times New Roman"/>
          <w:color w:val="auto"/>
        </w:rPr>
        <w:t>„</w:t>
      </w:r>
      <w:r w:rsidR="00994D72" w:rsidRPr="00994D72">
        <w:rPr>
          <w:rFonts w:ascii="Times New Roman" w:hAnsi="Times New Roman" w:cs="Times New Roman"/>
          <w:color w:val="auto"/>
        </w:rPr>
        <w:t>LST Sert</w:t>
      </w:r>
      <w:r w:rsidR="00342935">
        <w:rPr>
          <w:rFonts w:ascii="Times New Roman" w:hAnsi="Times New Roman" w:cs="Times New Roman"/>
          <w:color w:val="auto"/>
        </w:rPr>
        <w:t>“</w:t>
      </w:r>
      <w:r w:rsidR="00994D72" w:rsidRPr="00994D72">
        <w:rPr>
          <w:rFonts w:ascii="Times New Roman" w:hAnsi="Times New Roman" w:cs="Times New Roman"/>
          <w:color w:val="auto"/>
        </w:rPr>
        <w:t xml:space="preserve"> išduotas atitikties sertifikatas </w:t>
      </w:r>
      <w:r w:rsidR="00994D72" w:rsidRPr="001B0F76">
        <w:rPr>
          <w:rFonts w:ascii="Times New Roman" w:hAnsi="Times New Roman" w:cs="Times New Roman"/>
          <w:color w:val="auto"/>
        </w:rPr>
        <w:t>patvirtina</w:t>
      </w:r>
      <w:r w:rsidR="00DC33F8" w:rsidRPr="00046F68">
        <w:rPr>
          <w:rFonts w:ascii="Times New Roman" w:hAnsi="Times New Roman" w:cs="Times New Roman"/>
          <w:color w:val="auto"/>
        </w:rPr>
        <w:t xml:space="preserve"> ne tik</w:t>
      </w:r>
      <w:r w:rsidR="00994D72" w:rsidRPr="001B0F76">
        <w:rPr>
          <w:rFonts w:ascii="Times New Roman" w:hAnsi="Times New Roman" w:cs="Times New Roman"/>
          <w:color w:val="auto"/>
        </w:rPr>
        <w:t xml:space="preserve"> kokybės </w:t>
      </w:r>
      <w:r w:rsidR="00994D72" w:rsidRPr="00994D72">
        <w:rPr>
          <w:rFonts w:ascii="Times New Roman" w:hAnsi="Times New Roman" w:cs="Times New Roman"/>
          <w:color w:val="auto"/>
        </w:rPr>
        <w:t xml:space="preserve">vadybos sistemos atitiktį standarto reikalavimams, bet ir LVPA įsipareigojimą palaikyti procesinio valdymo principais pagrįstą ir į rezultatus </w:t>
      </w:r>
      <w:r w:rsidR="00994D72" w:rsidRPr="001B0F76">
        <w:rPr>
          <w:rFonts w:ascii="Times New Roman" w:hAnsi="Times New Roman" w:cs="Times New Roman"/>
          <w:color w:val="auto"/>
        </w:rPr>
        <w:t>orientuotą veiklos valdymo modelį</w:t>
      </w:r>
      <w:r w:rsidR="00DC33F8" w:rsidRPr="00046F68">
        <w:rPr>
          <w:rFonts w:ascii="Times New Roman" w:hAnsi="Times New Roman" w:cs="Times New Roman"/>
          <w:color w:val="auto"/>
        </w:rPr>
        <w:t>,</w:t>
      </w:r>
      <w:r w:rsidR="00994D72" w:rsidRPr="001B0F76">
        <w:rPr>
          <w:rFonts w:ascii="Times New Roman" w:hAnsi="Times New Roman" w:cs="Times New Roman"/>
          <w:color w:val="auto"/>
        </w:rPr>
        <w:t xml:space="preserve"> didinti veiklos efektyvumą ir atsižvelg</w:t>
      </w:r>
      <w:r w:rsidR="00E606A0" w:rsidRPr="001B0F76">
        <w:rPr>
          <w:rFonts w:ascii="Times New Roman" w:hAnsi="Times New Roman" w:cs="Times New Roman"/>
          <w:color w:val="auto"/>
        </w:rPr>
        <w:t>ti</w:t>
      </w:r>
      <w:r w:rsidR="00994D72" w:rsidRPr="001B0F76">
        <w:rPr>
          <w:rFonts w:ascii="Times New Roman" w:hAnsi="Times New Roman" w:cs="Times New Roman"/>
          <w:color w:val="auto"/>
        </w:rPr>
        <w:t xml:space="preserve"> </w:t>
      </w:r>
      <w:r w:rsidR="00994D72" w:rsidRPr="00994D72">
        <w:rPr>
          <w:rFonts w:ascii="Times New Roman" w:hAnsi="Times New Roman" w:cs="Times New Roman"/>
          <w:color w:val="auto"/>
        </w:rPr>
        <w:t>į klientų bei suinteresuotų šalių poreikius</w:t>
      </w:r>
      <w:r w:rsidR="00785391">
        <w:rPr>
          <w:rFonts w:ascii="Times New Roman" w:hAnsi="Times New Roman" w:cs="Times New Roman"/>
          <w:color w:val="auto"/>
        </w:rPr>
        <w:t>.</w:t>
      </w:r>
      <w:r w:rsidR="00994D72" w:rsidRPr="00994D72">
        <w:rPr>
          <w:rFonts w:ascii="Times New Roman" w:hAnsi="Times New Roman" w:cs="Times New Roman"/>
          <w:color w:val="auto"/>
        </w:rPr>
        <w:t xml:space="preserve"> </w:t>
      </w:r>
    </w:p>
    <w:p w14:paraId="51C690E9" w14:textId="77777777" w:rsidR="00A76A41" w:rsidRDefault="00CF7AC6" w:rsidP="007F3A8A">
      <w:pPr>
        <w:pStyle w:val="Default"/>
        <w:spacing w:line="360" w:lineRule="auto"/>
        <w:ind w:firstLine="567"/>
        <w:jc w:val="both"/>
        <w:rPr>
          <w:rFonts w:ascii="Times New Roman" w:hAnsi="Times New Roman"/>
        </w:rPr>
      </w:pPr>
      <w:r>
        <w:rPr>
          <w:rFonts w:ascii="Times New Roman" w:hAnsi="Times New Roman"/>
        </w:rPr>
        <w:t>2016–2018 metais b</w:t>
      </w:r>
      <w:r w:rsidR="00331ABE">
        <w:rPr>
          <w:rFonts w:ascii="Times New Roman" w:hAnsi="Times New Roman"/>
        </w:rPr>
        <w:t>us siekiama</w:t>
      </w:r>
      <w:r w:rsidR="007F3A8A">
        <w:rPr>
          <w:rFonts w:ascii="Times New Roman" w:hAnsi="Times New Roman"/>
        </w:rPr>
        <w:t xml:space="preserve"> </w:t>
      </w:r>
      <w:r w:rsidR="00A76A41">
        <w:rPr>
          <w:rFonts w:ascii="Times New Roman" w:hAnsi="Times New Roman"/>
        </w:rPr>
        <w:t xml:space="preserve">užtikrinti </w:t>
      </w:r>
      <w:r w:rsidR="007F3A8A">
        <w:rPr>
          <w:rFonts w:ascii="Times New Roman" w:hAnsi="Times New Roman"/>
        </w:rPr>
        <w:t xml:space="preserve">LVPA </w:t>
      </w:r>
      <w:r w:rsidR="00A76A41">
        <w:rPr>
          <w:rFonts w:ascii="Times New Roman" w:hAnsi="Times New Roman"/>
        </w:rPr>
        <w:t>vykdomos veiklos atitiktį teisės aktų reikalavimams, aukštą priimamų administravimo sprendimų kokybę, tinkamą</w:t>
      </w:r>
      <w:r w:rsidR="00494853">
        <w:rPr>
          <w:rFonts w:ascii="Times New Roman" w:hAnsi="Times New Roman"/>
        </w:rPr>
        <w:t xml:space="preserve"> institucijos ir administruojamų projektų</w:t>
      </w:r>
      <w:r w:rsidR="00A76A41">
        <w:rPr>
          <w:rFonts w:ascii="Times New Roman" w:hAnsi="Times New Roman"/>
        </w:rPr>
        <w:t xml:space="preserve"> rizik</w:t>
      </w:r>
      <w:r w:rsidR="00D53B6A">
        <w:rPr>
          <w:rFonts w:ascii="Times New Roman" w:hAnsi="Times New Roman"/>
        </w:rPr>
        <w:t>os</w:t>
      </w:r>
      <w:r w:rsidR="00A76A41">
        <w:rPr>
          <w:rFonts w:ascii="Times New Roman" w:hAnsi="Times New Roman"/>
        </w:rPr>
        <w:t xml:space="preserve"> valdymą ir nuolatinį veiklos gerinimą</w:t>
      </w:r>
      <w:r w:rsidR="00A868B7">
        <w:rPr>
          <w:rFonts w:ascii="Times New Roman" w:hAnsi="Times New Roman"/>
        </w:rPr>
        <w:t>:</w:t>
      </w:r>
    </w:p>
    <w:p w14:paraId="49B21635" w14:textId="77777777" w:rsidR="00FC24E8" w:rsidRPr="006C05D1" w:rsidRDefault="00CF7AC6" w:rsidP="003A1A7E">
      <w:pPr>
        <w:pStyle w:val="Default"/>
        <w:numPr>
          <w:ilvl w:val="0"/>
          <w:numId w:val="11"/>
        </w:numPr>
        <w:spacing w:line="360" w:lineRule="auto"/>
        <w:ind w:left="993" w:hanging="426"/>
        <w:jc w:val="both"/>
        <w:rPr>
          <w:rFonts w:ascii="Times New Roman" w:hAnsi="Times New Roman"/>
        </w:rPr>
      </w:pPr>
      <w:r>
        <w:rPr>
          <w:rStyle w:val="Bodytext2"/>
          <w:rFonts w:eastAsiaTheme="minorHAnsi"/>
          <w:sz w:val="24"/>
          <w:szCs w:val="24"/>
        </w:rPr>
        <w:t>u</w:t>
      </w:r>
      <w:r w:rsidR="006C05D1" w:rsidRPr="006C05D1">
        <w:rPr>
          <w:rStyle w:val="Bodytext2"/>
          <w:rFonts w:eastAsiaTheme="minorHAnsi"/>
          <w:sz w:val="24"/>
          <w:szCs w:val="24"/>
        </w:rPr>
        <w:t>žtikrinti LVPA metinio veiklos planavimo rezultatyvumą</w:t>
      </w:r>
      <w:r>
        <w:rPr>
          <w:rStyle w:val="Bodytext2"/>
          <w:rFonts w:eastAsiaTheme="minorHAnsi"/>
          <w:sz w:val="24"/>
          <w:szCs w:val="24"/>
        </w:rPr>
        <w:t>;</w:t>
      </w:r>
    </w:p>
    <w:p w14:paraId="500AC7BE" w14:textId="77777777" w:rsidR="00FC24E8" w:rsidRPr="006C05D1" w:rsidRDefault="00CF7AC6" w:rsidP="003A1A7E">
      <w:pPr>
        <w:pStyle w:val="Default"/>
        <w:numPr>
          <w:ilvl w:val="0"/>
          <w:numId w:val="11"/>
        </w:numPr>
        <w:spacing w:line="360" w:lineRule="auto"/>
        <w:ind w:left="993" w:hanging="426"/>
        <w:jc w:val="both"/>
        <w:rPr>
          <w:rFonts w:ascii="Times New Roman" w:hAnsi="Times New Roman"/>
        </w:rPr>
      </w:pPr>
      <w:r>
        <w:rPr>
          <w:rStyle w:val="Bodytext2"/>
          <w:rFonts w:eastAsiaTheme="minorHAnsi"/>
          <w:sz w:val="24"/>
          <w:szCs w:val="24"/>
        </w:rPr>
        <w:t>n</w:t>
      </w:r>
      <w:r w:rsidR="006C05D1" w:rsidRPr="006C05D1">
        <w:rPr>
          <w:rStyle w:val="Bodytext2"/>
          <w:rFonts w:eastAsiaTheme="minorHAnsi"/>
          <w:sz w:val="24"/>
          <w:szCs w:val="24"/>
        </w:rPr>
        <w:t>uolat tobulinti valdymo ir kontrolės sistemą, užtikrinančią aukštą administravimo kokybę</w:t>
      </w:r>
      <w:r>
        <w:rPr>
          <w:rStyle w:val="Bodytext2"/>
          <w:rFonts w:eastAsiaTheme="minorHAnsi"/>
          <w:sz w:val="24"/>
          <w:szCs w:val="24"/>
        </w:rPr>
        <w:t>;</w:t>
      </w:r>
    </w:p>
    <w:p w14:paraId="489DB1B8" w14:textId="77777777" w:rsidR="00FC24E8" w:rsidRPr="006C05D1" w:rsidRDefault="00CF7AC6" w:rsidP="003A1A7E">
      <w:pPr>
        <w:pStyle w:val="Default"/>
        <w:numPr>
          <w:ilvl w:val="0"/>
          <w:numId w:val="11"/>
        </w:numPr>
        <w:spacing w:line="360" w:lineRule="auto"/>
        <w:ind w:left="993" w:hanging="426"/>
        <w:jc w:val="both"/>
        <w:rPr>
          <w:rFonts w:ascii="Times New Roman" w:hAnsi="Times New Roman"/>
        </w:rPr>
      </w:pPr>
      <w:r>
        <w:rPr>
          <w:rStyle w:val="Bodytext2"/>
          <w:rFonts w:eastAsiaTheme="minorHAnsi"/>
          <w:sz w:val="24"/>
          <w:szCs w:val="24"/>
        </w:rPr>
        <w:lastRenderedPageBreak/>
        <w:t>u</w:t>
      </w:r>
      <w:r w:rsidR="006C05D1" w:rsidRPr="006C05D1">
        <w:rPr>
          <w:rStyle w:val="Bodytext2"/>
          <w:rFonts w:eastAsiaTheme="minorHAnsi"/>
          <w:sz w:val="24"/>
          <w:szCs w:val="24"/>
        </w:rPr>
        <w:t xml:space="preserve">žtikrinti LVPA priimamų administracinių sprendimų kokybę </w:t>
      </w:r>
      <w:r w:rsidR="002E4ACF">
        <w:rPr>
          <w:rStyle w:val="Bodytext2"/>
          <w:rFonts w:eastAsiaTheme="minorHAnsi"/>
          <w:sz w:val="24"/>
          <w:szCs w:val="24"/>
        </w:rPr>
        <w:t xml:space="preserve">vertinant </w:t>
      </w:r>
      <w:r w:rsidR="006C05D1" w:rsidRPr="006C05D1">
        <w:rPr>
          <w:rStyle w:val="Bodytext2"/>
          <w:rFonts w:eastAsiaTheme="minorHAnsi"/>
          <w:sz w:val="24"/>
          <w:szCs w:val="24"/>
        </w:rPr>
        <w:t>paraišk</w:t>
      </w:r>
      <w:r w:rsidR="002E4ACF">
        <w:rPr>
          <w:rStyle w:val="Bodytext2"/>
          <w:rFonts w:eastAsiaTheme="minorHAnsi"/>
          <w:sz w:val="24"/>
          <w:szCs w:val="24"/>
        </w:rPr>
        <w:t>as</w:t>
      </w:r>
      <w:r w:rsidR="006C05D1" w:rsidRPr="006C05D1">
        <w:rPr>
          <w:rStyle w:val="Bodytext2"/>
          <w:rFonts w:eastAsiaTheme="minorHAnsi"/>
          <w:sz w:val="24"/>
          <w:szCs w:val="24"/>
        </w:rPr>
        <w:t xml:space="preserve"> ir </w:t>
      </w:r>
      <w:r w:rsidR="002E4ACF" w:rsidRPr="006C05D1">
        <w:rPr>
          <w:rStyle w:val="Bodytext2"/>
          <w:rFonts w:eastAsiaTheme="minorHAnsi"/>
          <w:sz w:val="24"/>
          <w:szCs w:val="24"/>
        </w:rPr>
        <w:t>t</w:t>
      </w:r>
      <w:r w:rsidR="002E4ACF">
        <w:rPr>
          <w:rStyle w:val="Bodytext2"/>
          <w:rFonts w:eastAsiaTheme="minorHAnsi"/>
          <w:sz w:val="24"/>
          <w:szCs w:val="24"/>
        </w:rPr>
        <w:t>i</w:t>
      </w:r>
      <w:r w:rsidR="002E4ACF" w:rsidRPr="006C05D1">
        <w:rPr>
          <w:rStyle w:val="Bodytext2"/>
          <w:rFonts w:eastAsiaTheme="minorHAnsi"/>
          <w:sz w:val="24"/>
          <w:szCs w:val="24"/>
        </w:rPr>
        <w:t>ri</w:t>
      </w:r>
      <w:r w:rsidR="002E4ACF">
        <w:rPr>
          <w:rStyle w:val="Bodytext2"/>
          <w:rFonts w:eastAsiaTheme="minorHAnsi"/>
          <w:sz w:val="24"/>
          <w:szCs w:val="24"/>
        </w:rPr>
        <w:t>ant</w:t>
      </w:r>
      <w:r w:rsidR="002E4ACF" w:rsidRPr="006C05D1">
        <w:rPr>
          <w:rStyle w:val="Bodytext2"/>
          <w:rFonts w:eastAsiaTheme="minorHAnsi"/>
          <w:sz w:val="24"/>
          <w:szCs w:val="24"/>
        </w:rPr>
        <w:t xml:space="preserve"> </w:t>
      </w:r>
      <w:r w:rsidR="006C05D1" w:rsidRPr="006C05D1">
        <w:rPr>
          <w:rStyle w:val="Bodytext2"/>
          <w:rFonts w:eastAsiaTheme="minorHAnsi"/>
          <w:sz w:val="24"/>
          <w:szCs w:val="24"/>
        </w:rPr>
        <w:t>pažeidim</w:t>
      </w:r>
      <w:r w:rsidR="002E4ACF">
        <w:rPr>
          <w:rStyle w:val="Bodytext2"/>
          <w:rFonts w:eastAsiaTheme="minorHAnsi"/>
          <w:sz w:val="24"/>
          <w:szCs w:val="24"/>
        </w:rPr>
        <w:t>us</w:t>
      </w:r>
      <w:r>
        <w:rPr>
          <w:rStyle w:val="Bodytext2"/>
          <w:rFonts w:eastAsiaTheme="minorHAnsi"/>
          <w:sz w:val="24"/>
          <w:szCs w:val="24"/>
        </w:rPr>
        <w:t>;</w:t>
      </w:r>
    </w:p>
    <w:p w14:paraId="64B7B6AF" w14:textId="77777777" w:rsidR="00FC24E8" w:rsidRPr="006C05D1" w:rsidRDefault="00CF7AC6" w:rsidP="003A1A7E">
      <w:pPr>
        <w:pStyle w:val="Default"/>
        <w:numPr>
          <w:ilvl w:val="0"/>
          <w:numId w:val="11"/>
        </w:numPr>
        <w:spacing w:line="360" w:lineRule="auto"/>
        <w:ind w:left="993" w:hanging="426"/>
        <w:jc w:val="both"/>
        <w:rPr>
          <w:rFonts w:ascii="Times New Roman" w:hAnsi="Times New Roman"/>
        </w:rPr>
      </w:pPr>
      <w:r>
        <w:rPr>
          <w:rStyle w:val="Bodytext2"/>
          <w:rFonts w:eastAsiaTheme="minorHAnsi"/>
          <w:sz w:val="24"/>
          <w:szCs w:val="24"/>
        </w:rPr>
        <w:t>l</w:t>
      </w:r>
      <w:r w:rsidR="006C05D1" w:rsidRPr="006C05D1">
        <w:rPr>
          <w:rStyle w:val="Bodytext2"/>
          <w:rFonts w:eastAsiaTheme="minorHAnsi"/>
          <w:sz w:val="24"/>
          <w:szCs w:val="24"/>
        </w:rPr>
        <w:t>aiku įgyvendinti audituojančių institucijų teikiamas rekomendacijas</w:t>
      </w:r>
      <w:r>
        <w:rPr>
          <w:rStyle w:val="Bodytext2"/>
          <w:rFonts w:eastAsiaTheme="minorHAnsi"/>
          <w:sz w:val="24"/>
          <w:szCs w:val="24"/>
        </w:rPr>
        <w:t>;</w:t>
      </w:r>
    </w:p>
    <w:p w14:paraId="76E8456B" w14:textId="77777777" w:rsidR="00FC24E8" w:rsidRPr="006C05D1" w:rsidRDefault="00CF7AC6" w:rsidP="003A1A7E">
      <w:pPr>
        <w:pStyle w:val="Default"/>
        <w:numPr>
          <w:ilvl w:val="0"/>
          <w:numId w:val="11"/>
        </w:numPr>
        <w:spacing w:line="360" w:lineRule="auto"/>
        <w:ind w:left="993" w:hanging="426"/>
        <w:jc w:val="both"/>
        <w:rPr>
          <w:rFonts w:ascii="Times New Roman" w:hAnsi="Times New Roman"/>
        </w:rPr>
      </w:pPr>
      <w:r>
        <w:rPr>
          <w:rStyle w:val="Bodytext2"/>
          <w:rFonts w:eastAsiaTheme="minorHAnsi"/>
          <w:sz w:val="24"/>
          <w:szCs w:val="24"/>
        </w:rPr>
        <w:t>u</w:t>
      </w:r>
      <w:r w:rsidR="006C05D1" w:rsidRPr="006C05D1">
        <w:rPr>
          <w:rStyle w:val="Bodytext2"/>
          <w:rFonts w:eastAsiaTheme="minorHAnsi"/>
          <w:sz w:val="24"/>
          <w:szCs w:val="24"/>
        </w:rPr>
        <w:t>žtikrinti įgyvendinamų antikorupcinių priemonių rezultatyvumą</w:t>
      </w:r>
      <w:r>
        <w:rPr>
          <w:rStyle w:val="Bodytext2"/>
          <w:rFonts w:eastAsiaTheme="minorHAnsi"/>
          <w:sz w:val="24"/>
          <w:szCs w:val="24"/>
        </w:rPr>
        <w:t>;</w:t>
      </w:r>
    </w:p>
    <w:p w14:paraId="47BBFEA6" w14:textId="77777777" w:rsidR="00FC24E8" w:rsidRPr="006C05D1" w:rsidRDefault="00CF7AC6" w:rsidP="003A1A7E">
      <w:pPr>
        <w:pStyle w:val="Default"/>
        <w:numPr>
          <w:ilvl w:val="0"/>
          <w:numId w:val="11"/>
        </w:numPr>
        <w:spacing w:line="360" w:lineRule="auto"/>
        <w:ind w:left="993" w:hanging="426"/>
        <w:jc w:val="both"/>
        <w:rPr>
          <w:rFonts w:ascii="Times New Roman" w:hAnsi="Times New Roman"/>
        </w:rPr>
      </w:pPr>
      <w:r>
        <w:rPr>
          <w:rStyle w:val="Bodytext2"/>
          <w:rFonts w:eastAsiaTheme="minorHAnsi"/>
          <w:sz w:val="24"/>
          <w:szCs w:val="24"/>
        </w:rPr>
        <w:t>u</w:t>
      </w:r>
      <w:r w:rsidR="006C05D1" w:rsidRPr="006C05D1">
        <w:rPr>
          <w:rStyle w:val="Bodytext2"/>
          <w:rFonts w:eastAsiaTheme="minorHAnsi"/>
          <w:sz w:val="24"/>
          <w:szCs w:val="24"/>
        </w:rPr>
        <w:t>žtikrinti</w:t>
      </w:r>
      <w:r>
        <w:rPr>
          <w:rStyle w:val="Bodytext2"/>
          <w:rFonts w:eastAsiaTheme="minorHAnsi"/>
          <w:sz w:val="24"/>
          <w:szCs w:val="24"/>
        </w:rPr>
        <w:t xml:space="preserve"> LVPA</w:t>
      </w:r>
      <w:r w:rsidR="006C05D1" w:rsidRPr="006C05D1">
        <w:rPr>
          <w:rStyle w:val="Bodytext2"/>
          <w:rFonts w:eastAsiaTheme="minorHAnsi"/>
          <w:sz w:val="24"/>
          <w:szCs w:val="24"/>
        </w:rPr>
        <w:t xml:space="preserve"> institucinės veiklos sąnaudų efektyvumą</w:t>
      </w:r>
      <w:r>
        <w:rPr>
          <w:rStyle w:val="Bodytext2"/>
          <w:rFonts w:eastAsiaTheme="minorHAnsi"/>
          <w:sz w:val="24"/>
          <w:szCs w:val="24"/>
        </w:rPr>
        <w:t>;</w:t>
      </w:r>
    </w:p>
    <w:p w14:paraId="12250BFC" w14:textId="77777777" w:rsidR="00FC24E8" w:rsidRPr="006C05D1" w:rsidRDefault="00CF7AC6" w:rsidP="003A1A7E">
      <w:pPr>
        <w:pStyle w:val="Default"/>
        <w:numPr>
          <w:ilvl w:val="0"/>
          <w:numId w:val="11"/>
        </w:numPr>
        <w:spacing w:line="360" w:lineRule="auto"/>
        <w:ind w:left="993" w:hanging="426"/>
        <w:jc w:val="both"/>
        <w:rPr>
          <w:rFonts w:ascii="Times New Roman" w:hAnsi="Times New Roman"/>
        </w:rPr>
      </w:pPr>
      <w:r>
        <w:rPr>
          <w:rStyle w:val="Bodytext2"/>
          <w:rFonts w:eastAsiaTheme="minorHAnsi"/>
          <w:sz w:val="24"/>
          <w:szCs w:val="24"/>
        </w:rPr>
        <w:t>d</w:t>
      </w:r>
      <w:r w:rsidR="006C05D1" w:rsidRPr="006C05D1">
        <w:rPr>
          <w:rStyle w:val="Bodytext2"/>
          <w:rFonts w:eastAsiaTheme="minorHAnsi"/>
          <w:sz w:val="24"/>
          <w:szCs w:val="24"/>
        </w:rPr>
        <w:t>idinti neatitikčių pašalinimo, korekcinių bei prevencinių veiksmų rezultatyvumą.</w:t>
      </w:r>
    </w:p>
    <w:p w14:paraId="324988AE" w14:textId="77777777" w:rsidR="00ED6B2D" w:rsidRDefault="00ED6B2D" w:rsidP="00643B0D">
      <w:pPr>
        <w:spacing w:after="0" w:line="360" w:lineRule="auto"/>
        <w:ind w:firstLine="567"/>
        <w:jc w:val="both"/>
        <w:rPr>
          <w:rFonts w:ascii="Times New Roman" w:hAnsi="Times New Roman" w:cs="Times New Roman"/>
          <w:b/>
          <w:sz w:val="24"/>
          <w:szCs w:val="24"/>
        </w:rPr>
      </w:pPr>
    </w:p>
    <w:p w14:paraId="4A0D55A6" w14:textId="77777777" w:rsidR="00E92EF7" w:rsidRPr="00E92EF7" w:rsidRDefault="00C65A66" w:rsidP="00643B0D">
      <w:pPr>
        <w:spacing w:after="0" w:line="360" w:lineRule="auto"/>
        <w:ind w:firstLine="567"/>
        <w:jc w:val="both"/>
        <w:rPr>
          <w:rFonts w:ascii="Times New Roman" w:hAnsi="Times New Roman" w:cs="Times New Roman"/>
          <w:b/>
          <w:sz w:val="24"/>
          <w:szCs w:val="24"/>
        </w:rPr>
      </w:pPr>
      <w:r w:rsidRPr="001107DF">
        <w:rPr>
          <w:rFonts w:ascii="Times New Roman" w:hAnsi="Times New Roman" w:cs="Times New Roman"/>
          <w:b/>
          <w:sz w:val="24"/>
          <w:szCs w:val="24"/>
        </w:rPr>
        <w:t>L</w:t>
      </w:r>
      <w:r w:rsidR="00E92EF7" w:rsidRPr="001107DF">
        <w:rPr>
          <w:rFonts w:ascii="Times New Roman" w:hAnsi="Times New Roman" w:cs="Times New Roman"/>
          <w:b/>
          <w:sz w:val="24"/>
          <w:szCs w:val="24"/>
        </w:rPr>
        <w:t>VPA veikla yra finansuojama valstybės biudžete numatytomis techninės paramos lėšomis</w:t>
      </w:r>
      <w:r w:rsidR="00E92EF7" w:rsidRPr="00E92EF7">
        <w:rPr>
          <w:rFonts w:ascii="Times New Roman" w:hAnsi="Times New Roman" w:cs="Times New Roman"/>
          <w:b/>
          <w:sz w:val="24"/>
          <w:szCs w:val="24"/>
        </w:rPr>
        <w:t>:</w:t>
      </w:r>
    </w:p>
    <w:p w14:paraId="7C9BA45B" w14:textId="77777777" w:rsidR="00E92EF7" w:rsidRPr="00E92EF7" w:rsidRDefault="00E92EF7" w:rsidP="00BE6BE1">
      <w:pPr>
        <w:spacing w:after="0" w:line="360" w:lineRule="auto"/>
        <w:ind w:firstLine="567"/>
        <w:jc w:val="both"/>
        <w:rPr>
          <w:rFonts w:ascii="Times New Roman" w:hAnsi="Times New Roman" w:cs="Times New Roman"/>
          <w:sz w:val="24"/>
          <w:szCs w:val="24"/>
        </w:rPr>
      </w:pPr>
      <w:r w:rsidRPr="00E92EF7">
        <w:rPr>
          <w:rFonts w:ascii="Times New Roman" w:hAnsi="Times New Roman" w:cs="Times New Roman"/>
          <w:sz w:val="24"/>
          <w:szCs w:val="24"/>
        </w:rPr>
        <w:t>Sanglaudos fondo ir Lietuvos Respublikos valstybės biudžeto lėšos, skirtos 2014</w:t>
      </w:r>
      <w:r w:rsidR="00B97A53">
        <w:rPr>
          <w:rFonts w:ascii="Times New Roman" w:hAnsi="Times New Roman" w:cs="Times New Roman"/>
          <w:sz w:val="24"/>
          <w:szCs w:val="24"/>
        </w:rPr>
        <w:t>–</w:t>
      </w:r>
      <w:r w:rsidRPr="00E92EF7">
        <w:rPr>
          <w:rFonts w:ascii="Times New Roman" w:hAnsi="Times New Roman" w:cs="Times New Roman"/>
          <w:sz w:val="24"/>
          <w:szCs w:val="24"/>
        </w:rPr>
        <w:t>2020 metų ES fondų investicijų veiksmų programos 11 prioritetui „Techninė parama veiksmų programai administruoti“ įgyvendinti;</w:t>
      </w:r>
    </w:p>
    <w:p w14:paraId="79FD3C34" w14:textId="77777777" w:rsidR="00E92EF7" w:rsidRDefault="00E92EF7" w:rsidP="00BE6BE1">
      <w:pPr>
        <w:spacing w:after="0" w:line="360" w:lineRule="auto"/>
        <w:ind w:firstLine="567"/>
        <w:jc w:val="both"/>
        <w:rPr>
          <w:rFonts w:ascii="Times New Roman" w:hAnsi="Times New Roman" w:cs="Times New Roman"/>
          <w:sz w:val="24"/>
          <w:szCs w:val="24"/>
        </w:rPr>
      </w:pPr>
      <w:r w:rsidRPr="00E92EF7">
        <w:rPr>
          <w:rFonts w:ascii="Times New Roman" w:hAnsi="Times New Roman" w:cs="Times New Roman"/>
          <w:sz w:val="24"/>
          <w:szCs w:val="24"/>
        </w:rPr>
        <w:t>Europos socialinio fondo ir Lietuvos Respublikos valstybės biudžeto lėšos, skirtos 2014</w:t>
      </w:r>
      <w:r w:rsidR="00DC41E3">
        <w:rPr>
          <w:rFonts w:ascii="Times New Roman" w:hAnsi="Times New Roman" w:cs="Times New Roman"/>
          <w:sz w:val="24"/>
          <w:szCs w:val="24"/>
        </w:rPr>
        <w:t>–</w:t>
      </w:r>
      <w:r w:rsidRPr="00E92EF7">
        <w:rPr>
          <w:rFonts w:ascii="Times New Roman" w:hAnsi="Times New Roman" w:cs="Times New Roman"/>
          <w:sz w:val="24"/>
          <w:szCs w:val="24"/>
        </w:rPr>
        <w:t>2020 metų Europos Sąjungos fondų investicijų veiksmų programos 12 prioritetui „Techninė parama, skirta informuoti apie veiksmų programą ir jai vertinti“ įgyvendinti.</w:t>
      </w:r>
    </w:p>
    <w:p w14:paraId="02FB8E8E" w14:textId="77777777" w:rsidR="004C351C" w:rsidRPr="000F38CF" w:rsidRDefault="004C351C" w:rsidP="00BE6BE1">
      <w:pPr>
        <w:spacing w:after="0" w:line="360" w:lineRule="auto"/>
        <w:ind w:firstLine="567"/>
        <w:jc w:val="both"/>
        <w:rPr>
          <w:rFonts w:ascii="Times New Roman" w:hAnsi="Times New Roman" w:cs="Times New Roman"/>
          <w:b/>
          <w:sz w:val="24"/>
          <w:szCs w:val="24"/>
        </w:rPr>
      </w:pPr>
      <w:r w:rsidRPr="000F38CF">
        <w:rPr>
          <w:rFonts w:ascii="Times New Roman" w:hAnsi="Times New Roman" w:cs="Times New Roman"/>
          <w:b/>
          <w:sz w:val="24"/>
          <w:szCs w:val="24"/>
        </w:rPr>
        <w:t>LVPA</w:t>
      </w:r>
      <w:r w:rsidR="001107DF" w:rsidRPr="000F38CF">
        <w:rPr>
          <w:rFonts w:ascii="Times New Roman" w:hAnsi="Times New Roman" w:cs="Times New Roman"/>
          <w:b/>
          <w:sz w:val="24"/>
          <w:szCs w:val="24"/>
        </w:rPr>
        <w:t xml:space="preserve"> </w:t>
      </w:r>
      <w:r w:rsidRPr="000F38CF">
        <w:rPr>
          <w:rFonts w:ascii="Times New Roman" w:hAnsi="Times New Roman" w:cs="Times New Roman"/>
          <w:b/>
          <w:sz w:val="24"/>
          <w:szCs w:val="24"/>
        </w:rPr>
        <w:t>įgyvendina du</w:t>
      </w:r>
      <w:r w:rsidR="001107DF" w:rsidRPr="000F38CF">
        <w:rPr>
          <w:rFonts w:ascii="Times New Roman" w:hAnsi="Times New Roman" w:cs="Times New Roman"/>
          <w:b/>
          <w:sz w:val="24"/>
          <w:szCs w:val="24"/>
        </w:rPr>
        <w:t xml:space="preserve"> ES</w:t>
      </w:r>
      <w:r w:rsidRPr="000F38CF">
        <w:rPr>
          <w:rFonts w:ascii="Times New Roman" w:hAnsi="Times New Roman" w:cs="Times New Roman"/>
          <w:b/>
          <w:sz w:val="24"/>
          <w:szCs w:val="24"/>
        </w:rPr>
        <w:t xml:space="preserve"> </w:t>
      </w:r>
      <w:r w:rsidR="001107DF" w:rsidRPr="000F38CF">
        <w:rPr>
          <w:rFonts w:ascii="Times New Roman" w:hAnsi="Times New Roman" w:cs="Times New Roman"/>
          <w:b/>
          <w:sz w:val="24"/>
          <w:szCs w:val="24"/>
        </w:rPr>
        <w:t>t</w:t>
      </w:r>
      <w:r w:rsidRPr="000F38CF">
        <w:rPr>
          <w:rFonts w:ascii="Times New Roman" w:hAnsi="Times New Roman" w:cs="Times New Roman"/>
          <w:b/>
          <w:sz w:val="24"/>
          <w:szCs w:val="24"/>
        </w:rPr>
        <w:t>echninės paramos projektus:</w:t>
      </w:r>
    </w:p>
    <w:p w14:paraId="07989436" w14:textId="77777777" w:rsidR="00C72C55" w:rsidRDefault="00C72C55" w:rsidP="00BE6BE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„Veiksmų programos administravimas“;</w:t>
      </w:r>
    </w:p>
    <w:p w14:paraId="037A9F0F" w14:textId="77777777" w:rsidR="00103007" w:rsidRDefault="00C72C55" w:rsidP="00BE6BE1">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„Informavimas apie veiksmų programą“.</w:t>
      </w:r>
      <w:r w:rsidR="004C351C">
        <w:rPr>
          <w:rFonts w:ascii="Times New Roman" w:hAnsi="Times New Roman" w:cs="Times New Roman"/>
          <w:sz w:val="24"/>
          <w:szCs w:val="24"/>
        </w:rPr>
        <w:t xml:space="preserve"> </w:t>
      </w:r>
    </w:p>
    <w:p w14:paraId="1234B8D7" w14:textId="77777777" w:rsidR="00DC41E3" w:rsidRDefault="00DC41E3" w:rsidP="00BE6BE1">
      <w:pPr>
        <w:spacing w:after="0" w:line="360" w:lineRule="auto"/>
        <w:ind w:firstLine="567"/>
        <w:jc w:val="both"/>
        <w:rPr>
          <w:rFonts w:ascii="Times New Roman" w:hAnsi="Times New Roman" w:cs="Times New Roman"/>
          <w:sz w:val="24"/>
          <w:szCs w:val="24"/>
        </w:rPr>
      </w:pPr>
    </w:p>
    <w:p w14:paraId="0BA3D5BF" w14:textId="23826593" w:rsidR="003B72E4" w:rsidRDefault="00B84B36" w:rsidP="00BE6BE1">
      <w:pPr>
        <w:spacing w:after="0" w:line="360" w:lineRule="auto"/>
        <w:jc w:val="center"/>
        <w:rPr>
          <w:rFonts w:ascii="Times New Roman" w:hAnsi="Times New Roman" w:cs="Times New Roman"/>
          <w:b/>
          <w:color w:val="2F5496" w:themeColor="accent5" w:themeShade="BF"/>
          <w:sz w:val="24"/>
          <w:szCs w:val="24"/>
        </w:rPr>
      </w:pPr>
      <w:r w:rsidRPr="00C565CC">
        <w:rPr>
          <w:rFonts w:ascii="Times New Roman" w:hAnsi="Times New Roman" w:cs="Times New Roman"/>
          <w:b/>
          <w:color w:val="2F5496" w:themeColor="accent5" w:themeShade="BF"/>
          <w:sz w:val="24"/>
          <w:szCs w:val="24"/>
        </w:rPr>
        <w:t>L</w:t>
      </w:r>
      <w:r w:rsidR="00BC77E4" w:rsidRPr="00C565CC">
        <w:rPr>
          <w:rFonts w:ascii="Times New Roman" w:hAnsi="Times New Roman" w:cs="Times New Roman"/>
          <w:b/>
          <w:color w:val="2F5496" w:themeColor="accent5" w:themeShade="BF"/>
          <w:sz w:val="24"/>
          <w:szCs w:val="24"/>
        </w:rPr>
        <w:t>VPA</w:t>
      </w:r>
      <w:r w:rsidR="002253B7" w:rsidRPr="00C565CC">
        <w:rPr>
          <w:rFonts w:ascii="Times New Roman" w:hAnsi="Times New Roman" w:cs="Times New Roman"/>
          <w:b/>
          <w:color w:val="2F5496" w:themeColor="accent5" w:themeShade="BF"/>
          <w:sz w:val="24"/>
          <w:szCs w:val="24"/>
        </w:rPr>
        <w:t xml:space="preserve"> STRATEGINIAI TIKSLAI</w:t>
      </w:r>
      <w:r w:rsidR="004130C9" w:rsidRPr="00C565CC">
        <w:rPr>
          <w:rFonts w:ascii="Times New Roman" w:hAnsi="Times New Roman" w:cs="Times New Roman"/>
          <w:b/>
          <w:color w:val="2F5496" w:themeColor="accent5" w:themeShade="BF"/>
          <w:sz w:val="24"/>
          <w:szCs w:val="24"/>
        </w:rPr>
        <w:t xml:space="preserve"> IR UŽDAVINIAI</w:t>
      </w:r>
      <w:r w:rsidR="002253B7" w:rsidRPr="00C565CC">
        <w:rPr>
          <w:rFonts w:ascii="Times New Roman" w:hAnsi="Times New Roman" w:cs="Times New Roman"/>
          <w:b/>
          <w:color w:val="2F5496" w:themeColor="accent5" w:themeShade="BF"/>
          <w:sz w:val="24"/>
          <w:szCs w:val="24"/>
        </w:rPr>
        <w:t xml:space="preserve"> 2016</w:t>
      </w:r>
      <w:r w:rsidR="008D7B30" w:rsidRPr="008D7B30">
        <w:rPr>
          <w:rFonts w:ascii="Times New Roman" w:hAnsi="Times New Roman" w:cs="Times New Roman"/>
          <w:b/>
          <w:color w:val="2F5496" w:themeColor="accent5" w:themeShade="BF"/>
          <w:sz w:val="24"/>
          <w:szCs w:val="24"/>
        </w:rPr>
        <w:t>–</w:t>
      </w:r>
      <w:r w:rsidR="002253B7" w:rsidRPr="00C565CC">
        <w:rPr>
          <w:rFonts w:ascii="Times New Roman" w:hAnsi="Times New Roman" w:cs="Times New Roman"/>
          <w:b/>
          <w:color w:val="2F5496" w:themeColor="accent5" w:themeShade="BF"/>
          <w:sz w:val="24"/>
          <w:szCs w:val="24"/>
        </w:rPr>
        <w:t>2018 METAMS</w:t>
      </w:r>
    </w:p>
    <w:p w14:paraId="36A5708D" w14:textId="77777777" w:rsidR="003950BA" w:rsidRDefault="003950BA" w:rsidP="00BE6BE1">
      <w:pPr>
        <w:spacing w:after="0" w:line="360" w:lineRule="auto"/>
        <w:ind w:firstLine="567"/>
        <w:rPr>
          <w:rFonts w:ascii="Times New Roman" w:hAnsi="Times New Roman" w:cs="Times New Roman"/>
          <w:sz w:val="24"/>
          <w:szCs w:val="24"/>
        </w:rPr>
      </w:pPr>
    </w:p>
    <w:p w14:paraId="1DE3FB19" w14:textId="77777777" w:rsidR="00426C41" w:rsidRPr="004130C9" w:rsidRDefault="00426C41" w:rsidP="00BE6BE1">
      <w:pPr>
        <w:spacing w:after="0" w:line="360" w:lineRule="auto"/>
        <w:ind w:firstLine="567"/>
        <w:rPr>
          <w:rFonts w:ascii="Times New Roman" w:hAnsi="Times New Roman" w:cs="Times New Roman"/>
          <w:sz w:val="24"/>
          <w:szCs w:val="24"/>
        </w:rPr>
      </w:pPr>
      <w:r w:rsidRPr="004130C9">
        <w:rPr>
          <w:rFonts w:ascii="Times New Roman" w:hAnsi="Times New Roman" w:cs="Times New Roman"/>
          <w:sz w:val="24"/>
          <w:szCs w:val="24"/>
        </w:rPr>
        <w:t xml:space="preserve">Siekiant įgyvendinti </w:t>
      </w:r>
      <w:r w:rsidR="00BC77E4">
        <w:rPr>
          <w:rFonts w:ascii="Times New Roman" w:hAnsi="Times New Roman" w:cs="Times New Roman"/>
          <w:sz w:val="24"/>
          <w:szCs w:val="24"/>
        </w:rPr>
        <w:t>LVPA</w:t>
      </w:r>
      <w:r w:rsidRPr="004130C9">
        <w:rPr>
          <w:rFonts w:ascii="Times New Roman" w:hAnsi="Times New Roman" w:cs="Times New Roman"/>
          <w:sz w:val="24"/>
          <w:szCs w:val="24"/>
        </w:rPr>
        <w:t xml:space="preserve"> </w:t>
      </w:r>
      <w:r w:rsidR="00856A52">
        <w:rPr>
          <w:rFonts w:ascii="Times New Roman" w:hAnsi="Times New Roman" w:cs="Times New Roman"/>
          <w:sz w:val="24"/>
          <w:szCs w:val="24"/>
        </w:rPr>
        <w:t>misiją</w:t>
      </w:r>
      <w:r w:rsidRPr="004130C9">
        <w:rPr>
          <w:rFonts w:ascii="Times New Roman" w:hAnsi="Times New Roman" w:cs="Times New Roman"/>
          <w:sz w:val="24"/>
          <w:szCs w:val="24"/>
        </w:rPr>
        <w:t xml:space="preserve">, keliami šie strateginiai </w:t>
      </w:r>
      <w:r w:rsidR="00BC77E4">
        <w:rPr>
          <w:rFonts w:ascii="Times New Roman" w:hAnsi="Times New Roman" w:cs="Times New Roman"/>
          <w:sz w:val="24"/>
          <w:szCs w:val="24"/>
        </w:rPr>
        <w:t>LVPA</w:t>
      </w:r>
      <w:r w:rsidRPr="004130C9">
        <w:rPr>
          <w:rFonts w:ascii="Times New Roman" w:hAnsi="Times New Roman" w:cs="Times New Roman"/>
          <w:sz w:val="24"/>
          <w:szCs w:val="24"/>
        </w:rPr>
        <w:t xml:space="preserve"> tikslai:</w:t>
      </w:r>
    </w:p>
    <w:tbl>
      <w:tblPr>
        <w:tblStyle w:val="Lentelstinklelis"/>
        <w:tblW w:w="5000" w:type="pct"/>
        <w:tblLook w:val="04A0" w:firstRow="1" w:lastRow="0" w:firstColumn="1" w:lastColumn="0" w:noHBand="0" w:noVBand="1"/>
      </w:tblPr>
      <w:tblGrid>
        <w:gridCol w:w="9854"/>
      </w:tblGrid>
      <w:tr w:rsidR="00E869A4" w:rsidRPr="00E869A4" w14:paraId="70C9606D" w14:textId="77777777" w:rsidTr="00C565CC">
        <w:tc>
          <w:tcPr>
            <w:tcW w:w="5000" w:type="pct"/>
            <w:shd w:val="clear" w:color="auto" w:fill="2E74B5" w:themeFill="accent1" w:themeFillShade="BF"/>
          </w:tcPr>
          <w:p w14:paraId="4E24B1E4" w14:textId="77777777" w:rsidR="00E869A4" w:rsidRPr="00486BA8" w:rsidRDefault="00067E1F" w:rsidP="00C8709B">
            <w:pPr>
              <w:spacing w:line="360" w:lineRule="auto"/>
              <w:jc w:val="both"/>
              <w:rPr>
                <w:rFonts w:ascii="Times New Roman" w:hAnsi="Times New Roman" w:cs="Times New Roman"/>
                <w:b/>
                <w:sz w:val="24"/>
                <w:szCs w:val="24"/>
              </w:rPr>
            </w:pPr>
            <w:r w:rsidRPr="00EB5816">
              <w:rPr>
                <w:rFonts w:ascii="Times New Roman" w:hAnsi="Times New Roman"/>
                <w:b/>
                <w:color w:val="FFFFFF" w:themeColor="background1"/>
                <w:sz w:val="24"/>
                <w:szCs w:val="22"/>
              </w:rPr>
              <w:t xml:space="preserve">1 STRATEGINIS TIKSLAS </w:t>
            </w:r>
            <w:r w:rsidR="00E869A4" w:rsidRPr="00EB5816">
              <w:rPr>
                <w:rFonts w:ascii="Times New Roman" w:hAnsi="Times New Roman"/>
                <w:b/>
                <w:color w:val="FFFFFF" w:themeColor="background1"/>
                <w:sz w:val="24"/>
                <w:szCs w:val="22"/>
              </w:rPr>
              <w:t xml:space="preserve">– tinkamai atlikti </w:t>
            </w:r>
            <w:r w:rsidR="00E869A4" w:rsidRPr="00486BA8">
              <w:rPr>
                <w:rFonts w:ascii="Times New Roman" w:eastAsia="Times New Roman" w:hAnsi="Times New Roman" w:cs="Times New Roman"/>
                <w:b/>
                <w:color w:val="FFFFFF" w:themeColor="background1"/>
                <w:sz w:val="24"/>
                <w:szCs w:val="24"/>
                <w:lang w:eastAsia="lt-LT"/>
              </w:rPr>
              <w:t xml:space="preserve">ūkio plėtros ir konkurencingumo didinimo bei energetikos srities </w:t>
            </w:r>
            <w:r w:rsidR="00E869A4" w:rsidRPr="00486BA8">
              <w:rPr>
                <w:rFonts w:ascii="Times New Roman" w:hAnsi="Times New Roman" w:cs="Times New Roman"/>
                <w:b/>
                <w:color w:val="FFFFFF" w:themeColor="background1"/>
                <w:sz w:val="24"/>
                <w:szCs w:val="24"/>
              </w:rPr>
              <w:t>projektų, finansuojamų ES fondų lėš</w:t>
            </w:r>
            <w:r w:rsidR="00C8709B">
              <w:rPr>
                <w:rFonts w:ascii="Times New Roman" w:hAnsi="Times New Roman" w:cs="Times New Roman"/>
                <w:b/>
                <w:color w:val="FFFFFF" w:themeColor="background1"/>
                <w:sz w:val="24"/>
                <w:szCs w:val="24"/>
              </w:rPr>
              <w:t>omis</w:t>
            </w:r>
            <w:r w:rsidR="00E869A4" w:rsidRPr="00486BA8">
              <w:rPr>
                <w:rFonts w:ascii="Times New Roman" w:hAnsi="Times New Roman" w:cs="Times New Roman"/>
                <w:b/>
                <w:color w:val="FFFFFF" w:themeColor="background1"/>
                <w:sz w:val="24"/>
                <w:szCs w:val="24"/>
              </w:rPr>
              <w:t>, vertinimą, atranką, priežiūrą ir kitas su projektų administravimu bei programų įgyvendinimu susijusias funkcijas</w:t>
            </w:r>
          </w:p>
        </w:tc>
      </w:tr>
    </w:tbl>
    <w:p w14:paraId="78852550" w14:textId="77777777" w:rsidR="001E09A1" w:rsidRDefault="001E09A1" w:rsidP="00BE6BE1">
      <w:pPr>
        <w:spacing w:after="0" w:line="360" w:lineRule="auto"/>
        <w:ind w:firstLine="567"/>
        <w:jc w:val="both"/>
        <w:rPr>
          <w:rFonts w:ascii="Times New Roman" w:hAnsi="Times New Roman" w:cs="Times New Roman"/>
          <w:sz w:val="24"/>
          <w:szCs w:val="24"/>
        </w:rPr>
      </w:pPr>
    </w:p>
    <w:p w14:paraId="26F567AC" w14:textId="77777777" w:rsidR="00626292" w:rsidRDefault="00626292" w:rsidP="00BE6BE1">
      <w:pPr>
        <w:spacing w:after="0" w:line="360" w:lineRule="auto"/>
        <w:ind w:firstLine="567"/>
        <w:jc w:val="both"/>
        <w:rPr>
          <w:rFonts w:ascii="Times New Roman" w:hAnsi="Times New Roman" w:cs="Times New Roman"/>
          <w:sz w:val="24"/>
          <w:szCs w:val="24"/>
        </w:rPr>
      </w:pPr>
      <w:r w:rsidRPr="00626292">
        <w:rPr>
          <w:rFonts w:ascii="Times New Roman" w:hAnsi="Times New Roman" w:cs="Times New Roman"/>
          <w:sz w:val="24"/>
          <w:szCs w:val="24"/>
        </w:rPr>
        <w:t xml:space="preserve">Svarbiausias </w:t>
      </w:r>
      <w:r w:rsidR="00BC77E4">
        <w:rPr>
          <w:rFonts w:ascii="Times New Roman" w:hAnsi="Times New Roman" w:cs="Times New Roman"/>
          <w:sz w:val="24"/>
          <w:szCs w:val="24"/>
        </w:rPr>
        <w:t>LVPA</w:t>
      </w:r>
      <w:r w:rsidRPr="00626292">
        <w:rPr>
          <w:rFonts w:ascii="Times New Roman" w:hAnsi="Times New Roman" w:cs="Times New Roman"/>
          <w:sz w:val="24"/>
          <w:szCs w:val="24"/>
        </w:rPr>
        <w:t xml:space="preserve"> veiklos prioritetas – kokybiškų viešųjų administracinių paslaugų teikimas ir </w:t>
      </w:r>
      <w:r w:rsidR="00C75343" w:rsidRPr="00626292">
        <w:rPr>
          <w:rFonts w:ascii="Times New Roman" w:hAnsi="Times New Roman" w:cs="Times New Roman"/>
          <w:sz w:val="24"/>
          <w:szCs w:val="24"/>
        </w:rPr>
        <w:t>klientų</w:t>
      </w:r>
      <w:r w:rsidR="006B2D9B">
        <w:rPr>
          <w:rFonts w:ascii="Times New Roman" w:hAnsi="Times New Roman" w:cs="Times New Roman"/>
          <w:sz w:val="24"/>
          <w:szCs w:val="24"/>
        </w:rPr>
        <w:t xml:space="preserve"> teisėtų</w:t>
      </w:r>
      <w:r w:rsidR="00C75343">
        <w:rPr>
          <w:rFonts w:ascii="Times New Roman" w:hAnsi="Times New Roman" w:cs="Times New Roman"/>
          <w:sz w:val="24"/>
          <w:szCs w:val="24"/>
        </w:rPr>
        <w:t xml:space="preserve"> </w:t>
      </w:r>
      <w:r w:rsidRPr="00626292">
        <w:rPr>
          <w:rFonts w:ascii="Times New Roman" w:hAnsi="Times New Roman" w:cs="Times New Roman"/>
          <w:sz w:val="24"/>
          <w:szCs w:val="24"/>
        </w:rPr>
        <w:t>lūkesčių tenkinimas</w:t>
      </w:r>
      <w:r w:rsidR="000007F7">
        <w:rPr>
          <w:rFonts w:ascii="Times New Roman" w:hAnsi="Times New Roman" w:cs="Times New Roman"/>
          <w:sz w:val="24"/>
          <w:szCs w:val="24"/>
        </w:rPr>
        <w:t>.</w:t>
      </w:r>
      <w:r w:rsidRPr="00626292">
        <w:rPr>
          <w:rFonts w:ascii="Times New Roman" w:hAnsi="Times New Roman" w:cs="Times New Roman"/>
          <w:sz w:val="24"/>
          <w:szCs w:val="24"/>
        </w:rPr>
        <w:t xml:space="preserve"> Kokybiškai suteikt</w:t>
      </w:r>
      <w:r w:rsidR="00196897">
        <w:rPr>
          <w:rFonts w:ascii="Times New Roman" w:hAnsi="Times New Roman" w:cs="Times New Roman"/>
          <w:sz w:val="24"/>
          <w:szCs w:val="24"/>
        </w:rPr>
        <w:t>ų</w:t>
      </w:r>
      <w:r w:rsidRPr="00626292">
        <w:rPr>
          <w:rFonts w:ascii="Times New Roman" w:hAnsi="Times New Roman" w:cs="Times New Roman"/>
          <w:sz w:val="24"/>
          <w:szCs w:val="24"/>
        </w:rPr>
        <w:t xml:space="preserve"> paslaug</w:t>
      </w:r>
      <w:r w:rsidR="00196897">
        <w:rPr>
          <w:rFonts w:ascii="Times New Roman" w:hAnsi="Times New Roman" w:cs="Times New Roman"/>
          <w:sz w:val="24"/>
          <w:szCs w:val="24"/>
        </w:rPr>
        <w:t>ų</w:t>
      </w:r>
      <w:r w:rsidRPr="00626292">
        <w:rPr>
          <w:rFonts w:ascii="Times New Roman" w:hAnsi="Times New Roman" w:cs="Times New Roman"/>
          <w:sz w:val="24"/>
          <w:szCs w:val="24"/>
        </w:rPr>
        <w:t xml:space="preserve"> rezultatas – laiku ir tinkamai</w:t>
      </w:r>
      <w:r w:rsidR="00196897">
        <w:rPr>
          <w:rFonts w:ascii="Times New Roman" w:hAnsi="Times New Roman" w:cs="Times New Roman"/>
          <w:sz w:val="24"/>
          <w:szCs w:val="24"/>
        </w:rPr>
        <w:t xml:space="preserve"> įvertintos paraiškos, pasirašytos sutartys, atlikti projektų administravimo veiksmai ir įgyvendinti projektai.</w:t>
      </w:r>
    </w:p>
    <w:p w14:paraId="2F9703D5" w14:textId="77777777" w:rsidR="00D16CCE" w:rsidRDefault="00240304" w:rsidP="00BE6BE1">
      <w:pPr>
        <w:tabs>
          <w:tab w:val="left" w:pos="284"/>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2016</w:t>
      </w:r>
      <w:r w:rsidR="00FA14B1" w:rsidRPr="00196447">
        <w:rPr>
          <w:rFonts w:ascii="Times New Roman" w:hAnsi="Times New Roman" w:cs="Times New Roman"/>
          <w:sz w:val="24"/>
          <w:szCs w:val="24"/>
        </w:rPr>
        <w:t>–</w:t>
      </w:r>
      <w:r>
        <w:rPr>
          <w:rFonts w:ascii="Times New Roman" w:hAnsi="Times New Roman" w:cs="Times New Roman"/>
          <w:sz w:val="24"/>
          <w:szCs w:val="24"/>
        </w:rPr>
        <w:t>2018 metais s</w:t>
      </w:r>
      <w:r w:rsidR="00626292" w:rsidRPr="00491783">
        <w:rPr>
          <w:rFonts w:ascii="Times New Roman" w:hAnsi="Times New Roman" w:cs="Times New Roman"/>
          <w:sz w:val="24"/>
          <w:szCs w:val="24"/>
        </w:rPr>
        <w:t>ieksime dar labiau gerinti teikiamų paslaugų kokybę</w:t>
      </w:r>
      <w:r w:rsidR="00E606A0">
        <w:rPr>
          <w:rFonts w:ascii="Times New Roman" w:hAnsi="Times New Roman" w:cs="Times New Roman"/>
          <w:sz w:val="24"/>
          <w:szCs w:val="24"/>
        </w:rPr>
        <w:t>.</w:t>
      </w:r>
      <w:r w:rsidR="00626292" w:rsidRPr="00491783">
        <w:rPr>
          <w:rFonts w:ascii="Times New Roman" w:hAnsi="Times New Roman" w:cs="Times New Roman"/>
          <w:sz w:val="24"/>
          <w:szCs w:val="24"/>
        </w:rPr>
        <w:t xml:space="preserve"> </w:t>
      </w:r>
      <w:r w:rsidR="00E606A0">
        <w:rPr>
          <w:rFonts w:ascii="Times New Roman" w:hAnsi="Times New Roman" w:cs="Times New Roman"/>
          <w:sz w:val="24"/>
          <w:szCs w:val="24"/>
        </w:rPr>
        <w:t>Y</w:t>
      </w:r>
      <w:r w:rsidR="00626292" w:rsidRPr="00491783">
        <w:rPr>
          <w:rFonts w:ascii="Times New Roman" w:hAnsi="Times New Roman" w:cs="Times New Roman"/>
          <w:sz w:val="24"/>
          <w:szCs w:val="24"/>
        </w:rPr>
        <w:t>pač daug dėmesio skirsime</w:t>
      </w:r>
      <w:r w:rsidR="00744143" w:rsidRPr="00491783">
        <w:rPr>
          <w:rFonts w:ascii="Times New Roman" w:hAnsi="Times New Roman" w:cs="Times New Roman"/>
          <w:sz w:val="24"/>
          <w:szCs w:val="24"/>
        </w:rPr>
        <w:t xml:space="preserve"> </w:t>
      </w:r>
      <w:r w:rsidR="00432D70" w:rsidRPr="00491783">
        <w:rPr>
          <w:rFonts w:ascii="Times New Roman" w:hAnsi="Times New Roman" w:cs="Times New Roman"/>
          <w:sz w:val="24"/>
          <w:szCs w:val="24"/>
        </w:rPr>
        <w:t>šiuolaikiniams</w:t>
      </w:r>
      <w:r w:rsidR="00626292" w:rsidRPr="00491783">
        <w:rPr>
          <w:rFonts w:ascii="Times New Roman" w:hAnsi="Times New Roman" w:cs="Times New Roman"/>
          <w:sz w:val="24"/>
          <w:szCs w:val="24"/>
        </w:rPr>
        <w:t xml:space="preserve"> ir </w:t>
      </w:r>
      <w:r w:rsidR="00A8470B">
        <w:rPr>
          <w:rFonts w:ascii="Times New Roman" w:hAnsi="Times New Roman" w:cs="Times New Roman"/>
          <w:sz w:val="24"/>
          <w:szCs w:val="24"/>
        </w:rPr>
        <w:t>efektyvesniems administravimo</w:t>
      </w:r>
      <w:r w:rsidR="00744143" w:rsidRPr="00491783">
        <w:rPr>
          <w:rFonts w:ascii="Times New Roman" w:hAnsi="Times New Roman" w:cs="Times New Roman"/>
          <w:sz w:val="24"/>
          <w:szCs w:val="24"/>
        </w:rPr>
        <w:t xml:space="preserve"> </w:t>
      </w:r>
      <w:r w:rsidR="00626292" w:rsidRPr="00491783">
        <w:rPr>
          <w:rFonts w:ascii="Times New Roman" w:hAnsi="Times New Roman" w:cs="Times New Roman"/>
          <w:sz w:val="24"/>
          <w:szCs w:val="24"/>
        </w:rPr>
        <w:t>procesams kurti</w:t>
      </w:r>
      <w:r w:rsidR="00E606A0">
        <w:rPr>
          <w:rFonts w:ascii="Times New Roman" w:hAnsi="Times New Roman" w:cs="Times New Roman"/>
          <w:sz w:val="24"/>
          <w:szCs w:val="24"/>
        </w:rPr>
        <w:t>.</w:t>
      </w:r>
      <w:r w:rsidR="00626292" w:rsidRPr="00491783">
        <w:rPr>
          <w:rFonts w:ascii="Times New Roman" w:hAnsi="Times New Roman" w:cs="Times New Roman"/>
          <w:sz w:val="24"/>
          <w:szCs w:val="24"/>
        </w:rPr>
        <w:t xml:space="preserve"> Vienas iš svarbiausių prioritetų šioje srityje – </w:t>
      </w:r>
      <w:r w:rsidR="005C71B1" w:rsidRPr="00491783">
        <w:rPr>
          <w:rFonts w:ascii="Times New Roman" w:hAnsi="Times New Roman" w:cs="Times New Roman"/>
          <w:sz w:val="24"/>
          <w:szCs w:val="24"/>
        </w:rPr>
        <w:t>o</w:t>
      </w:r>
      <w:r w:rsidR="00370A42" w:rsidRPr="00491783">
        <w:rPr>
          <w:rFonts w:ascii="Times New Roman" w:hAnsi="Times New Roman" w:cs="Times New Roman"/>
          <w:sz w:val="24"/>
          <w:szCs w:val="24"/>
        </w:rPr>
        <w:t>rientacija į klientą</w:t>
      </w:r>
      <w:r w:rsidR="00D16CCE">
        <w:rPr>
          <w:rFonts w:ascii="Times New Roman" w:hAnsi="Times New Roman" w:cs="Times New Roman"/>
          <w:sz w:val="24"/>
          <w:szCs w:val="24"/>
        </w:rPr>
        <w:t xml:space="preserve">. </w:t>
      </w:r>
      <w:r w:rsidR="000007F7" w:rsidRPr="00491783">
        <w:rPr>
          <w:rFonts w:ascii="Times New Roman" w:hAnsi="Times New Roman" w:cs="Times New Roman"/>
          <w:sz w:val="24"/>
          <w:szCs w:val="24"/>
        </w:rPr>
        <w:t>LVPA sieks</w:t>
      </w:r>
      <w:r w:rsidR="00370A42" w:rsidRPr="00491783">
        <w:rPr>
          <w:rFonts w:ascii="Times New Roman" w:hAnsi="Times New Roman" w:cs="Times New Roman"/>
          <w:sz w:val="24"/>
          <w:szCs w:val="24"/>
        </w:rPr>
        <w:t xml:space="preserve">, kad jos klientai būtų patenkinti </w:t>
      </w:r>
      <w:r w:rsidR="000007F7" w:rsidRPr="00491783">
        <w:rPr>
          <w:rFonts w:ascii="Times New Roman" w:hAnsi="Times New Roman" w:cs="Times New Roman"/>
          <w:sz w:val="24"/>
          <w:szCs w:val="24"/>
        </w:rPr>
        <w:t>LVPA</w:t>
      </w:r>
      <w:r w:rsidR="00370A42" w:rsidRPr="00491783">
        <w:rPr>
          <w:rFonts w:ascii="Times New Roman" w:hAnsi="Times New Roman" w:cs="Times New Roman"/>
          <w:sz w:val="24"/>
          <w:szCs w:val="24"/>
        </w:rPr>
        <w:t xml:space="preserve"> teikiamomis paslaugomis. </w:t>
      </w:r>
    </w:p>
    <w:p w14:paraId="4F7ACDC2" w14:textId="77777777" w:rsidR="00166604" w:rsidRDefault="00D16CCE" w:rsidP="00B436FE">
      <w:pPr>
        <w:tabs>
          <w:tab w:val="left" w:pos="567"/>
        </w:tabs>
        <w:spacing w:line="360" w:lineRule="auto"/>
        <w:ind w:firstLine="426"/>
        <w:jc w:val="both"/>
        <w:rPr>
          <w:rStyle w:val="Bodytext2"/>
          <w:rFonts w:eastAsiaTheme="minorHAnsi"/>
          <w:sz w:val="24"/>
          <w:szCs w:val="24"/>
        </w:rPr>
      </w:pPr>
      <w:r w:rsidRPr="00B436FE">
        <w:rPr>
          <w:rFonts w:ascii="Times New Roman" w:hAnsi="Times New Roman" w:cs="Times New Roman"/>
          <w:sz w:val="24"/>
          <w:szCs w:val="24"/>
        </w:rPr>
        <w:lastRenderedPageBreak/>
        <w:t>Bendradarbiavimas – viena iš LVPA veiklos vertybių, todėl partnerystės</w:t>
      </w:r>
      <w:r w:rsidR="00990CA9">
        <w:rPr>
          <w:rFonts w:ascii="Times New Roman" w:hAnsi="Times New Roman" w:cs="Times New Roman"/>
          <w:sz w:val="24"/>
          <w:szCs w:val="24"/>
        </w:rPr>
        <w:t xml:space="preserve"> plėtra</w:t>
      </w:r>
      <w:r w:rsidRPr="00B436FE">
        <w:rPr>
          <w:rFonts w:ascii="Times New Roman" w:hAnsi="Times New Roman" w:cs="Times New Roman"/>
          <w:sz w:val="24"/>
          <w:szCs w:val="24"/>
        </w:rPr>
        <w:t xml:space="preserve"> su socialiniais partneriais, pareiškėjais ir projektų vykdytojais </w:t>
      </w:r>
      <w:r w:rsidR="00C75343">
        <w:rPr>
          <w:rFonts w:ascii="Times New Roman" w:hAnsi="Times New Roman" w:cs="Times New Roman"/>
          <w:sz w:val="24"/>
          <w:szCs w:val="24"/>
        </w:rPr>
        <w:t>yra</w:t>
      </w:r>
      <w:r w:rsidRPr="00B436FE">
        <w:rPr>
          <w:rFonts w:ascii="Times New Roman" w:hAnsi="Times New Roman" w:cs="Times New Roman"/>
          <w:sz w:val="24"/>
          <w:szCs w:val="24"/>
        </w:rPr>
        <w:t xml:space="preserve"> kitas veiklos prioritetas. Dirbdam</w:t>
      </w:r>
      <w:r w:rsidR="00C75343">
        <w:rPr>
          <w:rFonts w:ascii="Times New Roman" w:hAnsi="Times New Roman" w:cs="Times New Roman"/>
          <w:sz w:val="24"/>
          <w:szCs w:val="24"/>
        </w:rPr>
        <w:t>a</w:t>
      </w:r>
      <w:r w:rsidRPr="00B436FE">
        <w:rPr>
          <w:rFonts w:ascii="Times New Roman" w:hAnsi="Times New Roman" w:cs="Times New Roman"/>
          <w:sz w:val="24"/>
          <w:szCs w:val="24"/>
        </w:rPr>
        <w:t xml:space="preserve"> jau daugiau kaip 13 metų, </w:t>
      </w:r>
      <w:r w:rsidR="00C75343">
        <w:rPr>
          <w:rFonts w:ascii="Times New Roman" w:hAnsi="Times New Roman" w:cs="Times New Roman"/>
          <w:sz w:val="24"/>
          <w:szCs w:val="24"/>
        </w:rPr>
        <w:t xml:space="preserve">LVPA </w:t>
      </w:r>
      <w:r w:rsidRPr="00B436FE">
        <w:rPr>
          <w:rFonts w:ascii="Times New Roman" w:hAnsi="Times New Roman" w:cs="Times New Roman"/>
          <w:sz w:val="24"/>
          <w:szCs w:val="24"/>
        </w:rPr>
        <w:t xml:space="preserve">kelia aukštus reikalavimus ne tik teikiamų paslaugų kokybei, bet ir </w:t>
      </w:r>
      <w:r w:rsidR="00C75343" w:rsidRPr="00B436FE">
        <w:rPr>
          <w:rFonts w:ascii="Times New Roman" w:hAnsi="Times New Roman" w:cs="Times New Roman"/>
          <w:sz w:val="24"/>
          <w:szCs w:val="24"/>
        </w:rPr>
        <w:t>stiprin</w:t>
      </w:r>
      <w:r w:rsidR="00C75343">
        <w:rPr>
          <w:rFonts w:ascii="Times New Roman" w:hAnsi="Times New Roman" w:cs="Times New Roman"/>
          <w:sz w:val="24"/>
          <w:szCs w:val="24"/>
        </w:rPr>
        <w:t xml:space="preserve">a </w:t>
      </w:r>
      <w:r w:rsidRPr="00B436FE">
        <w:rPr>
          <w:rFonts w:ascii="Times New Roman" w:hAnsi="Times New Roman" w:cs="Times New Roman"/>
          <w:sz w:val="24"/>
          <w:szCs w:val="24"/>
        </w:rPr>
        <w:t>bendradarbiavim</w:t>
      </w:r>
      <w:r w:rsidR="00C75343">
        <w:rPr>
          <w:rFonts w:ascii="Times New Roman" w:hAnsi="Times New Roman" w:cs="Times New Roman"/>
          <w:sz w:val="24"/>
          <w:szCs w:val="24"/>
        </w:rPr>
        <w:t>ą</w:t>
      </w:r>
      <w:r w:rsidRPr="00B436FE">
        <w:rPr>
          <w:rFonts w:ascii="Times New Roman" w:hAnsi="Times New Roman" w:cs="Times New Roman"/>
          <w:sz w:val="24"/>
          <w:szCs w:val="24"/>
        </w:rPr>
        <w:t>.</w:t>
      </w:r>
      <w:r w:rsidR="00506B3F" w:rsidRPr="00B436FE">
        <w:rPr>
          <w:rFonts w:ascii="Times New Roman" w:hAnsi="Times New Roman" w:cs="Times New Roman"/>
          <w:sz w:val="24"/>
          <w:szCs w:val="24"/>
        </w:rPr>
        <w:t xml:space="preserve"> </w:t>
      </w:r>
      <w:r w:rsidR="00A01AB0" w:rsidRPr="00B436FE">
        <w:rPr>
          <w:rFonts w:ascii="Times New Roman" w:hAnsi="Times New Roman" w:cs="Times New Roman"/>
          <w:sz w:val="24"/>
          <w:szCs w:val="24"/>
        </w:rPr>
        <w:t>Būti</w:t>
      </w:r>
      <w:r w:rsidRPr="00B436FE">
        <w:rPr>
          <w:rFonts w:ascii="Times New Roman" w:hAnsi="Times New Roman" w:cs="Times New Roman"/>
          <w:sz w:val="24"/>
          <w:szCs w:val="24"/>
        </w:rPr>
        <w:t xml:space="preserve"> patikima</w:t>
      </w:r>
      <w:r w:rsidR="00765B2D" w:rsidRPr="00B436FE">
        <w:rPr>
          <w:rFonts w:ascii="Times New Roman" w:hAnsi="Times New Roman" w:cs="Times New Roman"/>
          <w:sz w:val="24"/>
          <w:szCs w:val="24"/>
        </w:rPr>
        <w:t xml:space="preserve"> ir reiklia</w:t>
      </w:r>
      <w:r w:rsidRPr="00B436FE">
        <w:rPr>
          <w:rFonts w:ascii="Times New Roman" w:hAnsi="Times New Roman" w:cs="Times New Roman"/>
          <w:sz w:val="24"/>
          <w:szCs w:val="24"/>
        </w:rPr>
        <w:t xml:space="preserve"> partnere, o ne kontroliuojančia organizacija pareiškėjams ir projektų vykdytojams</w:t>
      </w:r>
      <w:r w:rsidR="00A01AB0" w:rsidRPr="00B436FE">
        <w:rPr>
          <w:rFonts w:ascii="Times New Roman" w:hAnsi="Times New Roman" w:cs="Times New Roman"/>
          <w:sz w:val="24"/>
          <w:szCs w:val="24"/>
        </w:rPr>
        <w:t xml:space="preserve"> </w:t>
      </w:r>
      <w:r w:rsidR="0089302F" w:rsidRPr="00B436FE">
        <w:rPr>
          <w:rFonts w:ascii="Times New Roman" w:hAnsi="Times New Roman" w:cs="Times New Roman"/>
          <w:sz w:val="24"/>
          <w:szCs w:val="24"/>
        </w:rPr>
        <w:t>–</w:t>
      </w:r>
      <w:r w:rsidR="00765B2D" w:rsidRPr="00B436FE">
        <w:rPr>
          <w:rFonts w:ascii="Times New Roman" w:hAnsi="Times New Roman" w:cs="Times New Roman"/>
          <w:sz w:val="24"/>
          <w:szCs w:val="24"/>
        </w:rPr>
        <w:t xml:space="preserve"> </w:t>
      </w:r>
      <w:r w:rsidR="0089302F" w:rsidRPr="00B436FE">
        <w:rPr>
          <w:rFonts w:ascii="Times New Roman" w:hAnsi="Times New Roman" w:cs="Times New Roman"/>
          <w:sz w:val="24"/>
          <w:szCs w:val="24"/>
        </w:rPr>
        <w:t xml:space="preserve">nemažas iššūkis. </w:t>
      </w:r>
      <w:r w:rsidR="00963928" w:rsidRPr="00B436FE">
        <w:rPr>
          <w:rFonts w:ascii="Times New Roman" w:hAnsi="Times New Roman" w:cs="Times New Roman"/>
          <w:sz w:val="24"/>
          <w:szCs w:val="24"/>
        </w:rPr>
        <w:t xml:space="preserve">LVPA, kaip </w:t>
      </w:r>
      <w:r w:rsidR="00C75343" w:rsidRPr="00B436FE">
        <w:rPr>
          <w:rFonts w:ascii="Times New Roman" w:hAnsi="Times New Roman" w:cs="Times New Roman"/>
          <w:sz w:val="24"/>
          <w:szCs w:val="24"/>
        </w:rPr>
        <w:t>įgyvendinan</w:t>
      </w:r>
      <w:r w:rsidR="00BF5048">
        <w:rPr>
          <w:rFonts w:ascii="Times New Roman" w:hAnsi="Times New Roman" w:cs="Times New Roman"/>
          <w:sz w:val="24"/>
          <w:szCs w:val="24"/>
        </w:rPr>
        <w:t>čioji</w:t>
      </w:r>
      <w:r w:rsidR="00C75343" w:rsidRPr="00B436FE">
        <w:rPr>
          <w:rFonts w:ascii="Times New Roman" w:hAnsi="Times New Roman" w:cs="Times New Roman"/>
          <w:sz w:val="24"/>
          <w:szCs w:val="24"/>
        </w:rPr>
        <w:t xml:space="preserve"> </w:t>
      </w:r>
      <w:r w:rsidR="00963928" w:rsidRPr="00B436FE">
        <w:rPr>
          <w:rFonts w:ascii="Times New Roman" w:hAnsi="Times New Roman" w:cs="Times New Roman"/>
          <w:sz w:val="24"/>
          <w:szCs w:val="24"/>
        </w:rPr>
        <w:t xml:space="preserve">institucija, </w:t>
      </w:r>
      <w:r w:rsidR="00C75343">
        <w:rPr>
          <w:rFonts w:ascii="Times New Roman" w:hAnsi="Times New Roman" w:cs="Times New Roman"/>
          <w:sz w:val="24"/>
          <w:szCs w:val="24"/>
        </w:rPr>
        <w:t>s</w:t>
      </w:r>
      <w:r w:rsidR="00C75343" w:rsidRPr="00B436FE">
        <w:rPr>
          <w:rFonts w:ascii="Times New Roman" w:hAnsi="Times New Roman" w:cs="Times New Roman"/>
          <w:sz w:val="24"/>
          <w:szCs w:val="24"/>
        </w:rPr>
        <w:t>iek</w:t>
      </w:r>
      <w:r w:rsidR="00C75343">
        <w:rPr>
          <w:rFonts w:ascii="Times New Roman" w:hAnsi="Times New Roman" w:cs="Times New Roman"/>
          <w:sz w:val="24"/>
          <w:szCs w:val="24"/>
        </w:rPr>
        <w:t>s</w:t>
      </w:r>
      <w:r w:rsidR="00C75343" w:rsidRPr="00B436FE">
        <w:rPr>
          <w:rFonts w:ascii="Times New Roman" w:hAnsi="Times New Roman" w:cs="Times New Roman"/>
          <w:sz w:val="24"/>
          <w:szCs w:val="24"/>
        </w:rPr>
        <w:t xml:space="preserve"> ne tik užtikrinti </w:t>
      </w:r>
      <w:r w:rsidR="00C75343">
        <w:rPr>
          <w:rFonts w:ascii="Times New Roman" w:hAnsi="Times New Roman" w:cs="Times New Roman"/>
          <w:sz w:val="24"/>
          <w:szCs w:val="24"/>
        </w:rPr>
        <w:t>jai pavestų</w:t>
      </w:r>
      <w:r w:rsidR="00C75343" w:rsidRPr="00B436FE">
        <w:rPr>
          <w:rFonts w:ascii="Times New Roman" w:hAnsi="Times New Roman" w:cs="Times New Roman"/>
          <w:sz w:val="24"/>
          <w:szCs w:val="24"/>
        </w:rPr>
        <w:t xml:space="preserve"> </w:t>
      </w:r>
      <w:r w:rsidR="00963928" w:rsidRPr="00B436FE">
        <w:rPr>
          <w:rFonts w:ascii="Times New Roman" w:hAnsi="Times New Roman" w:cs="Times New Roman"/>
          <w:sz w:val="24"/>
          <w:szCs w:val="24"/>
        </w:rPr>
        <w:t xml:space="preserve">funkcijų vykdymą, bet ir </w:t>
      </w:r>
      <w:r w:rsidR="00A01AB0" w:rsidRPr="00B436FE">
        <w:rPr>
          <w:rFonts w:ascii="Times New Roman" w:hAnsi="Times New Roman" w:cs="Times New Roman"/>
          <w:sz w:val="24"/>
          <w:szCs w:val="24"/>
        </w:rPr>
        <w:t xml:space="preserve">sklandų </w:t>
      </w:r>
      <w:r w:rsidR="006717B2">
        <w:rPr>
          <w:rFonts w:ascii="Times New Roman" w:hAnsi="Times New Roman" w:cs="Times New Roman"/>
          <w:sz w:val="24"/>
          <w:szCs w:val="24"/>
        </w:rPr>
        <w:t>bendradarbiavimą su</w:t>
      </w:r>
      <w:r w:rsidR="00A01AB0" w:rsidRPr="00B436FE">
        <w:rPr>
          <w:rFonts w:ascii="Times New Roman" w:hAnsi="Times New Roman" w:cs="Times New Roman"/>
          <w:sz w:val="24"/>
          <w:szCs w:val="24"/>
        </w:rPr>
        <w:t xml:space="preserve"> pareiškėj</w:t>
      </w:r>
      <w:r w:rsidR="006717B2">
        <w:rPr>
          <w:rFonts w:ascii="Times New Roman" w:hAnsi="Times New Roman" w:cs="Times New Roman"/>
          <w:sz w:val="24"/>
          <w:szCs w:val="24"/>
        </w:rPr>
        <w:t>ais</w:t>
      </w:r>
      <w:r w:rsidR="00C75343">
        <w:rPr>
          <w:rFonts w:ascii="Times New Roman" w:hAnsi="Times New Roman" w:cs="Times New Roman"/>
          <w:sz w:val="24"/>
          <w:szCs w:val="24"/>
        </w:rPr>
        <w:t>,</w:t>
      </w:r>
      <w:r w:rsidR="00C75343" w:rsidRPr="00B436FE">
        <w:rPr>
          <w:rFonts w:ascii="Times New Roman" w:hAnsi="Times New Roman" w:cs="Times New Roman"/>
          <w:sz w:val="24"/>
          <w:szCs w:val="24"/>
        </w:rPr>
        <w:t xml:space="preserve"> </w:t>
      </w:r>
      <w:r w:rsidR="00A01AB0" w:rsidRPr="00B436FE">
        <w:rPr>
          <w:rFonts w:ascii="Times New Roman" w:hAnsi="Times New Roman" w:cs="Times New Roman"/>
          <w:sz w:val="24"/>
          <w:szCs w:val="24"/>
        </w:rPr>
        <w:t>projektų vykdytoj</w:t>
      </w:r>
      <w:r w:rsidR="006717B2">
        <w:rPr>
          <w:rFonts w:ascii="Times New Roman" w:hAnsi="Times New Roman" w:cs="Times New Roman"/>
          <w:sz w:val="24"/>
          <w:szCs w:val="24"/>
        </w:rPr>
        <w:t>ais</w:t>
      </w:r>
      <w:r w:rsidR="00C75343">
        <w:rPr>
          <w:rFonts w:ascii="Times New Roman" w:hAnsi="Times New Roman" w:cs="Times New Roman"/>
          <w:sz w:val="24"/>
          <w:szCs w:val="24"/>
        </w:rPr>
        <w:t>,</w:t>
      </w:r>
      <w:r w:rsidR="00D53B6A">
        <w:rPr>
          <w:rFonts w:ascii="Times New Roman" w:hAnsi="Times New Roman" w:cs="Times New Roman"/>
          <w:sz w:val="24"/>
          <w:szCs w:val="24"/>
        </w:rPr>
        <w:t xml:space="preserve"> kitais partneriais, </w:t>
      </w:r>
      <w:r w:rsidR="00B436FE" w:rsidRPr="00B436FE">
        <w:rPr>
          <w:rStyle w:val="Bodytext2"/>
          <w:rFonts w:eastAsiaTheme="minorHAnsi"/>
          <w:sz w:val="24"/>
          <w:szCs w:val="24"/>
        </w:rPr>
        <w:t>aukštą teikiamų viešųjų paslaugų kokybę</w:t>
      </w:r>
      <w:r w:rsidR="00196447">
        <w:rPr>
          <w:rStyle w:val="Bodytext2"/>
          <w:rFonts w:eastAsiaTheme="minorHAnsi"/>
          <w:sz w:val="24"/>
          <w:szCs w:val="24"/>
        </w:rPr>
        <w:t xml:space="preserve"> </w:t>
      </w:r>
      <w:r w:rsidR="00B436FE" w:rsidRPr="00B436FE">
        <w:rPr>
          <w:rStyle w:val="Bodytext2"/>
          <w:rFonts w:eastAsiaTheme="minorHAnsi"/>
          <w:sz w:val="24"/>
          <w:szCs w:val="24"/>
        </w:rPr>
        <w:t xml:space="preserve">ir greitus, profesionalius </w:t>
      </w:r>
      <w:r w:rsidR="00C75343">
        <w:rPr>
          <w:rStyle w:val="Bodytext2"/>
          <w:rFonts w:eastAsiaTheme="minorHAnsi"/>
          <w:sz w:val="24"/>
          <w:szCs w:val="24"/>
        </w:rPr>
        <w:t>bei</w:t>
      </w:r>
      <w:r w:rsidR="00C75343" w:rsidRPr="00B436FE">
        <w:rPr>
          <w:rStyle w:val="Bodytext2"/>
          <w:rFonts w:eastAsiaTheme="minorHAnsi"/>
          <w:sz w:val="24"/>
          <w:szCs w:val="24"/>
        </w:rPr>
        <w:t xml:space="preserve"> </w:t>
      </w:r>
      <w:r w:rsidR="00B436FE" w:rsidRPr="00B436FE">
        <w:rPr>
          <w:rStyle w:val="Bodytext2"/>
          <w:rFonts w:eastAsiaTheme="minorHAnsi"/>
          <w:sz w:val="24"/>
          <w:szCs w:val="24"/>
        </w:rPr>
        <w:t xml:space="preserve">objektyvius sprendimus </w:t>
      </w:r>
      <w:r w:rsidR="00C75343">
        <w:rPr>
          <w:rStyle w:val="Bodytext2"/>
          <w:rFonts w:eastAsiaTheme="minorHAnsi"/>
          <w:sz w:val="24"/>
          <w:szCs w:val="24"/>
        </w:rPr>
        <w:t xml:space="preserve">pagal </w:t>
      </w:r>
      <w:r w:rsidR="00B436FE" w:rsidRPr="00B436FE">
        <w:rPr>
          <w:rStyle w:val="Bodytext2"/>
          <w:rFonts w:eastAsiaTheme="minorHAnsi"/>
          <w:sz w:val="24"/>
          <w:szCs w:val="24"/>
        </w:rPr>
        <w:t>LVPA kompetencij</w:t>
      </w:r>
      <w:r w:rsidR="00C75343">
        <w:rPr>
          <w:rStyle w:val="Bodytext2"/>
          <w:rFonts w:eastAsiaTheme="minorHAnsi"/>
          <w:sz w:val="24"/>
          <w:szCs w:val="24"/>
        </w:rPr>
        <w:t>ą</w:t>
      </w:r>
      <w:r w:rsidR="0053175C">
        <w:rPr>
          <w:rStyle w:val="Bodytext2"/>
          <w:rFonts w:eastAsiaTheme="minorHAnsi"/>
          <w:sz w:val="24"/>
          <w:szCs w:val="24"/>
        </w:rPr>
        <w:t>:</w:t>
      </w:r>
    </w:p>
    <w:p w14:paraId="35345AFA" w14:textId="3A523736" w:rsidR="0053175C" w:rsidRPr="00BA1C88" w:rsidRDefault="00624D76" w:rsidP="008E47D7">
      <w:pPr>
        <w:pStyle w:val="Sraopastraipa"/>
        <w:numPr>
          <w:ilvl w:val="0"/>
          <w:numId w:val="12"/>
        </w:numPr>
        <w:tabs>
          <w:tab w:val="left" w:pos="567"/>
        </w:tabs>
        <w:spacing w:line="360" w:lineRule="auto"/>
        <w:ind w:left="1134" w:hanging="425"/>
        <w:jc w:val="both"/>
        <w:rPr>
          <w:rStyle w:val="Bodytext2"/>
          <w:rFonts w:eastAsiaTheme="minorHAnsi"/>
          <w:color w:val="auto"/>
          <w:sz w:val="24"/>
          <w:szCs w:val="24"/>
        </w:rPr>
      </w:pPr>
      <w:r w:rsidRPr="00BA1C88">
        <w:rPr>
          <w:rStyle w:val="Bodytext2"/>
          <w:rFonts w:eastAsiaTheme="minorHAnsi"/>
          <w:color w:val="auto"/>
          <w:sz w:val="24"/>
          <w:szCs w:val="24"/>
        </w:rPr>
        <w:t xml:space="preserve">užtikrinti kokybišką ir spartesnį nei numatyta teisės aktuose ES finansuojamų projektų </w:t>
      </w:r>
      <w:r w:rsidR="009D7B2B">
        <w:rPr>
          <w:rStyle w:val="Bodytext2"/>
          <w:rFonts w:eastAsiaTheme="minorHAnsi"/>
          <w:color w:val="auto"/>
          <w:sz w:val="24"/>
          <w:szCs w:val="24"/>
        </w:rPr>
        <w:t>vertinimą</w:t>
      </w:r>
      <w:r w:rsidR="00A443B7">
        <w:rPr>
          <w:rStyle w:val="Bodytext2"/>
          <w:rFonts w:eastAsiaTheme="minorHAnsi"/>
          <w:color w:val="auto"/>
          <w:sz w:val="24"/>
          <w:szCs w:val="24"/>
        </w:rPr>
        <w:t xml:space="preserve"> ir</w:t>
      </w:r>
      <w:r w:rsidR="009D7B2B">
        <w:rPr>
          <w:rStyle w:val="Bodytext2"/>
          <w:rFonts w:eastAsiaTheme="minorHAnsi"/>
          <w:color w:val="auto"/>
          <w:sz w:val="24"/>
          <w:szCs w:val="24"/>
        </w:rPr>
        <w:t xml:space="preserve"> </w:t>
      </w:r>
      <w:r w:rsidRPr="00BA1C88">
        <w:rPr>
          <w:rStyle w:val="Bodytext2"/>
          <w:rFonts w:eastAsiaTheme="minorHAnsi"/>
          <w:color w:val="auto"/>
          <w:sz w:val="24"/>
          <w:szCs w:val="24"/>
        </w:rPr>
        <w:t>atrank</w:t>
      </w:r>
      <w:r w:rsidR="006B1D4A">
        <w:rPr>
          <w:rStyle w:val="Bodytext2"/>
          <w:rFonts w:eastAsiaTheme="minorHAnsi"/>
          <w:color w:val="auto"/>
          <w:sz w:val="24"/>
          <w:szCs w:val="24"/>
        </w:rPr>
        <w:t>ą</w:t>
      </w:r>
      <w:r w:rsidRPr="00BA1C88">
        <w:rPr>
          <w:rStyle w:val="Bodytext2"/>
          <w:rFonts w:eastAsiaTheme="minorHAnsi"/>
          <w:color w:val="auto"/>
          <w:sz w:val="24"/>
          <w:szCs w:val="24"/>
        </w:rPr>
        <w:t>;</w:t>
      </w:r>
    </w:p>
    <w:p w14:paraId="3492F7F2" w14:textId="77777777" w:rsidR="0053175C" w:rsidRPr="00BA1C88" w:rsidRDefault="00624D76" w:rsidP="008E47D7">
      <w:pPr>
        <w:pStyle w:val="Sraopastraipa"/>
        <w:numPr>
          <w:ilvl w:val="0"/>
          <w:numId w:val="12"/>
        </w:numPr>
        <w:tabs>
          <w:tab w:val="left" w:pos="567"/>
        </w:tabs>
        <w:spacing w:line="360" w:lineRule="auto"/>
        <w:ind w:left="1134" w:hanging="425"/>
        <w:jc w:val="both"/>
        <w:rPr>
          <w:rStyle w:val="Bodytext2"/>
          <w:rFonts w:eastAsiaTheme="minorHAnsi"/>
          <w:color w:val="auto"/>
          <w:sz w:val="24"/>
          <w:szCs w:val="24"/>
        </w:rPr>
      </w:pPr>
      <w:r w:rsidRPr="00BA1C88">
        <w:rPr>
          <w:rStyle w:val="Bodytext2"/>
          <w:rFonts w:eastAsiaTheme="minorHAnsi"/>
          <w:color w:val="auto"/>
          <w:sz w:val="24"/>
          <w:szCs w:val="24"/>
        </w:rPr>
        <w:t>laiku ir laikantis nustatytų reikalavimų pasirašyti ES finansuojamų projektų sutartis;</w:t>
      </w:r>
    </w:p>
    <w:p w14:paraId="053ED190" w14:textId="77777777" w:rsidR="0053175C" w:rsidRPr="00BA1C88" w:rsidRDefault="00624D76" w:rsidP="008E47D7">
      <w:pPr>
        <w:pStyle w:val="Sraopastraipa"/>
        <w:numPr>
          <w:ilvl w:val="0"/>
          <w:numId w:val="12"/>
        </w:numPr>
        <w:tabs>
          <w:tab w:val="left" w:pos="567"/>
        </w:tabs>
        <w:spacing w:line="360" w:lineRule="auto"/>
        <w:ind w:left="1134" w:hanging="425"/>
        <w:jc w:val="both"/>
        <w:rPr>
          <w:rFonts w:ascii="Times New Roman" w:hAnsi="Times New Roman" w:cs="Times New Roman"/>
          <w:sz w:val="24"/>
          <w:szCs w:val="24"/>
        </w:rPr>
      </w:pPr>
      <w:r w:rsidRPr="00333F55">
        <w:rPr>
          <w:rStyle w:val="Bodytext2"/>
          <w:rFonts w:eastAsiaTheme="minorHAnsi"/>
          <w:color w:val="auto"/>
          <w:sz w:val="24"/>
          <w:szCs w:val="24"/>
        </w:rPr>
        <w:t>laiku</w:t>
      </w:r>
      <w:r w:rsidRPr="00890D54">
        <w:rPr>
          <w:rStyle w:val="Bodytext2"/>
          <w:rFonts w:eastAsiaTheme="minorHAnsi"/>
          <w:color w:val="FF0000"/>
          <w:sz w:val="24"/>
          <w:szCs w:val="24"/>
        </w:rPr>
        <w:t xml:space="preserve"> </w:t>
      </w:r>
      <w:r w:rsidRPr="00BA1C88">
        <w:rPr>
          <w:rStyle w:val="Bodytext2"/>
          <w:rFonts w:eastAsiaTheme="minorHAnsi"/>
          <w:color w:val="auto"/>
          <w:sz w:val="24"/>
          <w:szCs w:val="24"/>
        </w:rPr>
        <w:t>patvirtinti LVPA administruojamų projektų mokėjimo prašymus;</w:t>
      </w:r>
    </w:p>
    <w:p w14:paraId="55FA4233" w14:textId="77777777" w:rsidR="00166604" w:rsidRPr="00BA1C88" w:rsidRDefault="004C7F4A" w:rsidP="008E47D7">
      <w:pPr>
        <w:pStyle w:val="Sraopastraipa"/>
        <w:numPr>
          <w:ilvl w:val="0"/>
          <w:numId w:val="12"/>
        </w:numPr>
        <w:tabs>
          <w:tab w:val="left" w:pos="567"/>
        </w:tabs>
        <w:spacing w:line="360" w:lineRule="auto"/>
        <w:ind w:left="1134" w:hanging="425"/>
        <w:jc w:val="both"/>
        <w:rPr>
          <w:rFonts w:ascii="Times New Roman" w:hAnsi="Times New Roman" w:cs="Times New Roman"/>
          <w:sz w:val="24"/>
          <w:szCs w:val="24"/>
        </w:rPr>
      </w:pPr>
      <w:r w:rsidRPr="00BA1C88">
        <w:rPr>
          <w:rFonts w:ascii="Times New Roman" w:hAnsi="Times New Roman" w:cs="Times New Roman"/>
          <w:sz w:val="24"/>
          <w:szCs w:val="24"/>
        </w:rPr>
        <w:t xml:space="preserve">užtikrinti </w:t>
      </w:r>
      <w:r w:rsidR="006717B2" w:rsidRPr="00BA1C88">
        <w:rPr>
          <w:rStyle w:val="Bodytext2"/>
          <w:rFonts w:eastAsiaTheme="minorHAnsi"/>
          <w:color w:val="auto"/>
          <w:sz w:val="24"/>
          <w:szCs w:val="24"/>
        </w:rPr>
        <w:t xml:space="preserve">mandagų bei etišką bendravimą ir </w:t>
      </w:r>
      <w:r w:rsidRPr="00BA1C88">
        <w:rPr>
          <w:rFonts w:ascii="Times New Roman" w:hAnsi="Times New Roman" w:cs="Times New Roman"/>
          <w:sz w:val="24"/>
          <w:szCs w:val="24"/>
        </w:rPr>
        <w:t>g</w:t>
      </w:r>
      <w:r w:rsidR="00166604" w:rsidRPr="00BA1C88">
        <w:rPr>
          <w:rFonts w:ascii="Times New Roman" w:hAnsi="Times New Roman" w:cs="Times New Roman"/>
          <w:sz w:val="24"/>
          <w:szCs w:val="24"/>
        </w:rPr>
        <w:t>rįžtam</w:t>
      </w:r>
      <w:r w:rsidRPr="00BA1C88">
        <w:rPr>
          <w:rFonts w:ascii="Times New Roman" w:hAnsi="Times New Roman" w:cs="Times New Roman"/>
          <w:sz w:val="24"/>
          <w:szCs w:val="24"/>
        </w:rPr>
        <w:t xml:space="preserve">ąjį ryšį su pareiškėjais </w:t>
      </w:r>
      <w:r w:rsidR="00796C84">
        <w:rPr>
          <w:rFonts w:ascii="Times New Roman" w:hAnsi="Times New Roman" w:cs="Times New Roman"/>
          <w:sz w:val="24"/>
          <w:szCs w:val="24"/>
        </w:rPr>
        <w:t>bei</w:t>
      </w:r>
      <w:r w:rsidR="00796C84" w:rsidRPr="00BA1C88">
        <w:rPr>
          <w:rFonts w:ascii="Times New Roman" w:hAnsi="Times New Roman" w:cs="Times New Roman"/>
          <w:sz w:val="24"/>
          <w:szCs w:val="24"/>
        </w:rPr>
        <w:t xml:space="preserve"> </w:t>
      </w:r>
      <w:r w:rsidRPr="00BA1C88">
        <w:rPr>
          <w:rFonts w:ascii="Times New Roman" w:hAnsi="Times New Roman" w:cs="Times New Roman"/>
          <w:sz w:val="24"/>
          <w:szCs w:val="24"/>
        </w:rPr>
        <w:t>projektų vykdytojais;</w:t>
      </w:r>
    </w:p>
    <w:p w14:paraId="7CCA83E7" w14:textId="77777777" w:rsidR="006736B3" w:rsidRPr="00BA1C88" w:rsidRDefault="00B44876" w:rsidP="008E47D7">
      <w:pPr>
        <w:pStyle w:val="Sraopastraipa"/>
        <w:numPr>
          <w:ilvl w:val="0"/>
          <w:numId w:val="12"/>
        </w:numPr>
        <w:tabs>
          <w:tab w:val="left" w:pos="567"/>
        </w:tabs>
        <w:spacing w:line="360" w:lineRule="auto"/>
        <w:ind w:left="1134" w:hanging="425"/>
        <w:jc w:val="both"/>
        <w:rPr>
          <w:rFonts w:ascii="Times New Roman" w:hAnsi="Times New Roman" w:cs="Times New Roman"/>
          <w:sz w:val="24"/>
          <w:szCs w:val="24"/>
        </w:rPr>
      </w:pPr>
      <w:r w:rsidRPr="00BA1C88">
        <w:rPr>
          <w:rFonts w:ascii="Times New Roman" w:hAnsi="Times New Roman" w:cs="Times New Roman"/>
          <w:sz w:val="24"/>
          <w:szCs w:val="24"/>
        </w:rPr>
        <w:t>tikrinti, kaip LVPA darbuotojai laikosi</w:t>
      </w:r>
      <w:r w:rsidR="00D53B6A" w:rsidRPr="00BA1C88">
        <w:rPr>
          <w:rFonts w:ascii="Times New Roman" w:hAnsi="Times New Roman" w:cs="Times New Roman"/>
          <w:sz w:val="24"/>
          <w:szCs w:val="24"/>
        </w:rPr>
        <w:t xml:space="preserve"> </w:t>
      </w:r>
      <w:r w:rsidRPr="00BA1C88">
        <w:rPr>
          <w:rFonts w:ascii="Times New Roman" w:hAnsi="Times New Roman" w:cs="Times New Roman"/>
          <w:sz w:val="24"/>
          <w:szCs w:val="24"/>
        </w:rPr>
        <w:t xml:space="preserve">nustatytų procedūrų ir </w:t>
      </w:r>
      <w:r w:rsidR="00385E07">
        <w:rPr>
          <w:rFonts w:ascii="Times New Roman" w:hAnsi="Times New Roman" w:cs="Times New Roman"/>
          <w:sz w:val="24"/>
          <w:szCs w:val="24"/>
        </w:rPr>
        <w:t xml:space="preserve">projektų </w:t>
      </w:r>
      <w:r w:rsidRPr="00BA1C88">
        <w:rPr>
          <w:rFonts w:ascii="Times New Roman" w:hAnsi="Times New Roman" w:cs="Times New Roman"/>
          <w:sz w:val="24"/>
          <w:szCs w:val="24"/>
        </w:rPr>
        <w:t>administravimą reglamentuojančių teisės aktų</w:t>
      </w:r>
      <w:r w:rsidR="00D53B6A" w:rsidRPr="00BA1C88">
        <w:rPr>
          <w:rFonts w:ascii="Times New Roman" w:hAnsi="Times New Roman" w:cs="Times New Roman"/>
          <w:sz w:val="24"/>
          <w:szCs w:val="24"/>
        </w:rPr>
        <w:t xml:space="preserve"> </w:t>
      </w:r>
      <w:r w:rsidRPr="00BA1C88">
        <w:rPr>
          <w:rFonts w:ascii="Times New Roman" w:hAnsi="Times New Roman" w:cs="Times New Roman"/>
          <w:sz w:val="24"/>
          <w:szCs w:val="24"/>
        </w:rPr>
        <w:t>reikalavimų</w:t>
      </w:r>
      <w:r w:rsidR="00D53B6A" w:rsidRPr="00BA1C88">
        <w:rPr>
          <w:rFonts w:ascii="Times New Roman" w:hAnsi="Times New Roman" w:cs="Times New Roman"/>
          <w:sz w:val="24"/>
          <w:szCs w:val="24"/>
        </w:rPr>
        <w:t xml:space="preserve"> bei etikos normų</w:t>
      </w:r>
      <w:r w:rsidR="00196447" w:rsidRPr="00BA1C88">
        <w:rPr>
          <w:rFonts w:ascii="Times New Roman" w:hAnsi="Times New Roman" w:cs="Times New Roman"/>
          <w:sz w:val="24"/>
          <w:szCs w:val="24"/>
        </w:rPr>
        <w:t>;</w:t>
      </w:r>
      <w:r w:rsidRPr="00BA1C88">
        <w:rPr>
          <w:rFonts w:ascii="Times New Roman" w:hAnsi="Times New Roman" w:cs="Times New Roman"/>
          <w:sz w:val="24"/>
          <w:szCs w:val="24"/>
        </w:rPr>
        <w:t xml:space="preserve"> </w:t>
      </w:r>
    </w:p>
    <w:p w14:paraId="00332BE9" w14:textId="77777777" w:rsidR="00196447" w:rsidRPr="00BA1C88" w:rsidRDefault="00196447" w:rsidP="00D53B6A">
      <w:pPr>
        <w:pStyle w:val="Sraopastraipa"/>
        <w:numPr>
          <w:ilvl w:val="0"/>
          <w:numId w:val="12"/>
        </w:numPr>
        <w:tabs>
          <w:tab w:val="left" w:pos="567"/>
        </w:tabs>
        <w:spacing w:line="360" w:lineRule="auto"/>
        <w:ind w:left="1134" w:hanging="425"/>
        <w:jc w:val="both"/>
        <w:rPr>
          <w:rFonts w:ascii="Times New Roman" w:hAnsi="Times New Roman" w:cs="Times New Roman"/>
          <w:sz w:val="24"/>
          <w:szCs w:val="24"/>
        </w:rPr>
      </w:pPr>
      <w:r w:rsidRPr="00BA1C88">
        <w:rPr>
          <w:rStyle w:val="Bodytext2"/>
          <w:rFonts w:eastAsiaTheme="minorHAnsi"/>
          <w:color w:val="auto"/>
          <w:sz w:val="24"/>
          <w:szCs w:val="24"/>
        </w:rPr>
        <w:t xml:space="preserve">siekti </w:t>
      </w:r>
      <w:r w:rsidR="00056CE3">
        <w:rPr>
          <w:rStyle w:val="Bodytext2"/>
          <w:rFonts w:eastAsiaTheme="minorHAnsi"/>
          <w:color w:val="auto"/>
          <w:sz w:val="24"/>
          <w:szCs w:val="24"/>
        </w:rPr>
        <w:t xml:space="preserve">padidinti </w:t>
      </w:r>
      <w:r w:rsidRPr="00BA1C88">
        <w:rPr>
          <w:rStyle w:val="Bodytext2"/>
          <w:rFonts w:eastAsiaTheme="minorHAnsi"/>
          <w:color w:val="auto"/>
          <w:sz w:val="24"/>
          <w:szCs w:val="24"/>
        </w:rPr>
        <w:t xml:space="preserve">teigiamai LVPA veiklą vertinančių klientų </w:t>
      </w:r>
      <w:r w:rsidR="00056CE3" w:rsidRPr="00BA1C88">
        <w:rPr>
          <w:rStyle w:val="Bodytext2"/>
          <w:rFonts w:eastAsiaTheme="minorHAnsi"/>
          <w:color w:val="auto"/>
          <w:sz w:val="24"/>
          <w:szCs w:val="24"/>
        </w:rPr>
        <w:t>skaiči</w:t>
      </w:r>
      <w:r w:rsidR="00056CE3">
        <w:rPr>
          <w:rStyle w:val="Bodytext2"/>
          <w:rFonts w:eastAsiaTheme="minorHAnsi"/>
          <w:color w:val="auto"/>
          <w:sz w:val="24"/>
          <w:szCs w:val="24"/>
        </w:rPr>
        <w:t>ų</w:t>
      </w:r>
      <w:r w:rsidRPr="00BA1C88">
        <w:rPr>
          <w:rStyle w:val="Bodytext2"/>
          <w:rFonts w:eastAsiaTheme="minorHAnsi"/>
          <w:color w:val="auto"/>
          <w:sz w:val="24"/>
          <w:szCs w:val="24"/>
        </w:rPr>
        <w:t>.</w:t>
      </w:r>
    </w:p>
    <w:p w14:paraId="462827D7" w14:textId="77777777" w:rsidR="00D12855" w:rsidRDefault="001C5C15" w:rsidP="000769B1">
      <w:pPr>
        <w:tabs>
          <w:tab w:val="left" w:pos="567"/>
        </w:tabs>
        <w:spacing w:after="0" w:line="360" w:lineRule="auto"/>
        <w:ind w:firstLine="567"/>
        <w:jc w:val="both"/>
        <w:rPr>
          <w:rFonts w:ascii="Times New Roman" w:hAnsi="Times New Roman" w:cs="Times New Roman"/>
          <w:sz w:val="24"/>
          <w:szCs w:val="24"/>
        </w:rPr>
      </w:pPr>
      <w:r>
        <w:rPr>
          <w:rFonts w:ascii="Times New Roman" w:hAnsi="Times New Roman" w:cs="Times New Roman"/>
          <w:color w:val="FF0000"/>
          <w:sz w:val="24"/>
          <w:szCs w:val="24"/>
          <w:lang w:eastAsia="lt-LT"/>
        </w:rPr>
        <w:t xml:space="preserve"> </w:t>
      </w:r>
      <w:r w:rsidR="00C8709B">
        <w:rPr>
          <w:rFonts w:ascii="Times New Roman" w:hAnsi="Times New Roman" w:cs="Times New Roman"/>
          <w:sz w:val="24"/>
          <w:szCs w:val="24"/>
          <w:lang w:eastAsia="lt-LT"/>
        </w:rPr>
        <w:t>S</w:t>
      </w:r>
      <w:r w:rsidR="006736B3" w:rsidRPr="00196447">
        <w:rPr>
          <w:rFonts w:ascii="Times New Roman" w:hAnsi="Times New Roman" w:cs="Times New Roman"/>
          <w:sz w:val="24"/>
          <w:szCs w:val="24"/>
          <w:lang w:eastAsia="lt-LT"/>
        </w:rPr>
        <w:t xml:space="preserve">ukauptos žinios, darbo patirtis, o svarbiausia </w:t>
      </w:r>
      <w:r w:rsidR="006736B3" w:rsidRPr="00196447">
        <w:rPr>
          <w:rFonts w:ascii="Times New Roman" w:hAnsi="Times New Roman" w:cs="Times New Roman"/>
          <w:sz w:val="24"/>
          <w:szCs w:val="24"/>
        </w:rPr>
        <w:t xml:space="preserve">– aiškūs strateginiai tikslai, naujajame ES struktūrinių fondų investicijų </w:t>
      </w:r>
      <w:r w:rsidR="00A742E7" w:rsidRPr="00196447">
        <w:rPr>
          <w:rFonts w:ascii="Times New Roman" w:hAnsi="Times New Roman" w:cs="Times New Roman"/>
          <w:sz w:val="24"/>
          <w:szCs w:val="24"/>
        </w:rPr>
        <w:t>laikotarp</w:t>
      </w:r>
      <w:r w:rsidR="00E72F30">
        <w:rPr>
          <w:rFonts w:ascii="Times New Roman" w:hAnsi="Times New Roman" w:cs="Times New Roman"/>
          <w:sz w:val="24"/>
          <w:szCs w:val="24"/>
        </w:rPr>
        <w:t>yje</w:t>
      </w:r>
      <w:r w:rsidR="006736B3" w:rsidRPr="00196447">
        <w:rPr>
          <w:rFonts w:ascii="Times New Roman" w:hAnsi="Times New Roman" w:cs="Times New Roman"/>
          <w:sz w:val="24"/>
          <w:szCs w:val="24"/>
        </w:rPr>
        <w:t xml:space="preserve"> LVPA leis </w:t>
      </w:r>
      <w:r w:rsidR="00CE5FB6">
        <w:rPr>
          <w:rFonts w:ascii="Times New Roman" w:hAnsi="Times New Roman" w:cs="Times New Roman"/>
          <w:sz w:val="24"/>
          <w:szCs w:val="24"/>
        </w:rPr>
        <w:t>patobulinti</w:t>
      </w:r>
      <w:r w:rsidR="00D53B6A">
        <w:rPr>
          <w:rFonts w:ascii="Times New Roman" w:hAnsi="Times New Roman" w:cs="Times New Roman"/>
          <w:sz w:val="24"/>
          <w:szCs w:val="24"/>
        </w:rPr>
        <w:t xml:space="preserve"> </w:t>
      </w:r>
      <w:r w:rsidR="009B7782" w:rsidRPr="00196447">
        <w:rPr>
          <w:rFonts w:ascii="Times New Roman" w:hAnsi="Times New Roman" w:cs="Times New Roman"/>
          <w:sz w:val="24"/>
          <w:szCs w:val="24"/>
        </w:rPr>
        <w:t>projektų administravim</w:t>
      </w:r>
      <w:r w:rsidR="00C77F6C">
        <w:rPr>
          <w:rFonts w:ascii="Times New Roman" w:hAnsi="Times New Roman" w:cs="Times New Roman"/>
          <w:sz w:val="24"/>
          <w:szCs w:val="24"/>
        </w:rPr>
        <w:t xml:space="preserve">ą. </w:t>
      </w:r>
      <w:r w:rsidR="00A742E7">
        <w:rPr>
          <w:rFonts w:ascii="Times New Roman" w:hAnsi="Times New Roman" w:cs="Times New Roman"/>
          <w:sz w:val="24"/>
          <w:szCs w:val="24"/>
        </w:rPr>
        <w:t xml:space="preserve">Bus </w:t>
      </w:r>
      <w:r w:rsidR="009B7782" w:rsidRPr="00196447">
        <w:rPr>
          <w:rFonts w:ascii="Times New Roman" w:hAnsi="Times New Roman" w:cs="Times New Roman"/>
          <w:sz w:val="24"/>
          <w:szCs w:val="24"/>
        </w:rPr>
        <w:t>siek</w:t>
      </w:r>
      <w:r w:rsidR="00A742E7">
        <w:rPr>
          <w:rFonts w:ascii="Times New Roman" w:hAnsi="Times New Roman" w:cs="Times New Roman"/>
          <w:sz w:val="24"/>
          <w:szCs w:val="24"/>
        </w:rPr>
        <w:t>iama</w:t>
      </w:r>
      <w:r w:rsidR="005449E6">
        <w:rPr>
          <w:rFonts w:ascii="Times New Roman" w:hAnsi="Times New Roman" w:cs="Times New Roman"/>
          <w:sz w:val="24"/>
          <w:szCs w:val="24"/>
        </w:rPr>
        <w:t xml:space="preserve"> atlikti</w:t>
      </w:r>
      <w:r w:rsidR="009B7782" w:rsidRPr="00196447">
        <w:rPr>
          <w:rFonts w:ascii="Times New Roman" w:hAnsi="Times New Roman" w:cs="Times New Roman"/>
          <w:sz w:val="24"/>
          <w:szCs w:val="24"/>
        </w:rPr>
        <w:t xml:space="preserve"> </w:t>
      </w:r>
      <w:r w:rsidR="00A742E7">
        <w:rPr>
          <w:rFonts w:ascii="Times New Roman" w:hAnsi="Times New Roman" w:cs="Times New Roman"/>
          <w:sz w:val="24"/>
          <w:szCs w:val="24"/>
        </w:rPr>
        <w:t xml:space="preserve">ne </w:t>
      </w:r>
      <w:r w:rsidR="009B7782" w:rsidRPr="00196447">
        <w:rPr>
          <w:rFonts w:ascii="Times New Roman" w:hAnsi="Times New Roman" w:cs="Times New Roman"/>
          <w:sz w:val="24"/>
          <w:szCs w:val="24"/>
        </w:rPr>
        <w:t xml:space="preserve">kuo daugiau patikrų, bet </w:t>
      </w:r>
      <w:r w:rsidR="00A742E7" w:rsidRPr="00196447">
        <w:rPr>
          <w:rFonts w:ascii="Times New Roman" w:hAnsi="Times New Roman" w:cs="Times New Roman"/>
          <w:sz w:val="24"/>
          <w:szCs w:val="24"/>
        </w:rPr>
        <w:t>vadovau</w:t>
      </w:r>
      <w:r w:rsidR="00A742E7">
        <w:rPr>
          <w:rFonts w:ascii="Times New Roman" w:hAnsi="Times New Roman" w:cs="Times New Roman"/>
          <w:sz w:val="24"/>
          <w:szCs w:val="24"/>
        </w:rPr>
        <w:t xml:space="preserve">jantis </w:t>
      </w:r>
      <w:r w:rsidR="009B7782" w:rsidRPr="00196447">
        <w:rPr>
          <w:rFonts w:ascii="Times New Roman" w:hAnsi="Times New Roman" w:cs="Times New Roman"/>
          <w:sz w:val="24"/>
          <w:szCs w:val="24"/>
        </w:rPr>
        <w:t xml:space="preserve">rizikos analize </w:t>
      </w:r>
      <w:r w:rsidR="00A742E7" w:rsidRPr="00196447">
        <w:rPr>
          <w:rFonts w:ascii="Times New Roman" w:hAnsi="Times New Roman" w:cs="Times New Roman"/>
          <w:sz w:val="24"/>
          <w:szCs w:val="24"/>
        </w:rPr>
        <w:t>ieško</w:t>
      </w:r>
      <w:r w:rsidR="00A742E7">
        <w:rPr>
          <w:rFonts w:ascii="Times New Roman" w:hAnsi="Times New Roman" w:cs="Times New Roman"/>
          <w:sz w:val="24"/>
          <w:szCs w:val="24"/>
        </w:rPr>
        <w:t>ma</w:t>
      </w:r>
      <w:r w:rsidR="00A742E7" w:rsidRPr="00196447">
        <w:rPr>
          <w:rFonts w:ascii="Times New Roman" w:hAnsi="Times New Roman" w:cs="Times New Roman"/>
          <w:sz w:val="24"/>
          <w:szCs w:val="24"/>
        </w:rPr>
        <w:t xml:space="preserve"> </w:t>
      </w:r>
      <w:r w:rsidR="009B7782" w:rsidRPr="00196447">
        <w:rPr>
          <w:rFonts w:ascii="Times New Roman" w:hAnsi="Times New Roman" w:cs="Times New Roman"/>
          <w:sz w:val="24"/>
          <w:szCs w:val="24"/>
        </w:rPr>
        <w:t>efektyvesnių</w:t>
      </w:r>
      <w:r w:rsidR="00043014" w:rsidRPr="00196447">
        <w:rPr>
          <w:rFonts w:ascii="Times New Roman" w:hAnsi="Times New Roman" w:cs="Times New Roman"/>
          <w:sz w:val="24"/>
          <w:szCs w:val="24"/>
        </w:rPr>
        <w:t xml:space="preserve"> projektų administravimo</w:t>
      </w:r>
      <w:r w:rsidR="009B7782" w:rsidRPr="00196447">
        <w:rPr>
          <w:rFonts w:ascii="Times New Roman" w:hAnsi="Times New Roman" w:cs="Times New Roman"/>
          <w:sz w:val="24"/>
          <w:szCs w:val="24"/>
        </w:rPr>
        <w:t xml:space="preserve"> būdų. </w:t>
      </w:r>
      <w:r w:rsidR="00D12855">
        <w:rPr>
          <w:rFonts w:ascii="Times New Roman" w:hAnsi="Times New Roman" w:cs="Times New Roman"/>
          <w:sz w:val="24"/>
          <w:szCs w:val="24"/>
        </w:rPr>
        <w:t xml:space="preserve"> </w:t>
      </w:r>
    </w:p>
    <w:p w14:paraId="0D8D44AB" w14:textId="77777777" w:rsidR="00D12855" w:rsidRDefault="0062001D" w:rsidP="000769B1">
      <w:pPr>
        <w:tabs>
          <w:tab w:val="left" w:pos="567"/>
        </w:tabs>
        <w:spacing w:after="0" w:line="360" w:lineRule="auto"/>
        <w:ind w:firstLine="567"/>
        <w:jc w:val="both"/>
        <w:rPr>
          <w:rFonts w:ascii="Times New Roman" w:hAnsi="Times New Roman" w:cs="Times New Roman"/>
          <w:sz w:val="24"/>
          <w:szCs w:val="24"/>
          <w:lang w:eastAsia="lt-LT"/>
        </w:rPr>
      </w:pPr>
      <w:r w:rsidRPr="00196447">
        <w:rPr>
          <w:rFonts w:ascii="Times New Roman" w:hAnsi="Times New Roman" w:cs="Times New Roman"/>
          <w:sz w:val="24"/>
          <w:szCs w:val="24"/>
          <w:lang w:eastAsia="lt-LT"/>
        </w:rPr>
        <w:t xml:space="preserve">Kartu su </w:t>
      </w:r>
      <w:r w:rsidR="00553ECB" w:rsidRPr="00196447">
        <w:rPr>
          <w:rFonts w:ascii="Times New Roman" w:hAnsi="Times New Roman" w:cs="Times New Roman"/>
          <w:sz w:val="24"/>
          <w:szCs w:val="24"/>
          <w:lang w:eastAsia="lt-LT"/>
        </w:rPr>
        <w:t xml:space="preserve">kitomis </w:t>
      </w:r>
      <w:r w:rsidR="006B2D9B">
        <w:rPr>
          <w:rFonts w:ascii="Times New Roman" w:hAnsi="Times New Roman" w:cs="Times New Roman"/>
          <w:sz w:val="24"/>
          <w:szCs w:val="24"/>
          <w:lang w:eastAsia="lt-LT"/>
        </w:rPr>
        <w:t>valdymo ir kontrolės sistemos</w:t>
      </w:r>
      <w:r w:rsidR="00553ECB" w:rsidRPr="00196447">
        <w:rPr>
          <w:rFonts w:ascii="Times New Roman" w:hAnsi="Times New Roman" w:cs="Times New Roman"/>
          <w:sz w:val="24"/>
          <w:szCs w:val="24"/>
          <w:lang w:eastAsia="lt-LT"/>
        </w:rPr>
        <w:t xml:space="preserve"> institucijomis</w:t>
      </w:r>
      <w:r w:rsidRPr="00196447">
        <w:rPr>
          <w:rFonts w:ascii="Times New Roman" w:hAnsi="Times New Roman" w:cs="Times New Roman"/>
          <w:sz w:val="24"/>
          <w:szCs w:val="24"/>
          <w:lang w:eastAsia="lt-LT"/>
        </w:rPr>
        <w:t xml:space="preserve"> </w:t>
      </w:r>
      <w:r w:rsidR="00D81B18">
        <w:rPr>
          <w:rFonts w:ascii="Times New Roman" w:hAnsi="Times New Roman" w:cs="Times New Roman"/>
          <w:sz w:val="24"/>
          <w:szCs w:val="24"/>
          <w:lang w:eastAsia="lt-LT"/>
        </w:rPr>
        <w:t>LVPA</w:t>
      </w:r>
      <w:r w:rsidR="00D81B18" w:rsidRPr="00196447">
        <w:rPr>
          <w:rFonts w:ascii="Times New Roman" w:hAnsi="Times New Roman" w:cs="Times New Roman"/>
          <w:sz w:val="24"/>
          <w:szCs w:val="24"/>
          <w:lang w:eastAsia="lt-LT"/>
        </w:rPr>
        <w:t xml:space="preserve"> siek</w:t>
      </w:r>
      <w:r w:rsidR="00D81B18">
        <w:rPr>
          <w:rFonts w:ascii="Times New Roman" w:hAnsi="Times New Roman" w:cs="Times New Roman"/>
          <w:sz w:val="24"/>
          <w:szCs w:val="24"/>
          <w:lang w:eastAsia="lt-LT"/>
        </w:rPr>
        <w:t>s</w:t>
      </w:r>
      <w:r w:rsidR="00D81B18" w:rsidRPr="00196447">
        <w:rPr>
          <w:rFonts w:ascii="Times New Roman" w:hAnsi="Times New Roman" w:cs="Times New Roman"/>
          <w:sz w:val="24"/>
          <w:szCs w:val="24"/>
          <w:lang w:eastAsia="lt-LT"/>
        </w:rPr>
        <w:t xml:space="preserve"> </w:t>
      </w:r>
      <w:r w:rsidRPr="00196447">
        <w:rPr>
          <w:rFonts w:ascii="Times New Roman" w:hAnsi="Times New Roman" w:cs="Times New Roman"/>
          <w:sz w:val="24"/>
          <w:szCs w:val="24"/>
          <w:lang w:eastAsia="lt-LT"/>
        </w:rPr>
        <w:t>palengvinti reikalavimus ir naštą pareiškėjams</w:t>
      </w:r>
      <w:r w:rsidR="00591D13">
        <w:rPr>
          <w:rFonts w:ascii="Times New Roman" w:hAnsi="Times New Roman" w:cs="Times New Roman"/>
          <w:sz w:val="24"/>
          <w:szCs w:val="24"/>
          <w:lang w:eastAsia="lt-LT"/>
        </w:rPr>
        <w:t>:</w:t>
      </w:r>
      <w:r w:rsidR="009F4DE3">
        <w:rPr>
          <w:rFonts w:ascii="Times New Roman" w:hAnsi="Times New Roman" w:cs="Times New Roman"/>
          <w:sz w:val="24"/>
          <w:szCs w:val="24"/>
          <w:lang w:eastAsia="lt-LT"/>
        </w:rPr>
        <w:t xml:space="preserve"> </w:t>
      </w:r>
      <w:r w:rsidR="00591D13">
        <w:rPr>
          <w:rFonts w:ascii="Times New Roman" w:hAnsi="Times New Roman" w:cs="Times New Roman"/>
          <w:sz w:val="24"/>
          <w:szCs w:val="24"/>
          <w:lang w:eastAsia="lt-LT"/>
        </w:rPr>
        <w:t>p</w:t>
      </w:r>
      <w:r w:rsidRPr="00196447">
        <w:rPr>
          <w:rFonts w:ascii="Times New Roman" w:hAnsi="Times New Roman" w:cs="Times New Roman"/>
          <w:sz w:val="24"/>
          <w:szCs w:val="24"/>
          <w:lang w:eastAsia="lt-LT"/>
        </w:rPr>
        <w:t>rojektų finansavimo sąlygų aprašuose numat</w:t>
      </w:r>
      <w:r w:rsidR="00BA1C88">
        <w:rPr>
          <w:rFonts w:ascii="Times New Roman" w:hAnsi="Times New Roman" w:cs="Times New Roman"/>
          <w:sz w:val="24"/>
          <w:szCs w:val="24"/>
          <w:lang w:eastAsia="lt-LT"/>
        </w:rPr>
        <w:t>yti</w:t>
      </w:r>
      <w:r w:rsidRPr="00196447">
        <w:rPr>
          <w:rFonts w:ascii="Times New Roman" w:hAnsi="Times New Roman" w:cs="Times New Roman"/>
          <w:sz w:val="24"/>
          <w:szCs w:val="24"/>
          <w:lang w:eastAsia="lt-LT"/>
        </w:rPr>
        <w:t>, kad</w:t>
      </w:r>
      <w:r w:rsidR="0089302F" w:rsidRPr="00196447">
        <w:rPr>
          <w:rFonts w:ascii="Times New Roman" w:hAnsi="Times New Roman" w:cs="Times New Roman"/>
          <w:sz w:val="24"/>
          <w:szCs w:val="24"/>
          <w:lang w:eastAsia="lt-LT"/>
        </w:rPr>
        <w:t xml:space="preserve"> pareiškėjams nereikia teikti dokumentų</w:t>
      </w:r>
      <w:r w:rsidR="0089302F" w:rsidRPr="00196447">
        <w:rPr>
          <w:rFonts w:ascii="Times New Roman" w:hAnsi="Times New Roman" w:cs="Times New Roman"/>
          <w:sz w:val="24"/>
          <w:szCs w:val="24"/>
        </w:rPr>
        <w:t xml:space="preserve">, kuriuos galima rasti viešai prieinamose duomenų bazėse, </w:t>
      </w:r>
      <w:r w:rsidRPr="00196447">
        <w:rPr>
          <w:rFonts w:ascii="Times New Roman" w:hAnsi="Times New Roman" w:cs="Times New Roman"/>
          <w:sz w:val="24"/>
          <w:szCs w:val="24"/>
          <w:lang w:eastAsia="lt-LT"/>
        </w:rPr>
        <w:t>įgyvendin</w:t>
      </w:r>
      <w:r w:rsidR="00C42DEB" w:rsidRPr="00196447">
        <w:rPr>
          <w:rFonts w:ascii="Times New Roman" w:hAnsi="Times New Roman" w:cs="Times New Roman"/>
          <w:sz w:val="24"/>
          <w:szCs w:val="24"/>
          <w:lang w:eastAsia="lt-LT"/>
        </w:rPr>
        <w:t>ti kitas priemones</w:t>
      </w:r>
      <w:r w:rsidRPr="00196447">
        <w:rPr>
          <w:rFonts w:ascii="Times New Roman" w:hAnsi="Times New Roman" w:cs="Times New Roman"/>
          <w:sz w:val="24"/>
          <w:szCs w:val="24"/>
          <w:lang w:eastAsia="lt-LT"/>
        </w:rPr>
        <w:t>, lei</w:t>
      </w:r>
      <w:r w:rsidR="00C42DEB" w:rsidRPr="00196447">
        <w:rPr>
          <w:rFonts w:ascii="Times New Roman" w:hAnsi="Times New Roman" w:cs="Times New Roman"/>
          <w:sz w:val="24"/>
          <w:szCs w:val="24"/>
          <w:lang w:eastAsia="lt-LT"/>
        </w:rPr>
        <w:t>siančias</w:t>
      </w:r>
      <w:r w:rsidRPr="00196447">
        <w:rPr>
          <w:rFonts w:ascii="Times New Roman" w:hAnsi="Times New Roman" w:cs="Times New Roman"/>
          <w:sz w:val="24"/>
          <w:szCs w:val="24"/>
          <w:lang w:eastAsia="lt-LT"/>
        </w:rPr>
        <w:t xml:space="preserve"> </w:t>
      </w:r>
      <w:r w:rsidR="003254A1">
        <w:rPr>
          <w:rFonts w:ascii="Times New Roman" w:hAnsi="Times New Roman" w:cs="Times New Roman"/>
          <w:sz w:val="24"/>
          <w:szCs w:val="24"/>
          <w:lang w:eastAsia="lt-LT"/>
        </w:rPr>
        <w:t>palengvinti</w:t>
      </w:r>
      <w:r w:rsidR="003254A1" w:rsidRPr="00196447">
        <w:rPr>
          <w:rFonts w:ascii="Times New Roman" w:hAnsi="Times New Roman" w:cs="Times New Roman"/>
          <w:sz w:val="24"/>
          <w:szCs w:val="24"/>
          <w:lang w:eastAsia="lt-LT"/>
        </w:rPr>
        <w:t xml:space="preserve"> </w:t>
      </w:r>
      <w:r w:rsidR="00C42DEB" w:rsidRPr="00196447">
        <w:rPr>
          <w:rFonts w:ascii="Times New Roman" w:hAnsi="Times New Roman" w:cs="Times New Roman"/>
          <w:sz w:val="24"/>
          <w:szCs w:val="24"/>
          <w:lang w:eastAsia="lt-LT"/>
        </w:rPr>
        <w:t>paraiškų vertinim</w:t>
      </w:r>
      <w:r w:rsidR="00BA1C88">
        <w:rPr>
          <w:rFonts w:ascii="Times New Roman" w:hAnsi="Times New Roman" w:cs="Times New Roman"/>
          <w:sz w:val="24"/>
          <w:szCs w:val="24"/>
          <w:lang w:eastAsia="lt-LT"/>
        </w:rPr>
        <w:t>ą</w:t>
      </w:r>
      <w:r w:rsidR="00C42DEB" w:rsidRPr="00196447">
        <w:rPr>
          <w:rFonts w:ascii="Times New Roman" w:hAnsi="Times New Roman" w:cs="Times New Roman"/>
          <w:sz w:val="24"/>
          <w:szCs w:val="24"/>
          <w:lang w:eastAsia="lt-LT"/>
        </w:rPr>
        <w:t xml:space="preserve"> ir projektų administravim</w:t>
      </w:r>
      <w:r w:rsidR="00BA1C88">
        <w:rPr>
          <w:rFonts w:ascii="Times New Roman" w:hAnsi="Times New Roman" w:cs="Times New Roman"/>
          <w:sz w:val="24"/>
          <w:szCs w:val="24"/>
          <w:lang w:eastAsia="lt-LT"/>
        </w:rPr>
        <w:t>ą.</w:t>
      </w:r>
      <w:r w:rsidR="00D12855">
        <w:rPr>
          <w:rFonts w:ascii="Times New Roman" w:hAnsi="Times New Roman" w:cs="Times New Roman"/>
          <w:sz w:val="24"/>
          <w:szCs w:val="24"/>
          <w:lang w:eastAsia="lt-LT"/>
        </w:rPr>
        <w:t xml:space="preserve">    </w:t>
      </w:r>
    </w:p>
    <w:p w14:paraId="7F9002A6" w14:textId="70D95ECC" w:rsidR="00286229" w:rsidRDefault="000007F7" w:rsidP="000769B1">
      <w:pPr>
        <w:tabs>
          <w:tab w:val="left" w:pos="567"/>
        </w:tabs>
        <w:spacing w:after="0" w:line="360" w:lineRule="auto"/>
        <w:ind w:firstLine="567"/>
        <w:jc w:val="both"/>
        <w:rPr>
          <w:rFonts w:ascii="Times New Roman" w:hAnsi="Times New Roman" w:cs="Times New Roman"/>
          <w:sz w:val="24"/>
          <w:szCs w:val="24"/>
        </w:rPr>
      </w:pPr>
      <w:r w:rsidRPr="00491783">
        <w:rPr>
          <w:rFonts w:ascii="Times New Roman" w:hAnsi="Times New Roman" w:cs="Times New Roman"/>
          <w:sz w:val="24"/>
          <w:szCs w:val="24"/>
        </w:rPr>
        <w:t xml:space="preserve">Labai svarbu, </w:t>
      </w:r>
      <w:r w:rsidR="00370A42" w:rsidRPr="00491783">
        <w:rPr>
          <w:rFonts w:ascii="Times New Roman" w:hAnsi="Times New Roman" w:cs="Times New Roman"/>
          <w:sz w:val="24"/>
          <w:szCs w:val="24"/>
        </w:rPr>
        <w:t>kad</w:t>
      </w:r>
      <w:r w:rsidRPr="00491783">
        <w:rPr>
          <w:rFonts w:ascii="Times New Roman" w:hAnsi="Times New Roman" w:cs="Times New Roman"/>
          <w:sz w:val="24"/>
          <w:szCs w:val="24"/>
        </w:rPr>
        <w:t xml:space="preserve"> LVPA</w:t>
      </w:r>
      <w:r w:rsidR="00370A42" w:rsidRPr="00491783">
        <w:rPr>
          <w:rFonts w:ascii="Times New Roman" w:hAnsi="Times New Roman" w:cs="Times New Roman"/>
          <w:sz w:val="24"/>
          <w:szCs w:val="24"/>
        </w:rPr>
        <w:t xml:space="preserve"> paslaugos būtų teikiamos ne tik kokybiškai, </w:t>
      </w:r>
      <w:r w:rsidR="00370A42" w:rsidRPr="007D7BFB">
        <w:rPr>
          <w:rFonts w:ascii="Times New Roman" w:hAnsi="Times New Roman" w:cs="Times New Roman"/>
          <w:sz w:val="24"/>
          <w:szCs w:val="24"/>
        </w:rPr>
        <w:t xml:space="preserve">bet ir skaidriai. Užtikrinti veiklos skaidrumą </w:t>
      </w:r>
      <w:r w:rsidRPr="007D7BFB">
        <w:rPr>
          <w:rFonts w:ascii="Times New Roman" w:hAnsi="Times New Roman" w:cs="Times New Roman"/>
          <w:sz w:val="24"/>
          <w:szCs w:val="24"/>
        </w:rPr>
        <w:t>LVPA</w:t>
      </w:r>
      <w:r w:rsidR="00370A42" w:rsidRPr="007D7BFB">
        <w:rPr>
          <w:rFonts w:ascii="Times New Roman" w:hAnsi="Times New Roman" w:cs="Times New Roman"/>
          <w:sz w:val="24"/>
          <w:szCs w:val="24"/>
        </w:rPr>
        <w:t xml:space="preserve"> padeda</w:t>
      </w:r>
      <w:r w:rsidRPr="007D7BFB">
        <w:rPr>
          <w:rFonts w:ascii="Times New Roman" w:hAnsi="Times New Roman" w:cs="Times New Roman"/>
          <w:sz w:val="24"/>
          <w:szCs w:val="24"/>
        </w:rPr>
        <w:t xml:space="preserve"> </w:t>
      </w:r>
      <w:r w:rsidR="00370A42" w:rsidRPr="00890D54">
        <w:rPr>
          <w:rFonts w:ascii="Times New Roman" w:hAnsi="Times New Roman" w:cs="Times New Roman"/>
          <w:bCs/>
          <w:iCs/>
          <w:sz w:val="24"/>
          <w:szCs w:val="24"/>
        </w:rPr>
        <w:t>„</w:t>
      </w:r>
      <w:r w:rsidR="009F48D3" w:rsidRPr="00890D54">
        <w:rPr>
          <w:rFonts w:ascii="Times New Roman" w:hAnsi="Times New Roman" w:cs="Times New Roman"/>
          <w:bCs/>
          <w:iCs/>
          <w:sz w:val="24"/>
          <w:szCs w:val="24"/>
        </w:rPr>
        <w:t>Karšt</w:t>
      </w:r>
      <w:r w:rsidR="007D7BFB" w:rsidRPr="00890D54">
        <w:rPr>
          <w:rFonts w:ascii="Times New Roman" w:hAnsi="Times New Roman" w:cs="Times New Roman"/>
          <w:bCs/>
          <w:iCs/>
          <w:sz w:val="24"/>
          <w:szCs w:val="24"/>
        </w:rPr>
        <w:t>oji</w:t>
      </w:r>
      <w:r w:rsidR="009F48D3" w:rsidRPr="00890D54">
        <w:rPr>
          <w:rFonts w:ascii="Times New Roman" w:hAnsi="Times New Roman" w:cs="Times New Roman"/>
          <w:bCs/>
          <w:iCs/>
          <w:sz w:val="24"/>
          <w:szCs w:val="24"/>
        </w:rPr>
        <w:t xml:space="preserve"> </w:t>
      </w:r>
      <w:r w:rsidR="00370A42" w:rsidRPr="00890D54">
        <w:rPr>
          <w:rFonts w:ascii="Times New Roman" w:hAnsi="Times New Roman" w:cs="Times New Roman"/>
          <w:bCs/>
          <w:iCs/>
          <w:sz w:val="24"/>
          <w:szCs w:val="24"/>
        </w:rPr>
        <w:t>linija“</w:t>
      </w:r>
      <w:r w:rsidR="00370A42" w:rsidRPr="00591D13">
        <w:rPr>
          <w:rFonts w:ascii="Times New Roman" w:hAnsi="Times New Roman" w:cs="Times New Roman"/>
          <w:sz w:val="24"/>
          <w:szCs w:val="24"/>
        </w:rPr>
        <w:t>,</w:t>
      </w:r>
      <w:r w:rsidR="007D7BFB" w:rsidRPr="007D7BFB">
        <w:rPr>
          <w:rFonts w:ascii="Times New Roman" w:hAnsi="Times New Roman" w:cs="Times New Roman"/>
          <w:sz w:val="24"/>
          <w:szCs w:val="24"/>
        </w:rPr>
        <w:t xml:space="preserve"> kuria galima pranešti apie netinkamą LVPA darbuotojų elgesį, </w:t>
      </w:r>
      <w:r w:rsidR="00591D13">
        <w:rPr>
          <w:rFonts w:ascii="Times New Roman" w:hAnsi="Times New Roman" w:cs="Times New Roman"/>
          <w:sz w:val="24"/>
          <w:szCs w:val="24"/>
        </w:rPr>
        <w:t>ir</w:t>
      </w:r>
      <w:r w:rsidR="00591D13" w:rsidRPr="007D7BFB">
        <w:rPr>
          <w:rFonts w:ascii="Times New Roman" w:hAnsi="Times New Roman" w:cs="Times New Roman"/>
          <w:sz w:val="24"/>
          <w:szCs w:val="24"/>
        </w:rPr>
        <w:t xml:space="preserve"> </w:t>
      </w:r>
      <w:r w:rsidR="007D7BFB" w:rsidRPr="007D7BFB">
        <w:rPr>
          <w:rFonts w:ascii="Times New Roman" w:hAnsi="Times New Roman" w:cs="Times New Roman"/>
          <w:sz w:val="24"/>
          <w:szCs w:val="24"/>
        </w:rPr>
        <w:t>įtarus, kad pareiškėjai ar projektų vykdytojai netinkamai naudojasi LVPA administruojam</w:t>
      </w:r>
      <w:r w:rsidR="00F2581E">
        <w:rPr>
          <w:rFonts w:ascii="Times New Roman" w:hAnsi="Times New Roman" w:cs="Times New Roman"/>
          <w:sz w:val="24"/>
          <w:szCs w:val="24"/>
        </w:rPr>
        <w:t xml:space="preserve">ų projektų lėšomis. </w:t>
      </w:r>
      <w:r w:rsidR="007D7BFB" w:rsidRPr="007D7BFB">
        <w:rPr>
          <w:rFonts w:ascii="Times New Roman" w:hAnsi="Times New Roman" w:cs="Times New Roman"/>
          <w:sz w:val="24"/>
          <w:szCs w:val="24"/>
        </w:rPr>
        <w:t>Pranešimai gali būti anoniminiai –</w:t>
      </w:r>
      <w:r w:rsidR="00333F55">
        <w:rPr>
          <w:rFonts w:ascii="Times New Roman" w:hAnsi="Times New Roman" w:cs="Times New Roman"/>
          <w:sz w:val="24"/>
          <w:szCs w:val="24"/>
        </w:rPr>
        <w:t xml:space="preserve"> </w:t>
      </w:r>
      <w:r w:rsidR="007D7BFB" w:rsidRPr="007D7BFB">
        <w:rPr>
          <w:rFonts w:ascii="Times New Roman" w:hAnsi="Times New Roman" w:cs="Times New Roman"/>
          <w:sz w:val="24"/>
          <w:szCs w:val="24"/>
        </w:rPr>
        <w:t>kaip korupcijos ar kitų neteisėtų veiksmų prevencijos priemonė.</w:t>
      </w:r>
      <w:r w:rsidR="00370A42" w:rsidRPr="007D7BFB">
        <w:rPr>
          <w:rFonts w:ascii="Times New Roman" w:hAnsi="Times New Roman" w:cs="Times New Roman"/>
          <w:sz w:val="24"/>
          <w:szCs w:val="24"/>
        </w:rPr>
        <w:t xml:space="preserve"> </w:t>
      </w:r>
    </w:p>
    <w:p w14:paraId="52C292CA" w14:textId="77777777" w:rsidR="00246A87" w:rsidRPr="007D7BFB" w:rsidRDefault="000007F7" w:rsidP="000769B1">
      <w:pPr>
        <w:tabs>
          <w:tab w:val="left" w:pos="567"/>
        </w:tabs>
        <w:spacing w:after="0" w:line="360" w:lineRule="auto"/>
        <w:ind w:firstLine="567"/>
        <w:jc w:val="both"/>
        <w:rPr>
          <w:rFonts w:ascii="Times New Roman" w:eastAsia="Times New Roman" w:hAnsi="Times New Roman" w:cs="Times New Roman"/>
          <w:sz w:val="24"/>
          <w:szCs w:val="24"/>
          <w:lang w:eastAsia="lt-LT"/>
        </w:rPr>
      </w:pPr>
      <w:r w:rsidRPr="006E248A">
        <w:rPr>
          <w:rFonts w:ascii="Times New Roman" w:hAnsi="Times New Roman" w:cs="Times New Roman"/>
          <w:sz w:val="24"/>
          <w:szCs w:val="24"/>
        </w:rPr>
        <w:t>LVPA</w:t>
      </w:r>
      <w:r w:rsidR="00370A42" w:rsidRPr="006E248A">
        <w:rPr>
          <w:rFonts w:ascii="Times New Roman" w:hAnsi="Times New Roman" w:cs="Times New Roman"/>
          <w:sz w:val="24"/>
          <w:szCs w:val="24"/>
        </w:rPr>
        <w:t xml:space="preserve"> vykdoma korupcijos prevencijos programa</w:t>
      </w:r>
      <w:r w:rsidR="006E248A">
        <w:rPr>
          <w:rFonts w:ascii="Times New Roman" w:hAnsi="Times New Roman" w:cs="Times New Roman"/>
          <w:sz w:val="24"/>
          <w:szCs w:val="24"/>
        </w:rPr>
        <w:t>:</w:t>
      </w:r>
      <w:r w:rsidR="00333F55">
        <w:rPr>
          <w:rFonts w:ascii="Times New Roman" w:hAnsi="Times New Roman" w:cs="Times New Roman"/>
          <w:sz w:val="24"/>
          <w:szCs w:val="24"/>
        </w:rPr>
        <w:t xml:space="preserve"> </w:t>
      </w:r>
      <w:r w:rsidR="00370A42" w:rsidRPr="006E248A">
        <w:rPr>
          <w:rFonts w:ascii="Times New Roman" w:hAnsi="Times New Roman" w:cs="Times New Roman"/>
          <w:sz w:val="24"/>
          <w:szCs w:val="24"/>
        </w:rPr>
        <w:t>organizuojami</w:t>
      </w:r>
      <w:r w:rsidR="00370A42" w:rsidRPr="007D7BFB">
        <w:rPr>
          <w:rFonts w:ascii="Times New Roman" w:hAnsi="Times New Roman" w:cs="Times New Roman"/>
          <w:sz w:val="24"/>
          <w:szCs w:val="24"/>
        </w:rPr>
        <w:t xml:space="preserve"> darbuotojų antikorupciniai mokymai, bendradarbiaujama su teisėsaugos institucijomis, atliekami antikorupciniai teisės aktų ir korupcijos pasireiškimo tikimybės vertinimai. </w:t>
      </w:r>
      <w:r w:rsidRPr="007D7BFB">
        <w:rPr>
          <w:rFonts w:ascii="Times New Roman" w:hAnsi="Times New Roman" w:cs="Times New Roman"/>
          <w:sz w:val="24"/>
          <w:szCs w:val="24"/>
        </w:rPr>
        <w:t>LVPA</w:t>
      </w:r>
      <w:r w:rsidR="006E248A">
        <w:rPr>
          <w:rFonts w:ascii="Times New Roman" w:hAnsi="Times New Roman" w:cs="Times New Roman"/>
          <w:sz w:val="24"/>
          <w:szCs w:val="24"/>
        </w:rPr>
        <w:t>,</w:t>
      </w:r>
      <w:r w:rsidR="00370A42" w:rsidRPr="007D7BFB">
        <w:rPr>
          <w:rFonts w:ascii="Times New Roman" w:hAnsi="Times New Roman" w:cs="Times New Roman"/>
          <w:sz w:val="24"/>
          <w:szCs w:val="24"/>
        </w:rPr>
        <w:t xml:space="preserve"> </w:t>
      </w:r>
      <w:r w:rsidR="006E248A" w:rsidRPr="007D7BFB">
        <w:rPr>
          <w:rFonts w:ascii="Times New Roman" w:hAnsi="Times New Roman" w:cs="Times New Roman"/>
          <w:sz w:val="24"/>
          <w:szCs w:val="24"/>
        </w:rPr>
        <w:t xml:space="preserve">siekdama užtikrinti, kad verslui remti skirtos </w:t>
      </w:r>
      <w:r w:rsidR="006E248A">
        <w:rPr>
          <w:rFonts w:ascii="Times New Roman" w:hAnsi="Times New Roman" w:cs="Times New Roman"/>
          <w:sz w:val="24"/>
          <w:szCs w:val="24"/>
        </w:rPr>
        <w:t xml:space="preserve">lėšos būtų panaudotos tinkamai ir </w:t>
      </w:r>
      <w:r w:rsidR="006E248A" w:rsidRPr="007D7BFB">
        <w:rPr>
          <w:rFonts w:ascii="Times New Roman" w:hAnsi="Times New Roman" w:cs="Times New Roman"/>
          <w:sz w:val="24"/>
          <w:szCs w:val="24"/>
        </w:rPr>
        <w:t xml:space="preserve">pareiškėjų, projektų vykdytojų bei visuomenės pasitikėjimas </w:t>
      </w:r>
      <w:r w:rsidR="006E248A" w:rsidRPr="007D7BFB">
        <w:rPr>
          <w:rFonts w:ascii="Times New Roman" w:hAnsi="Times New Roman" w:cs="Times New Roman"/>
          <w:sz w:val="24"/>
          <w:szCs w:val="24"/>
        </w:rPr>
        <w:lastRenderedPageBreak/>
        <w:t>LVPA</w:t>
      </w:r>
      <w:r w:rsidR="006E248A">
        <w:rPr>
          <w:rFonts w:ascii="Times New Roman" w:hAnsi="Times New Roman" w:cs="Times New Roman"/>
          <w:sz w:val="24"/>
          <w:szCs w:val="24"/>
        </w:rPr>
        <w:t>, kaip skaidria</w:t>
      </w:r>
      <w:r w:rsidR="006E248A" w:rsidRPr="007D7BFB">
        <w:rPr>
          <w:rFonts w:ascii="Times New Roman" w:hAnsi="Times New Roman" w:cs="Times New Roman"/>
          <w:sz w:val="24"/>
          <w:szCs w:val="24"/>
        </w:rPr>
        <w:t xml:space="preserve"> organizacija, nuolat didėtų</w:t>
      </w:r>
      <w:r w:rsidR="006E248A">
        <w:rPr>
          <w:rFonts w:ascii="Times New Roman" w:hAnsi="Times New Roman" w:cs="Times New Roman"/>
          <w:sz w:val="24"/>
          <w:szCs w:val="24"/>
        </w:rPr>
        <w:t xml:space="preserve">, </w:t>
      </w:r>
      <w:r w:rsidR="00370A42" w:rsidRPr="007D7BFB">
        <w:rPr>
          <w:rFonts w:ascii="Times New Roman" w:hAnsi="Times New Roman" w:cs="Times New Roman"/>
          <w:sz w:val="24"/>
          <w:szCs w:val="24"/>
        </w:rPr>
        <w:t>ir toliau skirs daug dėmesio procesų ir rezultatų skaidrumui bei korupcijos prevencijai</w:t>
      </w:r>
      <w:r w:rsidR="006E248A">
        <w:rPr>
          <w:rFonts w:ascii="Times New Roman" w:hAnsi="Times New Roman" w:cs="Times New Roman"/>
          <w:sz w:val="24"/>
          <w:szCs w:val="24"/>
        </w:rPr>
        <w:t>.</w:t>
      </w:r>
      <w:r w:rsidR="00370A42" w:rsidRPr="007D7BFB">
        <w:rPr>
          <w:rFonts w:ascii="Times New Roman" w:hAnsi="Times New Roman" w:cs="Times New Roman"/>
          <w:sz w:val="24"/>
          <w:szCs w:val="24"/>
        </w:rPr>
        <w:t xml:space="preserve"> </w:t>
      </w:r>
    </w:p>
    <w:p w14:paraId="0D862C39" w14:textId="79B7BDBE" w:rsidR="00286229" w:rsidRDefault="00246A87" w:rsidP="000769B1">
      <w:pPr>
        <w:tabs>
          <w:tab w:val="left" w:pos="0"/>
        </w:tabs>
        <w:spacing w:after="0" w:line="360" w:lineRule="auto"/>
        <w:ind w:firstLine="567"/>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LVPA sieks</w:t>
      </w:r>
      <w:r w:rsidR="007D7BFB">
        <w:rPr>
          <w:rFonts w:ascii="Times New Roman" w:eastAsia="Times New Roman" w:hAnsi="Times New Roman" w:cs="Times New Roman"/>
          <w:sz w:val="24"/>
          <w:szCs w:val="24"/>
          <w:lang w:eastAsia="lt-LT"/>
        </w:rPr>
        <w:t xml:space="preserve"> laiku</w:t>
      </w:r>
      <w:r>
        <w:rPr>
          <w:rFonts w:ascii="Times New Roman" w:eastAsia="Times New Roman" w:hAnsi="Times New Roman" w:cs="Times New Roman"/>
          <w:sz w:val="24"/>
          <w:szCs w:val="24"/>
          <w:lang w:eastAsia="lt-LT"/>
        </w:rPr>
        <w:t xml:space="preserve"> </w:t>
      </w:r>
      <w:r w:rsidRPr="00246A87">
        <w:rPr>
          <w:rFonts w:ascii="Times New Roman" w:eastAsia="Times New Roman" w:hAnsi="Times New Roman" w:cs="Times New Roman"/>
          <w:sz w:val="24"/>
          <w:szCs w:val="24"/>
          <w:lang w:eastAsia="lt-LT"/>
        </w:rPr>
        <w:t xml:space="preserve">įgyvendinti Lietuvos Respublikos valstybės kontrolės (Audito institucijos) </w:t>
      </w:r>
      <w:r w:rsidR="00C95725">
        <w:rPr>
          <w:rFonts w:ascii="Times New Roman" w:eastAsia="Times New Roman" w:hAnsi="Times New Roman" w:cs="Times New Roman"/>
          <w:sz w:val="24"/>
          <w:szCs w:val="24"/>
          <w:lang w:eastAsia="lt-LT"/>
        </w:rPr>
        <w:t xml:space="preserve">bei </w:t>
      </w:r>
      <w:r w:rsidR="00643B0D">
        <w:rPr>
          <w:rFonts w:ascii="Times New Roman" w:eastAsia="Times New Roman" w:hAnsi="Times New Roman" w:cs="Times New Roman"/>
          <w:sz w:val="24"/>
          <w:szCs w:val="24"/>
          <w:lang w:eastAsia="lt-LT"/>
        </w:rPr>
        <w:t xml:space="preserve">kitas </w:t>
      </w:r>
      <w:r w:rsidR="00527199">
        <w:rPr>
          <w:rFonts w:ascii="Times New Roman" w:eastAsia="Times New Roman" w:hAnsi="Times New Roman" w:cs="Times New Roman"/>
          <w:sz w:val="24"/>
          <w:szCs w:val="24"/>
          <w:lang w:eastAsia="lt-LT"/>
        </w:rPr>
        <w:t>išorės audit</w:t>
      </w:r>
      <w:r w:rsidR="00333F55">
        <w:rPr>
          <w:rFonts w:ascii="Times New Roman" w:eastAsia="Times New Roman" w:hAnsi="Times New Roman" w:cs="Times New Roman"/>
          <w:sz w:val="24"/>
          <w:szCs w:val="24"/>
          <w:lang w:eastAsia="lt-LT"/>
        </w:rPr>
        <w:t>o</w:t>
      </w:r>
      <w:r w:rsidR="00527199">
        <w:rPr>
          <w:rFonts w:ascii="Times New Roman" w:eastAsia="Times New Roman" w:hAnsi="Times New Roman" w:cs="Times New Roman"/>
          <w:sz w:val="24"/>
          <w:szCs w:val="24"/>
          <w:lang w:eastAsia="lt-LT"/>
        </w:rPr>
        <w:t xml:space="preserve"> rekomendacijas dėl LVPA veiklos ir jos kokybės gerinimo</w:t>
      </w:r>
      <w:r w:rsidR="007D7BFB">
        <w:rPr>
          <w:rFonts w:ascii="Times New Roman" w:eastAsia="Times New Roman" w:hAnsi="Times New Roman" w:cs="Times New Roman"/>
          <w:sz w:val="24"/>
          <w:szCs w:val="24"/>
          <w:lang w:eastAsia="lt-LT"/>
        </w:rPr>
        <w:t>, sieks, kad išorės audit</w:t>
      </w:r>
      <w:r w:rsidR="00333F55">
        <w:rPr>
          <w:rFonts w:ascii="Times New Roman" w:eastAsia="Times New Roman" w:hAnsi="Times New Roman" w:cs="Times New Roman"/>
          <w:sz w:val="24"/>
          <w:szCs w:val="24"/>
          <w:lang w:eastAsia="lt-LT"/>
        </w:rPr>
        <w:t>o</w:t>
      </w:r>
      <w:r w:rsidR="007D7BFB">
        <w:rPr>
          <w:rFonts w:ascii="Times New Roman" w:eastAsia="Times New Roman" w:hAnsi="Times New Roman" w:cs="Times New Roman"/>
          <w:sz w:val="24"/>
          <w:szCs w:val="24"/>
          <w:lang w:eastAsia="lt-LT"/>
        </w:rPr>
        <w:t xml:space="preserve"> metu nebūtų nustatyta </w:t>
      </w:r>
      <w:r w:rsidR="006B2D9B">
        <w:rPr>
          <w:rFonts w:ascii="Times New Roman" w:eastAsia="Times New Roman" w:hAnsi="Times New Roman" w:cs="Times New Roman"/>
          <w:sz w:val="24"/>
          <w:szCs w:val="24"/>
          <w:lang w:eastAsia="lt-LT"/>
        </w:rPr>
        <w:t>svarbių</w:t>
      </w:r>
      <w:r w:rsidR="00A919BF">
        <w:rPr>
          <w:rFonts w:ascii="Times New Roman" w:eastAsia="Times New Roman" w:hAnsi="Times New Roman" w:cs="Times New Roman"/>
          <w:sz w:val="24"/>
          <w:szCs w:val="24"/>
          <w:lang w:eastAsia="lt-LT"/>
        </w:rPr>
        <w:t xml:space="preserve"> </w:t>
      </w:r>
      <w:r w:rsidR="007D7BFB">
        <w:rPr>
          <w:rFonts w:ascii="Times New Roman" w:eastAsia="Times New Roman" w:hAnsi="Times New Roman" w:cs="Times New Roman"/>
          <w:sz w:val="24"/>
          <w:szCs w:val="24"/>
          <w:lang w:eastAsia="lt-LT"/>
        </w:rPr>
        <w:t>neatitikimų</w:t>
      </w:r>
      <w:r w:rsidR="00BA270B" w:rsidRPr="00246A87">
        <w:rPr>
          <w:rFonts w:ascii="Times New Roman" w:eastAsia="Times New Roman" w:hAnsi="Times New Roman" w:cs="Times New Roman"/>
          <w:sz w:val="24"/>
          <w:szCs w:val="24"/>
          <w:lang w:eastAsia="lt-LT"/>
        </w:rPr>
        <w:t xml:space="preserve">, </w:t>
      </w:r>
      <w:r w:rsidR="00BA270B">
        <w:rPr>
          <w:rFonts w:ascii="Times New Roman" w:eastAsia="Times New Roman" w:hAnsi="Times New Roman" w:cs="Times New Roman"/>
          <w:sz w:val="24"/>
          <w:szCs w:val="24"/>
          <w:lang w:eastAsia="lt-LT"/>
        </w:rPr>
        <w:t xml:space="preserve">kas </w:t>
      </w:r>
      <w:r w:rsidR="00BA270B" w:rsidRPr="00246A87">
        <w:rPr>
          <w:rFonts w:ascii="Times New Roman" w:eastAsia="Times New Roman" w:hAnsi="Times New Roman" w:cs="Times New Roman"/>
          <w:sz w:val="24"/>
          <w:szCs w:val="24"/>
          <w:lang w:eastAsia="lt-LT"/>
        </w:rPr>
        <w:t>užtikrin</w:t>
      </w:r>
      <w:r w:rsidR="00BA270B">
        <w:rPr>
          <w:rFonts w:ascii="Times New Roman" w:eastAsia="Times New Roman" w:hAnsi="Times New Roman" w:cs="Times New Roman"/>
          <w:sz w:val="24"/>
          <w:szCs w:val="24"/>
          <w:lang w:eastAsia="lt-LT"/>
        </w:rPr>
        <w:t>s</w:t>
      </w:r>
      <w:r w:rsidR="00BA270B" w:rsidRPr="00246A87">
        <w:rPr>
          <w:rFonts w:ascii="Times New Roman" w:eastAsia="Times New Roman" w:hAnsi="Times New Roman" w:cs="Times New Roman"/>
          <w:sz w:val="24"/>
          <w:szCs w:val="24"/>
          <w:lang w:eastAsia="lt-LT"/>
        </w:rPr>
        <w:t xml:space="preserve"> LVPA atitiktį 2014</w:t>
      </w:r>
      <w:r w:rsidR="00BA270B">
        <w:rPr>
          <w:rFonts w:ascii="Times New Roman" w:eastAsia="Times New Roman" w:hAnsi="Times New Roman" w:cs="Times New Roman"/>
          <w:sz w:val="24"/>
          <w:szCs w:val="24"/>
          <w:lang w:eastAsia="lt-LT"/>
        </w:rPr>
        <w:t>–</w:t>
      </w:r>
      <w:r w:rsidR="00BA270B" w:rsidRPr="00246A87">
        <w:rPr>
          <w:rFonts w:ascii="Times New Roman" w:eastAsia="Times New Roman" w:hAnsi="Times New Roman" w:cs="Times New Roman"/>
          <w:sz w:val="24"/>
          <w:szCs w:val="24"/>
          <w:lang w:eastAsia="lt-LT"/>
        </w:rPr>
        <w:t xml:space="preserve">2020 metų ES struktūrinių fondų </w:t>
      </w:r>
      <w:r w:rsidR="00BA270B">
        <w:rPr>
          <w:rFonts w:ascii="Times New Roman" w:eastAsia="Times New Roman" w:hAnsi="Times New Roman" w:cs="Times New Roman"/>
          <w:sz w:val="24"/>
          <w:szCs w:val="24"/>
          <w:lang w:eastAsia="lt-LT"/>
        </w:rPr>
        <w:t>investicijų</w:t>
      </w:r>
      <w:r w:rsidR="00BA270B" w:rsidRPr="00246A87">
        <w:rPr>
          <w:rFonts w:ascii="Times New Roman" w:eastAsia="Times New Roman" w:hAnsi="Times New Roman" w:cs="Times New Roman"/>
          <w:sz w:val="24"/>
          <w:szCs w:val="24"/>
          <w:lang w:eastAsia="lt-LT"/>
        </w:rPr>
        <w:t xml:space="preserve"> valdymo ir kontrolės sistemos kriterijams</w:t>
      </w:r>
      <w:r w:rsidR="00BA270B">
        <w:rPr>
          <w:rFonts w:ascii="Times New Roman" w:eastAsia="Times New Roman" w:hAnsi="Times New Roman" w:cs="Times New Roman"/>
          <w:sz w:val="24"/>
          <w:szCs w:val="24"/>
          <w:lang w:eastAsia="lt-LT"/>
        </w:rPr>
        <w:t xml:space="preserve"> </w:t>
      </w:r>
      <w:r w:rsidR="007D7BFB">
        <w:rPr>
          <w:rFonts w:ascii="Times New Roman" w:eastAsia="Times New Roman" w:hAnsi="Times New Roman" w:cs="Times New Roman"/>
          <w:sz w:val="24"/>
          <w:szCs w:val="24"/>
          <w:lang w:eastAsia="lt-LT"/>
        </w:rPr>
        <w:t>.</w:t>
      </w:r>
    </w:p>
    <w:p w14:paraId="6F5B3C34" w14:textId="77777777" w:rsidR="00EC0136" w:rsidRPr="005558FC" w:rsidRDefault="009623FD" w:rsidP="00286229">
      <w:pPr>
        <w:tabs>
          <w:tab w:val="left" w:pos="0"/>
        </w:tabs>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S</w:t>
      </w:r>
      <w:r w:rsidRPr="005558FC">
        <w:rPr>
          <w:rFonts w:ascii="Times New Roman" w:hAnsi="Times New Roman" w:cs="Times New Roman"/>
          <w:sz w:val="24"/>
          <w:szCs w:val="24"/>
        </w:rPr>
        <w:t>iekiant kokybiško ir efektyvaus organizacijos darbo</w:t>
      </w:r>
      <w:r w:rsidR="009F4DE3">
        <w:rPr>
          <w:rFonts w:ascii="Times New Roman" w:hAnsi="Times New Roman" w:cs="Times New Roman"/>
          <w:sz w:val="24"/>
          <w:szCs w:val="24"/>
        </w:rPr>
        <w:t>,</w:t>
      </w:r>
      <w:r w:rsidR="00B93FF7">
        <w:rPr>
          <w:rFonts w:ascii="Times New Roman" w:hAnsi="Times New Roman" w:cs="Times New Roman"/>
          <w:sz w:val="24"/>
          <w:szCs w:val="24"/>
        </w:rPr>
        <w:t xml:space="preserve"> </w:t>
      </w:r>
      <w:r w:rsidR="00317F03" w:rsidRPr="005558FC">
        <w:rPr>
          <w:rFonts w:ascii="Times New Roman" w:hAnsi="Times New Roman" w:cs="Times New Roman"/>
          <w:sz w:val="24"/>
          <w:szCs w:val="24"/>
        </w:rPr>
        <w:t>ypač svarbūs</w:t>
      </w:r>
      <w:r w:rsidR="00317F03">
        <w:rPr>
          <w:rFonts w:ascii="Times New Roman" w:hAnsi="Times New Roman" w:cs="Times New Roman"/>
          <w:sz w:val="24"/>
          <w:szCs w:val="24"/>
        </w:rPr>
        <w:t xml:space="preserve"> </w:t>
      </w:r>
      <w:r w:rsidR="00B93FF7">
        <w:rPr>
          <w:rFonts w:ascii="Times New Roman" w:hAnsi="Times New Roman" w:cs="Times New Roman"/>
          <w:sz w:val="24"/>
          <w:szCs w:val="24"/>
        </w:rPr>
        <w:t>k</w:t>
      </w:r>
      <w:r w:rsidR="00370A42" w:rsidRPr="005558FC">
        <w:rPr>
          <w:rFonts w:ascii="Times New Roman" w:hAnsi="Times New Roman" w:cs="Times New Roman"/>
          <w:sz w:val="24"/>
          <w:szCs w:val="24"/>
        </w:rPr>
        <w:t>ompetentingi</w:t>
      </w:r>
      <w:r w:rsidR="001D4E70" w:rsidRPr="005558FC">
        <w:rPr>
          <w:rFonts w:ascii="Times New Roman" w:hAnsi="Times New Roman" w:cs="Times New Roman"/>
          <w:sz w:val="24"/>
          <w:szCs w:val="24"/>
        </w:rPr>
        <w:t xml:space="preserve"> ir profesionalūs </w:t>
      </w:r>
      <w:r w:rsidR="00370A42" w:rsidRPr="005558FC">
        <w:rPr>
          <w:rFonts w:ascii="Times New Roman" w:hAnsi="Times New Roman" w:cs="Times New Roman"/>
          <w:sz w:val="24"/>
          <w:szCs w:val="24"/>
        </w:rPr>
        <w:t xml:space="preserve">darbuotojai. </w:t>
      </w:r>
      <w:r w:rsidR="000007F7" w:rsidRPr="005558FC">
        <w:rPr>
          <w:rFonts w:ascii="Times New Roman" w:hAnsi="Times New Roman" w:cs="Times New Roman"/>
          <w:sz w:val="24"/>
          <w:szCs w:val="24"/>
        </w:rPr>
        <w:t>LVPA</w:t>
      </w:r>
      <w:r w:rsidR="00EC0136" w:rsidRPr="005558FC">
        <w:rPr>
          <w:rFonts w:ascii="Times New Roman" w:hAnsi="Times New Roman" w:cs="Times New Roman"/>
          <w:sz w:val="24"/>
          <w:szCs w:val="24"/>
        </w:rPr>
        <w:t>, atsižvelgdama į finansines galimybes,</w:t>
      </w:r>
      <w:r w:rsidR="00370A42" w:rsidRPr="005558FC">
        <w:rPr>
          <w:rFonts w:ascii="Times New Roman" w:hAnsi="Times New Roman" w:cs="Times New Roman"/>
          <w:sz w:val="24"/>
          <w:szCs w:val="24"/>
        </w:rPr>
        <w:t xml:space="preserve"> sieks</w:t>
      </w:r>
      <w:r w:rsidR="00765B2D" w:rsidRPr="005558FC">
        <w:rPr>
          <w:rFonts w:ascii="Times New Roman" w:hAnsi="Times New Roman" w:cs="Times New Roman"/>
          <w:sz w:val="24"/>
          <w:szCs w:val="24"/>
        </w:rPr>
        <w:t xml:space="preserve"> </w:t>
      </w:r>
      <w:r w:rsidR="00317F03">
        <w:rPr>
          <w:rFonts w:ascii="Times New Roman" w:hAnsi="Times New Roman" w:cs="Times New Roman"/>
          <w:sz w:val="24"/>
          <w:szCs w:val="24"/>
        </w:rPr>
        <w:t>suburti</w:t>
      </w:r>
      <w:r w:rsidR="00317F03" w:rsidRPr="005558FC">
        <w:rPr>
          <w:rFonts w:ascii="Times New Roman" w:eastAsia="Times New Roman" w:hAnsi="Times New Roman" w:cs="Times New Roman"/>
          <w:sz w:val="24"/>
          <w:szCs w:val="24"/>
          <w:lang w:eastAsia="lt-LT"/>
        </w:rPr>
        <w:t xml:space="preserve"> </w:t>
      </w:r>
      <w:r w:rsidR="00317F03">
        <w:rPr>
          <w:rFonts w:ascii="Times New Roman" w:eastAsia="Times New Roman" w:hAnsi="Times New Roman" w:cs="Times New Roman"/>
          <w:sz w:val="24"/>
          <w:szCs w:val="24"/>
          <w:lang w:eastAsia="lt-LT"/>
        </w:rPr>
        <w:t xml:space="preserve">darnią </w:t>
      </w:r>
      <w:r w:rsidR="00765B2D" w:rsidRPr="005558FC">
        <w:rPr>
          <w:rFonts w:ascii="Times New Roman" w:eastAsia="Times New Roman" w:hAnsi="Times New Roman" w:cs="Times New Roman"/>
          <w:sz w:val="24"/>
          <w:szCs w:val="24"/>
          <w:lang w:eastAsia="lt-LT"/>
        </w:rPr>
        <w:t>ir profesionali</w:t>
      </w:r>
      <w:r w:rsidR="00317F03">
        <w:rPr>
          <w:rFonts w:ascii="Times New Roman" w:eastAsia="Times New Roman" w:hAnsi="Times New Roman" w:cs="Times New Roman"/>
          <w:sz w:val="24"/>
          <w:szCs w:val="24"/>
          <w:lang w:eastAsia="lt-LT"/>
        </w:rPr>
        <w:t>ą</w:t>
      </w:r>
      <w:r w:rsidR="00765B2D" w:rsidRPr="005558FC">
        <w:rPr>
          <w:rFonts w:ascii="Times New Roman" w:eastAsia="Times New Roman" w:hAnsi="Times New Roman" w:cs="Times New Roman"/>
          <w:sz w:val="24"/>
          <w:szCs w:val="24"/>
          <w:lang w:eastAsia="lt-LT"/>
        </w:rPr>
        <w:t xml:space="preserve"> darbuotojų komand</w:t>
      </w:r>
      <w:r w:rsidR="00317F03">
        <w:rPr>
          <w:rFonts w:ascii="Times New Roman" w:eastAsia="Times New Roman" w:hAnsi="Times New Roman" w:cs="Times New Roman"/>
          <w:sz w:val="24"/>
          <w:szCs w:val="24"/>
          <w:lang w:eastAsia="lt-LT"/>
        </w:rPr>
        <w:t>ą</w:t>
      </w:r>
      <w:r w:rsidR="00765B2D" w:rsidRPr="005558FC">
        <w:rPr>
          <w:rFonts w:ascii="Times New Roman" w:eastAsia="Times New Roman" w:hAnsi="Times New Roman" w:cs="Times New Roman"/>
          <w:sz w:val="24"/>
          <w:szCs w:val="24"/>
          <w:lang w:eastAsia="lt-LT"/>
        </w:rPr>
        <w:t>.</w:t>
      </w:r>
    </w:p>
    <w:p w14:paraId="1A218B42" w14:textId="3895FE2F" w:rsidR="00157885" w:rsidRDefault="00805927" w:rsidP="00BE6BE1">
      <w:pPr>
        <w:spacing w:after="0" w:line="360" w:lineRule="auto"/>
        <w:ind w:firstLine="567"/>
        <w:jc w:val="both"/>
        <w:rPr>
          <w:rFonts w:ascii="Times New Roman" w:eastAsia="Times New Roman" w:hAnsi="Times New Roman" w:cs="Times New Roman"/>
          <w:sz w:val="24"/>
          <w:szCs w:val="24"/>
          <w:lang w:eastAsia="lt-LT"/>
        </w:rPr>
      </w:pPr>
      <w:r>
        <w:rPr>
          <w:rFonts w:ascii="Times New Roman" w:hAnsi="Times New Roman" w:cs="Times New Roman"/>
          <w:sz w:val="24"/>
          <w:szCs w:val="24"/>
        </w:rPr>
        <w:t xml:space="preserve">Daug dėmesio </w:t>
      </w:r>
      <w:r w:rsidR="00101305">
        <w:rPr>
          <w:rFonts w:ascii="Times New Roman" w:hAnsi="Times New Roman" w:cs="Times New Roman"/>
          <w:sz w:val="24"/>
          <w:szCs w:val="24"/>
        </w:rPr>
        <w:t xml:space="preserve">LVPA </w:t>
      </w:r>
      <w:r>
        <w:rPr>
          <w:rFonts w:ascii="Times New Roman" w:hAnsi="Times New Roman" w:cs="Times New Roman"/>
          <w:sz w:val="24"/>
          <w:szCs w:val="24"/>
        </w:rPr>
        <w:t>numato skirti</w:t>
      </w:r>
      <w:r w:rsidR="00370A42" w:rsidRPr="00A26E3D">
        <w:rPr>
          <w:rFonts w:ascii="Times New Roman" w:hAnsi="Times New Roman" w:cs="Times New Roman"/>
          <w:sz w:val="24"/>
          <w:szCs w:val="24"/>
        </w:rPr>
        <w:t xml:space="preserve"> </w:t>
      </w:r>
      <w:r w:rsidR="00317F03">
        <w:rPr>
          <w:rFonts w:ascii="Times New Roman" w:hAnsi="Times New Roman" w:cs="Times New Roman"/>
          <w:sz w:val="24"/>
          <w:szCs w:val="24"/>
        </w:rPr>
        <w:t xml:space="preserve">tęstiniam </w:t>
      </w:r>
      <w:r w:rsidR="00370A42" w:rsidRPr="00A26E3D">
        <w:rPr>
          <w:rFonts w:ascii="Times New Roman" w:hAnsi="Times New Roman" w:cs="Times New Roman"/>
          <w:sz w:val="24"/>
          <w:szCs w:val="24"/>
        </w:rPr>
        <w:t>darbuotojų</w:t>
      </w:r>
      <w:r w:rsidR="00EC0136">
        <w:rPr>
          <w:rFonts w:ascii="Times New Roman" w:hAnsi="Times New Roman" w:cs="Times New Roman"/>
          <w:sz w:val="24"/>
          <w:szCs w:val="24"/>
        </w:rPr>
        <w:t xml:space="preserve"> mokymui, jų</w:t>
      </w:r>
      <w:r w:rsidR="00370A42" w:rsidRPr="00A26E3D">
        <w:rPr>
          <w:rFonts w:ascii="Times New Roman" w:hAnsi="Times New Roman" w:cs="Times New Roman"/>
          <w:sz w:val="24"/>
          <w:szCs w:val="24"/>
        </w:rPr>
        <w:t xml:space="preserve"> kompetencij</w:t>
      </w:r>
      <w:r w:rsidR="00317F03">
        <w:rPr>
          <w:rFonts w:ascii="Times New Roman" w:hAnsi="Times New Roman" w:cs="Times New Roman"/>
          <w:sz w:val="24"/>
          <w:szCs w:val="24"/>
        </w:rPr>
        <w:t>ai</w:t>
      </w:r>
      <w:r>
        <w:rPr>
          <w:rFonts w:ascii="Times New Roman" w:hAnsi="Times New Roman" w:cs="Times New Roman"/>
          <w:sz w:val="24"/>
          <w:szCs w:val="24"/>
        </w:rPr>
        <w:t xml:space="preserve"> </w:t>
      </w:r>
      <w:r w:rsidR="00317F03">
        <w:rPr>
          <w:rFonts w:ascii="Times New Roman" w:hAnsi="Times New Roman" w:cs="Times New Roman"/>
          <w:sz w:val="24"/>
          <w:szCs w:val="24"/>
        </w:rPr>
        <w:t xml:space="preserve">kelti </w:t>
      </w:r>
      <w:r>
        <w:rPr>
          <w:rFonts w:ascii="Times New Roman" w:hAnsi="Times New Roman" w:cs="Times New Roman"/>
          <w:sz w:val="24"/>
          <w:szCs w:val="24"/>
        </w:rPr>
        <w:t>bei įgūdži</w:t>
      </w:r>
      <w:r w:rsidR="00317F03">
        <w:rPr>
          <w:rFonts w:ascii="Times New Roman" w:hAnsi="Times New Roman" w:cs="Times New Roman"/>
          <w:sz w:val="24"/>
          <w:szCs w:val="24"/>
        </w:rPr>
        <w:t>ams</w:t>
      </w:r>
      <w:r>
        <w:rPr>
          <w:rFonts w:ascii="Times New Roman" w:hAnsi="Times New Roman" w:cs="Times New Roman"/>
          <w:sz w:val="24"/>
          <w:szCs w:val="24"/>
        </w:rPr>
        <w:t xml:space="preserve"> stiprin</w:t>
      </w:r>
      <w:r w:rsidR="00317F03">
        <w:rPr>
          <w:rFonts w:ascii="Times New Roman" w:hAnsi="Times New Roman" w:cs="Times New Roman"/>
          <w:sz w:val="24"/>
          <w:szCs w:val="24"/>
        </w:rPr>
        <w:t>t</w:t>
      </w:r>
      <w:r>
        <w:rPr>
          <w:rFonts w:ascii="Times New Roman" w:hAnsi="Times New Roman" w:cs="Times New Roman"/>
          <w:sz w:val="24"/>
          <w:szCs w:val="24"/>
        </w:rPr>
        <w:t>i</w:t>
      </w:r>
      <w:r w:rsidR="00E60F35">
        <w:rPr>
          <w:rFonts w:ascii="Times New Roman" w:hAnsi="Times New Roman" w:cs="Times New Roman"/>
          <w:sz w:val="24"/>
          <w:szCs w:val="24"/>
        </w:rPr>
        <w:t>,</w:t>
      </w:r>
      <w:r w:rsidR="00370A42" w:rsidRPr="00A26E3D">
        <w:rPr>
          <w:rFonts w:ascii="Times New Roman" w:hAnsi="Times New Roman" w:cs="Times New Roman"/>
          <w:sz w:val="24"/>
          <w:szCs w:val="24"/>
        </w:rPr>
        <w:t xml:space="preserve"> kad paslaugos klientams būtų suteiktos kuo kokybiškiau ir profesionaliau. </w:t>
      </w:r>
      <w:r w:rsidR="00317F03">
        <w:rPr>
          <w:rFonts w:ascii="Times New Roman" w:hAnsi="Times New Roman" w:cs="Times New Roman"/>
          <w:sz w:val="24"/>
          <w:szCs w:val="24"/>
        </w:rPr>
        <w:t xml:space="preserve">Siekiant </w:t>
      </w:r>
      <w:r w:rsidR="00E92DE8">
        <w:rPr>
          <w:rFonts w:ascii="Times New Roman" w:hAnsi="Times New Roman" w:cs="Times New Roman"/>
          <w:sz w:val="24"/>
          <w:szCs w:val="24"/>
        </w:rPr>
        <w:t>iš</w:t>
      </w:r>
      <w:r w:rsidR="00246A87">
        <w:rPr>
          <w:rFonts w:ascii="Times New Roman" w:hAnsi="Times New Roman" w:cs="Times New Roman"/>
          <w:sz w:val="24"/>
          <w:szCs w:val="24"/>
        </w:rPr>
        <w:t>matuoti šį rodiklį, p</w:t>
      </w:r>
      <w:r w:rsidR="00246A87">
        <w:rPr>
          <w:rFonts w:ascii="Times New Roman" w:eastAsia="Times New Roman" w:hAnsi="Times New Roman" w:cs="Times New Roman"/>
          <w:sz w:val="24"/>
          <w:szCs w:val="24"/>
          <w:lang w:eastAsia="lt-LT"/>
        </w:rPr>
        <w:t>lanuojam</w:t>
      </w:r>
      <w:r w:rsidR="00317F03">
        <w:rPr>
          <w:rFonts w:ascii="Times New Roman" w:eastAsia="Times New Roman" w:hAnsi="Times New Roman" w:cs="Times New Roman"/>
          <w:sz w:val="24"/>
          <w:szCs w:val="24"/>
          <w:lang w:eastAsia="lt-LT"/>
        </w:rPr>
        <w:t>a</w:t>
      </w:r>
      <w:r w:rsidR="00246A87">
        <w:rPr>
          <w:rFonts w:ascii="Times New Roman" w:eastAsia="Times New Roman" w:hAnsi="Times New Roman" w:cs="Times New Roman"/>
          <w:sz w:val="24"/>
          <w:szCs w:val="24"/>
          <w:lang w:eastAsia="lt-LT"/>
        </w:rPr>
        <w:t xml:space="preserve"> kasmet a</w:t>
      </w:r>
      <w:r w:rsidR="00246A87" w:rsidRPr="004E3ED3">
        <w:rPr>
          <w:rFonts w:ascii="Times New Roman" w:eastAsia="Times New Roman" w:hAnsi="Times New Roman" w:cs="Times New Roman"/>
          <w:sz w:val="24"/>
          <w:szCs w:val="24"/>
          <w:lang w:eastAsia="lt-LT"/>
        </w:rPr>
        <w:t xml:space="preserve">tlikti </w:t>
      </w:r>
      <w:r w:rsidR="00246A87">
        <w:rPr>
          <w:rFonts w:ascii="Times New Roman" w:eastAsia="Times New Roman" w:hAnsi="Times New Roman" w:cs="Times New Roman"/>
          <w:sz w:val="24"/>
          <w:szCs w:val="24"/>
          <w:lang w:eastAsia="lt-LT"/>
        </w:rPr>
        <w:t>LVPA</w:t>
      </w:r>
      <w:r w:rsidR="00246A87" w:rsidRPr="004E3ED3">
        <w:rPr>
          <w:rFonts w:ascii="Times New Roman" w:eastAsia="Times New Roman" w:hAnsi="Times New Roman" w:cs="Times New Roman"/>
          <w:sz w:val="24"/>
          <w:szCs w:val="24"/>
          <w:lang w:eastAsia="lt-LT"/>
        </w:rPr>
        <w:t xml:space="preserve"> teikiamų viešųjų paslaugų vertinim</w:t>
      </w:r>
      <w:r w:rsidR="00317F03">
        <w:rPr>
          <w:rFonts w:ascii="Times New Roman" w:eastAsia="Times New Roman" w:hAnsi="Times New Roman" w:cs="Times New Roman"/>
          <w:sz w:val="24"/>
          <w:szCs w:val="24"/>
          <w:lang w:eastAsia="lt-LT"/>
        </w:rPr>
        <w:t>o</w:t>
      </w:r>
      <w:r w:rsidR="0037492B">
        <w:rPr>
          <w:rFonts w:ascii="Times New Roman" w:eastAsia="Times New Roman" w:hAnsi="Times New Roman" w:cs="Times New Roman"/>
          <w:sz w:val="24"/>
          <w:szCs w:val="24"/>
          <w:lang w:eastAsia="lt-LT"/>
        </w:rPr>
        <w:t xml:space="preserve"> </w:t>
      </w:r>
      <w:r w:rsidR="00317F03">
        <w:rPr>
          <w:rFonts w:ascii="Times New Roman" w:eastAsia="Times New Roman" w:hAnsi="Times New Roman" w:cs="Times New Roman"/>
          <w:sz w:val="24"/>
          <w:szCs w:val="24"/>
          <w:lang w:eastAsia="lt-LT"/>
        </w:rPr>
        <w:t xml:space="preserve">tyrimą </w:t>
      </w:r>
      <w:r w:rsidR="0037492B">
        <w:rPr>
          <w:rFonts w:ascii="Times New Roman" w:eastAsia="Times New Roman" w:hAnsi="Times New Roman" w:cs="Times New Roman"/>
          <w:sz w:val="24"/>
          <w:szCs w:val="24"/>
          <w:lang w:eastAsia="lt-LT"/>
        </w:rPr>
        <w:t xml:space="preserve">ir užtikrinti grįžtamąjį ryšį su klientais, </w:t>
      </w:r>
      <w:r w:rsidR="00C8709B">
        <w:rPr>
          <w:rFonts w:ascii="Times New Roman" w:eastAsia="Times New Roman" w:hAnsi="Times New Roman" w:cs="Times New Roman"/>
          <w:sz w:val="24"/>
          <w:szCs w:val="24"/>
          <w:lang w:eastAsia="lt-LT"/>
        </w:rPr>
        <w:t>i</w:t>
      </w:r>
      <w:r w:rsidR="00193038">
        <w:rPr>
          <w:rFonts w:ascii="Times New Roman" w:eastAsia="Times New Roman" w:hAnsi="Times New Roman" w:cs="Times New Roman"/>
          <w:sz w:val="24"/>
          <w:szCs w:val="24"/>
          <w:lang w:eastAsia="lt-LT"/>
        </w:rPr>
        <w:t>r</w:t>
      </w:r>
      <w:r w:rsidR="00C8709B">
        <w:rPr>
          <w:rFonts w:ascii="Times New Roman" w:eastAsia="Times New Roman" w:hAnsi="Times New Roman" w:cs="Times New Roman"/>
          <w:sz w:val="24"/>
          <w:szCs w:val="24"/>
          <w:lang w:eastAsia="lt-LT"/>
        </w:rPr>
        <w:t xml:space="preserve"> </w:t>
      </w:r>
      <w:r w:rsidR="00317F03">
        <w:rPr>
          <w:rFonts w:ascii="Times New Roman" w:eastAsia="Times New Roman" w:hAnsi="Times New Roman" w:cs="Times New Roman"/>
          <w:sz w:val="24"/>
          <w:szCs w:val="24"/>
          <w:lang w:eastAsia="lt-LT"/>
        </w:rPr>
        <w:t>tai</w:t>
      </w:r>
      <w:r w:rsidR="00C8709B">
        <w:rPr>
          <w:rFonts w:ascii="Times New Roman" w:eastAsia="Times New Roman" w:hAnsi="Times New Roman" w:cs="Times New Roman"/>
          <w:sz w:val="24"/>
          <w:szCs w:val="24"/>
          <w:lang w:eastAsia="lt-LT"/>
        </w:rPr>
        <w:t>p</w:t>
      </w:r>
      <w:r w:rsidR="00317F03">
        <w:rPr>
          <w:rFonts w:ascii="Times New Roman" w:eastAsia="Times New Roman" w:hAnsi="Times New Roman" w:cs="Times New Roman"/>
          <w:sz w:val="24"/>
          <w:szCs w:val="24"/>
          <w:lang w:eastAsia="lt-LT"/>
        </w:rPr>
        <w:t xml:space="preserve"> </w:t>
      </w:r>
      <w:r w:rsidR="0037492B">
        <w:rPr>
          <w:rFonts w:ascii="Times New Roman" w:eastAsia="Times New Roman" w:hAnsi="Times New Roman" w:cs="Times New Roman"/>
          <w:sz w:val="24"/>
          <w:szCs w:val="24"/>
          <w:lang w:eastAsia="lt-LT"/>
        </w:rPr>
        <w:t>paskatint</w:t>
      </w:r>
      <w:r w:rsidR="00C8709B">
        <w:rPr>
          <w:rFonts w:ascii="Times New Roman" w:eastAsia="Times New Roman" w:hAnsi="Times New Roman" w:cs="Times New Roman"/>
          <w:sz w:val="24"/>
          <w:szCs w:val="24"/>
          <w:lang w:eastAsia="lt-LT"/>
        </w:rPr>
        <w:t>i</w:t>
      </w:r>
      <w:r w:rsidR="00E92DE8">
        <w:rPr>
          <w:rFonts w:ascii="Times New Roman" w:eastAsia="Times New Roman" w:hAnsi="Times New Roman" w:cs="Times New Roman"/>
          <w:sz w:val="24"/>
          <w:szCs w:val="24"/>
          <w:lang w:eastAsia="lt-LT"/>
        </w:rPr>
        <w:t xml:space="preserve"> </w:t>
      </w:r>
      <w:r w:rsidR="00317F03">
        <w:rPr>
          <w:rFonts w:ascii="Times New Roman" w:eastAsia="Times New Roman" w:hAnsi="Times New Roman" w:cs="Times New Roman"/>
          <w:sz w:val="24"/>
          <w:szCs w:val="24"/>
          <w:lang w:eastAsia="lt-LT"/>
        </w:rPr>
        <w:t xml:space="preserve">LVPA </w:t>
      </w:r>
      <w:r w:rsidR="0037492B">
        <w:rPr>
          <w:rFonts w:ascii="Times New Roman" w:eastAsia="Times New Roman" w:hAnsi="Times New Roman" w:cs="Times New Roman"/>
          <w:sz w:val="24"/>
          <w:szCs w:val="24"/>
          <w:lang w:eastAsia="lt-LT"/>
        </w:rPr>
        <w:t>toliau tobulėti.</w:t>
      </w:r>
      <w:r w:rsidR="00157885">
        <w:rPr>
          <w:rFonts w:ascii="Times New Roman" w:eastAsia="Times New Roman" w:hAnsi="Times New Roman" w:cs="Times New Roman"/>
          <w:sz w:val="24"/>
          <w:szCs w:val="24"/>
          <w:lang w:eastAsia="lt-LT"/>
        </w:rPr>
        <w:t xml:space="preserve"> </w:t>
      </w:r>
    </w:p>
    <w:p w14:paraId="13E819E7" w14:textId="77777777" w:rsidR="007D7BFB" w:rsidRDefault="007D7BFB" w:rsidP="00BE6BE1">
      <w:pPr>
        <w:spacing w:after="0" w:line="36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LVPA, racionaliai organizuodama projektų administravimo procesus, planuoja efektyviai panaudoti skiriamas lėšas. </w:t>
      </w:r>
      <w:r w:rsidR="00157885">
        <w:rPr>
          <w:rFonts w:ascii="Times New Roman" w:eastAsia="Times New Roman" w:hAnsi="Times New Roman" w:cs="Times New Roman"/>
          <w:sz w:val="24"/>
          <w:szCs w:val="24"/>
          <w:lang w:eastAsia="lt-LT"/>
        </w:rPr>
        <w:t xml:space="preserve">Visi </w:t>
      </w:r>
      <w:r>
        <w:rPr>
          <w:rFonts w:ascii="Times New Roman" w:hAnsi="Times New Roman" w:cs="Times New Roman"/>
          <w:sz w:val="24"/>
          <w:szCs w:val="24"/>
        </w:rPr>
        <w:t>LVPA vykdomi viešieji pirkimai (išskyrus mažos vertės pirkimus) bus vykdomi elektroninėmis priemonėmis.</w:t>
      </w:r>
    </w:p>
    <w:p w14:paraId="7A51CF96" w14:textId="64AE9197" w:rsidR="00D74A81" w:rsidRPr="0060134D" w:rsidRDefault="005C3444" w:rsidP="00BE6BE1">
      <w:pPr>
        <w:pStyle w:val="Default"/>
        <w:spacing w:line="360" w:lineRule="auto"/>
        <w:ind w:firstLine="567"/>
        <w:jc w:val="both"/>
        <w:rPr>
          <w:rFonts w:ascii="Times New Roman" w:eastAsia="Times New Roman" w:hAnsi="Times New Roman" w:cs="Times New Roman"/>
          <w:lang w:eastAsia="lt-LT"/>
        </w:rPr>
      </w:pPr>
      <w:r>
        <w:rPr>
          <w:rFonts w:ascii="Times New Roman" w:hAnsi="Times New Roman" w:cs="Times New Roman"/>
        </w:rPr>
        <w:t xml:space="preserve">Siekiant pamatuoti šio tikslo įgyvendinimą, nustatomi  tikslo vertinimo rodikliai ir jų siektinos </w:t>
      </w:r>
      <w:r w:rsidRPr="00846FE8">
        <w:rPr>
          <w:rFonts w:ascii="Times New Roman" w:hAnsi="Times New Roman" w:cs="Times New Roman"/>
        </w:rPr>
        <w:t>reikšmės:</w:t>
      </w:r>
    </w:p>
    <w:tbl>
      <w:tblPr>
        <w:tblStyle w:val="Lentelstinklelis"/>
        <w:tblW w:w="9634" w:type="dxa"/>
        <w:tblLayout w:type="fixed"/>
        <w:tblLook w:val="04A0" w:firstRow="1" w:lastRow="0" w:firstColumn="1" w:lastColumn="0" w:noHBand="0" w:noVBand="1"/>
      </w:tblPr>
      <w:tblGrid>
        <w:gridCol w:w="5382"/>
        <w:gridCol w:w="1417"/>
        <w:gridCol w:w="1418"/>
        <w:gridCol w:w="1417"/>
      </w:tblGrid>
      <w:tr w:rsidR="00F05B67" w:rsidRPr="00643B0D" w14:paraId="3CF2F404" w14:textId="77777777" w:rsidTr="00304554">
        <w:tc>
          <w:tcPr>
            <w:tcW w:w="5382" w:type="dxa"/>
            <w:shd w:val="clear" w:color="auto" w:fill="B4C6E7" w:themeFill="accent5" w:themeFillTint="66"/>
          </w:tcPr>
          <w:p w14:paraId="1492B532" w14:textId="77777777" w:rsidR="00F05B67" w:rsidRPr="00643B0D" w:rsidRDefault="00F05B67" w:rsidP="00BE6BE1">
            <w:pPr>
              <w:ind w:hanging="113"/>
              <w:jc w:val="center"/>
              <w:rPr>
                <w:rFonts w:ascii="Times New Roman" w:hAnsi="Times New Roman" w:cs="Times New Roman"/>
                <w:b/>
                <w:sz w:val="24"/>
                <w:szCs w:val="24"/>
                <w:lang w:val="lt-LT"/>
              </w:rPr>
            </w:pPr>
            <w:r w:rsidRPr="00643B0D">
              <w:rPr>
                <w:rFonts w:ascii="Times New Roman" w:hAnsi="Times New Roman" w:cs="Times New Roman"/>
                <w:b/>
                <w:sz w:val="24"/>
                <w:szCs w:val="24"/>
                <w:lang w:val="lt-LT"/>
              </w:rPr>
              <w:t>1 strateginio tikslo vertinimo rodikliai</w:t>
            </w:r>
          </w:p>
        </w:tc>
        <w:tc>
          <w:tcPr>
            <w:tcW w:w="1417" w:type="dxa"/>
            <w:shd w:val="clear" w:color="auto" w:fill="B4C6E7" w:themeFill="accent5" w:themeFillTint="66"/>
          </w:tcPr>
          <w:p w14:paraId="5B3E0260" w14:textId="77777777" w:rsidR="00F05B67" w:rsidRPr="00643B0D" w:rsidRDefault="00F05B67" w:rsidP="00BE6BE1">
            <w:pPr>
              <w:jc w:val="center"/>
              <w:rPr>
                <w:rFonts w:ascii="Times New Roman" w:hAnsi="Times New Roman" w:cs="Times New Roman"/>
                <w:b/>
                <w:sz w:val="24"/>
                <w:szCs w:val="24"/>
                <w:lang w:val="lt-LT"/>
              </w:rPr>
            </w:pPr>
            <w:r w:rsidRPr="00643B0D">
              <w:rPr>
                <w:rFonts w:ascii="Times New Roman" w:hAnsi="Times New Roman" w:cs="Times New Roman"/>
                <w:b/>
                <w:sz w:val="24"/>
                <w:szCs w:val="24"/>
                <w:lang w:val="lt-LT"/>
              </w:rPr>
              <w:t>Siektina</w:t>
            </w:r>
          </w:p>
          <w:p w14:paraId="74EDF417" w14:textId="77777777" w:rsidR="00F05B67" w:rsidRPr="00643B0D" w:rsidRDefault="00F05B67" w:rsidP="00BE6BE1">
            <w:pPr>
              <w:jc w:val="center"/>
              <w:rPr>
                <w:rFonts w:ascii="Times New Roman" w:hAnsi="Times New Roman" w:cs="Times New Roman"/>
                <w:b/>
                <w:sz w:val="24"/>
                <w:szCs w:val="24"/>
                <w:lang w:val="lt-LT"/>
              </w:rPr>
            </w:pPr>
            <w:r w:rsidRPr="00643B0D">
              <w:rPr>
                <w:rFonts w:ascii="Times New Roman" w:hAnsi="Times New Roman" w:cs="Times New Roman"/>
                <w:b/>
                <w:sz w:val="24"/>
                <w:szCs w:val="24"/>
                <w:lang w:val="lt-LT"/>
              </w:rPr>
              <w:t>reikšmė</w:t>
            </w:r>
          </w:p>
          <w:p w14:paraId="67BA00AD" w14:textId="77777777" w:rsidR="00F05B67" w:rsidRPr="00643B0D" w:rsidRDefault="00F05B67" w:rsidP="00BE6BE1">
            <w:pPr>
              <w:jc w:val="center"/>
              <w:rPr>
                <w:rFonts w:ascii="Times New Roman" w:hAnsi="Times New Roman" w:cs="Times New Roman"/>
                <w:b/>
                <w:sz w:val="24"/>
                <w:szCs w:val="24"/>
                <w:lang w:val="lt-LT"/>
              </w:rPr>
            </w:pPr>
            <w:r w:rsidRPr="00643B0D">
              <w:rPr>
                <w:rFonts w:ascii="Times New Roman" w:hAnsi="Times New Roman" w:cs="Times New Roman"/>
                <w:b/>
                <w:sz w:val="24"/>
                <w:szCs w:val="24"/>
                <w:lang w:val="lt-LT"/>
              </w:rPr>
              <w:t>2016 m.</w:t>
            </w:r>
          </w:p>
        </w:tc>
        <w:tc>
          <w:tcPr>
            <w:tcW w:w="1418" w:type="dxa"/>
            <w:shd w:val="clear" w:color="auto" w:fill="B4C6E7" w:themeFill="accent5" w:themeFillTint="66"/>
          </w:tcPr>
          <w:p w14:paraId="65B8E375" w14:textId="77777777" w:rsidR="00F05B67" w:rsidRPr="00643B0D" w:rsidRDefault="00F05B67" w:rsidP="00BE6BE1">
            <w:pPr>
              <w:jc w:val="center"/>
              <w:rPr>
                <w:rFonts w:ascii="Times New Roman" w:hAnsi="Times New Roman" w:cs="Times New Roman"/>
                <w:b/>
                <w:sz w:val="24"/>
                <w:szCs w:val="24"/>
                <w:lang w:val="lt-LT"/>
              </w:rPr>
            </w:pPr>
            <w:r w:rsidRPr="00643B0D">
              <w:rPr>
                <w:rFonts w:ascii="Times New Roman" w:hAnsi="Times New Roman" w:cs="Times New Roman"/>
                <w:b/>
                <w:sz w:val="24"/>
                <w:szCs w:val="24"/>
                <w:lang w:val="lt-LT"/>
              </w:rPr>
              <w:t>Siektina</w:t>
            </w:r>
          </w:p>
          <w:p w14:paraId="00FAEDF4" w14:textId="77777777" w:rsidR="00F05B67" w:rsidRPr="00643B0D" w:rsidRDefault="00F05B67" w:rsidP="00BE6BE1">
            <w:pPr>
              <w:jc w:val="center"/>
              <w:rPr>
                <w:rFonts w:ascii="Times New Roman" w:hAnsi="Times New Roman" w:cs="Times New Roman"/>
                <w:b/>
                <w:sz w:val="24"/>
                <w:szCs w:val="24"/>
                <w:lang w:val="lt-LT"/>
              </w:rPr>
            </w:pPr>
            <w:r w:rsidRPr="00643B0D">
              <w:rPr>
                <w:rFonts w:ascii="Times New Roman" w:hAnsi="Times New Roman" w:cs="Times New Roman"/>
                <w:b/>
                <w:sz w:val="24"/>
                <w:szCs w:val="24"/>
                <w:lang w:val="lt-LT"/>
              </w:rPr>
              <w:t>reikšmė</w:t>
            </w:r>
          </w:p>
          <w:p w14:paraId="35875314" w14:textId="77777777" w:rsidR="00F05B67" w:rsidRPr="00643B0D" w:rsidRDefault="00F05B67" w:rsidP="00BE6BE1">
            <w:pPr>
              <w:jc w:val="center"/>
              <w:rPr>
                <w:rFonts w:ascii="Times New Roman" w:hAnsi="Times New Roman" w:cs="Times New Roman"/>
                <w:b/>
                <w:sz w:val="24"/>
                <w:szCs w:val="24"/>
                <w:lang w:val="lt-LT"/>
              </w:rPr>
            </w:pPr>
            <w:r w:rsidRPr="00643B0D">
              <w:rPr>
                <w:rFonts w:ascii="Times New Roman" w:hAnsi="Times New Roman" w:cs="Times New Roman"/>
                <w:b/>
                <w:sz w:val="24"/>
                <w:szCs w:val="24"/>
                <w:lang w:val="lt-LT"/>
              </w:rPr>
              <w:t>2017 m.</w:t>
            </w:r>
          </w:p>
        </w:tc>
        <w:tc>
          <w:tcPr>
            <w:tcW w:w="1417" w:type="dxa"/>
            <w:shd w:val="clear" w:color="auto" w:fill="B4C6E7" w:themeFill="accent5" w:themeFillTint="66"/>
          </w:tcPr>
          <w:p w14:paraId="238AEAE7" w14:textId="77777777" w:rsidR="00F05B67" w:rsidRPr="00643B0D" w:rsidRDefault="00F05B67" w:rsidP="00BE6BE1">
            <w:pPr>
              <w:jc w:val="center"/>
              <w:rPr>
                <w:rFonts w:ascii="Times New Roman" w:hAnsi="Times New Roman" w:cs="Times New Roman"/>
                <w:b/>
                <w:sz w:val="24"/>
                <w:szCs w:val="24"/>
                <w:lang w:val="lt-LT"/>
              </w:rPr>
            </w:pPr>
            <w:r w:rsidRPr="00643B0D">
              <w:rPr>
                <w:rFonts w:ascii="Times New Roman" w:hAnsi="Times New Roman" w:cs="Times New Roman"/>
                <w:b/>
                <w:sz w:val="24"/>
                <w:szCs w:val="24"/>
                <w:lang w:val="lt-LT"/>
              </w:rPr>
              <w:t>Siektina</w:t>
            </w:r>
          </w:p>
          <w:p w14:paraId="23626D8C" w14:textId="77777777" w:rsidR="00F05B67" w:rsidRPr="00643B0D" w:rsidRDefault="00F05B67" w:rsidP="00BE6BE1">
            <w:pPr>
              <w:jc w:val="center"/>
              <w:rPr>
                <w:rFonts w:ascii="Times New Roman" w:hAnsi="Times New Roman" w:cs="Times New Roman"/>
                <w:b/>
                <w:sz w:val="24"/>
                <w:szCs w:val="24"/>
                <w:lang w:val="lt-LT"/>
              </w:rPr>
            </w:pPr>
            <w:r w:rsidRPr="00643B0D">
              <w:rPr>
                <w:rFonts w:ascii="Times New Roman" w:hAnsi="Times New Roman" w:cs="Times New Roman"/>
                <w:b/>
                <w:sz w:val="24"/>
                <w:szCs w:val="24"/>
                <w:lang w:val="lt-LT"/>
              </w:rPr>
              <w:t>reikšmė</w:t>
            </w:r>
          </w:p>
          <w:p w14:paraId="12114E3B" w14:textId="77777777" w:rsidR="00F05B67" w:rsidRPr="00643B0D" w:rsidRDefault="00F05B67" w:rsidP="00BE6BE1">
            <w:pPr>
              <w:jc w:val="center"/>
              <w:rPr>
                <w:rFonts w:ascii="Times New Roman" w:hAnsi="Times New Roman" w:cs="Times New Roman"/>
                <w:b/>
                <w:sz w:val="24"/>
                <w:szCs w:val="24"/>
                <w:lang w:val="lt-LT"/>
              </w:rPr>
            </w:pPr>
            <w:r w:rsidRPr="00643B0D">
              <w:rPr>
                <w:rFonts w:ascii="Times New Roman" w:hAnsi="Times New Roman" w:cs="Times New Roman"/>
                <w:b/>
                <w:sz w:val="24"/>
                <w:szCs w:val="24"/>
                <w:lang w:val="lt-LT"/>
              </w:rPr>
              <w:t>2018 m.</w:t>
            </w:r>
          </w:p>
        </w:tc>
      </w:tr>
      <w:tr w:rsidR="00F05B67" w:rsidRPr="00643B0D" w14:paraId="1500B664" w14:textId="77777777" w:rsidTr="0007364A">
        <w:tc>
          <w:tcPr>
            <w:tcW w:w="5382" w:type="dxa"/>
          </w:tcPr>
          <w:p w14:paraId="4F881B56" w14:textId="77777777" w:rsidR="006B647C" w:rsidRDefault="00F05B67" w:rsidP="00BE6BE1">
            <w:pPr>
              <w:rPr>
                <w:rFonts w:ascii="Times New Roman" w:hAnsi="Times New Roman" w:cs="Times New Roman"/>
                <w:sz w:val="24"/>
                <w:szCs w:val="24"/>
                <w:lang w:val="lt-LT"/>
              </w:rPr>
            </w:pPr>
            <w:r w:rsidRPr="00643B0D">
              <w:rPr>
                <w:rFonts w:ascii="Times New Roman" w:hAnsi="Times New Roman" w:cs="Times New Roman"/>
                <w:sz w:val="24"/>
                <w:szCs w:val="24"/>
                <w:lang w:val="lt-LT"/>
              </w:rPr>
              <w:t>Metinių LVPA veiklos planų įvykdymas, proc</w:t>
            </w:r>
            <w:r w:rsidR="006B647C" w:rsidRPr="00643B0D">
              <w:rPr>
                <w:rFonts w:ascii="Times New Roman" w:hAnsi="Times New Roman" w:cs="Times New Roman"/>
                <w:sz w:val="24"/>
                <w:szCs w:val="24"/>
                <w:lang w:val="lt-LT"/>
              </w:rPr>
              <w:t>entais</w:t>
            </w:r>
          </w:p>
          <w:p w14:paraId="338DA2EF" w14:textId="77777777" w:rsidR="00987E7D" w:rsidRPr="00643B0D" w:rsidRDefault="00987E7D" w:rsidP="00BE6BE1">
            <w:pPr>
              <w:rPr>
                <w:rFonts w:ascii="Times New Roman" w:hAnsi="Times New Roman" w:cs="Times New Roman"/>
                <w:sz w:val="24"/>
                <w:szCs w:val="24"/>
                <w:lang w:val="lt-LT"/>
              </w:rPr>
            </w:pPr>
          </w:p>
        </w:tc>
        <w:tc>
          <w:tcPr>
            <w:tcW w:w="1417" w:type="dxa"/>
          </w:tcPr>
          <w:p w14:paraId="5BB08BDB" w14:textId="77777777" w:rsidR="00F05B67" w:rsidRPr="00643B0D" w:rsidRDefault="00F05B67" w:rsidP="00BE6BE1">
            <w:pPr>
              <w:jc w:val="center"/>
              <w:rPr>
                <w:rFonts w:ascii="Times New Roman" w:hAnsi="Times New Roman" w:cs="Times New Roman"/>
                <w:sz w:val="24"/>
                <w:szCs w:val="24"/>
                <w:lang w:val="lt-LT"/>
              </w:rPr>
            </w:pPr>
            <w:r w:rsidRPr="00643B0D">
              <w:rPr>
                <w:rFonts w:ascii="Times New Roman" w:hAnsi="Times New Roman" w:cs="Times New Roman"/>
                <w:sz w:val="24"/>
                <w:szCs w:val="24"/>
                <w:lang w:val="lt-LT"/>
              </w:rPr>
              <w:t>100,0</w:t>
            </w:r>
          </w:p>
        </w:tc>
        <w:tc>
          <w:tcPr>
            <w:tcW w:w="1418" w:type="dxa"/>
          </w:tcPr>
          <w:p w14:paraId="1EF23304" w14:textId="77777777" w:rsidR="00F05B67" w:rsidRPr="00643B0D" w:rsidRDefault="00F05B67" w:rsidP="00BE6BE1">
            <w:pPr>
              <w:jc w:val="center"/>
              <w:rPr>
                <w:rFonts w:ascii="Times New Roman" w:hAnsi="Times New Roman" w:cs="Times New Roman"/>
                <w:sz w:val="24"/>
                <w:szCs w:val="24"/>
                <w:lang w:val="lt-LT"/>
              </w:rPr>
            </w:pPr>
            <w:r w:rsidRPr="00643B0D">
              <w:rPr>
                <w:rFonts w:ascii="Times New Roman" w:hAnsi="Times New Roman" w:cs="Times New Roman"/>
                <w:sz w:val="24"/>
                <w:szCs w:val="24"/>
                <w:lang w:val="lt-LT"/>
              </w:rPr>
              <w:t>100,0</w:t>
            </w:r>
          </w:p>
        </w:tc>
        <w:tc>
          <w:tcPr>
            <w:tcW w:w="1417" w:type="dxa"/>
          </w:tcPr>
          <w:p w14:paraId="4C9BEDDB" w14:textId="77777777" w:rsidR="00F05B67" w:rsidRPr="00643B0D" w:rsidRDefault="00F05B67" w:rsidP="00BE6BE1">
            <w:pPr>
              <w:jc w:val="center"/>
              <w:rPr>
                <w:rFonts w:ascii="Times New Roman" w:hAnsi="Times New Roman" w:cs="Times New Roman"/>
                <w:sz w:val="24"/>
                <w:szCs w:val="24"/>
                <w:lang w:val="lt-LT"/>
              </w:rPr>
            </w:pPr>
            <w:r w:rsidRPr="00643B0D">
              <w:rPr>
                <w:rFonts w:ascii="Times New Roman" w:hAnsi="Times New Roman" w:cs="Times New Roman"/>
                <w:sz w:val="24"/>
                <w:szCs w:val="24"/>
                <w:lang w:val="lt-LT"/>
              </w:rPr>
              <w:t>100,0</w:t>
            </w:r>
          </w:p>
        </w:tc>
      </w:tr>
      <w:tr w:rsidR="00F05B67" w:rsidRPr="00643B0D" w14:paraId="414EB953" w14:textId="77777777" w:rsidTr="00B975E6">
        <w:tc>
          <w:tcPr>
            <w:tcW w:w="5382" w:type="dxa"/>
            <w:shd w:val="clear" w:color="auto" w:fill="E2EFD9" w:themeFill="accent6" w:themeFillTint="33"/>
          </w:tcPr>
          <w:p w14:paraId="5761C6E9" w14:textId="77777777" w:rsidR="00987E7D" w:rsidRDefault="0007364A" w:rsidP="00EC6541">
            <w:pPr>
              <w:rPr>
                <w:rFonts w:ascii="Times New Roman" w:hAnsi="Times New Roman" w:cs="Times New Roman"/>
                <w:sz w:val="24"/>
                <w:szCs w:val="24"/>
                <w:lang w:val="lt-LT"/>
              </w:rPr>
            </w:pPr>
            <w:r w:rsidRPr="00643B0D">
              <w:rPr>
                <w:rFonts w:ascii="Times New Roman" w:hAnsi="Times New Roman" w:cs="Times New Roman"/>
                <w:sz w:val="24"/>
                <w:szCs w:val="24"/>
                <w:lang w:val="lt-LT"/>
              </w:rPr>
              <w:t>Laiku įgyvendintos išorės audito rekomendacijos (jei nėra nuo LVPA nepriklausančių priežasčių), proc</w:t>
            </w:r>
            <w:r w:rsidR="006B647C" w:rsidRPr="00643B0D">
              <w:rPr>
                <w:rFonts w:ascii="Times New Roman" w:hAnsi="Times New Roman" w:cs="Times New Roman"/>
                <w:sz w:val="24"/>
                <w:szCs w:val="24"/>
                <w:lang w:val="lt-LT"/>
              </w:rPr>
              <w:t>entais</w:t>
            </w:r>
          </w:p>
          <w:p w14:paraId="5D18B568" w14:textId="77777777" w:rsidR="00B72638" w:rsidRPr="00643B0D" w:rsidRDefault="00B72638" w:rsidP="00EC6541">
            <w:pPr>
              <w:rPr>
                <w:rFonts w:ascii="Times New Roman" w:hAnsi="Times New Roman" w:cs="Times New Roman"/>
                <w:sz w:val="24"/>
                <w:szCs w:val="24"/>
                <w:lang w:val="lt-LT"/>
              </w:rPr>
            </w:pPr>
          </w:p>
        </w:tc>
        <w:tc>
          <w:tcPr>
            <w:tcW w:w="1417" w:type="dxa"/>
            <w:shd w:val="clear" w:color="auto" w:fill="E2EFD9" w:themeFill="accent6" w:themeFillTint="33"/>
          </w:tcPr>
          <w:p w14:paraId="17F42BAE" w14:textId="77777777" w:rsidR="00F05B67" w:rsidRPr="00643B0D" w:rsidRDefault="0007364A" w:rsidP="00BE6BE1">
            <w:pPr>
              <w:jc w:val="center"/>
              <w:rPr>
                <w:rFonts w:ascii="Times New Roman" w:hAnsi="Times New Roman" w:cs="Times New Roman"/>
                <w:sz w:val="24"/>
                <w:szCs w:val="24"/>
                <w:lang w:val="lt-LT"/>
              </w:rPr>
            </w:pPr>
            <w:r w:rsidRPr="00643B0D">
              <w:rPr>
                <w:rFonts w:ascii="Times New Roman" w:hAnsi="Times New Roman" w:cs="Times New Roman"/>
                <w:sz w:val="24"/>
                <w:szCs w:val="24"/>
                <w:lang w:val="lt-LT"/>
              </w:rPr>
              <w:t>100,0</w:t>
            </w:r>
          </w:p>
        </w:tc>
        <w:tc>
          <w:tcPr>
            <w:tcW w:w="1418" w:type="dxa"/>
            <w:shd w:val="clear" w:color="auto" w:fill="E2EFD9" w:themeFill="accent6" w:themeFillTint="33"/>
          </w:tcPr>
          <w:p w14:paraId="0D3C5DF9" w14:textId="77777777" w:rsidR="00F05B67" w:rsidRPr="00643B0D" w:rsidRDefault="0007364A" w:rsidP="00BE6BE1">
            <w:pPr>
              <w:jc w:val="center"/>
              <w:rPr>
                <w:rFonts w:ascii="Times New Roman" w:hAnsi="Times New Roman" w:cs="Times New Roman"/>
                <w:sz w:val="24"/>
                <w:szCs w:val="24"/>
                <w:lang w:val="lt-LT"/>
              </w:rPr>
            </w:pPr>
            <w:r w:rsidRPr="00643B0D">
              <w:rPr>
                <w:rFonts w:ascii="Times New Roman" w:hAnsi="Times New Roman" w:cs="Times New Roman"/>
                <w:sz w:val="24"/>
                <w:szCs w:val="24"/>
                <w:lang w:val="lt-LT"/>
              </w:rPr>
              <w:t>100,0</w:t>
            </w:r>
          </w:p>
        </w:tc>
        <w:tc>
          <w:tcPr>
            <w:tcW w:w="1417" w:type="dxa"/>
            <w:shd w:val="clear" w:color="auto" w:fill="E2EFD9" w:themeFill="accent6" w:themeFillTint="33"/>
          </w:tcPr>
          <w:p w14:paraId="5FEDCFEE" w14:textId="77777777" w:rsidR="00F05B67" w:rsidRPr="00643B0D" w:rsidRDefault="0007364A" w:rsidP="00BE6BE1">
            <w:pPr>
              <w:jc w:val="center"/>
              <w:rPr>
                <w:rFonts w:ascii="Times New Roman" w:hAnsi="Times New Roman" w:cs="Times New Roman"/>
                <w:sz w:val="24"/>
                <w:szCs w:val="24"/>
                <w:lang w:val="lt-LT"/>
              </w:rPr>
            </w:pPr>
            <w:r w:rsidRPr="00643B0D">
              <w:rPr>
                <w:rFonts w:ascii="Times New Roman" w:hAnsi="Times New Roman" w:cs="Times New Roman"/>
                <w:sz w:val="24"/>
                <w:szCs w:val="24"/>
                <w:lang w:val="lt-LT"/>
              </w:rPr>
              <w:t>100,0</w:t>
            </w:r>
          </w:p>
        </w:tc>
      </w:tr>
      <w:tr w:rsidR="009E1DD5" w:rsidRPr="00643B0D" w14:paraId="13A2C2F0" w14:textId="77777777" w:rsidTr="0007364A">
        <w:tc>
          <w:tcPr>
            <w:tcW w:w="5382" w:type="dxa"/>
          </w:tcPr>
          <w:p w14:paraId="04287328" w14:textId="77777777" w:rsidR="009E1DD5" w:rsidRDefault="009E1DD5" w:rsidP="00BE6BE1">
            <w:pPr>
              <w:rPr>
                <w:rFonts w:ascii="Times New Roman" w:hAnsi="Times New Roman" w:cs="Times New Roman"/>
                <w:sz w:val="24"/>
                <w:szCs w:val="24"/>
                <w:lang w:val="lt-LT"/>
              </w:rPr>
            </w:pPr>
            <w:r w:rsidRPr="00643B0D">
              <w:rPr>
                <w:rFonts w:ascii="Times New Roman" w:hAnsi="Times New Roman" w:cs="Times New Roman"/>
                <w:sz w:val="24"/>
                <w:szCs w:val="24"/>
                <w:lang w:val="lt-LT"/>
              </w:rPr>
              <w:t xml:space="preserve">Išorės audito metu nustatytų </w:t>
            </w:r>
            <w:r w:rsidR="006B2D9B">
              <w:rPr>
                <w:rFonts w:ascii="Times New Roman" w:hAnsi="Times New Roman" w:cs="Times New Roman"/>
                <w:sz w:val="24"/>
                <w:szCs w:val="24"/>
                <w:lang w:val="lt-LT"/>
              </w:rPr>
              <w:t>svarbių</w:t>
            </w:r>
            <w:r w:rsidR="00863384" w:rsidRPr="00643B0D">
              <w:rPr>
                <w:rFonts w:ascii="Times New Roman" w:hAnsi="Times New Roman" w:cs="Times New Roman"/>
                <w:sz w:val="24"/>
                <w:szCs w:val="24"/>
                <w:lang w:val="lt-LT"/>
              </w:rPr>
              <w:t xml:space="preserve"> </w:t>
            </w:r>
            <w:r w:rsidRPr="00643B0D">
              <w:rPr>
                <w:rFonts w:ascii="Times New Roman" w:hAnsi="Times New Roman" w:cs="Times New Roman"/>
                <w:sz w:val="24"/>
                <w:szCs w:val="24"/>
                <w:lang w:val="lt-LT"/>
              </w:rPr>
              <w:t>neatitikimų</w:t>
            </w:r>
            <w:r w:rsidR="00CB4A08" w:rsidRPr="00643B0D">
              <w:rPr>
                <w:rStyle w:val="Puslapioinaosnuoroda"/>
                <w:rFonts w:ascii="Times New Roman" w:hAnsi="Times New Roman" w:cs="Times New Roman"/>
                <w:sz w:val="24"/>
                <w:szCs w:val="24"/>
                <w:lang w:val="lt-LT"/>
              </w:rPr>
              <w:footnoteReference w:id="2"/>
            </w:r>
            <w:r w:rsidRPr="00643B0D">
              <w:rPr>
                <w:rFonts w:ascii="Times New Roman" w:hAnsi="Times New Roman" w:cs="Times New Roman"/>
                <w:sz w:val="24"/>
                <w:szCs w:val="24"/>
                <w:lang w:val="lt-LT"/>
              </w:rPr>
              <w:t xml:space="preserve"> skaičius, vnt.  </w:t>
            </w:r>
          </w:p>
          <w:p w14:paraId="1ED67C62" w14:textId="77777777" w:rsidR="00987E7D" w:rsidRPr="00643B0D" w:rsidRDefault="00987E7D" w:rsidP="00BE6BE1">
            <w:pPr>
              <w:rPr>
                <w:rFonts w:ascii="Times New Roman" w:hAnsi="Times New Roman" w:cs="Times New Roman"/>
                <w:lang w:val="lt-LT"/>
              </w:rPr>
            </w:pPr>
          </w:p>
        </w:tc>
        <w:tc>
          <w:tcPr>
            <w:tcW w:w="1417" w:type="dxa"/>
          </w:tcPr>
          <w:p w14:paraId="256E6D95" w14:textId="77777777" w:rsidR="009E1DD5" w:rsidRPr="00643B0D" w:rsidRDefault="009E1DD5" w:rsidP="00BE6BE1">
            <w:pPr>
              <w:jc w:val="center"/>
              <w:rPr>
                <w:rFonts w:ascii="Times New Roman" w:hAnsi="Times New Roman" w:cs="Times New Roman"/>
                <w:sz w:val="24"/>
                <w:szCs w:val="24"/>
                <w:lang w:val="lt-LT"/>
              </w:rPr>
            </w:pPr>
            <w:r w:rsidRPr="00643B0D">
              <w:rPr>
                <w:rFonts w:ascii="Times New Roman" w:hAnsi="Times New Roman" w:cs="Times New Roman"/>
                <w:sz w:val="24"/>
                <w:szCs w:val="24"/>
                <w:lang w:val="lt-LT"/>
              </w:rPr>
              <w:t>0</w:t>
            </w:r>
          </w:p>
        </w:tc>
        <w:tc>
          <w:tcPr>
            <w:tcW w:w="1418" w:type="dxa"/>
          </w:tcPr>
          <w:p w14:paraId="186EA687" w14:textId="77777777" w:rsidR="009E1DD5" w:rsidRPr="00643B0D" w:rsidRDefault="009E1DD5" w:rsidP="00BE6BE1">
            <w:pPr>
              <w:jc w:val="center"/>
              <w:rPr>
                <w:rFonts w:ascii="Times New Roman" w:hAnsi="Times New Roman" w:cs="Times New Roman"/>
                <w:sz w:val="24"/>
                <w:szCs w:val="24"/>
                <w:lang w:val="lt-LT"/>
              </w:rPr>
            </w:pPr>
            <w:r w:rsidRPr="00643B0D">
              <w:rPr>
                <w:rFonts w:ascii="Times New Roman" w:hAnsi="Times New Roman" w:cs="Times New Roman"/>
                <w:sz w:val="24"/>
                <w:szCs w:val="24"/>
                <w:lang w:val="lt-LT"/>
              </w:rPr>
              <w:t>0</w:t>
            </w:r>
          </w:p>
        </w:tc>
        <w:tc>
          <w:tcPr>
            <w:tcW w:w="1417" w:type="dxa"/>
          </w:tcPr>
          <w:p w14:paraId="67F741C3" w14:textId="77777777" w:rsidR="009E1DD5" w:rsidRPr="00643B0D" w:rsidRDefault="009E1DD5" w:rsidP="00BE6BE1">
            <w:pPr>
              <w:jc w:val="center"/>
              <w:rPr>
                <w:rFonts w:ascii="Times New Roman" w:hAnsi="Times New Roman" w:cs="Times New Roman"/>
                <w:sz w:val="24"/>
                <w:szCs w:val="24"/>
                <w:lang w:val="lt-LT"/>
              </w:rPr>
            </w:pPr>
            <w:r w:rsidRPr="00643B0D">
              <w:rPr>
                <w:rFonts w:ascii="Times New Roman" w:hAnsi="Times New Roman" w:cs="Times New Roman"/>
                <w:sz w:val="24"/>
                <w:szCs w:val="24"/>
                <w:lang w:val="lt-LT"/>
              </w:rPr>
              <w:t>0</w:t>
            </w:r>
          </w:p>
        </w:tc>
      </w:tr>
      <w:tr w:rsidR="00F05B67" w:rsidRPr="00643B0D" w14:paraId="6A34195A" w14:textId="77777777" w:rsidTr="00046F68">
        <w:tc>
          <w:tcPr>
            <w:tcW w:w="5382" w:type="dxa"/>
            <w:shd w:val="clear" w:color="auto" w:fill="E2EFD9" w:themeFill="accent6" w:themeFillTint="33"/>
          </w:tcPr>
          <w:p w14:paraId="458B0E20" w14:textId="77777777" w:rsidR="006B647C" w:rsidRDefault="00F05B67" w:rsidP="00BE6BE1">
            <w:pPr>
              <w:rPr>
                <w:rFonts w:ascii="Times New Roman" w:hAnsi="Times New Roman" w:cs="Times New Roman"/>
                <w:sz w:val="24"/>
                <w:szCs w:val="24"/>
                <w:lang w:val="lt-LT"/>
              </w:rPr>
            </w:pPr>
            <w:r w:rsidRPr="00643B0D">
              <w:rPr>
                <w:rFonts w:ascii="Times New Roman" w:hAnsi="Times New Roman" w:cs="Times New Roman"/>
                <w:sz w:val="24"/>
                <w:szCs w:val="24"/>
                <w:lang w:val="lt-LT"/>
              </w:rPr>
              <w:t>Tikslinių grupių nuomonės apklausų respondent</w:t>
            </w:r>
            <w:r w:rsidR="00863384">
              <w:rPr>
                <w:rFonts w:ascii="Times New Roman" w:hAnsi="Times New Roman" w:cs="Times New Roman"/>
                <w:sz w:val="24"/>
                <w:szCs w:val="24"/>
                <w:lang w:val="lt-LT"/>
              </w:rPr>
              <w:t>ai</w:t>
            </w:r>
            <w:r w:rsidRPr="00643B0D">
              <w:rPr>
                <w:rFonts w:ascii="Times New Roman" w:hAnsi="Times New Roman" w:cs="Times New Roman"/>
                <w:sz w:val="24"/>
                <w:szCs w:val="24"/>
                <w:lang w:val="lt-LT"/>
              </w:rPr>
              <w:t>, gerai vertinan</w:t>
            </w:r>
            <w:r w:rsidR="00863384">
              <w:rPr>
                <w:rFonts w:ascii="Times New Roman" w:hAnsi="Times New Roman" w:cs="Times New Roman"/>
                <w:sz w:val="24"/>
                <w:szCs w:val="24"/>
                <w:lang w:val="lt-LT"/>
              </w:rPr>
              <w:t>tys</w:t>
            </w:r>
            <w:r w:rsidRPr="00643B0D">
              <w:rPr>
                <w:rFonts w:ascii="Times New Roman" w:hAnsi="Times New Roman" w:cs="Times New Roman"/>
                <w:sz w:val="24"/>
                <w:szCs w:val="24"/>
                <w:lang w:val="lt-LT"/>
              </w:rPr>
              <w:t xml:space="preserve"> </w:t>
            </w:r>
            <w:r w:rsidR="00157885" w:rsidRPr="00643B0D">
              <w:rPr>
                <w:rFonts w:ascii="Times New Roman" w:hAnsi="Times New Roman" w:cs="Times New Roman"/>
                <w:sz w:val="24"/>
                <w:szCs w:val="24"/>
                <w:lang w:val="lt-LT"/>
              </w:rPr>
              <w:t xml:space="preserve">LVPA </w:t>
            </w:r>
            <w:r w:rsidRPr="00643B0D">
              <w:rPr>
                <w:rFonts w:ascii="Times New Roman" w:hAnsi="Times New Roman" w:cs="Times New Roman"/>
                <w:sz w:val="24"/>
                <w:szCs w:val="24"/>
                <w:lang w:val="lt-LT"/>
              </w:rPr>
              <w:t>veiklą, proc</w:t>
            </w:r>
            <w:r w:rsidR="00CB4A08" w:rsidRPr="00643B0D">
              <w:rPr>
                <w:rFonts w:ascii="Times New Roman" w:hAnsi="Times New Roman" w:cs="Times New Roman"/>
                <w:sz w:val="24"/>
                <w:szCs w:val="24"/>
                <w:lang w:val="lt-LT"/>
              </w:rPr>
              <w:t>entais</w:t>
            </w:r>
          </w:p>
          <w:p w14:paraId="02A9B433" w14:textId="77777777" w:rsidR="00987E7D" w:rsidRPr="00643B0D" w:rsidRDefault="00987E7D" w:rsidP="00BE6BE1">
            <w:pPr>
              <w:rPr>
                <w:rFonts w:ascii="Times New Roman" w:hAnsi="Times New Roman" w:cs="Times New Roman"/>
                <w:b/>
                <w:sz w:val="24"/>
                <w:szCs w:val="24"/>
                <w:lang w:val="lt-LT"/>
              </w:rPr>
            </w:pPr>
          </w:p>
        </w:tc>
        <w:tc>
          <w:tcPr>
            <w:tcW w:w="1417" w:type="dxa"/>
            <w:shd w:val="clear" w:color="auto" w:fill="E2EFD9" w:themeFill="accent6" w:themeFillTint="33"/>
          </w:tcPr>
          <w:p w14:paraId="4372C272" w14:textId="77777777" w:rsidR="00F05B67" w:rsidRPr="00643B0D" w:rsidRDefault="00F05B67" w:rsidP="00BE6BE1">
            <w:pPr>
              <w:jc w:val="center"/>
              <w:rPr>
                <w:rFonts w:ascii="Times New Roman" w:hAnsi="Times New Roman" w:cs="Times New Roman"/>
                <w:b/>
                <w:sz w:val="24"/>
                <w:szCs w:val="24"/>
                <w:lang w:val="lt-LT"/>
              </w:rPr>
            </w:pPr>
            <w:r w:rsidRPr="00643B0D">
              <w:rPr>
                <w:rFonts w:ascii="Times New Roman" w:hAnsi="Times New Roman" w:cs="Times New Roman"/>
                <w:sz w:val="24"/>
                <w:szCs w:val="24"/>
                <w:lang w:val="lt-LT"/>
              </w:rPr>
              <w:t>ne mažiau 75,0</w:t>
            </w:r>
          </w:p>
        </w:tc>
        <w:tc>
          <w:tcPr>
            <w:tcW w:w="1418" w:type="dxa"/>
            <w:shd w:val="clear" w:color="auto" w:fill="E2EFD9" w:themeFill="accent6" w:themeFillTint="33"/>
          </w:tcPr>
          <w:p w14:paraId="249A78EB" w14:textId="77777777" w:rsidR="00F05B67" w:rsidRPr="00643B0D" w:rsidRDefault="00F05B67" w:rsidP="00BE6BE1">
            <w:pPr>
              <w:jc w:val="center"/>
              <w:rPr>
                <w:rFonts w:ascii="Times New Roman" w:hAnsi="Times New Roman" w:cs="Times New Roman"/>
                <w:b/>
                <w:sz w:val="24"/>
                <w:szCs w:val="24"/>
                <w:lang w:val="lt-LT"/>
              </w:rPr>
            </w:pPr>
            <w:r w:rsidRPr="00643B0D">
              <w:rPr>
                <w:rFonts w:ascii="Times New Roman" w:hAnsi="Times New Roman" w:cs="Times New Roman"/>
                <w:sz w:val="24"/>
                <w:szCs w:val="24"/>
                <w:lang w:val="lt-LT"/>
              </w:rPr>
              <w:t>ne mažiau 75,0</w:t>
            </w:r>
          </w:p>
        </w:tc>
        <w:tc>
          <w:tcPr>
            <w:tcW w:w="1417" w:type="dxa"/>
            <w:shd w:val="clear" w:color="auto" w:fill="E2EFD9" w:themeFill="accent6" w:themeFillTint="33"/>
          </w:tcPr>
          <w:p w14:paraId="551D9042" w14:textId="77777777" w:rsidR="00F05B67" w:rsidRPr="00643B0D" w:rsidRDefault="00F05B67" w:rsidP="00BE6BE1">
            <w:pPr>
              <w:jc w:val="center"/>
              <w:rPr>
                <w:rFonts w:ascii="Times New Roman" w:hAnsi="Times New Roman" w:cs="Times New Roman"/>
                <w:b/>
                <w:sz w:val="24"/>
                <w:szCs w:val="24"/>
                <w:lang w:val="lt-LT"/>
              </w:rPr>
            </w:pPr>
            <w:r w:rsidRPr="00643B0D">
              <w:rPr>
                <w:rFonts w:ascii="Times New Roman" w:hAnsi="Times New Roman" w:cs="Times New Roman"/>
                <w:sz w:val="24"/>
                <w:szCs w:val="24"/>
                <w:lang w:val="lt-LT"/>
              </w:rPr>
              <w:t>ne mažiau 80,0</w:t>
            </w:r>
          </w:p>
        </w:tc>
      </w:tr>
      <w:tr w:rsidR="00F05B67" w:rsidRPr="00643B0D" w14:paraId="1D7F19B9" w14:textId="77777777" w:rsidTr="00046F68">
        <w:tc>
          <w:tcPr>
            <w:tcW w:w="5382" w:type="dxa"/>
            <w:shd w:val="clear" w:color="auto" w:fill="auto"/>
          </w:tcPr>
          <w:p w14:paraId="6BBD88AE" w14:textId="77777777" w:rsidR="006B647C" w:rsidRDefault="00F05B67" w:rsidP="00BE6BE1">
            <w:pPr>
              <w:rPr>
                <w:rFonts w:ascii="Times New Roman" w:hAnsi="Times New Roman" w:cs="Times New Roman"/>
                <w:sz w:val="24"/>
                <w:szCs w:val="24"/>
                <w:lang w:val="lt-LT"/>
              </w:rPr>
            </w:pPr>
            <w:r w:rsidRPr="00643B0D">
              <w:rPr>
                <w:rFonts w:ascii="Times New Roman" w:hAnsi="Times New Roman" w:cs="Times New Roman"/>
                <w:sz w:val="24"/>
                <w:szCs w:val="24"/>
                <w:lang w:val="lt-LT"/>
              </w:rPr>
              <w:t>Pripažintų netinkamų išlaidų sumos santykis su visa EK deklaruotų išlaidų suma, proc</w:t>
            </w:r>
            <w:r w:rsidR="00CB4A08" w:rsidRPr="00643B0D">
              <w:rPr>
                <w:rFonts w:ascii="Times New Roman" w:hAnsi="Times New Roman" w:cs="Times New Roman"/>
                <w:sz w:val="24"/>
                <w:szCs w:val="24"/>
                <w:lang w:val="lt-LT"/>
              </w:rPr>
              <w:t>entais</w:t>
            </w:r>
          </w:p>
          <w:p w14:paraId="61316622" w14:textId="77777777" w:rsidR="00987E7D" w:rsidRPr="00643B0D" w:rsidRDefault="00987E7D" w:rsidP="00BE6BE1">
            <w:pPr>
              <w:rPr>
                <w:rFonts w:ascii="Times New Roman" w:hAnsi="Times New Roman" w:cs="Times New Roman"/>
                <w:b/>
                <w:sz w:val="24"/>
                <w:szCs w:val="24"/>
                <w:lang w:val="lt-LT"/>
              </w:rPr>
            </w:pPr>
          </w:p>
        </w:tc>
        <w:tc>
          <w:tcPr>
            <w:tcW w:w="1417" w:type="dxa"/>
            <w:shd w:val="clear" w:color="auto" w:fill="auto"/>
          </w:tcPr>
          <w:p w14:paraId="3F2807FC" w14:textId="77777777" w:rsidR="00F05B67" w:rsidRPr="00643B0D" w:rsidRDefault="00F05B67" w:rsidP="00BE6BE1">
            <w:pPr>
              <w:jc w:val="center"/>
              <w:rPr>
                <w:rFonts w:ascii="Times New Roman" w:hAnsi="Times New Roman" w:cs="Times New Roman"/>
                <w:b/>
                <w:sz w:val="24"/>
                <w:szCs w:val="24"/>
                <w:lang w:val="lt-LT"/>
              </w:rPr>
            </w:pPr>
            <w:r w:rsidRPr="00643B0D">
              <w:rPr>
                <w:rFonts w:ascii="Times New Roman" w:hAnsi="Times New Roman" w:cs="Times New Roman"/>
                <w:sz w:val="24"/>
                <w:szCs w:val="24"/>
                <w:lang w:val="lt-LT"/>
              </w:rPr>
              <w:t>iki 2,0</w:t>
            </w:r>
          </w:p>
        </w:tc>
        <w:tc>
          <w:tcPr>
            <w:tcW w:w="1418" w:type="dxa"/>
            <w:shd w:val="clear" w:color="auto" w:fill="auto"/>
          </w:tcPr>
          <w:p w14:paraId="7DC71C05" w14:textId="77777777" w:rsidR="00F05B67" w:rsidRPr="00643B0D" w:rsidRDefault="00F05B67" w:rsidP="00BE6BE1">
            <w:pPr>
              <w:jc w:val="center"/>
              <w:rPr>
                <w:rFonts w:ascii="Times New Roman" w:hAnsi="Times New Roman" w:cs="Times New Roman"/>
                <w:b/>
                <w:sz w:val="24"/>
                <w:szCs w:val="24"/>
                <w:lang w:val="lt-LT"/>
              </w:rPr>
            </w:pPr>
            <w:r w:rsidRPr="00643B0D">
              <w:rPr>
                <w:rFonts w:ascii="Times New Roman" w:hAnsi="Times New Roman" w:cs="Times New Roman"/>
                <w:sz w:val="24"/>
                <w:szCs w:val="24"/>
                <w:lang w:val="lt-LT"/>
              </w:rPr>
              <w:t>iki 2,0</w:t>
            </w:r>
          </w:p>
        </w:tc>
        <w:tc>
          <w:tcPr>
            <w:tcW w:w="1417" w:type="dxa"/>
            <w:shd w:val="clear" w:color="auto" w:fill="auto"/>
          </w:tcPr>
          <w:p w14:paraId="5A8AE4F9" w14:textId="77777777" w:rsidR="00F05B67" w:rsidRPr="00643B0D" w:rsidRDefault="00F05B67" w:rsidP="00BE6BE1">
            <w:pPr>
              <w:jc w:val="center"/>
              <w:rPr>
                <w:rFonts w:ascii="Times New Roman" w:hAnsi="Times New Roman" w:cs="Times New Roman"/>
                <w:b/>
                <w:sz w:val="24"/>
                <w:szCs w:val="24"/>
                <w:lang w:val="lt-LT"/>
              </w:rPr>
            </w:pPr>
            <w:r w:rsidRPr="00643B0D">
              <w:rPr>
                <w:rFonts w:ascii="Times New Roman" w:hAnsi="Times New Roman" w:cs="Times New Roman"/>
                <w:sz w:val="24"/>
                <w:szCs w:val="24"/>
                <w:lang w:val="lt-LT"/>
              </w:rPr>
              <w:t>iki 2,0</w:t>
            </w:r>
          </w:p>
        </w:tc>
      </w:tr>
    </w:tbl>
    <w:p w14:paraId="300A8BF3" w14:textId="77777777" w:rsidR="00D53B6A" w:rsidRDefault="00D53B6A" w:rsidP="00BE6BE1">
      <w:pPr>
        <w:spacing w:after="0" w:line="360" w:lineRule="auto"/>
        <w:ind w:right="72" w:firstLine="567"/>
        <w:jc w:val="both"/>
        <w:rPr>
          <w:rFonts w:ascii="Times New Roman" w:hAnsi="Times New Roman" w:cs="Times New Roman"/>
          <w:sz w:val="24"/>
          <w:szCs w:val="24"/>
        </w:rPr>
      </w:pPr>
    </w:p>
    <w:p w14:paraId="1FA7B688" w14:textId="77777777" w:rsidR="007C6B18" w:rsidRPr="00790FE2" w:rsidRDefault="007C6B18" w:rsidP="00BE6BE1">
      <w:pPr>
        <w:spacing w:after="0" w:line="360" w:lineRule="auto"/>
        <w:ind w:right="72" w:firstLine="567"/>
        <w:jc w:val="both"/>
        <w:rPr>
          <w:rFonts w:ascii="Times New Roman" w:hAnsi="Times New Roman" w:cs="Times New Roman"/>
          <w:sz w:val="24"/>
          <w:szCs w:val="24"/>
        </w:rPr>
      </w:pPr>
      <w:r w:rsidRPr="00790FE2">
        <w:rPr>
          <w:rFonts w:ascii="Times New Roman" w:hAnsi="Times New Roman" w:cs="Times New Roman"/>
          <w:sz w:val="24"/>
          <w:szCs w:val="24"/>
        </w:rPr>
        <w:lastRenderedPageBreak/>
        <w:t>Siekiant įgyvendinti pirmąjį strateginį tikslą keliami šie uždaviniai:</w:t>
      </w:r>
    </w:p>
    <w:p w14:paraId="00123D4D" w14:textId="77777777" w:rsidR="00E869A4" w:rsidRDefault="00F046CC" w:rsidP="00302421">
      <w:pPr>
        <w:shd w:val="clear" w:color="auto" w:fill="B4C6E7" w:themeFill="accent5" w:themeFillTint="66"/>
        <w:spacing w:after="0" w:line="360" w:lineRule="auto"/>
        <w:jc w:val="both"/>
        <w:rPr>
          <w:rFonts w:ascii="Times New Roman" w:hAnsi="Times New Roman" w:cs="Times New Roman"/>
          <w:b/>
          <w:color w:val="FF0000"/>
          <w:sz w:val="24"/>
          <w:szCs w:val="24"/>
        </w:rPr>
      </w:pPr>
      <w:r w:rsidRPr="006A7B71">
        <w:rPr>
          <w:rFonts w:ascii="Times New Roman" w:hAnsi="Times New Roman" w:cs="Times New Roman"/>
          <w:b/>
          <w:sz w:val="24"/>
          <w:szCs w:val="24"/>
        </w:rPr>
        <w:t>1 strateginio tikslo 1</w:t>
      </w:r>
      <w:r w:rsidR="00067E1F" w:rsidRPr="006A7B71">
        <w:rPr>
          <w:rFonts w:ascii="Times New Roman" w:hAnsi="Times New Roman" w:cs="Times New Roman"/>
          <w:b/>
          <w:sz w:val="24"/>
          <w:szCs w:val="24"/>
        </w:rPr>
        <w:t>.1</w:t>
      </w:r>
      <w:r w:rsidR="00EB6F1D">
        <w:rPr>
          <w:rFonts w:ascii="Times New Roman" w:hAnsi="Times New Roman" w:cs="Times New Roman"/>
          <w:b/>
          <w:sz w:val="24"/>
          <w:szCs w:val="24"/>
        </w:rPr>
        <w:t>.</w:t>
      </w:r>
      <w:r w:rsidRPr="006A7B71">
        <w:rPr>
          <w:rFonts w:ascii="Times New Roman" w:hAnsi="Times New Roman" w:cs="Times New Roman"/>
          <w:b/>
          <w:sz w:val="24"/>
          <w:szCs w:val="24"/>
        </w:rPr>
        <w:t xml:space="preserve"> uždavinys</w:t>
      </w:r>
      <w:r w:rsidR="00A608F9">
        <w:rPr>
          <w:rFonts w:ascii="Times New Roman" w:hAnsi="Times New Roman" w:cs="Times New Roman"/>
          <w:b/>
          <w:sz w:val="24"/>
          <w:szCs w:val="24"/>
        </w:rPr>
        <w:t xml:space="preserve"> </w:t>
      </w:r>
      <w:r w:rsidR="00401744">
        <w:rPr>
          <w:rFonts w:ascii="Times New Roman" w:hAnsi="Times New Roman" w:cs="Times New Roman"/>
          <w:b/>
          <w:sz w:val="24"/>
          <w:szCs w:val="24"/>
        </w:rPr>
        <w:t>–</w:t>
      </w:r>
      <w:r w:rsidR="00A608F9">
        <w:rPr>
          <w:rFonts w:ascii="Times New Roman" w:hAnsi="Times New Roman" w:cs="Times New Roman"/>
          <w:b/>
          <w:sz w:val="24"/>
          <w:szCs w:val="24"/>
        </w:rPr>
        <w:t xml:space="preserve"> u</w:t>
      </w:r>
      <w:r w:rsidR="000D4D1B" w:rsidRPr="006A7B71">
        <w:rPr>
          <w:rFonts w:ascii="Times New Roman" w:hAnsi="Times New Roman" w:cs="Times New Roman"/>
          <w:b/>
          <w:sz w:val="24"/>
          <w:szCs w:val="24"/>
        </w:rPr>
        <w:t>žtikrin</w:t>
      </w:r>
      <w:r w:rsidR="00670E44" w:rsidRPr="006A7B71">
        <w:rPr>
          <w:rFonts w:ascii="Times New Roman" w:hAnsi="Times New Roman" w:cs="Times New Roman"/>
          <w:b/>
          <w:sz w:val="24"/>
          <w:szCs w:val="24"/>
        </w:rPr>
        <w:t>ti</w:t>
      </w:r>
      <w:r w:rsidR="000D4D1B" w:rsidRPr="006A7B71">
        <w:rPr>
          <w:rFonts w:ascii="Times New Roman" w:hAnsi="Times New Roman" w:cs="Times New Roman"/>
          <w:b/>
          <w:sz w:val="24"/>
          <w:szCs w:val="24"/>
        </w:rPr>
        <w:t xml:space="preserve"> skaidrų ir ekonomiškai pagrįstą</w:t>
      </w:r>
      <w:r w:rsidR="00E60F35">
        <w:rPr>
          <w:rFonts w:ascii="Times New Roman" w:hAnsi="Times New Roman" w:cs="Times New Roman"/>
          <w:b/>
          <w:sz w:val="24"/>
          <w:szCs w:val="24"/>
        </w:rPr>
        <w:t xml:space="preserve"> paraiškų vertinimą ir projektų atranką</w:t>
      </w:r>
    </w:p>
    <w:p w14:paraId="56C667CC" w14:textId="77777777" w:rsidR="00B72638" w:rsidRDefault="00B72638" w:rsidP="00BE6BE1">
      <w:pPr>
        <w:tabs>
          <w:tab w:val="left" w:pos="284"/>
          <w:tab w:val="left" w:pos="1418"/>
        </w:tabs>
        <w:kinsoku w:val="0"/>
        <w:overflowPunct w:val="0"/>
        <w:spacing w:after="0" w:line="360" w:lineRule="auto"/>
        <w:ind w:firstLine="567"/>
        <w:jc w:val="both"/>
        <w:textAlignment w:val="baseline"/>
        <w:rPr>
          <w:rFonts w:ascii="Times New Roman" w:eastAsia="MS PGothic" w:hAnsi="Times New Roman" w:cs="Times New Roman"/>
          <w:kern w:val="24"/>
          <w:sz w:val="24"/>
          <w:szCs w:val="24"/>
          <w:lang w:eastAsia="lt-LT"/>
        </w:rPr>
      </w:pPr>
    </w:p>
    <w:p w14:paraId="1488D920" w14:textId="77777777" w:rsidR="00114155" w:rsidRPr="007B3D4B" w:rsidRDefault="00114155" w:rsidP="00BE6BE1">
      <w:pPr>
        <w:tabs>
          <w:tab w:val="left" w:pos="284"/>
          <w:tab w:val="left" w:pos="1418"/>
        </w:tabs>
        <w:kinsoku w:val="0"/>
        <w:overflowPunct w:val="0"/>
        <w:spacing w:after="0" w:line="360" w:lineRule="auto"/>
        <w:ind w:firstLine="567"/>
        <w:jc w:val="both"/>
        <w:textAlignment w:val="baseline"/>
        <w:rPr>
          <w:rFonts w:ascii="Times New Roman" w:eastAsia="Times New Roman" w:hAnsi="Times New Roman" w:cs="Times New Roman"/>
          <w:sz w:val="24"/>
          <w:szCs w:val="24"/>
          <w:lang w:eastAsia="lt-LT"/>
        </w:rPr>
      </w:pPr>
      <w:r>
        <w:rPr>
          <w:rFonts w:ascii="Times New Roman" w:eastAsia="MS PGothic" w:hAnsi="Times New Roman" w:cs="Times New Roman"/>
          <w:kern w:val="24"/>
          <w:sz w:val="24"/>
          <w:szCs w:val="24"/>
          <w:lang w:eastAsia="lt-LT"/>
        </w:rPr>
        <w:t xml:space="preserve">Nemažas iššūkis LVPA </w:t>
      </w:r>
      <w:r w:rsidR="00643B0D" w:rsidRPr="00643B0D">
        <w:rPr>
          <w:rFonts w:ascii="Times New Roman" w:eastAsia="MS PGothic" w:hAnsi="Times New Roman" w:cs="Times New Roman"/>
          <w:kern w:val="24"/>
          <w:sz w:val="24"/>
          <w:szCs w:val="24"/>
          <w:lang w:eastAsia="lt-LT"/>
        </w:rPr>
        <w:t>–</w:t>
      </w:r>
      <w:r>
        <w:rPr>
          <w:rFonts w:ascii="Times New Roman" w:eastAsia="MS PGothic" w:hAnsi="Times New Roman" w:cs="Times New Roman"/>
          <w:kern w:val="24"/>
          <w:sz w:val="24"/>
          <w:szCs w:val="24"/>
          <w:lang w:eastAsia="lt-LT"/>
        </w:rPr>
        <w:t xml:space="preserve"> s</w:t>
      </w:r>
      <w:r w:rsidRPr="001E77AF">
        <w:rPr>
          <w:rFonts w:ascii="Times New Roman" w:eastAsia="MS PGothic" w:hAnsi="Times New Roman" w:cs="Times New Roman"/>
          <w:kern w:val="24"/>
          <w:sz w:val="24"/>
          <w:szCs w:val="24"/>
          <w:lang w:eastAsia="lt-LT"/>
        </w:rPr>
        <w:t>u ribotais finansiniais ir žmogiškaisiais ištekliais</w:t>
      </w:r>
      <w:r>
        <w:rPr>
          <w:rFonts w:ascii="Times New Roman" w:eastAsia="MS PGothic" w:hAnsi="Times New Roman" w:cs="Times New Roman"/>
          <w:kern w:val="24"/>
          <w:sz w:val="24"/>
          <w:szCs w:val="24"/>
          <w:lang w:eastAsia="lt-LT"/>
        </w:rPr>
        <w:t xml:space="preserve"> </w:t>
      </w:r>
      <w:r w:rsidR="00973578">
        <w:rPr>
          <w:rFonts w:ascii="Times New Roman" w:eastAsia="MS PGothic" w:hAnsi="Times New Roman" w:cs="Times New Roman"/>
          <w:kern w:val="24"/>
          <w:sz w:val="24"/>
          <w:szCs w:val="24"/>
          <w:lang w:eastAsia="lt-LT"/>
        </w:rPr>
        <w:t xml:space="preserve">ne tik </w:t>
      </w:r>
      <w:r w:rsidR="00973578" w:rsidRPr="00A83275">
        <w:rPr>
          <w:rFonts w:ascii="Times New Roman" w:eastAsia="Times New Roman" w:hAnsi="Times New Roman" w:cs="Times New Roman"/>
          <w:sz w:val="24"/>
          <w:szCs w:val="24"/>
          <w:lang w:eastAsia="lt-LT"/>
        </w:rPr>
        <w:t>tinkamai</w:t>
      </w:r>
      <w:r w:rsidR="00973578">
        <w:rPr>
          <w:rFonts w:ascii="Times New Roman" w:eastAsia="Times New Roman" w:hAnsi="Times New Roman" w:cs="Times New Roman"/>
          <w:sz w:val="24"/>
          <w:szCs w:val="24"/>
          <w:lang w:eastAsia="lt-LT"/>
        </w:rPr>
        <w:t xml:space="preserve"> </w:t>
      </w:r>
      <w:r w:rsidR="00973578" w:rsidRPr="00A83275">
        <w:rPr>
          <w:rFonts w:ascii="Times New Roman" w:eastAsia="Times New Roman" w:hAnsi="Times New Roman" w:cs="Times New Roman"/>
          <w:sz w:val="24"/>
          <w:szCs w:val="24"/>
          <w:lang w:eastAsia="lt-LT"/>
        </w:rPr>
        <w:t xml:space="preserve">atlikti visas procedūras, susijusias su 2007–2013 metų finansavimo laikotarpio LVPA administruojamų projektų </w:t>
      </w:r>
      <w:r w:rsidR="00973578" w:rsidRPr="007B3D4B">
        <w:rPr>
          <w:rFonts w:ascii="Times New Roman" w:eastAsia="Times New Roman" w:hAnsi="Times New Roman" w:cs="Times New Roman"/>
          <w:sz w:val="24"/>
          <w:szCs w:val="24"/>
          <w:lang w:eastAsia="lt-LT"/>
        </w:rPr>
        <w:t xml:space="preserve">ir programų užbaigimu, bet ir </w:t>
      </w:r>
      <w:r w:rsidRPr="007B3D4B">
        <w:rPr>
          <w:rFonts w:ascii="Times New Roman" w:eastAsia="MS PGothic" w:hAnsi="Times New Roman" w:cs="Times New Roman"/>
          <w:kern w:val="24"/>
          <w:sz w:val="24"/>
          <w:szCs w:val="24"/>
          <w:lang w:eastAsia="lt-LT"/>
        </w:rPr>
        <w:t xml:space="preserve">nustatytais terminais </w:t>
      </w:r>
      <w:r w:rsidR="00401744">
        <w:rPr>
          <w:rFonts w:ascii="Times New Roman" w:eastAsia="MS PGothic" w:hAnsi="Times New Roman" w:cs="Times New Roman"/>
          <w:kern w:val="24"/>
          <w:sz w:val="24"/>
          <w:szCs w:val="24"/>
          <w:lang w:eastAsia="lt-LT"/>
        </w:rPr>
        <w:t>bei</w:t>
      </w:r>
      <w:r w:rsidR="00401744" w:rsidRPr="007B3D4B">
        <w:rPr>
          <w:rFonts w:ascii="Times New Roman" w:eastAsia="MS PGothic" w:hAnsi="Times New Roman" w:cs="Times New Roman"/>
          <w:kern w:val="24"/>
          <w:sz w:val="24"/>
          <w:szCs w:val="24"/>
          <w:lang w:eastAsia="lt-LT"/>
        </w:rPr>
        <w:t xml:space="preserve"> </w:t>
      </w:r>
      <w:r w:rsidRPr="007B3D4B">
        <w:rPr>
          <w:rFonts w:ascii="Times New Roman" w:eastAsia="MS PGothic" w:hAnsi="Times New Roman" w:cs="Times New Roman"/>
          <w:kern w:val="24"/>
          <w:sz w:val="24"/>
          <w:szCs w:val="24"/>
          <w:lang w:eastAsia="lt-LT"/>
        </w:rPr>
        <w:t xml:space="preserve">kokybiškai atlikti </w:t>
      </w:r>
      <w:r w:rsidRPr="007B3D4B">
        <w:rPr>
          <w:rFonts w:ascii="Times New Roman" w:eastAsia="Times New Roman" w:hAnsi="Times New Roman" w:cs="Times New Roman"/>
          <w:sz w:val="24"/>
          <w:szCs w:val="24"/>
          <w:lang w:eastAsia="lt-LT"/>
        </w:rPr>
        <w:t>2014</w:t>
      </w:r>
      <w:r w:rsidR="00401744">
        <w:rPr>
          <w:rFonts w:ascii="Times New Roman" w:eastAsia="Times New Roman" w:hAnsi="Times New Roman" w:cs="Times New Roman"/>
          <w:sz w:val="24"/>
          <w:szCs w:val="24"/>
          <w:lang w:eastAsia="lt-LT"/>
        </w:rPr>
        <w:t>–</w:t>
      </w:r>
      <w:r w:rsidRPr="007B3D4B">
        <w:rPr>
          <w:rFonts w:ascii="Times New Roman" w:eastAsia="Times New Roman" w:hAnsi="Times New Roman" w:cs="Times New Roman"/>
          <w:sz w:val="24"/>
          <w:szCs w:val="24"/>
          <w:lang w:eastAsia="lt-LT"/>
        </w:rPr>
        <w:t>2020 metų laikotarpio</w:t>
      </w:r>
      <w:r w:rsidRPr="007B3D4B">
        <w:rPr>
          <w:rFonts w:ascii="Times New Roman" w:eastAsia="MS PGothic" w:hAnsi="Times New Roman" w:cs="Times New Roman"/>
          <w:kern w:val="24"/>
          <w:sz w:val="24"/>
          <w:szCs w:val="24"/>
          <w:lang w:eastAsia="lt-LT"/>
        </w:rPr>
        <w:t xml:space="preserve"> paraiškų vertinimą </w:t>
      </w:r>
      <w:r w:rsidR="00E60F35" w:rsidRPr="007B3D4B">
        <w:rPr>
          <w:rFonts w:ascii="Times New Roman" w:eastAsia="MS PGothic" w:hAnsi="Times New Roman" w:cs="Times New Roman"/>
          <w:kern w:val="24"/>
          <w:sz w:val="24"/>
          <w:szCs w:val="24"/>
          <w:lang w:eastAsia="lt-LT"/>
        </w:rPr>
        <w:t xml:space="preserve">siekiant </w:t>
      </w:r>
      <w:r w:rsidRPr="007B3D4B">
        <w:rPr>
          <w:rFonts w:ascii="Times New Roman" w:eastAsia="MS PGothic" w:hAnsi="Times New Roman" w:cs="Times New Roman"/>
          <w:kern w:val="24"/>
          <w:sz w:val="24"/>
          <w:szCs w:val="24"/>
          <w:lang w:eastAsia="lt-LT"/>
        </w:rPr>
        <w:t xml:space="preserve">užtikrinti </w:t>
      </w:r>
      <w:r w:rsidRPr="007B3D4B">
        <w:rPr>
          <w:rFonts w:ascii="Times New Roman" w:eastAsia="Times New Roman" w:hAnsi="Times New Roman" w:cs="Times New Roman"/>
          <w:sz w:val="24"/>
          <w:szCs w:val="24"/>
          <w:lang w:eastAsia="lt-LT"/>
        </w:rPr>
        <w:t>skaidrų ir ekonomiškai pagrįstą struktūrin</w:t>
      </w:r>
      <w:r w:rsidR="001E7022" w:rsidRPr="007B3D4B">
        <w:rPr>
          <w:rFonts w:ascii="Times New Roman" w:eastAsia="Times New Roman" w:hAnsi="Times New Roman" w:cs="Times New Roman"/>
          <w:sz w:val="24"/>
          <w:szCs w:val="24"/>
          <w:lang w:eastAsia="lt-LT"/>
        </w:rPr>
        <w:t>ių fondų investicijų paskirstymą.</w:t>
      </w:r>
    </w:p>
    <w:p w14:paraId="60FE63D6" w14:textId="78E50AEC" w:rsidR="00920868" w:rsidRPr="007B3D4B" w:rsidRDefault="00254FF9" w:rsidP="00E60F35">
      <w:pPr>
        <w:tabs>
          <w:tab w:val="left" w:pos="0"/>
        </w:tabs>
        <w:kinsoku w:val="0"/>
        <w:overflowPunct w:val="0"/>
        <w:spacing w:after="0" w:line="360" w:lineRule="auto"/>
        <w:ind w:firstLine="567"/>
        <w:jc w:val="both"/>
        <w:textAlignment w:val="baseline"/>
        <w:rPr>
          <w:rFonts w:ascii="Times New Roman" w:hAnsi="Times New Roman" w:cs="Times New Roman"/>
          <w:sz w:val="24"/>
          <w:szCs w:val="24"/>
        </w:rPr>
      </w:pPr>
      <w:r>
        <w:rPr>
          <w:rFonts w:ascii="Times New Roman" w:hAnsi="Times New Roman" w:cs="Times New Roman"/>
          <w:sz w:val="24"/>
          <w:szCs w:val="24"/>
        </w:rPr>
        <w:t>LVPA s</w:t>
      </w:r>
      <w:r w:rsidR="00E92DE8">
        <w:rPr>
          <w:rFonts w:ascii="Times New Roman" w:hAnsi="Times New Roman" w:cs="Times New Roman"/>
          <w:sz w:val="24"/>
          <w:szCs w:val="24"/>
        </w:rPr>
        <w:t>ieks</w:t>
      </w:r>
      <w:r w:rsidR="00517FDE" w:rsidRPr="007B3D4B">
        <w:rPr>
          <w:rFonts w:ascii="Times New Roman" w:hAnsi="Times New Roman" w:cs="Times New Roman"/>
          <w:sz w:val="24"/>
          <w:szCs w:val="24"/>
        </w:rPr>
        <w:t xml:space="preserve"> </w:t>
      </w:r>
      <w:r w:rsidR="00517FDE" w:rsidRPr="007B3D4B">
        <w:rPr>
          <w:rFonts w:ascii="Times New Roman" w:eastAsia="MS PGothic" w:hAnsi="Times New Roman" w:cs="Times New Roman"/>
          <w:kern w:val="24"/>
          <w:sz w:val="24"/>
          <w:szCs w:val="24"/>
          <w:lang w:eastAsia="lt-LT"/>
        </w:rPr>
        <w:t>plačiau naudoti e</w:t>
      </w:r>
      <w:r w:rsidR="00517FDE" w:rsidRPr="007B3D4B">
        <w:rPr>
          <w:rFonts w:ascii="Times New Roman" w:eastAsia="Times New Roman" w:hAnsi="Times New Roman" w:cs="Times New Roman"/>
          <w:sz w:val="24"/>
          <w:szCs w:val="24"/>
          <w:lang w:eastAsia="lt-LT"/>
        </w:rPr>
        <w:t>kspertines išvadas paraiškų vertinimo ir projektų administravimo metu</w:t>
      </w:r>
      <w:r w:rsidR="00E92DE8">
        <w:rPr>
          <w:rFonts w:ascii="Times New Roman" w:eastAsia="Times New Roman" w:hAnsi="Times New Roman" w:cs="Times New Roman"/>
          <w:sz w:val="24"/>
          <w:szCs w:val="24"/>
          <w:lang w:eastAsia="lt-LT"/>
        </w:rPr>
        <w:t>.</w:t>
      </w:r>
      <w:r w:rsidR="00517FDE" w:rsidRPr="007B3D4B">
        <w:rPr>
          <w:rFonts w:ascii="Times New Roman" w:eastAsia="Times New Roman" w:hAnsi="Times New Roman" w:cs="Times New Roman"/>
          <w:sz w:val="24"/>
          <w:szCs w:val="24"/>
          <w:lang w:eastAsia="lt-LT"/>
        </w:rPr>
        <w:t xml:space="preserve"> </w:t>
      </w:r>
      <w:r w:rsidR="00C77F6C">
        <w:rPr>
          <w:rFonts w:ascii="Times New Roman" w:eastAsia="Times New Roman" w:hAnsi="Times New Roman" w:cs="Times New Roman"/>
          <w:sz w:val="24"/>
          <w:szCs w:val="24"/>
          <w:lang w:eastAsia="lt-LT"/>
        </w:rPr>
        <w:t>T</w:t>
      </w:r>
      <w:r w:rsidR="00517FDE" w:rsidRPr="007B3D4B">
        <w:rPr>
          <w:rFonts w:ascii="Times New Roman" w:eastAsia="Times New Roman" w:hAnsi="Times New Roman" w:cs="Times New Roman"/>
          <w:sz w:val="24"/>
          <w:szCs w:val="24"/>
          <w:lang w:eastAsia="lt-LT"/>
        </w:rPr>
        <w:t xml:space="preserve">uo tikslu </w:t>
      </w:r>
      <w:r>
        <w:rPr>
          <w:rFonts w:ascii="Times New Roman" w:eastAsia="Times New Roman" w:hAnsi="Times New Roman" w:cs="Times New Roman"/>
          <w:sz w:val="24"/>
          <w:szCs w:val="24"/>
          <w:lang w:eastAsia="lt-LT"/>
        </w:rPr>
        <w:t xml:space="preserve">LVPA </w:t>
      </w:r>
      <w:r w:rsidR="00E92DE8">
        <w:rPr>
          <w:rFonts w:ascii="Times New Roman" w:eastAsia="Times New Roman" w:hAnsi="Times New Roman" w:cs="Times New Roman"/>
          <w:sz w:val="24"/>
          <w:szCs w:val="24"/>
          <w:lang w:eastAsia="lt-LT"/>
        </w:rPr>
        <w:t xml:space="preserve">planuoja </w:t>
      </w:r>
      <w:r w:rsidR="00517FDE" w:rsidRPr="007B3D4B">
        <w:rPr>
          <w:rFonts w:ascii="Times New Roman" w:eastAsia="Times New Roman" w:hAnsi="Times New Roman" w:cs="Times New Roman"/>
          <w:sz w:val="24"/>
          <w:szCs w:val="24"/>
          <w:lang w:eastAsia="lt-LT"/>
        </w:rPr>
        <w:t>pasiraš</w:t>
      </w:r>
      <w:r w:rsidR="00E92DE8">
        <w:rPr>
          <w:rFonts w:ascii="Times New Roman" w:eastAsia="Times New Roman" w:hAnsi="Times New Roman" w:cs="Times New Roman"/>
          <w:sz w:val="24"/>
          <w:szCs w:val="24"/>
          <w:lang w:eastAsia="lt-LT"/>
        </w:rPr>
        <w:t xml:space="preserve">yti </w:t>
      </w:r>
      <w:r w:rsidR="00517FDE" w:rsidRPr="007B3D4B">
        <w:rPr>
          <w:rFonts w:ascii="Times New Roman" w:eastAsia="Times New Roman" w:hAnsi="Times New Roman" w:cs="Times New Roman"/>
          <w:sz w:val="24"/>
          <w:szCs w:val="24"/>
          <w:lang w:eastAsia="lt-LT"/>
        </w:rPr>
        <w:t>paslaugų teikimo</w:t>
      </w:r>
      <w:r w:rsidR="003C7E67">
        <w:rPr>
          <w:rFonts w:ascii="Times New Roman" w:eastAsia="Times New Roman" w:hAnsi="Times New Roman" w:cs="Times New Roman"/>
          <w:sz w:val="24"/>
          <w:szCs w:val="24"/>
          <w:lang w:eastAsia="lt-LT"/>
        </w:rPr>
        <w:t xml:space="preserve"> arba</w:t>
      </w:r>
      <w:r w:rsidR="00E92DE8">
        <w:rPr>
          <w:rFonts w:ascii="Times New Roman" w:eastAsia="Times New Roman" w:hAnsi="Times New Roman" w:cs="Times New Roman"/>
          <w:sz w:val="24"/>
          <w:szCs w:val="24"/>
          <w:lang w:eastAsia="lt-LT"/>
        </w:rPr>
        <w:t xml:space="preserve"> </w:t>
      </w:r>
      <w:r w:rsidR="003C7E67" w:rsidRPr="007B3D4B">
        <w:rPr>
          <w:rFonts w:ascii="Times New Roman" w:eastAsia="Times New Roman" w:hAnsi="Times New Roman" w:cs="Times New Roman"/>
          <w:sz w:val="24"/>
          <w:szCs w:val="24"/>
          <w:lang w:eastAsia="lt-LT"/>
        </w:rPr>
        <w:t xml:space="preserve">terminuotas darbo </w:t>
      </w:r>
      <w:r w:rsidR="00517FDE" w:rsidRPr="007B3D4B">
        <w:rPr>
          <w:rFonts w:ascii="Times New Roman" w:eastAsia="Times New Roman" w:hAnsi="Times New Roman" w:cs="Times New Roman"/>
          <w:sz w:val="24"/>
          <w:szCs w:val="24"/>
          <w:lang w:eastAsia="lt-LT"/>
        </w:rPr>
        <w:t xml:space="preserve">sutartis su aukštos kvalifikacijos išorės </w:t>
      </w:r>
      <w:r w:rsidR="0090079A">
        <w:rPr>
          <w:rFonts w:ascii="Times New Roman" w:eastAsia="Times New Roman" w:hAnsi="Times New Roman" w:cs="Times New Roman"/>
          <w:sz w:val="24"/>
          <w:szCs w:val="24"/>
          <w:lang w:eastAsia="lt-LT"/>
        </w:rPr>
        <w:t>e</w:t>
      </w:r>
      <w:r w:rsidR="00517FDE" w:rsidRPr="007B3D4B">
        <w:rPr>
          <w:rFonts w:ascii="Times New Roman" w:eastAsia="Times New Roman" w:hAnsi="Times New Roman" w:cs="Times New Roman"/>
          <w:sz w:val="24"/>
          <w:szCs w:val="24"/>
          <w:lang w:eastAsia="lt-LT"/>
        </w:rPr>
        <w:t xml:space="preserve">kspertais, </w:t>
      </w:r>
      <w:r w:rsidR="00442044" w:rsidRPr="007B3D4B">
        <w:rPr>
          <w:rFonts w:ascii="Times New Roman" w:eastAsia="Times New Roman" w:hAnsi="Times New Roman" w:cs="Times New Roman"/>
          <w:sz w:val="24"/>
          <w:szCs w:val="24"/>
          <w:lang w:eastAsia="lt-LT"/>
        </w:rPr>
        <w:t>a</w:t>
      </w:r>
      <w:r w:rsidR="00517FDE" w:rsidRPr="007B3D4B">
        <w:rPr>
          <w:rFonts w:ascii="Times New Roman" w:eastAsia="Times New Roman" w:hAnsi="Times New Roman" w:cs="Times New Roman"/>
          <w:sz w:val="24"/>
          <w:szCs w:val="24"/>
          <w:lang w:eastAsia="lt-LT"/>
        </w:rPr>
        <w:t>trinktais viešojo konkurso būdu</w:t>
      </w:r>
      <w:r>
        <w:rPr>
          <w:rFonts w:ascii="Times New Roman" w:eastAsia="Times New Roman" w:hAnsi="Times New Roman" w:cs="Times New Roman"/>
          <w:sz w:val="24"/>
          <w:szCs w:val="24"/>
          <w:lang w:eastAsia="lt-LT"/>
        </w:rPr>
        <w:t>,</w:t>
      </w:r>
      <w:r w:rsidR="00517FDE" w:rsidRPr="007B3D4B">
        <w:rPr>
          <w:rFonts w:ascii="Times New Roman" w:eastAsia="MS PGothic" w:hAnsi="Times New Roman" w:cs="Times New Roman"/>
          <w:kern w:val="24"/>
          <w:sz w:val="24"/>
          <w:szCs w:val="24"/>
          <w:lang w:eastAsia="lt-LT"/>
        </w:rPr>
        <w:t xml:space="preserve"> </w:t>
      </w:r>
      <w:r>
        <w:rPr>
          <w:rFonts w:ascii="Times New Roman" w:hAnsi="Times New Roman" w:cs="Times New Roman"/>
          <w:sz w:val="24"/>
          <w:szCs w:val="24"/>
        </w:rPr>
        <w:t>n</w:t>
      </w:r>
      <w:r w:rsidR="00920868" w:rsidRPr="007B3D4B">
        <w:rPr>
          <w:rFonts w:ascii="Times New Roman" w:hAnsi="Times New Roman" w:cs="Times New Roman"/>
          <w:sz w:val="24"/>
          <w:szCs w:val="24"/>
        </w:rPr>
        <w:t xml:space="preserve">umato plačiau </w:t>
      </w:r>
      <w:r w:rsidR="00E60F35" w:rsidRPr="007B3D4B">
        <w:rPr>
          <w:rFonts w:ascii="Times New Roman" w:hAnsi="Times New Roman" w:cs="Times New Roman"/>
          <w:sz w:val="24"/>
          <w:szCs w:val="24"/>
        </w:rPr>
        <w:t>pasinaudoti</w:t>
      </w:r>
      <w:r w:rsidR="00920868" w:rsidRPr="007B3D4B">
        <w:rPr>
          <w:rFonts w:ascii="Times New Roman" w:hAnsi="Times New Roman" w:cs="Times New Roman"/>
          <w:sz w:val="24"/>
          <w:szCs w:val="24"/>
        </w:rPr>
        <w:t xml:space="preserve"> </w:t>
      </w:r>
      <w:r w:rsidR="00E60F35" w:rsidRPr="007B3D4B">
        <w:rPr>
          <w:rFonts w:ascii="Times New Roman" w:hAnsi="Times New Roman" w:cs="Times New Roman"/>
          <w:sz w:val="24"/>
          <w:szCs w:val="24"/>
        </w:rPr>
        <w:t xml:space="preserve">ir vidaus ekspertų bei kitų LVPA darbuotojų </w:t>
      </w:r>
      <w:r w:rsidR="003A73E2">
        <w:rPr>
          <w:rFonts w:ascii="Times New Roman" w:hAnsi="Times New Roman" w:cs="Times New Roman"/>
          <w:sz w:val="24"/>
          <w:szCs w:val="24"/>
        </w:rPr>
        <w:t>atskirų</w:t>
      </w:r>
      <w:r w:rsidR="003A73E2" w:rsidRPr="007B3D4B">
        <w:rPr>
          <w:rFonts w:ascii="Times New Roman" w:hAnsi="Times New Roman" w:cs="Times New Roman"/>
          <w:sz w:val="24"/>
          <w:szCs w:val="24"/>
        </w:rPr>
        <w:t xml:space="preserve"> sri</w:t>
      </w:r>
      <w:r w:rsidR="003A73E2">
        <w:rPr>
          <w:rFonts w:ascii="Times New Roman" w:hAnsi="Times New Roman" w:cs="Times New Roman"/>
          <w:sz w:val="24"/>
          <w:szCs w:val="24"/>
        </w:rPr>
        <w:t>čių</w:t>
      </w:r>
      <w:r w:rsidR="003A73E2" w:rsidRPr="007B3D4B">
        <w:rPr>
          <w:rFonts w:ascii="Times New Roman" w:hAnsi="Times New Roman" w:cs="Times New Roman"/>
          <w:sz w:val="24"/>
          <w:szCs w:val="24"/>
        </w:rPr>
        <w:t xml:space="preserve"> </w:t>
      </w:r>
      <w:r w:rsidR="00E60F35" w:rsidRPr="007B3D4B">
        <w:rPr>
          <w:rFonts w:ascii="Times New Roman" w:hAnsi="Times New Roman" w:cs="Times New Roman"/>
          <w:sz w:val="24"/>
          <w:szCs w:val="24"/>
        </w:rPr>
        <w:t>kompetencij</w:t>
      </w:r>
      <w:r w:rsidR="0044537E" w:rsidRPr="007B3D4B">
        <w:rPr>
          <w:rFonts w:ascii="Times New Roman" w:hAnsi="Times New Roman" w:cs="Times New Roman"/>
          <w:sz w:val="24"/>
          <w:szCs w:val="24"/>
        </w:rPr>
        <w:t>omis.</w:t>
      </w:r>
      <w:r w:rsidR="00E60F35" w:rsidRPr="007B3D4B">
        <w:rPr>
          <w:rFonts w:ascii="Times New Roman" w:hAnsi="Times New Roman" w:cs="Times New Roman"/>
          <w:sz w:val="24"/>
          <w:szCs w:val="24"/>
        </w:rPr>
        <w:t xml:space="preserve"> </w:t>
      </w:r>
    </w:p>
    <w:p w14:paraId="550B3A68" w14:textId="78EE2FD9" w:rsidR="003D6A5F" w:rsidRPr="0060134D" w:rsidRDefault="0087236B" w:rsidP="00BE6BE1">
      <w:pPr>
        <w:pStyle w:val="Default"/>
        <w:spacing w:line="360" w:lineRule="auto"/>
        <w:ind w:firstLine="567"/>
        <w:jc w:val="both"/>
        <w:rPr>
          <w:rFonts w:ascii="Times New Roman" w:eastAsia="Times New Roman" w:hAnsi="Times New Roman" w:cs="Times New Roman"/>
          <w:lang w:eastAsia="lt-LT"/>
        </w:rPr>
      </w:pPr>
      <w:r>
        <w:rPr>
          <w:rFonts w:ascii="Times New Roman" w:hAnsi="Times New Roman" w:cs="Times New Roman"/>
        </w:rPr>
        <w:t>Siekiant pamatuoti šio uždavinio įgyvendinimą, nustatomos šios uždavinio vertinimo rodiklių siektinos reikšmės:</w:t>
      </w:r>
    </w:p>
    <w:tbl>
      <w:tblPr>
        <w:tblStyle w:val="Lentelstinklelis"/>
        <w:tblW w:w="9634" w:type="dxa"/>
        <w:tblLook w:val="04A0" w:firstRow="1" w:lastRow="0" w:firstColumn="1" w:lastColumn="0" w:noHBand="0" w:noVBand="1"/>
      </w:tblPr>
      <w:tblGrid>
        <w:gridCol w:w="4248"/>
        <w:gridCol w:w="1134"/>
        <w:gridCol w:w="1134"/>
        <w:gridCol w:w="1057"/>
        <w:gridCol w:w="2061"/>
      </w:tblGrid>
      <w:tr w:rsidR="005239FD" w:rsidRPr="00643B0D" w14:paraId="6CC6A8D5" w14:textId="77777777" w:rsidTr="00CF2039">
        <w:tc>
          <w:tcPr>
            <w:tcW w:w="4248" w:type="dxa"/>
            <w:shd w:val="clear" w:color="auto" w:fill="B4C6E7" w:themeFill="accent5" w:themeFillTint="66"/>
          </w:tcPr>
          <w:p w14:paraId="78C4A453" w14:textId="77777777" w:rsidR="005239FD" w:rsidRPr="00643B0D" w:rsidRDefault="005239FD" w:rsidP="00BE6BE1">
            <w:pPr>
              <w:jc w:val="center"/>
              <w:rPr>
                <w:rFonts w:ascii="Times New Roman" w:hAnsi="Times New Roman" w:cs="Times New Roman"/>
                <w:b/>
                <w:sz w:val="24"/>
                <w:szCs w:val="24"/>
                <w:lang w:val="lt-LT"/>
              </w:rPr>
            </w:pPr>
            <w:r w:rsidRPr="00643B0D">
              <w:rPr>
                <w:rFonts w:ascii="Times New Roman" w:hAnsi="Times New Roman" w:cs="Times New Roman"/>
                <w:b/>
                <w:sz w:val="24"/>
                <w:szCs w:val="24"/>
                <w:lang w:val="lt-LT"/>
              </w:rPr>
              <w:t>1.1</w:t>
            </w:r>
            <w:r w:rsidR="00EB6F1D">
              <w:rPr>
                <w:rFonts w:ascii="Times New Roman" w:hAnsi="Times New Roman" w:cs="Times New Roman"/>
                <w:b/>
                <w:sz w:val="24"/>
                <w:szCs w:val="24"/>
                <w:lang w:val="lt-LT"/>
              </w:rPr>
              <w:t>.</w:t>
            </w:r>
            <w:r w:rsidRPr="00643B0D">
              <w:rPr>
                <w:rFonts w:ascii="Times New Roman" w:hAnsi="Times New Roman" w:cs="Times New Roman"/>
                <w:b/>
                <w:sz w:val="24"/>
                <w:szCs w:val="24"/>
                <w:lang w:val="lt-LT"/>
              </w:rPr>
              <w:t xml:space="preserve"> uždavinio vertinimo rodikliai</w:t>
            </w:r>
          </w:p>
        </w:tc>
        <w:tc>
          <w:tcPr>
            <w:tcW w:w="1134" w:type="dxa"/>
            <w:shd w:val="clear" w:color="auto" w:fill="B4C6E7" w:themeFill="accent5" w:themeFillTint="66"/>
          </w:tcPr>
          <w:p w14:paraId="2AE0FAB1" w14:textId="77777777" w:rsidR="005239FD" w:rsidRPr="00643B0D" w:rsidRDefault="005239FD" w:rsidP="00BE6BE1">
            <w:pPr>
              <w:rPr>
                <w:rFonts w:ascii="Times New Roman" w:hAnsi="Times New Roman" w:cs="Times New Roman"/>
                <w:b/>
                <w:sz w:val="24"/>
                <w:szCs w:val="24"/>
                <w:lang w:val="lt-LT"/>
              </w:rPr>
            </w:pPr>
            <w:r w:rsidRPr="00643B0D">
              <w:rPr>
                <w:rFonts w:ascii="Times New Roman" w:hAnsi="Times New Roman" w:cs="Times New Roman"/>
                <w:b/>
                <w:sz w:val="24"/>
                <w:szCs w:val="24"/>
                <w:lang w:val="lt-LT"/>
              </w:rPr>
              <w:t>Siektina</w:t>
            </w:r>
          </w:p>
          <w:p w14:paraId="13FE1991" w14:textId="77777777" w:rsidR="005239FD" w:rsidRPr="00643B0D" w:rsidRDefault="005239FD" w:rsidP="00BE6BE1">
            <w:pPr>
              <w:rPr>
                <w:rFonts w:ascii="Times New Roman" w:hAnsi="Times New Roman" w:cs="Times New Roman"/>
                <w:b/>
                <w:sz w:val="24"/>
                <w:szCs w:val="24"/>
                <w:lang w:val="lt-LT"/>
              </w:rPr>
            </w:pPr>
            <w:r w:rsidRPr="00643B0D">
              <w:rPr>
                <w:rFonts w:ascii="Times New Roman" w:hAnsi="Times New Roman" w:cs="Times New Roman"/>
                <w:b/>
                <w:sz w:val="24"/>
                <w:szCs w:val="24"/>
                <w:lang w:val="lt-LT"/>
              </w:rPr>
              <w:t>reikšmė</w:t>
            </w:r>
          </w:p>
          <w:p w14:paraId="16278B2C" w14:textId="77777777" w:rsidR="005239FD" w:rsidRPr="00643B0D" w:rsidRDefault="005239FD" w:rsidP="00BE6BE1">
            <w:pPr>
              <w:rPr>
                <w:rFonts w:ascii="Times New Roman" w:hAnsi="Times New Roman" w:cs="Times New Roman"/>
                <w:b/>
                <w:sz w:val="24"/>
                <w:szCs w:val="24"/>
                <w:lang w:val="lt-LT"/>
              </w:rPr>
            </w:pPr>
            <w:r w:rsidRPr="00643B0D">
              <w:rPr>
                <w:rFonts w:ascii="Times New Roman" w:hAnsi="Times New Roman" w:cs="Times New Roman"/>
                <w:b/>
                <w:sz w:val="24"/>
                <w:szCs w:val="24"/>
                <w:lang w:val="lt-LT"/>
              </w:rPr>
              <w:t>2016 m.</w:t>
            </w:r>
          </w:p>
        </w:tc>
        <w:tc>
          <w:tcPr>
            <w:tcW w:w="1134" w:type="dxa"/>
            <w:shd w:val="clear" w:color="auto" w:fill="B4C6E7" w:themeFill="accent5" w:themeFillTint="66"/>
          </w:tcPr>
          <w:p w14:paraId="0612D301" w14:textId="77777777" w:rsidR="005239FD" w:rsidRPr="00643B0D" w:rsidRDefault="005239FD" w:rsidP="00BE6BE1">
            <w:pPr>
              <w:rPr>
                <w:rFonts w:ascii="Times New Roman" w:hAnsi="Times New Roman" w:cs="Times New Roman"/>
                <w:b/>
                <w:sz w:val="24"/>
                <w:szCs w:val="24"/>
                <w:lang w:val="lt-LT"/>
              </w:rPr>
            </w:pPr>
            <w:r w:rsidRPr="00643B0D">
              <w:rPr>
                <w:rFonts w:ascii="Times New Roman" w:hAnsi="Times New Roman" w:cs="Times New Roman"/>
                <w:b/>
                <w:sz w:val="24"/>
                <w:szCs w:val="24"/>
                <w:lang w:val="lt-LT"/>
              </w:rPr>
              <w:t>Siektina</w:t>
            </w:r>
          </w:p>
          <w:p w14:paraId="1B3593CC" w14:textId="77777777" w:rsidR="005239FD" w:rsidRPr="00643B0D" w:rsidRDefault="005239FD" w:rsidP="00BE6BE1">
            <w:pPr>
              <w:rPr>
                <w:rFonts w:ascii="Times New Roman" w:hAnsi="Times New Roman" w:cs="Times New Roman"/>
                <w:b/>
                <w:sz w:val="24"/>
                <w:szCs w:val="24"/>
                <w:lang w:val="lt-LT"/>
              </w:rPr>
            </w:pPr>
            <w:r w:rsidRPr="00643B0D">
              <w:rPr>
                <w:rFonts w:ascii="Times New Roman" w:hAnsi="Times New Roman" w:cs="Times New Roman"/>
                <w:b/>
                <w:sz w:val="24"/>
                <w:szCs w:val="24"/>
                <w:lang w:val="lt-LT"/>
              </w:rPr>
              <w:t>reikšmė</w:t>
            </w:r>
          </w:p>
          <w:p w14:paraId="7173C90E" w14:textId="77777777" w:rsidR="005239FD" w:rsidRPr="00643B0D" w:rsidRDefault="005239FD" w:rsidP="00BE6BE1">
            <w:pPr>
              <w:rPr>
                <w:rFonts w:ascii="Times New Roman" w:hAnsi="Times New Roman" w:cs="Times New Roman"/>
                <w:b/>
                <w:sz w:val="24"/>
                <w:szCs w:val="24"/>
                <w:lang w:val="lt-LT"/>
              </w:rPr>
            </w:pPr>
            <w:r w:rsidRPr="00643B0D">
              <w:rPr>
                <w:rFonts w:ascii="Times New Roman" w:hAnsi="Times New Roman" w:cs="Times New Roman"/>
                <w:b/>
                <w:sz w:val="24"/>
                <w:szCs w:val="24"/>
                <w:lang w:val="lt-LT"/>
              </w:rPr>
              <w:t>2017 m.</w:t>
            </w:r>
          </w:p>
        </w:tc>
        <w:tc>
          <w:tcPr>
            <w:tcW w:w="1057" w:type="dxa"/>
            <w:shd w:val="clear" w:color="auto" w:fill="B4C6E7" w:themeFill="accent5" w:themeFillTint="66"/>
          </w:tcPr>
          <w:p w14:paraId="01F51706" w14:textId="77777777" w:rsidR="005239FD" w:rsidRPr="00643B0D" w:rsidRDefault="005239FD" w:rsidP="00BE6BE1">
            <w:pPr>
              <w:rPr>
                <w:rFonts w:ascii="Times New Roman" w:hAnsi="Times New Roman" w:cs="Times New Roman"/>
                <w:b/>
                <w:sz w:val="24"/>
                <w:szCs w:val="24"/>
                <w:lang w:val="lt-LT"/>
              </w:rPr>
            </w:pPr>
            <w:r w:rsidRPr="00643B0D">
              <w:rPr>
                <w:rFonts w:ascii="Times New Roman" w:hAnsi="Times New Roman" w:cs="Times New Roman"/>
                <w:b/>
                <w:sz w:val="24"/>
                <w:szCs w:val="24"/>
                <w:lang w:val="lt-LT"/>
              </w:rPr>
              <w:t>Siektina</w:t>
            </w:r>
          </w:p>
          <w:p w14:paraId="3280FB40" w14:textId="77777777" w:rsidR="005239FD" w:rsidRPr="00643B0D" w:rsidRDefault="005239FD" w:rsidP="00BE6BE1">
            <w:pPr>
              <w:rPr>
                <w:rFonts w:ascii="Times New Roman" w:hAnsi="Times New Roman" w:cs="Times New Roman"/>
                <w:b/>
                <w:sz w:val="24"/>
                <w:szCs w:val="24"/>
                <w:lang w:val="lt-LT"/>
              </w:rPr>
            </w:pPr>
            <w:r w:rsidRPr="00643B0D">
              <w:rPr>
                <w:rFonts w:ascii="Times New Roman" w:hAnsi="Times New Roman" w:cs="Times New Roman"/>
                <w:b/>
                <w:sz w:val="24"/>
                <w:szCs w:val="24"/>
                <w:lang w:val="lt-LT"/>
              </w:rPr>
              <w:t>reikšmė</w:t>
            </w:r>
          </w:p>
          <w:p w14:paraId="19339754" w14:textId="77777777" w:rsidR="005239FD" w:rsidRPr="00643B0D" w:rsidRDefault="005239FD" w:rsidP="00BE6BE1">
            <w:pPr>
              <w:rPr>
                <w:rFonts w:ascii="Times New Roman" w:hAnsi="Times New Roman" w:cs="Times New Roman"/>
                <w:b/>
                <w:sz w:val="24"/>
                <w:szCs w:val="24"/>
                <w:lang w:val="lt-LT"/>
              </w:rPr>
            </w:pPr>
            <w:r w:rsidRPr="00643B0D">
              <w:rPr>
                <w:rFonts w:ascii="Times New Roman" w:hAnsi="Times New Roman" w:cs="Times New Roman"/>
                <w:b/>
                <w:sz w:val="24"/>
                <w:szCs w:val="24"/>
                <w:lang w:val="lt-LT"/>
              </w:rPr>
              <w:t>2018 m.</w:t>
            </w:r>
          </w:p>
        </w:tc>
        <w:tc>
          <w:tcPr>
            <w:tcW w:w="2061" w:type="dxa"/>
            <w:shd w:val="clear" w:color="auto" w:fill="B4C6E7" w:themeFill="accent5" w:themeFillTint="66"/>
          </w:tcPr>
          <w:p w14:paraId="6B412A29" w14:textId="77777777" w:rsidR="005239FD" w:rsidRPr="00643B0D" w:rsidRDefault="005239FD" w:rsidP="00BE6BE1">
            <w:pPr>
              <w:jc w:val="center"/>
              <w:rPr>
                <w:rFonts w:ascii="Times New Roman" w:hAnsi="Times New Roman" w:cs="Times New Roman"/>
                <w:b/>
                <w:sz w:val="24"/>
                <w:szCs w:val="24"/>
                <w:lang w:val="lt-LT"/>
              </w:rPr>
            </w:pPr>
            <w:r w:rsidRPr="00643B0D">
              <w:rPr>
                <w:rFonts w:ascii="Times New Roman" w:hAnsi="Times New Roman" w:cs="Times New Roman"/>
                <w:b/>
                <w:sz w:val="24"/>
                <w:szCs w:val="24"/>
                <w:lang w:val="lt-LT"/>
              </w:rPr>
              <w:t>Atsakingas</w:t>
            </w:r>
          </w:p>
          <w:p w14:paraId="3DFB4D06" w14:textId="77777777" w:rsidR="005239FD" w:rsidRPr="00643B0D" w:rsidRDefault="005239FD" w:rsidP="00BE6BE1">
            <w:pPr>
              <w:jc w:val="center"/>
              <w:rPr>
                <w:rFonts w:ascii="Times New Roman" w:hAnsi="Times New Roman" w:cs="Times New Roman"/>
                <w:b/>
                <w:sz w:val="24"/>
                <w:szCs w:val="24"/>
                <w:lang w:val="lt-LT"/>
              </w:rPr>
            </w:pPr>
            <w:r w:rsidRPr="00643B0D">
              <w:rPr>
                <w:rFonts w:ascii="Times New Roman" w:hAnsi="Times New Roman" w:cs="Times New Roman"/>
                <w:b/>
                <w:sz w:val="24"/>
                <w:szCs w:val="24"/>
                <w:lang w:val="lt-LT"/>
              </w:rPr>
              <w:t>asmuo</w:t>
            </w:r>
          </w:p>
        </w:tc>
      </w:tr>
      <w:tr w:rsidR="005239FD" w:rsidRPr="00643B0D" w14:paraId="1211D3A5" w14:textId="77777777" w:rsidTr="00CF2039">
        <w:tc>
          <w:tcPr>
            <w:tcW w:w="4248" w:type="dxa"/>
          </w:tcPr>
          <w:p w14:paraId="1C47E26D" w14:textId="77777777" w:rsidR="005239FD" w:rsidRDefault="005239FD" w:rsidP="00BE6BE1">
            <w:pPr>
              <w:rPr>
                <w:rFonts w:ascii="Times New Roman" w:eastAsiaTheme="minorEastAsia" w:hAnsi="Times New Roman" w:cs="Times New Roman"/>
                <w:sz w:val="24"/>
                <w:szCs w:val="24"/>
                <w:lang w:val="lt-LT" w:eastAsia="lt-LT"/>
              </w:rPr>
            </w:pPr>
            <w:r w:rsidRPr="00643B0D">
              <w:rPr>
                <w:rFonts w:ascii="Times New Roman" w:eastAsiaTheme="minorEastAsia" w:hAnsi="Times New Roman" w:cs="Times New Roman"/>
                <w:sz w:val="24"/>
                <w:szCs w:val="24"/>
                <w:lang w:val="lt-LT" w:eastAsia="lt-LT"/>
              </w:rPr>
              <w:t>Vidutinė paraiškų vertinimo trukmė</w:t>
            </w:r>
            <w:r w:rsidR="00CB4A08" w:rsidRPr="00643B0D">
              <w:rPr>
                <w:rFonts w:ascii="Times New Roman" w:eastAsiaTheme="minorEastAsia" w:hAnsi="Times New Roman" w:cs="Times New Roman"/>
                <w:sz w:val="24"/>
                <w:szCs w:val="24"/>
                <w:lang w:val="lt-LT" w:eastAsia="lt-LT"/>
              </w:rPr>
              <w:t>, dienomis</w:t>
            </w:r>
            <w:r w:rsidRPr="00643B0D">
              <w:rPr>
                <w:rFonts w:ascii="Times New Roman" w:eastAsiaTheme="minorEastAsia" w:hAnsi="Times New Roman" w:cs="Times New Roman"/>
                <w:sz w:val="24"/>
                <w:szCs w:val="24"/>
                <w:lang w:val="lt-LT" w:eastAsia="lt-LT"/>
              </w:rPr>
              <w:t>:</w:t>
            </w:r>
          </w:p>
          <w:p w14:paraId="0CC62A92" w14:textId="77777777" w:rsidR="005239FD" w:rsidRPr="00643B0D" w:rsidRDefault="005239FD" w:rsidP="00BE6BE1">
            <w:pPr>
              <w:tabs>
                <w:tab w:val="left" w:pos="-57"/>
                <w:tab w:val="left" w:pos="0"/>
                <w:tab w:val="left" w:pos="459"/>
                <w:tab w:val="left" w:pos="959"/>
                <w:tab w:val="left" w:pos="1918"/>
                <w:tab w:val="left" w:pos="2877"/>
                <w:tab w:val="left" w:pos="3836"/>
                <w:tab w:val="left" w:pos="4795"/>
                <w:tab w:val="left" w:pos="5754"/>
                <w:tab w:val="left" w:pos="6713"/>
                <w:tab w:val="left" w:pos="7672"/>
                <w:tab w:val="left" w:pos="8631"/>
                <w:tab w:val="left" w:pos="9590"/>
              </w:tabs>
              <w:contextualSpacing/>
              <w:rPr>
                <w:rFonts w:ascii="Times New Roman" w:eastAsiaTheme="minorEastAsia" w:hAnsi="Times New Roman" w:cs="Times New Roman"/>
                <w:sz w:val="24"/>
                <w:szCs w:val="24"/>
                <w:lang w:val="lt-LT" w:eastAsia="lt-LT"/>
              </w:rPr>
            </w:pPr>
            <w:r w:rsidRPr="00643B0D">
              <w:rPr>
                <w:rFonts w:ascii="Times New Roman" w:eastAsiaTheme="minorEastAsia" w:hAnsi="Times New Roman" w:cs="Times New Roman"/>
                <w:sz w:val="24"/>
                <w:szCs w:val="24"/>
                <w:lang w:val="lt-LT" w:eastAsia="lt-LT"/>
              </w:rPr>
              <w:t>planinių paraiškų;</w:t>
            </w:r>
          </w:p>
          <w:p w14:paraId="295BD4A5" w14:textId="77777777" w:rsidR="00987E7D" w:rsidRDefault="005239FD" w:rsidP="00EC6541">
            <w:pPr>
              <w:rPr>
                <w:rFonts w:ascii="Times New Roman" w:eastAsiaTheme="minorEastAsia" w:hAnsi="Times New Roman" w:cs="Times New Roman"/>
                <w:sz w:val="24"/>
                <w:szCs w:val="24"/>
                <w:lang w:val="lt-LT" w:eastAsia="lt-LT"/>
              </w:rPr>
            </w:pPr>
            <w:r w:rsidRPr="00643B0D">
              <w:rPr>
                <w:rFonts w:ascii="Times New Roman" w:eastAsiaTheme="minorEastAsia" w:hAnsi="Times New Roman" w:cs="Times New Roman"/>
                <w:sz w:val="24"/>
                <w:szCs w:val="24"/>
                <w:lang w:val="lt-LT" w:eastAsia="lt-LT"/>
              </w:rPr>
              <w:t>konkursinių paraiškų (išskyrus atvejus, kai vertinimo terminas pratęsiamas PAFT nustatytais atvejais)</w:t>
            </w:r>
          </w:p>
          <w:p w14:paraId="42F97ADC" w14:textId="77777777" w:rsidR="00D53B6A" w:rsidRPr="00643B0D" w:rsidRDefault="00D53B6A" w:rsidP="00EC6541">
            <w:pPr>
              <w:rPr>
                <w:rFonts w:ascii="Times New Roman" w:hAnsi="Times New Roman" w:cs="Times New Roman"/>
                <w:sz w:val="24"/>
                <w:szCs w:val="24"/>
                <w:lang w:val="lt-LT"/>
              </w:rPr>
            </w:pPr>
          </w:p>
        </w:tc>
        <w:tc>
          <w:tcPr>
            <w:tcW w:w="1134" w:type="dxa"/>
          </w:tcPr>
          <w:p w14:paraId="77EB173F" w14:textId="77777777" w:rsidR="005239FD" w:rsidRPr="00643B0D" w:rsidRDefault="005239FD" w:rsidP="00BE6BE1">
            <w:pPr>
              <w:tabs>
                <w:tab w:val="left" w:pos="-57"/>
                <w:tab w:val="left" w:pos="0"/>
                <w:tab w:val="left" w:pos="459"/>
                <w:tab w:val="left" w:pos="959"/>
                <w:tab w:val="left" w:pos="1918"/>
                <w:tab w:val="left" w:pos="2877"/>
                <w:tab w:val="left" w:pos="3836"/>
                <w:tab w:val="left" w:pos="4795"/>
                <w:tab w:val="left" w:pos="5754"/>
                <w:tab w:val="left" w:pos="6713"/>
                <w:tab w:val="left" w:pos="7672"/>
                <w:tab w:val="left" w:pos="8631"/>
                <w:tab w:val="left" w:pos="9590"/>
              </w:tabs>
              <w:ind w:left="34"/>
              <w:contextualSpacing/>
              <w:rPr>
                <w:rFonts w:ascii="Times New Roman" w:eastAsiaTheme="minorEastAsia" w:hAnsi="Times New Roman" w:cs="Times New Roman"/>
                <w:sz w:val="24"/>
                <w:szCs w:val="24"/>
                <w:lang w:val="lt-LT" w:eastAsia="lt-LT"/>
              </w:rPr>
            </w:pPr>
          </w:p>
          <w:p w14:paraId="10E7B71D" w14:textId="77777777" w:rsidR="005239FD" w:rsidRPr="00643B0D" w:rsidRDefault="005239FD" w:rsidP="00BE6BE1">
            <w:pPr>
              <w:tabs>
                <w:tab w:val="left" w:pos="-57"/>
                <w:tab w:val="left" w:pos="0"/>
                <w:tab w:val="left" w:pos="459"/>
                <w:tab w:val="left" w:pos="959"/>
                <w:tab w:val="left" w:pos="1918"/>
                <w:tab w:val="left" w:pos="2877"/>
                <w:tab w:val="left" w:pos="3836"/>
                <w:tab w:val="left" w:pos="4795"/>
                <w:tab w:val="left" w:pos="5754"/>
                <w:tab w:val="left" w:pos="6713"/>
                <w:tab w:val="left" w:pos="7672"/>
                <w:tab w:val="left" w:pos="8631"/>
                <w:tab w:val="left" w:pos="9590"/>
              </w:tabs>
              <w:ind w:left="34"/>
              <w:contextualSpacing/>
              <w:rPr>
                <w:rFonts w:ascii="Times New Roman" w:eastAsiaTheme="minorEastAsia" w:hAnsi="Times New Roman" w:cs="Times New Roman"/>
                <w:sz w:val="24"/>
                <w:szCs w:val="24"/>
                <w:lang w:val="lt-LT" w:eastAsia="lt-LT"/>
              </w:rPr>
            </w:pPr>
            <w:r w:rsidRPr="00643B0D">
              <w:rPr>
                <w:rFonts w:ascii="Times New Roman" w:eastAsiaTheme="minorEastAsia" w:hAnsi="Times New Roman" w:cs="Times New Roman"/>
                <w:sz w:val="24"/>
                <w:szCs w:val="24"/>
                <w:lang w:val="lt-LT" w:eastAsia="lt-LT"/>
              </w:rPr>
              <w:t>iki 60 d.</w:t>
            </w:r>
          </w:p>
          <w:p w14:paraId="24688451" w14:textId="77777777" w:rsidR="00EB1498" w:rsidRPr="00643B0D" w:rsidRDefault="00EB1498" w:rsidP="00BE6BE1">
            <w:pPr>
              <w:rPr>
                <w:rFonts w:ascii="Times New Roman" w:eastAsiaTheme="minorEastAsia" w:hAnsi="Times New Roman" w:cs="Times New Roman"/>
                <w:sz w:val="24"/>
                <w:szCs w:val="24"/>
                <w:lang w:val="lt-LT" w:eastAsia="lt-LT"/>
              </w:rPr>
            </w:pPr>
          </w:p>
          <w:p w14:paraId="58A8D46B" w14:textId="77777777" w:rsidR="00EB1498" w:rsidRPr="00643B0D" w:rsidRDefault="00EB1498" w:rsidP="00BE6BE1">
            <w:pPr>
              <w:rPr>
                <w:rFonts w:ascii="Times New Roman" w:eastAsiaTheme="minorEastAsia" w:hAnsi="Times New Roman" w:cs="Times New Roman"/>
                <w:sz w:val="24"/>
                <w:szCs w:val="24"/>
                <w:lang w:val="lt-LT" w:eastAsia="lt-LT"/>
              </w:rPr>
            </w:pPr>
          </w:p>
          <w:p w14:paraId="5FE9E12A" w14:textId="77777777" w:rsidR="005239FD" w:rsidRPr="00643B0D" w:rsidRDefault="005239FD" w:rsidP="00BE6BE1">
            <w:pPr>
              <w:rPr>
                <w:rFonts w:ascii="Times New Roman" w:hAnsi="Times New Roman" w:cs="Times New Roman"/>
                <w:sz w:val="24"/>
                <w:szCs w:val="24"/>
                <w:lang w:val="lt-LT"/>
              </w:rPr>
            </w:pPr>
            <w:r w:rsidRPr="00643B0D">
              <w:rPr>
                <w:rFonts w:ascii="Times New Roman" w:eastAsiaTheme="minorEastAsia" w:hAnsi="Times New Roman" w:cs="Times New Roman"/>
                <w:sz w:val="24"/>
                <w:szCs w:val="24"/>
                <w:lang w:val="lt-LT" w:eastAsia="lt-LT"/>
              </w:rPr>
              <w:t>iki 90 d.</w:t>
            </w:r>
          </w:p>
        </w:tc>
        <w:tc>
          <w:tcPr>
            <w:tcW w:w="1134" w:type="dxa"/>
          </w:tcPr>
          <w:p w14:paraId="2A6FEF5C" w14:textId="77777777" w:rsidR="005239FD" w:rsidRPr="00643B0D" w:rsidRDefault="005239FD" w:rsidP="00BE6BE1">
            <w:pPr>
              <w:tabs>
                <w:tab w:val="left" w:pos="-57"/>
                <w:tab w:val="left" w:pos="0"/>
                <w:tab w:val="left" w:pos="459"/>
                <w:tab w:val="left" w:pos="959"/>
                <w:tab w:val="left" w:pos="1918"/>
                <w:tab w:val="left" w:pos="2877"/>
                <w:tab w:val="left" w:pos="3836"/>
                <w:tab w:val="left" w:pos="4795"/>
                <w:tab w:val="left" w:pos="5754"/>
                <w:tab w:val="left" w:pos="6713"/>
                <w:tab w:val="left" w:pos="7672"/>
                <w:tab w:val="left" w:pos="8631"/>
                <w:tab w:val="left" w:pos="9590"/>
              </w:tabs>
              <w:ind w:left="34"/>
              <w:contextualSpacing/>
              <w:rPr>
                <w:rFonts w:ascii="Times New Roman" w:eastAsiaTheme="minorEastAsia" w:hAnsi="Times New Roman" w:cs="Times New Roman"/>
                <w:sz w:val="24"/>
                <w:szCs w:val="24"/>
                <w:lang w:val="lt-LT" w:eastAsia="lt-LT"/>
              </w:rPr>
            </w:pPr>
          </w:p>
          <w:p w14:paraId="233E73DE" w14:textId="77777777" w:rsidR="005239FD" w:rsidRPr="00643B0D" w:rsidRDefault="005239FD" w:rsidP="00BE6BE1">
            <w:pPr>
              <w:tabs>
                <w:tab w:val="left" w:pos="-57"/>
                <w:tab w:val="left" w:pos="0"/>
                <w:tab w:val="left" w:pos="459"/>
                <w:tab w:val="left" w:pos="959"/>
                <w:tab w:val="left" w:pos="1918"/>
                <w:tab w:val="left" w:pos="2877"/>
                <w:tab w:val="left" w:pos="3836"/>
                <w:tab w:val="left" w:pos="4795"/>
                <w:tab w:val="left" w:pos="5754"/>
                <w:tab w:val="left" w:pos="6713"/>
                <w:tab w:val="left" w:pos="7672"/>
                <w:tab w:val="left" w:pos="8631"/>
                <w:tab w:val="left" w:pos="9590"/>
              </w:tabs>
              <w:ind w:left="34"/>
              <w:contextualSpacing/>
              <w:rPr>
                <w:rFonts w:ascii="Times New Roman" w:eastAsiaTheme="minorEastAsia" w:hAnsi="Times New Roman" w:cs="Times New Roman"/>
                <w:sz w:val="24"/>
                <w:szCs w:val="24"/>
                <w:lang w:val="lt-LT" w:eastAsia="lt-LT"/>
              </w:rPr>
            </w:pPr>
            <w:r w:rsidRPr="00643B0D">
              <w:rPr>
                <w:rFonts w:ascii="Times New Roman" w:eastAsiaTheme="minorEastAsia" w:hAnsi="Times New Roman" w:cs="Times New Roman"/>
                <w:sz w:val="24"/>
                <w:szCs w:val="24"/>
                <w:lang w:val="lt-LT" w:eastAsia="lt-LT"/>
              </w:rPr>
              <w:t>iki 60 d.</w:t>
            </w:r>
          </w:p>
          <w:p w14:paraId="2DEFBE27" w14:textId="77777777" w:rsidR="005239FD" w:rsidRPr="00643B0D" w:rsidRDefault="005239FD" w:rsidP="00BE6BE1">
            <w:pPr>
              <w:rPr>
                <w:rFonts w:ascii="Times New Roman" w:eastAsiaTheme="minorEastAsia" w:hAnsi="Times New Roman" w:cs="Times New Roman"/>
                <w:sz w:val="24"/>
                <w:szCs w:val="24"/>
                <w:lang w:val="lt-LT" w:eastAsia="lt-LT"/>
              </w:rPr>
            </w:pPr>
          </w:p>
          <w:p w14:paraId="615EA1FA" w14:textId="77777777" w:rsidR="00EB1498" w:rsidRPr="00643B0D" w:rsidRDefault="00EB1498" w:rsidP="00BE6BE1">
            <w:pPr>
              <w:rPr>
                <w:rFonts w:ascii="Times New Roman" w:eastAsiaTheme="minorEastAsia" w:hAnsi="Times New Roman" w:cs="Times New Roman"/>
                <w:sz w:val="24"/>
                <w:szCs w:val="24"/>
                <w:lang w:val="lt-LT" w:eastAsia="lt-LT"/>
              </w:rPr>
            </w:pPr>
          </w:p>
          <w:p w14:paraId="0678DC6D" w14:textId="77777777" w:rsidR="005239FD" w:rsidRPr="00643B0D" w:rsidRDefault="005239FD" w:rsidP="00BE6BE1">
            <w:pPr>
              <w:rPr>
                <w:rFonts w:ascii="Times New Roman" w:hAnsi="Times New Roman" w:cs="Times New Roman"/>
                <w:sz w:val="24"/>
                <w:szCs w:val="24"/>
                <w:lang w:val="lt-LT"/>
              </w:rPr>
            </w:pPr>
            <w:r w:rsidRPr="00643B0D">
              <w:rPr>
                <w:rFonts w:ascii="Times New Roman" w:eastAsiaTheme="minorEastAsia" w:hAnsi="Times New Roman" w:cs="Times New Roman"/>
                <w:sz w:val="24"/>
                <w:szCs w:val="24"/>
                <w:lang w:val="lt-LT" w:eastAsia="lt-LT"/>
              </w:rPr>
              <w:t>iki 90 d.</w:t>
            </w:r>
          </w:p>
        </w:tc>
        <w:tc>
          <w:tcPr>
            <w:tcW w:w="1057" w:type="dxa"/>
          </w:tcPr>
          <w:p w14:paraId="65ACE496" w14:textId="77777777" w:rsidR="005239FD" w:rsidRPr="00643B0D" w:rsidRDefault="005239FD" w:rsidP="00BE6BE1">
            <w:pPr>
              <w:tabs>
                <w:tab w:val="left" w:pos="-57"/>
                <w:tab w:val="left" w:pos="0"/>
                <w:tab w:val="left" w:pos="459"/>
                <w:tab w:val="left" w:pos="959"/>
                <w:tab w:val="left" w:pos="1918"/>
                <w:tab w:val="left" w:pos="2877"/>
                <w:tab w:val="left" w:pos="3836"/>
                <w:tab w:val="left" w:pos="4795"/>
                <w:tab w:val="left" w:pos="5754"/>
                <w:tab w:val="left" w:pos="6713"/>
                <w:tab w:val="left" w:pos="7672"/>
                <w:tab w:val="left" w:pos="8631"/>
                <w:tab w:val="left" w:pos="9590"/>
              </w:tabs>
              <w:ind w:left="34"/>
              <w:contextualSpacing/>
              <w:rPr>
                <w:rFonts w:ascii="Times New Roman" w:eastAsiaTheme="minorEastAsia" w:hAnsi="Times New Roman" w:cs="Times New Roman"/>
                <w:sz w:val="24"/>
                <w:szCs w:val="24"/>
                <w:lang w:val="lt-LT" w:eastAsia="lt-LT"/>
              </w:rPr>
            </w:pPr>
          </w:p>
          <w:p w14:paraId="34CA4807" w14:textId="77777777" w:rsidR="005239FD" w:rsidRPr="00643B0D" w:rsidRDefault="005239FD" w:rsidP="00BE6BE1">
            <w:pPr>
              <w:tabs>
                <w:tab w:val="left" w:pos="-57"/>
                <w:tab w:val="left" w:pos="0"/>
                <w:tab w:val="left" w:pos="459"/>
                <w:tab w:val="left" w:pos="959"/>
                <w:tab w:val="left" w:pos="1918"/>
                <w:tab w:val="left" w:pos="2877"/>
                <w:tab w:val="left" w:pos="3836"/>
                <w:tab w:val="left" w:pos="4795"/>
                <w:tab w:val="left" w:pos="5754"/>
                <w:tab w:val="left" w:pos="6713"/>
                <w:tab w:val="left" w:pos="7672"/>
                <w:tab w:val="left" w:pos="8631"/>
                <w:tab w:val="left" w:pos="9590"/>
              </w:tabs>
              <w:ind w:left="34"/>
              <w:contextualSpacing/>
              <w:rPr>
                <w:rFonts w:ascii="Times New Roman" w:eastAsiaTheme="minorEastAsia" w:hAnsi="Times New Roman" w:cs="Times New Roman"/>
                <w:sz w:val="24"/>
                <w:szCs w:val="24"/>
                <w:lang w:val="lt-LT" w:eastAsia="lt-LT"/>
              </w:rPr>
            </w:pPr>
            <w:r w:rsidRPr="00643B0D">
              <w:rPr>
                <w:rFonts w:ascii="Times New Roman" w:eastAsiaTheme="minorEastAsia" w:hAnsi="Times New Roman" w:cs="Times New Roman"/>
                <w:sz w:val="24"/>
                <w:szCs w:val="24"/>
                <w:lang w:val="lt-LT" w:eastAsia="lt-LT"/>
              </w:rPr>
              <w:t>iki 60 d.</w:t>
            </w:r>
          </w:p>
          <w:p w14:paraId="4F39FFD8" w14:textId="77777777" w:rsidR="005239FD" w:rsidRPr="00643B0D" w:rsidRDefault="005239FD" w:rsidP="00BE6BE1">
            <w:pPr>
              <w:rPr>
                <w:rFonts w:ascii="Times New Roman" w:eastAsiaTheme="minorEastAsia" w:hAnsi="Times New Roman" w:cs="Times New Roman"/>
                <w:sz w:val="24"/>
                <w:szCs w:val="24"/>
                <w:lang w:val="lt-LT" w:eastAsia="lt-LT"/>
              </w:rPr>
            </w:pPr>
          </w:p>
          <w:p w14:paraId="7F18F05C" w14:textId="77777777" w:rsidR="00EB1498" w:rsidRPr="00643B0D" w:rsidRDefault="00EB1498" w:rsidP="00BE6BE1">
            <w:pPr>
              <w:rPr>
                <w:rFonts w:ascii="Times New Roman" w:eastAsiaTheme="minorEastAsia" w:hAnsi="Times New Roman" w:cs="Times New Roman"/>
                <w:sz w:val="24"/>
                <w:szCs w:val="24"/>
                <w:lang w:val="lt-LT" w:eastAsia="lt-LT"/>
              </w:rPr>
            </w:pPr>
          </w:p>
          <w:p w14:paraId="7AC9F307" w14:textId="77777777" w:rsidR="005239FD" w:rsidRPr="00643B0D" w:rsidRDefault="005239FD" w:rsidP="00BE6BE1">
            <w:pPr>
              <w:rPr>
                <w:rFonts w:ascii="Times New Roman" w:hAnsi="Times New Roman" w:cs="Times New Roman"/>
                <w:sz w:val="24"/>
                <w:szCs w:val="24"/>
                <w:lang w:val="lt-LT"/>
              </w:rPr>
            </w:pPr>
            <w:r w:rsidRPr="00643B0D">
              <w:rPr>
                <w:rFonts w:ascii="Times New Roman" w:eastAsiaTheme="minorEastAsia" w:hAnsi="Times New Roman" w:cs="Times New Roman"/>
                <w:sz w:val="24"/>
                <w:szCs w:val="24"/>
                <w:lang w:val="lt-LT" w:eastAsia="lt-LT"/>
              </w:rPr>
              <w:t>iki 90 d.</w:t>
            </w:r>
          </w:p>
        </w:tc>
        <w:tc>
          <w:tcPr>
            <w:tcW w:w="2061" w:type="dxa"/>
          </w:tcPr>
          <w:p w14:paraId="307D4C41" w14:textId="77777777" w:rsidR="001C3401" w:rsidRPr="00643B0D" w:rsidRDefault="001C3401" w:rsidP="00BE6BE1">
            <w:pPr>
              <w:jc w:val="both"/>
              <w:rPr>
                <w:rFonts w:ascii="Times New Roman" w:hAnsi="Times New Roman" w:cs="Times New Roman"/>
                <w:sz w:val="24"/>
                <w:szCs w:val="24"/>
                <w:lang w:val="lt-LT"/>
              </w:rPr>
            </w:pPr>
            <w:r w:rsidRPr="00643B0D">
              <w:rPr>
                <w:rFonts w:ascii="Times New Roman" w:hAnsi="Times New Roman" w:cs="Times New Roman"/>
                <w:sz w:val="24"/>
                <w:szCs w:val="24"/>
                <w:lang w:val="lt-LT"/>
              </w:rPr>
              <w:t>VPID direktorius</w:t>
            </w:r>
          </w:p>
          <w:p w14:paraId="51E32511" w14:textId="77777777" w:rsidR="005239FD" w:rsidRPr="00643B0D" w:rsidRDefault="001C3401" w:rsidP="00BE6BE1">
            <w:pPr>
              <w:rPr>
                <w:rFonts w:ascii="Times New Roman" w:hAnsi="Times New Roman" w:cs="Times New Roman"/>
                <w:sz w:val="24"/>
                <w:szCs w:val="24"/>
                <w:lang w:val="lt-LT"/>
              </w:rPr>
            </w:pPr>
            <w:r w:rsidRPr="00643B0D">
              <w:rPr>
                <w:rFonts w:ascii="Times New Roman" w:hAnsi="Times New Roman" w:cs="Times New Roman"/>
                <w:sz w:val="24"/>
                <w:szCs w:val="24"/>
                <w:lang w:val="lt-LT"/>
              </w:rPr>
              <w:t>EVPD direktorius</w:t>
            </w:r>
          </w:p>
        </w:tc>
      </w:tr>
      <w:tr w:rsidR="005239FD" w:rsidRPr="00643B0D" w14:paraId="553EA966" w14:textId="77777777" w:rsidTr="0044537E">
        <w:trPr>
          <w:trHeight w:val="1415"/>
        </w:trPr>
        <w:tc>
          <w:tcPr>
            <w:tcW w:w="4248" w:type="dxa"/>
            <w:shd w:val="clear" w:color="auto" w:fill="E2EFD9" w:themeFill="accent6" w:themeFillTint="33"/>
          </w:tcPr>
          <w:p w14:paraId="50F12BF2" w14:textId="77777777" w:rsidR="005239FD" w:rsidRPr="00643B0D" w:rsidRDefault="005239FD" w:rsidP="00BE6BE1">
            <w:pPr>
              <w:tabs>
                <w:tab w:val="left" w:pos="-113"/>
                <w:tab w:val="left" w:pos="459"/>
              </w:tabs>
              <w:contextualSpacing/>
              <w:rPr>
                <w:rFonts w:ascii="Times New Roman" w:eastAsiaTheme="minorEastAsia" w:hAnsi="Times New Roman" w:cs="Times New Roman"/>
                <w:sz w:val="24"/>
                <w:szCs w:val="24"/>
                <w:lang w:val="lt-LT" w:eastAsia="lt-LT"/>
              </w:rPr>
            </w:pPr>
            <w:r w:rsidRPr="00643B0D">
              <w:rPr>
                <w:rFonts w:ascii="Times New Roman" w:eastAsiaTheme="minorEastAsia" w:hAnsi="Times New Roman" w:cs="Times New Roman"/>
                <w:sz w:val="24"/>
                <w:szCs w:val="24"/>
                <w:lang w:val="lt-LT" w:eastAsia="lt-LT"/>
              </w:rPr>
              <w:t>Vidutinė projekto sutarčių pasirašymo trukmė</w:t>
            </w:r>
            <w:r w:rsidR="00453C59" w:rsidRPr="00643B0D">
              <w:rPr>
                <w:rFonts w:ascii="Times New Roman" w:eastAsiaTheme="minorEastAsia" w:hAnsi="Times New Roman" w:cs="Times New Roman"/>
                <w:sz w:val="24"/>
                <w:szCs w:val="24"/>
                <w:lang w:val="lt-LT" w:eastAsia="lt-LT"/>
              </w:rPr>
              <w:t>, dienomis</w:t>
            </w:r>
            <w:r w:rsidRPr="00643B0D">
              <w:rPr>
                <w:rFonts w:ascii="Times New Roman" w:eastAsiaTheme="minorEastAsia" w:hAnsi="Times New Roman" w:cs="Times New Roman"/>
                <w:sz w:val="24"/>
                <w:szCs w:val="24"/>
                <w:lang w:val="lt-LT" w:eastAsia="lt-LT"/>
              </w:rPr>
              <w:t>:</w:t>
            </w:r>
          </w:p>
          <w:p w14:paraId="4F2FB5EF" w14:textId="77777777" w:rsidR="005239FD" w:rsidRPr="00643B0D" w:rsidRDefault="005239FD" w:rsidP="00BE6BE1">
            <w:pPr>
              <w:tabs>
                <w:tab w:val="left" w:pos="-113"/>
              </w:tabs>
              <w:jc w:val="both"/>
              <w:rPr>
                <w:rFonts w:ascii="Times New Roman" w:eastAsiaTheme="minorEastAsia" w:hAnsi="Times New Roman" w:cs="Times New Roman"/>
                <w:sz w:val="24"/>
                <w:szCs w:val="24"/>
                <w:lang w:val="lt-LT" w:eastAsia="lt-LT"/>
              </w:rPr>
            </w:pPr>
            <w:r w:rsidRPr="00643B0D">
              <w:rPr>
                <w:rFonts w:ascii="Times New Roman" w:eastAsiaTheme="minorEastAsia" w:hAnsi="Times New Roman" w:cs="Times New Roman"/>
                <w:sz w:val="24"/>
                <w:szCs w:val="24"/>
                <w:lang w:val="lt-LT" w:eastAsia="lt-LT"/>
              </w:rPr>
              <w:t xml:space="preserve">trišalių sutarčių  </w:t>
            </w:r>
          </w:p>
          <w:p w14:paraId="7463758D" w14:textId="77777777" w:rsidR="005239FD" w:rsidRPr="00643B0D" w:rsidRDefault="005239FD" w:rsidP="00BE6BE1">
            <w:pPr>
              <w:tabs>
                <w:tab w:val="left" w:pos="-113"/>
              </w:tabs>
              <w:jc w:val="both"/>
              <w:rPr>
                <w:rFonts w:ascii="Times New Roman" w:hAnsi="Times New Roman" w:cs="Times New Roman"/>
                <w:sz w:val="24"/>
                <w:szCs w:val="24"/>
                <w:lang w:val="lt-LT"/>
              </w:rPr>
            </w:pPr>
            <w:r w:rsidRPr="00643B0D">
              <w:rPr>
                <w:rFonts w:ascii="Times New Roman" w:eastAsiaTheme="minorEastAsia" w:hAnsi="Times New Roman" w:cs="Times New Roman"/>
                <w:sz w:val="24"/>
                <w:szCs w:val="24"/>
                <w:lang w:val="lt-LT" w:eastAsia="lt-LT"/>
              </w:rPr>
              <w:t>dvišalių sutarčių</w:t>
            </w:r>
          </w:p>
        </w:tc>
        <w:tc>
          <w:tcPr>
            <w:tcW w:w="1134" w:type="dxa"/>
            <w:shd w:val="clear" w:color="auto" w:fill="E2EFD9" w:themeFill="accent6" w:themeFillTint="33"/>
          </w:tcPr>
          <w:p w14:paraId="26A1995C" w14:textId="77777777" w:rsidR="005239FD" w:rsidRPr="00643B0D" w:rsidRDefault="005239FD" w:rsidP="00BE6BE1">
            <w:pPr>
              <w:rPr>
                <w:rFonts w:ascii="Times New Roman" w:hAnsi="Times New Roman" w:cs="Times New Roman"/>
                <w:sz w:val="24"/>
                <w:szCs w:val="24"/>
                <w:lang w:val="lt-LT"/>
              </w:rPr>
            </w:pPr>
          </w:p>
          <w:p w14:paraId="20853112" w14:textId="77777777" w:rsidR="005239FD" w:rsidRPr="00643B0D" w:rsidRDefault="005239FD" w:rsidP="00BE6BE1">
            <w:pPr>
              <w:rPr>
                <w:rFonts w:ascii="Times New Roman" w:hAnsi="Times New Roman" w:cs="Times New Roman"/>
                <w:sz w:val="24"/>
                <w:szCs w:val="24"/>
                <w:lang w:val="lt-LT"/>
              </w:rPr>
            </w:pPr>
            <w:r w:rsidRPr="00643B0D">
              <w:rPr>
                <w:rFonts w:ascii="Times New Roman" w:hAnsi="Times New Roman" w:cs="Times New Roman"/>
                <w:sz w:val="24"/>
                <w:szCs w:val="24"/>
                <w:lang w:val="lt-LT"/>
              </w:rPr>
              <w:t>iki 50 d.</w:t>
            </w:r>
          </w:p>
          <w:p w14:paraId="30B8406E" w14:textId="77777777" w:rsidR="005239FD" w:rsidRPr="00643B0D" w:rsidRDefault="005239FD" w:rsidP="00BE6BE1">
            <w:pPr>
              <w:rPr>
                <w:rFonts w:ascii="Times New Roman" w:hAnsi="Times New Roman" w:cs="Times New Roman"/>
                <w:sz w:val="24"/>
                <w:szCs w:val="24"/>
                <w:lang w:val="lt-LT"/>
              </w:rPr>
            </w:pPr>
          </w:p>
          <w:p w14:paraId="278C7AFA" w14:textId="77777777" w:rsidR="005239FD" w:rsidRPr="00643B0D" w:rsidRDefault="005239FD" w:rsidP="00BE6BE1">
            <w:pPr>
              <w:rPr>
                <w:rFonts w:ascii="Times New Roman" w:hAnsi="Times New Roman" w:cs="Times New Roman"/>
                <w:sz w:val="24"/>
                <w:szCs w:val="24"/>
                <w:lang w:val="lt-LT"/>
              </w:rPr>
            </w:pPr>
            <w:r w:rsidRPr="00643B0D">
              <w:rPr>
                <w:rFonts w:ascii="Times New Roman" w:hAnsi="Times New Roman" w:cs="Times New Roman"/>
                <w:sz w:val="24"/>
                <w:szCs w:val="24"/>
                <w:lang w:val="lt-LT"/>
              </w:rPr>
              <w:t>iki 40 d.</w:t>
            </w:r>
          </w:p>
        </w:tc>
        <w:tc>
          <w:tcPr>
            <w:tcW w:w="1134" w:type="dxa"/>
            <w:shd w:val="clear" w:color="auto" w:fill="E2EFD9" w:themeFill="accent6" w:themeFillTint="33"/>
          </w:tcPr>
          <w:p w14:paraId="53569971" w14:textId="77777777" w:rsidR="005239FD" w:rsidRPr="00643B0D" w:rsidRDefault="005239FD" w:rsidP="00BE6BE1">
            <w:pPr>
              <w:rPr>
                <w:rFonts w:ascii="Times New Roman" w:hAnsi="Times New Roman" w:cs="Times New Roman"/>
                <w:sz w:val="24"/>
                <w:szCs w:val="24"/>
                <w:lang w:val="lt-LT"/>
              </w:rPr>
            </w:pPr>
          </w:p>
          <w:p w14:paraId="3C496EF9" w14:textId="77777777" w:rsidR="005239FD" w:rsidRPr="00643B0D" w:rsidRDefault="005239FD" w:rsidP="00BE6BE1">
            <w:pPr>
              <w:rPr>
                <w:rFonts w:ascii="Times New Roman" w:hAnsi="Times New Roman" w:cs="Times New Roman"/>
                <w:sz w:val="24"/>
                <w:szCs w:val="24"/>
                <w:lang w:val="lt-LT"/>
              </w:rPr>
            </w:pPr>
            <w:r w:rsidRPr="00643B0D">
              <w:rPr>
                <w:rFonts w:ascii="Times New Roman" w:hAnsi="Times New Roman" w:cs="Times New Roman"/>
                <w:sz w:val="24"/>
                <w:szCs w:val="24"/>
                <w:lang w:val="lt-LT"/>
              </w:rPr>
              <w:t>iki 50 d.</w:t>
            </w:r>
          </w:p>
          <w:p w14:paraId="68332803" w14:textId="77777777" w:rsidR="005239FD" w:rsidRPr="00643B0D" w:rsidRDefault="005239FD" w:rsidP="00BE6BE1">
            <w:pPr>
              <w:rPr>
                <w:rFonts w:ascii="Times New Roman" w:hAnsi="Times New Roman" w:cs="Times New Roman"/>
                <w:sz w:val="24"/>
                <w:szCs w:val="24"/>
                <w:lang w:val="lt-LT"/>
              </w:rPr>
            </w:pPr>
          </w:p>
          <w:p w14:paraId="0D92E7F7" w14:textId="77777777" w:rsidR="005239FD" w:rsidRPr="00643B0D" w:rsidRDefault="005239FD" w:rsidP="00BE6BE1">
            <w:pPr>
              <w:rPr>
                <w:rFonts w:ascii="Times New Roman" w:hAnsi="Times New Roman" w:cs="Times New Roman"/>
                <w:sz w:val="24"/>
                <w:szCs w:val="24"/>
                <w:lang w:val="lt-LT"/>
              </w:rPr>
            </w:pPr>
            <w:r w:rsidRPr="00643B0D">
              <w:rPr>
                <w:rFonts w:ascii="Times New Roman" w:hAnsi="Times New Roman" w:cs="Times New Roman"/>
                <w:sz w:val="24"/>
                <w:szCs w:val="24"/>
                <w:lang w:val="lt-LT"/>
              </w:rPr>
              <w:t>iki 40 d.</w:t>
            </w:r>
          </w:p>
        </w:tc>
        <w:tc>
          <w:tcPr>
            <w:tcW w:w="1057" w:type="dxa"/>
            <w:shd w:val="clear" w:color="auto" w:fill="E2EFD9" w:themeFill="accent6" w:themeFillTint="33"/>
          </w:tcPr>
          <w:p w14:paraId="57D99F48" w14:textId="77777777" w:rsidR="005239FD" w:rsidRPr="00643B0D" w:rsidRDefault="005239FD" w:rsidP="00BE6BE1">
            <w:pPr>
              <w:rPr>
                <w:rFonts w:ascii="Times New Roman" w:hAnsi="Times New Roman" w:cs="Times New Roman"/>
                <w:sz w:val="24"/>
                <w:szCs w:val="24"/>
                <w:lang w:val="lt-LT"/>
              </w:rPr>
            </w:pPr>
          </w:p>
          <w:p w14:paraId="52C081F8" w14:textId="77777777" w:rsidR="005239FD" w:rsidRPr="00643B0D" w:rsidRDefault="005239FD" w:rsidP="00BE6BE1">
            <w:pPr>
              <w:rPr>
                <w:rFonts w:ascii="Times New Roman" w:hAnsi="Times New Roman" w:cs="Times New Roman"/>
                <w:sz w:val="24"/>
                <w:szCs w:val="24"/>
                <w:lang w:val="lt-LT"/>
              </w:rPr>
            </w:pPr>
            <w:r w:rsidRPr="00643B0D">
              <w:rPr>
                <w:rFonts w:ascii="Times New Roman" w:hAnsi="Times New Roman" w:cs="Times New Roman"/>
                <w:sz w:val="24"/>
                <w:szCs w:val="24"/>
                <w:lang w:val="lt-LT"/>
              </w:rPr>
              <w:t>iki 50 d.</w:t>
            </w:r>
          </w:p>
          <w:p w14:paraId="3E46E7C0" w14:textId="77777777" w:rsidR="005239FD" w:rsidRPr="00643B0D" w:rsidRDefault="005239FD" w:rsidP="00BE6BE1">
            <w:pPr>
              <w:rPr>
                <w:rFonts w:ascii="Times New Roman" w:hAnsi="Times New Roman" w:cs="Times New Roman"/>
                <w:sz w:val="24"/>
                <w:szCs w:val="24"/>
                <w:lang w:val="lt-LT"/>
              </w:rPr>
            </w:pPr>
          </w:p>
          <w:p w14:paraId="413596BA" w14:textId="77777777" w:rsidR="005239FD" w:rsidRPr="00643B0D" w:rsidRDefault="005239FD" w:rsidP="00BE6BE1">
            <w:pPr>
              <w:rPr>
                <w:rFonts w:ascii="Times New Roman" w:hAnsi="Times New Roman" w:cs="Times New Roman"/>
                <w:sz w:val="24"/>
                <w:szCs w:val="24"/>
                <w:lang w:val="lt-LT"/>
              </w:rPr>
            </w:pPr>
            <w:r w:rsidRPr="00643B0D">
              <w:rPr>
                <w:rFonts w:ascii="Times New Roman" w:hAnsi="Times New Roman" w:cs="Times New Roman"/>
                <w:sz w:val="24"/>
                <w:szCs w:val="24"/>
                <w:lang w:val="lt-LT"/>
              </w:rPr>
              <w:t>iki 40 d.</w:t>
            </w:r>
          </w:p>
        </w:tc>
        <w:tc>
          <w:tcPr>
            <w:tcW w:w="2061" w:type="dxa"/>
            <w:shd w:val="clear" w:color="auto" w:fill="E2EFD9" w:themeFill="accent6" w:themeFillTint="33"/>
          </w:tcPr>
          <w:p w14:paraId="3FE43F94" w14:textId="77777777" w:rsidR="001C3401" w:rsidRPr="00643B0D" w:rsidRDefault="001C3401" w:rsidP="00BE6BE1">
            <w:pPr>
              <w:jc w:val="both"/>
              <w:rPr>
                <w:rFonts w:ascii="Times New Roman" w:hAnsi="Times New Roman" w:cs="Times New Roman"/>
                <w:sz w:val="24"/>
                <w:szCs w:val="24"/>
                <w:lang w:val="lt-LT"/>
              </w:rPr>
            </w:pPr>
            <w:r w:rsidRPr="00643B0D">
              <w:rPr>
                <w:rFonts w:ascii="Times New Roman" w:hAnsi="Times New Roman" w:cs="Times New Roman"/>
                <w:sz w:val="24"/>
                <w:szCs w:val="24"/>
                <w:lang w:val="lt-LT"/>
              </w:rPr>
              <w:t>VPID direktorius</w:t>
            </w:r>
          </w:p>
          <w:p w14:paraId="3267DAB9" w14:textId="77777777" w:rsidR="005239FD" w:rsidRPr="00643B0D" w:rsidRDefault="001C3401" w:rsidP="00BE6BE1">
            <w:pPr>
              <w:rPr>
                <w:rFonts w:ascii="Times New Roman" w:hAnsi="Times New Roman" w:cs="Times New Roman"/>
                <w:sz w:val="24"/>
                <w:szCs w:val="24"/>
                <w:lang w:val="lt-LT"/>
              </w:rPr>
            </w:pPr>
            <w:r w:rsidRPr="00643B0D">
              <w:rPr>
                <w:rFonts w:ascii="Times New Roman" w:hAnsi="Times New Roman" w:cs="Times New Roman"/>
                <w:sz w:val="24"/>
                <w:szCs w:val="24"/>
                <w:lang w:val="lt-LT"/>
              </w:rPr>
              <w:t>EVPD direktorius</w:t>
            </w:r>
          </w:p>
        </w:tc>
      </w:tr>
    </w:tbl>
    <w:p w14:paraId="5FF57EC0" w14:textId="77777777" w:rsidR="00D159A4" w:rsidRDefault="00D159A4" w:rsidP="00BE6BE1">
      <w:pPr>
        <w:spacing w:after="0" w:line="360" w:lineRule="auto"/>
        <w:jc w:val="both"/>
        <w:rPr>
          <w:rFonts w:ascii="Times New Roman" w:hAnsi="Times New Roman" w:cs="Times New Roman"/>
          <w:b/>
          <w:sz w:val="24"/>
          <w:szCs w:val="24"/>
        </w:rPr>
      </w:pPr>
    </w:p>
    <w:p w14:paraId="680C7DA4" w14:textId="77777777" w:rsidR="00D53B6A" w:rsidRDefault="00D53B6A" w:rsidP="00BE6BE1">
      <w:pPr>
        <w:spacing w:after="0" w:line="360" w:lineRule="auto"/>
        <w:jc w:val="both"/>
        <w:rPr>
          <w:rFonts w:ascii="Times New Roman" w:hAnsi="Times New Roman" w:cs="Times New Roman"/>
          <w:b/>
          <w:sz w:val="24"/>
          <w:szCs w:val="24"/>
        </w:rPr>
      </w:pPr>
    </w:p>
    <w:p w14:paraId="423CDA04" w14:textId="77777777" w:rsidR="00F046CC" w:rsidRDefault="00F046CC" w:rsidP="00BE6BE1">
      <w:pPr>
        <w:shd w:val="clear" w:color="auto" w:fill="B4C6E7" w:themeFill="accent5" w:themeFillTint="66"/>
        <w:spacing w:after="0" w:line="360" w:lineRule="auto"/>
        <w:jc w:val="both"/>
        <w:rPr>
          <w:rFonts w:ascii="Times New Roman" w:hAnsi="Times New Roman" w:cs="Times New Roman"/>
          <w:b/>
          <w:sz w:val="24"/>
          <w:szCs w:val="24"/>
        </w:rPr>
      </w:pPr>
      <w:r w:rsidRPr="006A7B71">
        <w:rPr>
          <w:rFonts w:ascii="Times New Roman" w:hAnsi="Times New Roman" w:cs="Times New Roman"/>
          <w:b/>
          <w:sz w:val="24"/>
          <w:szCs w:val="24"/>
        </w:rPr>
        <w:t xml:space="preserve">1 strateginio tikslo </w:t>
      </w:r>
      <w:r w:rsidR="00067E1F" w:rsidRPr="006A7B71">
        <w:rPr>
          <w:rFonts w:ascii="Times New Roman" w:hAnsi="Times New Roman" w:cs="Times New Roman"/>
          <w:b/>
          <w:sz w:val="24"/>
          <w:szCs w:val="24"/>
        </w:rPr>
        <w:t>1.</w:t>
      </w:r>
      <w:r w:rsidRPr="006A7B71">
        <w:rPr>
          <w:rFonts w:ascii="Times New Roman" w:hAnsi="Times New Roman" w:cs="Times New Roman"/>
          <w:b/>
          <w:sz w:val="24"/>
          <w:szCs w:val="24"/>
        </w:rPr>
        <w:t>2</w:t>
      </w:r>
      <w:r w:rsidR="00EB6F1D">
        <w:rPr>
          <w:rFonts w:ascii="Times New Roman" w:hAnsi="Times New Roman" w:cs="Times New Roman"/>
          <w:b/>
          <w:sz w:val="24"/>
          <w:szCs w:val="24"/>
        </w:rPr>
        <w:t>.</w:t>
      </w:r>
      <w:r w:rsidRPr="006A7B71">
        <w:rPr>
          <w:rFonts w:ascii="Times New Roman" w:hAnsi="Times New Roman" w:cs="Times New Roman"/>
          <w:b/>
          <w:sz w:val="24"/>
          <w:szCs w:val="24"/>
        </w:rPr>
        <w:t xml:space="preserve"> uždavinys</w:t>
      </w:r>
      <w:r w:rsidR="00A608F9">
        <w:rPr>
          <w:rFonts w:ascii="Times New Roman" w:hAnsi="Times New Roman" w:cs="Times New Roman"/>
          <w:b/>
          <w:sz w:val="24"/>
          <w:szCs w:val="24"/>
        </w:rPr>
        <w:t xml:space="preserve"> </w:t>
      </w:r>
      <w:r w:rsidR="002C5E42">
        <w:rPr>
          <w:rFonts w:ascii="Times New Roman" w:hAnsi="Times New Roman" w:cs="Times New Roman"/>
          <w:b/>
          <w:sz w:val="24"/>
          <w:szCs w:val="24"/>
        </w:rPr>
        <w:t>–</w:t>
      </w:r>
      <w:r w:rsidR="00A608F9">
        <w:rPr>
          <w:rFonts w:ascii="Times New Roman" w:hAnsi="Times New Roman" w:cs="Times New Roman"/>
          <w:b/>
          <w:sz w:val="24"/>
          <w:szCs w:val="24"/>
        </w:rPr>
        <w:t xml:space="preserve"> u</w:t>
      </w:r>
      <w:r w:rsidR="000D4D1B" w:rsidRPr="006A7B71">
        <w:rPr>
          <w:rFonts w:ascii="Times New Roman" w:hAnsi="Times New Roman" w:cs="Times New Roman"/>
          <w:b/>
          <w:sz w:val="24"/>
          <w:szCs w:val="24"/>
        </w:rPr>
        <w:t>žtikrinti efektyvų ES lėšomis remiamų projektų administravimą ir jų įgyvendinimo priežiūrą</w:t>
      </w:r>
    </w:p>
    <w:p w14:paraId="33849256" w14:textId="77777777" w:rsidR="00B72638" w:rsidRDefault="00B72638" w:rsidP="00BE6BE1">
      <w:pPr>
        <w:tabs>
          <w:tab w:val="left" w:pos="0"/>
        </w:tabs>
        <w:kinsoku w:val="0"/>
        <w:overflowPunct w:val="0"/>
        <w:spacing w:after="0" w:line="360" w:lineRule="auto"/>
        <w:ind w:firstLine="567"/>
        <w:jc w:val="both"/>
        <w:textAlignment w:val="baseline"/>
        <w:rPr>
          <w:rFonts w:ascii="Times New Roman" w:eastAsia="Times New Roman" w:hAnsi="Times New Roman" w:cs="Times New Roman"/>
          <w:sz w:val="24"/>
          <w:szCs w:val="24"/>
          <w:lang w:eastAsia="lt-LT"/>
        </w:rPr>
      </w:pPr>
    </w:p>
    <w:p w14:paraId="7FEEC0A2" w14:textId="77777777" w:rsidR="002A0090" w:rsidRPr="0064660A" w:rsidRDefault="00BA6C50" w:rsidP="00BE6BE1">
      <w:pPr>
        <w:tabs>
          <w:tab w:val="left" w:pos="0"/>
        </w:tabs>
        <w:kinsoku w:val="0"/>
        <w:overflowPunct w:val="0"/>
        <w:spacing w:after="0" w:line="360" w:lineRule="auto"/>
        <w:ind w:firstLine="567"/>
        <w:jc w:val="both"/>
        <w:textAlignment w:val="baseline"/>
        <w:rPr>
          <w:rFonts w:ascii="Times New Roman" w:hAnsi="Times New Roman" w:cs="Times New Roman"/>
          <w:sz w:val="24"/>
          <w:szCs w:val="24"/>
        </w:rPr>
      </w:pPr>
      <w:r>
        <w:rPr>
          <w:rFonts w:ascii="Times New Roman" w:eastAsia="Times New Roman" w:hAnsi="Times New Roman" w:cs="Times New Roman"/>
          <w:sz w:val="24"/>
          <w:szCs w:val="24"/>
          <w:lang w:eastAsia="lt-LT"/>
        </w:rPr>
        <w:t xml:space="preserve">Siekdama </w:t>
      </w:r>
      <w:r w:rsidRPr="00BA6C50">
        <w:rPr>
          <w:rFonts w:ascii="Times New Roman" w:eastAsia="Times New Roman" w:hAnsi="Times New Roman" w:cs="Times New Roman"/>
          <w:sz w:val="24"/>
          <w:szCs w:val="24"/>
          <w:lang w:eastAsia="lt-LT"/>
        </w:rPr>
        <w:t>užtikrinti efektyvų ES 2014</w:t>
      </w:r>
      <w:r w:rsidR="002C5E42">
        <w:rPr>
          <w:rFonts w:ascii="Times New Roman" w:eastAsia="Times New Roman" w:hAnsi="Times New Roman" w:cs="Times New Roman"/>
          <w:sz w:val="24"/>
          <w:szCs w:val="24"/>
          <w:lang w:eastAsia="lt-LT"/>
        </w:rPr>
        <w:t>–</w:t>
      </w:r>
      <w:r w:rsidRPr="00BA6C50">
        <w:rPr>
          <w:rFonts w:ascii="Times New Roman" w:eastAsia="Times New Roman" w:hAnsi="Times New Roman" w:cs="Times New Roman"/>
          <w:sz w:val="24"/>
          <w:szCs w:val="24"/>
          <w:lang w:eastAsia="lt-LT"/>
        </w:rPr>
        <w:t>2020 metų finansavimo laikotarpio lėšomis remiamų projektų administravimą ir tinkamą jų įgyvendinimo priežiūrą</w:t>
      </w:r>
      <w:r w:rsidR="002A0090">
        <w:rPr>
          <w:rFonts w:ascii="Times New Roman" w:eastAsia="Times New Roman" w:hAnsi="Times New Roman" w:cs="Times New Roman"/>
          <w:sz w:val="24"/>
          <w:szCs w:val="24"/>
          <w:lang w:eastAsia="lt-LT"/>
        </w:rPr>
        <w:t>, LVPA</w:t>
      </w:r>
      <w:r w:rsidRPr="00BA6C50">
        <w:rPr>
          <w:rFonts w:ascii="Times New Roman" w:eastAsia="Times New Roman" w:hAnsi="Times New Roman" w:cs="Times New Roman"/>
          <w:sz w:val="24"/>
          <w:szCs w:val="24"/>
          <w:lang w:eastAsia="lt-LT"/>
        </w:rPr>
        <w:t xml:space="preserve"> </w:t>
      </w:r>
      <w:r w:rsidR="002A0090" w:rsidRPr="0060134D">
        <w:rPr>
          <w:rFonts w:ascii="Times New Roman" w:hAnsi="Times New Roman" w:cs="Times New Roman"/>
          <w:sz w:val="24"/>
          <w:szCs w:val="24"/>
        </w:rPr>
        <w:t>siek</w:t>
      </w:r>
      <w:r w:rsidR="002A0090">
        <w:rPr>
          <w:rFonts w:ascii="Times New Roman" w:hAnsi="Times New Roman" w:cs="Times New Roman"/>
          <w:sz w:val="24"/>
          <w:szCs w:val="24"/>
        </w:rPr>
        <w:t>s</w:t>
      </w:r>
      <w:r w:rsidR="002A0090" w:rsidRPr="0060134D">
        <w:rPr>
          <w:rFonts w:ascii="Times New Roman" w:hAnsi="Times New Roman" w:cs="Times New Roman"/>
          <w:sz w:val="24"/>
          <w:szCs w:val="24"/>
        </w:rPr>
        <w:t xml:space="preserve"> </w:t>
      </w:r>
      <w:r w:rsidR="002A0090" w:rsidRPr="0060134D">
        <w:rPr>
          <w:rFonts w:ascii="Times New Roman" w:eastAsia="Times New Roman" w:hAnsi="Times New Roman" w:cs="Times New Roman"/>
          <w:sz w:val="24"/>
          <w:szCs w:val="24"/>
          <w:lang w:eastAsia="lt-LT"/>
        </w:rPr>
        <w:t>nuolat tobulinti</w:t>
      </w:r>
      <w:r w:rsidR="002A0090" w:rsidRPr="0060134D">
        <w:rPr>
          <w:rFonts w:ascii="Times New Roman" w:hAnsi="Times New Roman" w:cs="Times New Roman"/>
          <w:sz w:val="24"/>
          <w:szCs w:val="24"/>
        </w:rPr>
        <w:t xml:space="preserve">, </w:t>
      </w:r>
      <w:r w:rsidR="002A0090" w:rsidRPr="0060134D">
        <w:rPr>
          <w:rFonts w:ascii="Times New Roman" w:eastAsia="Times New Roman" w:hAnsi="Times New Roman" w:cs="Times New Roman"/>
          <w:sz w:val="24"/>
          <w:szCs w:val="24"/>
          <w:lang w:eastAsia="lt-LT"/>
        </w:rPr>
        <w:t>optimizuoti</w:t>
      </w:r>
      <w:r w:rsidR="002A0090" w:rsidRPr="0060134D">
        <w:rPr>
          <w:rFonts w:ascii="Times New Roman" w:hAnsi="Times New Roman" w:cs="Times New Roman"/>
          <w:sz w:val="24"/>
          <w:szCs w:val="24"/>
        </w:rPr>
        <w:t xml:space="preserve"> </w:t>
      </w:r>
      <w:r w:rsidR="002A0090" w:rsidRPr="0060134D">
        <w:rPr>
          <w:rFonts w:ascii="Times New Roman" w:eastAsia="Times New Roman" w:hAnsi="Times New Roman" w:cs="Times New Roman"/>
          <w:sz w:val="24"/>
          <w:szCs w:val="24"/>
          <w:lang w:eastAsia="lt-LT"/>
        </w:rPr>
        <w:t>projektų administravim</w:t>
      </w:r>
      <w:r w:rsidR="000924ED">
        <w:rPr>
          <w:rFonts w:ascii="Times New Roman" w:eastAsia="Times New Roman" w:hAnsi="Times New Roman" w:cs="Times New Roman"/>
          <w:sz w:val="24"/>
          <w:szCs w:val="24"/>
          <w:lang w:eastAsia="lt-LT"/>
        </w:rPr>
        <w:t>ą</w:t>
      </w:r>
      <w:r w:rsidR="002A0090" w:rsidRPr="0060134D">
        <w:rPr>
          <w:rFonts w:ascii="Times New Roman" w:eastAsia="Times New Roman" w:hAnsi="Times New Roman" w:cs="Times New Roman"/>
          <w:sz w:val="24"/>
          <w:szCs w:val="24"/>
          <w:lang w:eastAsia="lt-LT"/>
        </w:rPr>
        <w:t xml:space="preserve"> </w:t>
      </w:r>
      <w:r w:rsidR="002C5E42">
        <w:rPr>
          <w:rFonts w:ascii="Times New Roman" w:eastAsia="Times New Roman" w:hAnsi="Times New Roman" w:cs="Times New Roman"/>
          <w:sz w:val="24"/>
          <w:szCs w:val="24"/>
          <w:lang w:eastAsia="lt-LT"/>
        </w:rPr>
        <w:t>bei</w:t>
      </w:r>
      <w:r w:rsidR="002C5E42" w:rsidRPr="0060134D">
        <w:rPr>
          <w:rFonts w:ascii="Times New Roman" w:eastAsia="Times New Roman" w:hAnsi="Times New Roman" w:cs="Times New Roman"/>
          <w:sz w:val="24"/>
          <w:szCs w:val="24"/>
          <w:lang w:eastAsia="lt-LT"/>
        </w:rPr>
        <w:t xml:space="preserve"> </w:t>
      </w:r>
      <w:r w:rsidR="002A0090" w:rsidRPr="0060134D">
        <w:rPr>
          <w:rFonts w:ascii="Times New Roman" w:eastAsia="Times New Roman" w:hAnsi="Times New Roman" w:cs="Times New Roman"/>
          <w:sz w:val="24"/>
          <w:szCs w:val="24"/>
          <w:lang w:eastAsia="lt-LT"/>
        </w:rPr>
        <w:t>dokumentų valdym</w:t>
      </w:r>
      <w:r w:rsidR="002C5E42">
        <w:rPr>
          <w:rFonts w:ascii="Times New Roman" w:eastAsia="Times New Roman" w:hAnsi="Times New Roman" w:cs="Times New Roman"/>
          <w:sz w:val="24"/>
          <w:szCs w:val="24"/>
          <w:lang w:eastAsia="lt-LT"/>
        </w:rPr>
        <w:t>ą</w:t>
      </w:r>
      <w:r w:rsidR="002A0090" w:rsidRPr="0060134D">
        <w:rPr>
          <w:rFonts w:ascii="Times New Roman" w:eastAsia="Times New Roman" w:hAnsi="Times New Roman" w:cs="Times New Roman"/>
          <w:sz w:val="24"/>
          <w:szCs w:val="24"/>
          <w:lang w:eastAsia="lt-LT"/>
        </w:rPr>
        <w:t xml:space="preserve"> automatizuojant</w:t>
      </w:r>
      <w:r w:rsidR="002C5E42" w:rsidRPr="002C5E42">
        <w:rPr>
          <w:rFonts w:ascii="Times New Roman" w:eastAsia="Times New Roman" w:hAnsi="Times New Roman" w:cs="Times New Roman"/>
          <w:sz w:val="24"/>
          <w:szCs w:val="24"/>
          <w:lang w:eastAsia="lt-LT"/>
        </w:rPr>
        <w:t xml:space="preserve"> </w:t>
      </w:r>
      <w:r w:rsidR="002C5E42" w:rsidRPr="0060134D">
        <w:rPr>
          <w:rFonts w:ascii="Times New Roman" w:eastAsia="Times New Roman" w:hAnsi="Times New Roman" w:cs="Times New Roman"/>
          <w:sz w:val="24"/>
          <w:szCs w:val="24"/>
          <w:lang w:eastAsia="lt-LT"/>
        </w:rPr>
        <w:t>procedūras</w:t>
      </w:r>
      <w:r w:rsidR="002A0090" w:rsidRPr="0060134D">
        <w:rPr>
          <w:rFonts w:ascii="Times New Roman" w:eastAsia="Times New Roman" w:hAnsi="Times New Roman" w:cs="Times New Roman"/>
          <w:sz w:val="24"/>
          <w:szCs w:val="24"/>
          <w:lang w:eastAsia="lt-LT"/>
        </w:rPr>
        <w:t>,</w:t>
      </w:r>
      <w:r w:rsidR="002A0090" w:rsidRPr="002A0090">
        <w:rPr>
          <w:rFonts w:ascii="Times New Roman" w:hAnsi="Times New Roman" w:cs="Times New Roman"/>
          <w:sz w:val="24"/>
          <w:szCs w:val="24"/>
        </w:rPr>
        <w:t xml:space="preserve"> </w:t>
      </w:r>
      <w:r w:rsidR="002A0090">
        <w:rPr>
          <w:rFonts w:ascii="Times New Roman" w:hAnsi="Times New Roman" w:cs="Times New Roman"/>
          <w:sz w:val="24"/>
          <w:szCs w:val="24"/>
        </w:rPr>
        <w:t>n</w:t>
      </w:r>
      <w:r w:rsidR="002A0090" w:rsidRPr="0060134D">
        <w:rPr>
          <w:rFonts w:ascii="Times New Roman" w:hAnsi="Times New Roman" w:cs="Times New Roman"/>
          <w:sz w:val="24"/>
          <w:szCs w:val="24"/>
        </w:rPr>
        <w:t>audo</w:t>
      </w:r>
      <w:r w:rsidR="000A1EEE">
        <w:rPr>
          <w:rFonts w:ascii="Times New Roman" w:hAnsi="Times New Roman" w:cs="Times New Roman"/>
          <w:sz w:val="24"/>
          <w:szCs w:val="24"/>
        </w:rPr>
        <w:t>damasi</w:t>
      </w:r>
      <w:r w:rsidR="002A0090" w:rsidRPr="0060134D">
        <w:rPr>
          <w:rFonts w:ascii="Times New Roman" w:hAnsi="Times New Roman" w:cs="Times New Roman"/>
          <w:sz w:val="24"/>
          <w:szCs w:val="24"/>
        </w:rPr>
        <w:t xml:space="preserve"> </w:t>
      </w:r>
      <w:r w:rsidR="002A0090" w:rsidRPr="0060134D">
        <w:rPr>
          <w:rFonts w:ascii="Times New Roman" w:eastAsia="Times New Roman" w:hAnsi="Times New Roman" w:cs="Times New Roman"/>
          <w:sz w:val="24"/>
          <w:szCs w:val="24"/>
          <w:lang w:eastAsia="lt-LT"/>
        </w:rPr>
        <w:t>DMS, SFMIS ir AIS galimybėmis</w:t>
      </w:r>
      <w:r w:rsidR="002A0090">
        <w:rPr>
          <w:rFonts w:ascii="Times New Roman" w:eastAsia="Times New Roman" w:hAnsi="Times New Roman" w:cs="Times New Roman"/>
          <w:sz w:val="24"/>
          <w:szCs w:val="24"/>
          <w:lang w:eastAsia="lt-LT"/>
        </w:rPr>
        <w:t>.</w:t>
      </w:r>
      <w:r w:rsidR="002A0090" w:rsidRPr="0060134D">
        <w:rPr>
          <w:rFonts w:ascii="Times New Roman" w:hAnsi="Times New Roman" w:cs="Times New Roman"/>
          <w:sz w:val="24"/>
          <w:szCs w:val="24"/>
        </w:rPr>
        <w:t xml:space="preserve"> </w:t>
      </w:r>
      <w:r w:rsidR="00103007">
        <w:rPr>
          <w:rFonts w:ascii="Times New Roman" w:hAnsi="Times New Roman" w:cs="Times New Roman"/>
          <w:sz w:val="24"/>
          <w:szCs w:val="24"/>
        </w:rPr>
        <w:t>Siekdama sumažinti administracinę naštą</w:t>
      </w:r>
      <w:r w:rsidR="00145C97">
        <w:rPr>
          <w:rFonts w:ascii="Times New Roman" w:hAnsi="Times New Roman" w:cs="Times New Roman"/>
          <w:sz w:val="24"/>
          <w:szCs w:val="24"/>
        </w:rPr>
        <w:t xml:space="preserve"> pareiškėjams ir</w:t>
      </w:r>
      <w:r w:rsidR="00103007">
        <w:rPr>
          <w:rFonts w:ascii="Times New Roman" w:hAnsi="Times New Roman" w:cs="Times New Roman"/>
          <w:sz w:val="24"/>
          <w:szCs w:val="24"/>
        </w:rPr>
        <w:t xml:space="preserve"> projektų vykdytojams, LVPA </w:t>
      </w:r>
      <w:r w:rsidR="002A0090">
        <w:rPr>
          <w:rFonts w:ascii="Times New Roman" w:hAnsi="Times New Roman" w:cs="Times New Roman"/>
          <w:sz w:val="24"/>
          <w:szCs w:val="24"/>
        </w:rPr>
        <w:t xml:space="preserve">planuoja </w:t>
      </w:r>
      <w:r w:rsidR="002A0090" w:rsidRPr="0060134D">
        <w:rPr>
          <w:rFonts w:ascii="Times New Roman" w:hAnsi="Times New Roman" w:cs="Times New Roman"/>
          <w:sz w:val="24"/>
          <w:szCs w:val="24"/>
        </w:rPr>
        <w:t xml:space="preserve">plačiau taikyti </w:t>
      </w:r>
      <w:r w:rsidR="00145C97" w:rsidRPr="0060134D">
        <w:rPr>
          <w:rFonts w:ascii="Times New Roman" w:hAnsi="Times New Roman" w:cs="Times New Roman"/>
          <w:sz w:val="24"/>
          <w:szCs w:val="24"/>
        </w:rPr>
        <w:t>atrankin</w:t>
      </w:r>
      <w:r w:rsidR="002C5E42">
        <w:rPr>
          <w:rFonts w:ascii="Times New Roman" w:hAnsi="Times New Roman" w:cs="Times New Roman"/>
          <w:sz w:val="24"/>
          <w:szCs w:val="24"/>
        </w:rPr>
        <w:t>ę</w:t>
      </w:r>
      <w:r w:rsidR="00145C97" w:rsidRPr="0060134D">
        <w:rPr>
          <w:rFonts w:ascii="Times New Roman" w:hAnsi="Times New Roman" w:cs="Times New Roman"/>
          <w:sz w:val="24"/>
          <w:szCs w:val="24"/>
        </w:rPr>
        <w:t xml:space="preserve"> pirkimo dokumentų </w:t>
      </w:r>
      <w:r w:rsidR="00145C97" w:rsidRPr="0060134D">
        <w:rPr>
          <w:rFonts w:ascii="Times New Roman" w:hAnsi="Times New Roman" w:cs="Times New Roman"/>
          <w:sz w:val="24"/>
          <w:szCs w:val="24"/>
        </w:rPr>
        <w:lastRenderedPageBreak/>
        <w:t>patikrą</w:t>
      </w:r>
      <w:r w:rsidR="00145C97">
        <w:rPr>
          <w:rFonts w:ascii="Times New Roman" w:hAnsi="Times New Roman" w:cs="Times New Roman"/>
          <w:sz w:val="24"/>
          <w:szCs w:val="24"/>
        </w:rPr>
        <w:t>,</w:t>
      </w:r>
      <w:r w:rsidR="00145C97" w:rsidRPr="0060134D">
        <w:rPr>
          <w:rFonts w:ascii="Times New Roman" w:hAnsi="Times New Roman" w:cs="Times New Roman"/>
          <w:sz w:val="24"/>
          <w:szCs w:val="24"/>
        </w:rPr>
        <w:t xml:space="preserve"> </w:t>
      </w:r>
      <w:r w:rsidR="002C5E42" w:rsidRPr="0060134D">
        <w:rPr>
          <w:rFonts w:ascii="Times New Roman" w:hAnsi="Times New Roman" w:cs="Times New Roman"/>
          <w:sz w:val="24"/>
          <w:szCs w:val="24"/>
        </w:rPr>
        <w:t>atrankin</w:t>
      </w:r>
      <w:r w:rsidR="002C5E42">
        <w:rPr>
          <w:rFonts w:ascii="Times New Roman" w:hAnsi="Times New Roman" w:cs="Times New Roman"/>
          <w:sz w:val="24"/>
          <w:szCs w:val="24"/>
        </w:rPr>
        <w:t>es</w:t>
      </w:r>
      <w:r w:rsidR="002C5E42" w:rsidRPr="0060134D">
        <w:rPr>
          <w:rFonts w:ascii="Times New Roman" w:hAnsi="Times New Roman" w:cs="Times New Roman"/>
          <w:sz w:val="24"/>
          <w:szCs w:val="24"/>
        </w:rPr>
        <w:t xml:space="preserve"> </w:t>
      </w:r>
      <w:r w:rsidR="002A0090" w:rsidRPr="0060134D">
        <w:rPr>
          <w:rFonts w:ascii="Times New Roman" w:hAnsi="Times New Roman" w:cs="Times New Roman"/>
          <w:sz w:val="24"/>
          <w:szCs w:val="24"/>
        </w:rPr>
        <w:t>mokėjimo prašymų patikr</w:t>
      </w:r>
      <w:r w:rsidR="002C5E42">
        <w:rPr>
          <w:rFonts w:ascii="Times New Roman" w:hAnsi="Times New Roman" w:cs="Times New Roman"/>
          <w:sz w:val="24"/>
          <w:szCs w:val="24"/>
        </w:rPr>
        <w:t>as</w:t>
      </w:r>
      <w:r w:rsidR="002A0090" w:rsidRPr="0060134D">
        <w:rPr>
          <w:rFonts w:ascii="Times New Roman" w:hAnsi="Times New Roman" w:cs="Times New Roman"/>
          <w:sz w:val="24"/>
          <w:szCs w:val="24"/>
        </w:rPr>
        <w:t xml:space="preserve">, </w:t>
      </w:r>
      <w:r w:rsidR="002A0090">
        <w:rPr>
          <w:rFonts w:ascii="Times New Roman" w:hAnsi="Times New Roman" w:cs="Times New Roman"/>
          <w:sz w:val="24"/>
          <w:szCs w:val="24"/>
        </w:rPr>
        <w:t xml:space="preserve">atrankines </w:t>
      </w:r>
      <w:r w:rsidR="002A0090" w:rsidRPr="0060134D">
        <w:rPr>
          <w:rFonts w:ascii="Times New Roman" w:hAnsi="Times New Roman" w:cs="Times New Roman"/>
          <w:sz w:val="24"/>
          <w:szCs w:val="24"/>
        </w:rPr>
        <w:t>projektų patikras vietose</w:t>
      </w:r>
      <w:r w:rsidR="00721039">
        <w:rPr>
          <w:rFonts w:ascii="Times New Roman" w:hAnsi="Times New Roman" w:cs="Times New Roman"/>
          <w:sz w:val="24"/>
          <w:szCs w:val="24"/>
        </w:rPr>
        <w:t xml:space="preserve">, </w:t>
      </w:r>
      <w:r w:rsidR="00103007">
        <w:rPr>
          <w:rFonts w:ascii="Times New Roman" w:hAnsi="Times New Roman" w:cs="Times New Roman"/>
          <w:sz w:val="24"/>
          <w:szCs w:val="24"/>
        </w:rPr>
        <w:t>v</w:t>
      </w:r>
      <w:r w:rsidR="00103007" w:rsidRPr="0060134D">
        <w:rPr>
          <w:rFonts w:ascii="Times New Roman" w:hAnsi="Times New Roman" w:cs="Times New Roman"/>
          <w:sz w:val="24"/>
          <w:szCs w:val="24"/>
        </w:rPr>
        <w:t>adovau</w:t>
      </w:r>
      <w:r w:rsidR="000A1EEE">
        <w:rPr>
          <w:rFonts w:ascii="Times New Roman" w:hAnsi="Times New Roman" w:cs="Times New Roman"/>
          <w:sz w:val="24"/>
          <w:szCs w:val="24"/>
        </w:rPr>
        <w:t>damasi</w:t>
      </w:r>
      <w:r w:rsidR="00721039">
        <w:rPr>
          <w:rFonts w:ascii="Times New Roman" w:hAnsi="Times New Roman" w:cs="Times New Roman"/>
          <w:sz w:val="24"/>
          <w:szCs w:val="24"/>
        </w:rPr>
        <w:t xml:space="preserve"> </w:t>
      </w:r>
      <w:r w:rsidR="000A1EEE">
        <w:rPr>
          <w:rFonts w:ascii="Times New Roman" w:hAnsi="Times New Roman" w:cs="Times New Roman"/>
          <w:sz w:val="24"/>
          <w:szCs w:val="24"/>
        </w:rPr>
        <w:t xml:space="preserve">atliktu projektų rizikos vertinimu, </w:t>
      </w:r>
      <w:r w:rsidR="00145C97">
        <w:rPr>
          <w:rFonts w:ascii="Times New Roman" w:hAnsi="Times New Roman" w:cs="Times New Roman"/>
          <w:sz w:val="24"/>
          <w:szCs w:val="24"/>
        </w:rPr>
        <w:t xml:space="preserve">iš pareiškėjų ir projektų vykdytojų </w:t>
      </w:r>
      <w:r w:rsidR="00145C97" w:rsidRPr="0064660A">
        <w:rPr>
          <w:rFonts w:ascii="Times New Roman" w:hAnsi="Times New Roman" w:cs="Times New Roman"/>
          <w:sz w:val="24"/>
          <w:szCs w:val="24"/>
        </w:rPr>
        <w:t>nereikalauti dokumentų, kuriuos galima rasti viešai prieinamose duomenų bazėse.</w:t>
      </w:r>
    </w:p>
    <w:p w14:paraId="765819EF" w14:textId="1A4F8D58" w:rsidR="001B0F76" w:rsidRPr="0060134D" w:rsidRDefault="00920868" w:rsidP="00BE6BE1">
      <w:pPr>
        <w:pStyle w:val="Default"/>
        <w:spacing w:line="360" w:lineRule="auto"/>
        <w:ind w:firstLine="567"/>
        <w:jc w:val="both"/>
        <w:rPr>
          <w:rFonts w:ascii="Times New Roman" w:eastAsia="Times New Roman" w:hAnsi="Times New Roman" w:cs="Times New Roman"/>
          <w:lang w:eastAsia="lt-LT"/>
        </w:rPr>
      </w:pPr>
      <w:r>
        <w:rPr>
          <w:rFonts w:ascii="Times New Roman" w:hAnsi="Times New Roman" w:cs="Times New Roman"/>
        </w:rPr>
        <w:t>Siekiant pamatuoti šio uždavinio įgyvendinimą, nustatomos šios uždavinio vertinimo rodiklių siektinos reikšmės:</w:t>
      </w:r>
    </w:p>
    <w:tbl>
      <w:tblPr>
        <w:tblStyle w:val="Lentelstinklelis"/>
        <w:tblW w:w="9634" w:type="dxa"/>
        <w:tblLook w:val="04A0" w:firstRow="1" w:lastRow="0" w:firstColumn="1" w:lastColumn="0" w:noHBand="0" w:noVBand="1"/>
      </w:tblPr>
      <w:tblGrid>
        <w:gridCol w:w="4248"/>
        <w:gridCol w:w="1134"/>
        <w:gridCol w:w="1134"/>
        <w:gridCol w:w="1134"/>
        <w:gridCol w:w="1984"/>
      </w:tblGrid>
      <w:tr w:rsidR="005239FD" w14:paraId="33FA9B62" w14:textId="77777777" w:rsidTr="006F6BAA">
        <w:tc>
          <w:tcPr>
            <w:tcW w:w="4248" w:type="dxa"/>
            <w:shd w:val="clear" w:color="auto" w:fill="B4C6E7" w:themeFill="accent5" w:themeFillTint="66"/>
          </w:tcPr>
          <w:p w14:paraId="774CCAC3" w14:textId="77777777" w:rsidR="005239FD" w:rsidRPr="001E6895" w:rsidRDefault="005239FD" w:rsidP="00BE6BE1">
            <w:pPr>
              <w:jc w:val="center"/>
              <w:rPr>
                <w:rFonts w:ascii="Times New Roman" w:hAnsi="Times New Roman" w:cs="Times New Roman"/>
                <w:b/>
                <w:sz w:val="24"/>
                <w:szCs w:val="24"/>
              </w:rPr>
            </w:pPr>
            <w:r w:rsidRPr="001E6895">
              <w:rPr>
                <w:rFonts w:ascii="Times New Roman" w:hAnsi="Times New Roman" w:cs="Times New Roman"/>
                <w:b/>
                <w:sz w:val="24"/>
                <w:szCs w:val="24"/>
              </w:rPr>
              <w:t>1.</w:t>
            </w:r>
            <w:r>
              <w:rPr>
                <w:rFonts w:ascii="Times New Roman" w:hAnsi="Times New Roman" w:cs="Times New Roman"/>
                <w:b/>
                <w:sz w:val="24"/>
                <w:szCs w:val="24"/>
              </w:rPr>
              <w:t>2</w:t>
            </w:r>
            <w:r w:rsidR="005D08D8">
              <w:rPr>
                <w:rFonts w:ascii="Times New Roman" w:hAnsi="Times New Roman" w:cs="Times New Roman"/>
                <w:b/>
                <w:sz w:val="24"/>
                <w:szCs w:val="24"/>
              </w:rPr>
              <w:t>.</w:t>
            </w:r>
            <w:r w:rsidRPr="001E6895">
              <w:rPr>
                <w:rFonts w:ascii="Times New Roman" w:hAnsi="Times New Roman" w:cs="Times New Roman"/>
                <w:b/>
                <w:sz w:val="24"/>
                <w:szCs w:val="24"/>
              </w:rPr>
              <w:t xml:space="preserve"> uždavinio </w:t>
            </w:r>
            <w:r>
              <w:rPr>
                <w:rFonts w:ascii="Times New Roman" w:hAnsi="Times New Roman" w:cs="Times New Roman"/>
                <w:b/>
                <w:sz w:val="24"/>
                <w:szCs w:val="24"/>
              </w:rPr>
              <w:t>vertinimo r</w:t>
            </w:r>
            <w:r w:rsidRPr="001E6895">
              <w:rPr>
                <w:rFonts w:ascii="Times New Roman" w:hAnsi="Times New Roman" w:cs="Times New Roman"/>
                <w:b/>
                <w:sz w:val="24"/>
                <w:szCs w:val="24"/>
              </w:rPr>
              <w:t>odikliai</w:t>
            </w:r>
          </w:p>
        </w:tc>
        <w:tc>
          <w:tcPr>
            <w:tcW w:w="1134" w:type="dxa"/>
            <w:shd w:val="clear" w:color="auto" w:fill="B4C6E7" w:themeFill="accent5" w:themeFillTint="66"/>
          </w:tcPr>
          <w:p w14:paraId="580B9592"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Siektina</w:t>
            </w:r>
          </w:p>
          <w:p w14:paraId="4F75F042"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reikšmė</w:t>
            </w:r>
          </w:p>
          <w:p w14:paraId="7A8EF53B"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2016 m.</w:t>
            </w:r>
          </w:p>
        </w:tc>
        <w:tc>
          <w:tcPr>
            <w:tcW w:w="1134" w:type="dxa"/>
            <w:shd w:val="clear" w:color="auto" w:fill="B4C6E7" w:themeFill="accent5" w:themeFillTint="66"/>
          </w:tcPr>
          <w:p w14:paraId="5962CFCB"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Siektina</w:t>
            </w:r>
          </w:p>
          <w:p w14:paraId="3ECA8639"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reikšmė</w:t>
            </w:r>
          </w:p>
          <w:p w14:paraId="7A8C0CA0"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2017 m.</w:t>
            </w:r>
          </w:p>
        </w:tc>
        <w:tc>
          <w:tcPr>
            <w:tcW w:w="1134" w:type="dxa"/>
            <w:shd w:val="clear" w:color="auto" w:fill="B4C6E7" w:themeFill="accent5" w:themeFillTint="66"/>
          </w:tcPr>
          <w:p w14:paraId="69CD40BF"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Siektina</w:t>
            </w:r>
          </w:p>
          <w:p w14:paraId="0239CB83"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reikšmė</w:t>
            </w:r>
          </w:p>
          <w:p w14:paraId="7E41182F"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2018 m.</w:t>
            </w:r>
          </w:p>
        </w:tc>
        <w:tc>
          <w:tcPr>
            <w:tcW w:w="1984" w:type="dxa"/>
            <w:shd w:val="clear" w:color="auto" w:fill="B4C6E7" w:themeFill="accent5" w:themeFillTint="66"/>
          </w:tcPr>
          <w:p w14:paraId="2249BABD" w14:textId="77777777" w:rsidR="005239FD" w:rsidRPr="00D16BBB" w:rsidRDefault="005239FD" w:rsidP="00BE6BE1">
            <w:pPr>
              <w:jc w:val="center"/>
              <w:rPr>
                <w:rFonts w:ascii="Times New Roman" w:hAnsi="Times New Roman" w:cs="Times New Roman"/>
                <w:b/>
                <w:sz w:val="24"/>
                <w:szCs w:val="24"/>
              </w:rPr>
            </w:pPr>
            <w:r w:rsidRPr="00D16BBB">
              <w:rPr>
                <w:rFonts w:ascii="Times New Roman" w:hAnsi="Times New Roman" w:cs="Times New Roman"/>
                <w:b/>
                <w:sz w:val="24"/>
                <w:szCs w:val="24"/>
              </w:rPr>
              <w:t>Atsakingas</w:t>
            </w:r>
          </w:p>
          <w:p w14:paraId="018DB237" w14:textId="77777777" w:rsidR="005239FD" w:rsidRPr="00D16BBB" w:rsidRDefault="005239FD" w:rsidP="00BE6BE1">
            <w:pPr>
              <w:jc w:val="center"/>
              <w:rPr>
                <w:rFonts w:ascii="Times New Roman" w:hAnsi="Times New Roman" w:cs="Times New Roman"/>
                <w:b/>
                <w:sz w:val="24"/>
                <w:szCs w:val="24"/>
              </w:rPr>
            </w:pPr>
            <w:r w:rsidRPr="00D16BBB">
              <w:rPr>
                <w:rFonts w:ascii="Times New Roman" w:hAnsi="Times New Roman" w:cs="Times New Roman"/>
                <w:b/>
                <w:sz w:val="24"/>
                <w:szCs w:val="24"/>
              </w:rPr>
              <w:t>asmuo</w:t>
            </w:r>
          </w:p>
        </w:tc>
      </w:tr>
      <w:tr w:rsidR="00AE379E" w14:paraId="6A804823" w14:textId="77777777" w:rsidTr="006F6BAA">
        <w:tc>
          <w:tcPr>
            <w:tcW w:w="4248" w:type="dxa"/>
            <w:shd w:val="clear" w:color="auto" w:fill="FFFFFF" w:themeFill="background1"/>
          </w:tcPr>
          <w:p w14:paraId="3027C94F" w14:textId="77777777" w:rsidR="00AE379E" w:rsidRPr="00302421" w:rsidRDefault="00AE379E" w:rsidP="00BE6BE1">
            <w:pPr>
              <w:rPr>
                <w:rFonts w:ascii="Times New Roman" w:hAnsi="Times New Roman"/>
                <w:sz w:val="24"/>
                <w:lang w:val="lt-LT"/>
              </w:rPr>
            </w:pPr>
            <w:r w:rsidRPr="00EB5816">
              <w:rPr>
                <w:rFonts w:ascii="Times New Roman" w:hAnsi="Times New Roman"/>
                <w:sz w:val="24"/>
                <w:szCs w:val="22"/>
              </w:rPr>
              <w:t>Projekto sutarčių esminių keitimų trukmė, dienomis</w:t>
            </w:r>
          </w:p>
          <w:p w14:paraId="3F6198D5" w14:textId="77777777" w:rsidR="00987E7D" w:rsidRPr="00302421" w:rsidRDefault="00987E7D" w:rsidP="00FB0952">
            <w:pPr>
              <w:rPr>
                <w:rFonts w:ascii="Times New Roman" w:hAnsi="Times New Roman"/>
                <w:sz w:val="24"/>
                <w:lang w:val="lt-LT"/>
              </w:rPr>
            </w:pPr>
          </w:p>
        </w:tc>
        <w:tc>
          <w:tcPr>
            <w:tcW w:w="1134" w:type="dxa"/>
            <w:shd w:val="clear" w:color="auto" w:fill="FFFFFF" w:themeFill="background1"/>
          </w:tcPr>
          <w:p w14:paraId="1E30F312" w14:textId="77777777" w:rsidR="00AE379E" w:rsidRPr="00EB7842" w:rsidRDefault="00AE379E" w:rsidP="00BE6BE1">
            <w:pPr>
              <w:rPr>
                <w:rFonts w:ascii="Times New Roman" w:hAnsi="Times New Roman" w:cs="Times New Roman"/>
                <w:sz w:val="24"/>
                <w:szCs w:val="24"/>
              </w:rPr>
            </w:pPr>
            <w:r w:rsidRPr="00EB7842">
              <w:rPr>
                <w:rFonts w:ascii="Times New Roman" w:hAnsi="Times New Roman" w:cs="Times New Roman"/>
                <w:sz w:val="24"/>
                <w:szCs w:val="24"/>
              </w:rPr>
              <w:t xml:space="preserve">iki </w:t>
            </w:r>
            <w:r>
              <w:rPr>
                <w:rFonts w:ascii="Times New Roman" w:hAnsi="Times New Roman" w:cs="Times New Roman"/>
                <w:sz w:val="24"/>
                <w:szCs w:val="24"/>
              </w:rPr>
              <w:t>30</w:t>
            </w:r>
            <w:r w:rsidRPr="00EB7842">
              <w:rPr>
                <w:rFonts w:ascii="Times New Roman" w:hAnsi="Times New Roman" w:cs="Times New Roman"/>
                <w:sz w:val="24"/>
                <w:szCs w:val="24"/>
              </w:rPr>
              <w:t xml:space="preserve"> d. </w:t>
            </w:r>
          </w:p>
          <w:p w14:paraId="56E9AC0A" w14:textId="77777777" w:rsidR="00AE379E" w:rsidRPr="00EB7842" w:rsidRDefault="00AE379E" w:rsidP="00BE6BE1">
            <w:pPr>
              <w:rPr>
                <w:rFonts w:ascii="Times New Roman" w:hAnsi="Times New Roman" w:cs="Times New Roman"/>
                <w:sz w:val="24"/>
                <w:szCs w:val="24"/>
              </w:rPr>
            </w:pPr>
          </w:p>
          <w:p w14:paraId="5D79E5CE" w14:textId="33F79650" w:rsidR="00AE379E" w:rsidRPr="00D16BBB" w:rsidRDefault="00AE379E" w:rsidP="00BE6BE1">
            <w:pPr>
              <w:rPr>
                <w:rFonts w:ascii="Times New Roman" w:hAnsi="Times New Roman" w:cs="Times New Roman"/>
                <w:b/>
                <w:sz w:val="24"/>
                <w:szCs w:val="24"/>
              </w:rPr>
            </w:pPr>
          </w:p>
        </w:tc>
        <w:tc>
          <w:tcPr>
            <w:tcW w:w="1134" w:type="dxa"/>
            <w:shd w:val="clear" w:color="auto" w:fill="FFFFFF" w:themeFill="background1"/>
          </w:tcPr>
          <w:p w14:paraId="2871F870" w14:textId="77777777" w:rsidR="00AE379E" w:rsidRPr="00EB7842" w:rsidRDefault="00AE379E" w:rsidP="00BE6BE1">
            <w:pPr>
              <w:rPr>
                <w:rFonts w:ascii="Times New Roman" w:hAnsi="Times New Roman" w:cs="Times New Roman"/>
                <w:sz w:val="24"/>
                <w:szCs w:val="24"/>
              </w:rPr>
            </w:pPr>
            <w:r w:rsidRPr="00EB7842">
              <w:rPr>
                <w:rFonts w:ascii="Times New Roman" w:hAnsi="Times New Roman" w:cs="Times New Roman"/>
                <w:sz w:val="24"/>
                <w:szCs w:val="24"/>
              </w:rPr>
              <w:t xml:space="preserve">iki </w:t>
            </w:r>
            <w:r>
              <w:rPr>
                <w:rFonts w:ascii="Times New Roman" w:hAnsi="Times New Roman" w:cs="Times New Roman"/>
                <w:sz w:val="24"/>
                <w:szCs w:val="24"/>
              </w:rPr>
              <w:t>30</w:t>
            </w:r>
            <w:r w:rsidRPr="00EB7842">
              <w:rPr>
                <w:rFonts w:ascii="Times New Roman" w:hAnsi="Times New Roman" w:cs="Times New Roman"/>
                <w:sz w:val="24"/>
                <w:szCs w:val="24"/>
              </w:rPr>
              <w:t xml:space="preserve"> d. </w:t>
            </w:r>
          </w:p>
          <w:p w14:paraId="3754AA0B" w14:textId="77777777" w:rsidR="00AE379E" w:rsidRPr="00EB7842" w:rsidRDefault="00AE379E" w:rsidP="00BE6BE1">
            <w:pPr>
              <w:rPr>
                <w:rFonts w:ascii="Times New Roman" w:hAnsi="Times New Roman" w:cs="Times New Roman"/>
                <w:sz w:val="24"/>
                <w:szCs w:val="24"/>
              </w:rPr>
            </w:pPr>
          </w:p>
          <w:p w14:paraId="460C3B2B" w14:textId="33F0AD73" w:rsidR="00AE379E" w:rsidRPr="00D16BBB" w:rsidRDefault="00AE379E" w:rsidP="00BE6BE1">
            <w:pPr>
              <w:rPr>
                <w:rFonts w:ascii="Times New Roman" w:hAnsi="Times New Roman" w:cs="Times New Roman"/>
                <w:b/>
                <w:sz w:val="24"/>
                <w:szCs w:val="24"/>
              </w:rPr>
            </w:pPr>
            <w:r w:rsidRPr="00EB7842">
              <w:rPr>
                <w:rFonts w:ascii="Times New Roman" w:hAnsi="Times New Roman" w:cs="Times New Roman"/>
                <w:sz w:val="24"/>
                <w:szCs w:val="24"/>
              </w:rPr>
              <w:t>.</w:t>
            </w:r>
          </w:p>
        </w:tc>
        <w:tc>
          <w:tcPr>
            <w:tcW w:w="1134" w:type="dxa"/>
            <w:shd w:val="clear" w:color="auto" w:fill="FFFFFF" w:themeFill="background1"/>
          </w:tcPr>
          <w:p w14:paraId="5E46ABEC" w14:textId="77777777" w:rsidR="00AE379E" w:rsidRPr="00EB7842" w:rsidRDefault="00AE379E" w:rsidP="00BE6BE1">
            <w:pPr>
              <w:rPr>
                <w:rFonts w:ascii="Times New Roman" w:hAnsi="Times New Roman" w:cs="Times New Roman"/>
                <w:sz w:val="24"/>
                <w:szCs w:val="24"/>
              </w:rPr>
            </w:pPr>
            <w:r w:rsidRPr="00EB7842">
              <w:rPr>
                <w:rFonts w:ascii="Times New Roman" w:hAnsi="Times New Roman" w:cs="Times New Roman"/>
                <w:sz w:val="24"/>
                <w:szCs w:val="24"/>
              </w:rPr>
              <w:t xml:space="preserve">iki </w:t>
            </w:r>
            <w:r>
              <w:rPr>
                <w:rFonts w:ascii="Times New Roman" w:hAnsi="Times New Roman" w:cs="Times New Roman"/>
                <w:sz w:val="24"/>
                <w:szCs w:val="24"/>
              </w:rPr>
              <w:t>30</w:t>
            </w:r>
            <w:r w:rsidRPr="00EB7842">
              <w:rPr>
                <w:rFonts w:ascii="Times New Roman" w:hAnsi="Times New Roman" w:cs="Times New Roman"/>
                <w:sz w:val="24"/>
                <w:szCs w:val="24"/>
              </w:rPr>
              <w:t xml:space="preserve"> d. </w:t>
            </w:r>
          </w:p>
          <w:p w14:paraId="583E6BA1" w14:textId="77777777" w:rsidR="00AE379E" w:rsidRPr="00EB7842" w:rsidRDefault="00AE379E" w:rsidP="00BE6BE1">
            <w:pPr>
              <w:rPr>
                <w:rFonts w:ascii="Times New Roman" w:hAnsi="Times New Roman" w:cs="Times New Roman"/>
                <w:sz w:val="24"/>
                <w:szCs w:val="24"/>
              </w:rPr>
            </w:pPr>
          </w:p>
          <w:p w14:paraId="6DB3D2BB" w14:textId="11680CE8" w:rsidR="00AE379E" w:rsidRPr="00D16BBB" w:rsidRDefault="00AE379E" w:rsidP="00BE6BE1">
            <w:pPr>
              <w:rPr>
                <w:rFonts w:ascii="Times New Roman" w:hAnsi="Times New Roman" w:cs="Times New Roman"/>
                <w:b/>
                <w:sz w:val="24"/>
                <w:szCs w:val="24"/>
              </w:rPr>
            </w:pPr>
          </w:p>
        </w:tc>
        <w:tc>
          <w:tcPr>
            <w:tcW w:w="1984" w:type="dxa"/>
            <w:shd w:val="clear" w:color="auto" w:fill="FFFFFF" w:themeFill="background1"/>
          </w:tcPr>
          <w:p w14:paraId="26A84892" w14:textId="77777777" w:rsidR="006F6BAA" w:rsidRPr="00643B0D" w:rsidRDefault="006F6BAA" w:rsidP="006F6BAA">
            <w:pPr>
              <w:rPr>
                <w:rFonts w:ascii="Times New Roman" w:hAnsi="Times New Roman" w:cs="Times New Roman"/>
                <w:sz w:val="24"/>
                <w:szCs w:val="24"/>
                <w:lang w:val="lt-LT"/>
              </w:rPr>
            </w:pPr>
            <w:r w:rsidRPr="00643B0D">
              <w:rPr>
                <w:rFonts w:ascii="Times New Roman" w:hAnsi="Times New Roman" w:cs="Times New Roman"/>
                <w:sz w:val="24"/>
                <w:szCs w:val="24"/>
                <w:lang w:val="lt-LT"/>
              </w:rPr>
              <w:t>VPID direktorius</w:t>
            </w:r>
          </w:p>
          <w:p w14:paraId="20F4CD9A" w14:textId="77777777" w:rsidR="00AE379E" w:rsidRPr="00D16BBB" w:rsidRDefault="006F6BAA" w:rsidP="006F6BAA">
            <w:pPr>
              <w:rPr>
                <w:rFonts w:ascii="Times New Roman" w:hAnsi="Times New Roman" w:cs="Times New Roman"/>
                <w:b/>
                <w:sz w:val="24"/>
                <w:szCs w:val="24"/>
              </w:rPr>
            </w:pPr>
            <w:r w:rsidRPr="00643B0D">
              <w:rPr>
                <w:rFonts w:ascii="Times New Roman" w:hAnsi="Times New Roman" w:cs="Times New Roman"/>
                <w:sz w:val="24"/>
                <w:szCs w:val="24"/>
                <w:lang w:val="lt-LT"/>
              </w:rPr>
              <w:t>EVPD direktorius</w:t>
            </w:r>
          </w:p>
        </w:tc>
      </w:tr>
      <w:tr w:rsidR="005239FD" w14:paraId="5943EDD3" w14:textId="77777777" w:rsidTr="006F6BAA">
        <w:tc>
          <w:tcPr>
            <w:tcW w:w="4248" w:type="dxa"/>
            <w:shd w:val="clear" w:color="auto" w:fill="E2EFD9" w:themeFill="accent6" w:themeFillTint="33"/>
          </w:tcPr>
          <w:p w14:paraId="565C5396" w14:textId="77777777" w:rsidR="005239FD" w:rsidRPr="00302421" w:rsidRDefault="005239FD" w:rsidP="005659FB">
            <w:pPr>
              <w:numPr>
                <w:ilvl w:val="0"/>
                <w:numId w:val="1"/>
              </w:numPr>
              <w:tabs>
                <w:tab w:val="left" w:pos="0"/>
                <w:tab w:val="left" w:pos="176"/>
                <w:tab w:val="left" w:pos="426"/>
                <w:tab w:val="left" w:pos="459"/>
                <w:tab w:val="left" w:pos="711"/>
                <w:tab w:val="left" w:pos="1918"/>
                <w:tab w:val="left" w:pos="2877"/>
                <w:tab w:val="left" w:pos="3836"/>
                <w:tab w:val="left" w:pos="4795"/>
                <w:tab w:val="left" w:pos="5754"/>
                <w:tab w:val="left" w:pos="6713"/>
                <w:tab w:val="left" w:pos="7672"/>
                <w:tab w:val="left" w:pos="8631"/>
                <w:tab w:val="left" w:pos="9590"/>
              </w:tabs>
              <w:ind w:left="34"/>
              <w:contextualSpacing/>
              <w:rPr>
                <w:rFonts w:ascii="Times New Roman" w:hAnsi="Times New Roman"/>
                <w:sz w:val="24"/>
                <w:lang w:val="pl-PL"/>
              </w:rPr>
            </w:pPr>
            <w:r w:rsidRPr="00302421">
              <w:rPr>
                <w:rFonts w:ascii="Times New Roman" w:hAnsi="Times New Roman"/>
                <w:sz w:val="24"/>
                <w:szCs w:val="22"/>
                <w:lang w:val="pl-PL"/>
              </w:rPr>
              <w:t>PO pirkimo dokumentų vidutinė tikrinimo trukmė, dienomis</w:t>
            </w:r>
          </w:p>
          <w:p w14:paraId="2EFF7869" w14:textId="77777777" w:rsidR="005239FD" w:rsidRDefault="005239FD" w:rsidP="00BE6BE1">
            <w:pPr>
              <w:rPr>
                <w:rFonts w:ascii="Times New Roman" w:hAnsi="Times New Roman" w:cs="Times New Roman"/>
                <w:sz w:val="24"/>
                <w:szCs w:val="24"/>
                <w:lang w:val="lt-LT"/>
              </w:rPr>
            </w:pPr>
            <w:r w:rsidRPr="00EB7842">
              <w:rPr>
                <w:rFonts w:ascii="Times New Roman" w:hAnsi="Times New Roman" w:cs="Times New Roman"/>
                <w:sz w:val="24"/>
                <w:szCs w:val="24"/>
                <w:lang w:val="lt-LT"/>
              </w:rPr>
              <w:t>NPO pirkimo dokumentų vidutinė tikrinimo trukmė, dienomis</w:t>
            </w:r>
          </w:p>
          <w:p w14:paraId="19BB2299" w14:textId="77777777" w:rsidR="00987E7D" w:rsidRPr="00302421" w:rsidRDefault="00987E7D" w:rsidP="00BE6BE1">
            <w:pPr>
              <w:rPr>
                <w:rFonts w:ascii="Times New Roman" w:hAnsi="Times New Roman"/>
                <w:b/>
                <w:sz w:val="24"/>
                <w:lang w:val="pl-PL"/>
              </w:rPr>
            </w:pPr>
          </w:p>
        </w:tc>
        <w:tc>
          <w:tcPr>
            <w:tcW w:w="1134" w:type="dxa"/>
            <w:shd w:val="clear" w:color="auto" w:fill="E2EFD9" w:themeFill="accent6" w:themeFillTint="33"/>
          </w:tcPr>
          <w:p w14:paraId="3B2B01E0" w14:textId="77777777" w:rsidR="005239FD" w:rsidRPr="00EB7842" w:rsidRDefault="005239FD" w:rsidP="00BE6BE1">
            <w:pPr>
              <w:rPr>
                <w:rFonts w:ascii="Times New Roman" w:hAnsi="Times New Roman" w:cs="Times New Roman"/>
                <w:sz w:val="24"/>
                <w:szCs w:val="24"/>
              </w:rPr>
            </w:pPr>
            <w:r w:rsidRPr="00EB7842">
              <w:rPr>
                <w:rFonts w:ascii="Times New Roman" w:hAnsi="Times New Roman" w:cs="Times New Roman"/>
                <w:sz w:val="24"/>
                <w:szCs w:val="24"/>
              </w:rPr>
              <w:t xml:space="preserve">iki 28 d. </w:t>
            </w:r>
          </w:p>
          <w:p w14:paraId="7BF3D459" w14:textId="77777777" w:rsidR="005239FD" w:rsidRPr="00EB7842" w:rsidRDefault="005239FD" w:rsidP="00BE6BE1">
            <w:pPr>
              <w:rPr>
                <w:rFonts w:ascii="Times New Roman" w:hAnsi="Times New Roman" w:cs="Times New Roman"/>
                <w:sz w:val="24"/>
                <w:szCs w:val="24"/>
              </w:rPr>
            </w:pPr>
          </w:p>
          <w:p w14:paraId="542662B3" w14:textId="77777777" w:rsidR="005239FD" w:rsidRDefault="005239FD" w:rsidP="00BE6BE1">
            <w:pPr>
              <w:rPr>
                <w:rFonts w:ascii="Times New Roman" w:hAnsi="Times New Roman" w:cs="Times New Roman"/>
                <w:sz w:val="24"/>
                <w:szCs w:val="24"/>
              </w:rPr>
            </w:pPr>
            <w:r w:rsidRPr="00EB7842">
              <w:rPr>
                <w:rFonts w:ascii="Times New Roman" w:hAnsi="Times New Roman" w:cs="Times New Roman"/>
                <w:sz w:val="24"/>
                <w:szCs w:val="24"/>
              </w:rPr>
              <w:t>iki 2</w:t>
            </w:r>
            <w:r>
              <w:rPr>
                <w:rFonts w:ascii="Times New Roman" w:hAnsi="Times New Roman" w:cs="Times New Roman"/>
                <w:sz w:val="24"/>
                <w:szCs w:val="24"/>
              </w:rPr>
              <w:t>2</w:t>
            </w:r>
            <w:r w:rsidRPr="00EB7842">
              <w:rPr>
                <w:rFonts w:ascii="Times New Roman" w:hAnsi="Times New Roman" w:cs="Times New Roman"/>
                <w:sz w:val="24"/>
                <w:szCs w:val="24"/>
              </w:rPr>
              <w:t xml:space="preserve"> d.</w:t>
            </w:r>
          </w:p>
        </w:tc>
        <w:tc>
          <w:tcPr>
            <w:tcW w:w="1134" w:type="dxa"/>
            <w:shd w:val="clear" w:color="auto" w:fill="E2EFD9" w:themeFill="accent6" w:themeFillTint="33"/>
          </w:tcPr>
          <w:p w14:paraId="5FA55D58" w14:textId="77777777" w:rsidR="005239FD" w:rsidRPr="00EB7842" w:rsidRDefault="005239FD" w:rsidP="00BE6BE1">
            <w:pPr>
              <w:rPr>
                <w:rFonts w:ascii="Times New Roman" w:hAnsi="Times New Roman" w:cs="Times New Roman"/>
                <w:sz w:val="24"/>
                <w:szCs w:val="24"/>
              </w:rPr>
            </w:pPr>
            <w:r w:rsidRPr="00EB7842">
              <w:rPr>
                <w:rFonts w:ascii="Times New Roman" w:hAnsi="Times New Roman" w:cs="Times New Roman"/>
                <w:sz w:val="24"/>
                <w:szCs w:val="24"/>
              </w:rPr>
              <w:t xml:space="preserve">iki 28 d. </w:t>
            </w:r>
          </w:p>
          <w:p w14:paraId="65FADD85" w14:textId="77777777" w:rsidR="005239FD" w:rsidRPr="00EB7842" w:rsidRDefault="005239FD" w:rsidP="00BE6BE1">
            <w:pPr>
              <w:rPr>
                <w:rFonts w:ascii="Times New Roman" w:hAnsi="Times New Roman" w:cs="Times New Roman"/>
                <w:sz w:val="24"/>
                <w:szCs w:val="24"/>
              </w:rPr>
            </w:pPr>
          </w:p>
          <w:p w14:paraId="64112E60" w14:textId="77777777" w:rsidR="005239FD" w:rsidRDefault="005239FD" w:rsidP="00BE6BE1">
            <w:pPr>
              <w:rPr>
                <w:rFonts w:ascii="Times New Roman" w:hAnsi="Times New Roman" w:cs="Times New Roman"/>
                <w:sz w:val="24"/>
                <w:szCs w:val="24"/>
              </w:rPr>
            </w:pPr>
            <w:r w:rsidRPr="00EB7842">
              <w:rPr>
                <w:rFonts w:ascii="Times New Roman" w:hAnsi="Times New Roman" w:cs="Times New Roman"/>
                <w:sz w:val="24"/>
                <w:szCs w:val="24"/>
              </w:rPr>
              <w:t>iki 2</w:t>
            </w:r>
            <w:r>
              <w:rPr>
                <w:rFonts w:ascii="Times New Roman" w:hAnsi="Times New Roman" w:cs="Times New Roman"/>
                <w:sz w:val="24"/>
                <w:szCs w:val="24"/>
              </w:rPr>
              <w:t>2</w:t>
            </w:r>
            <w:r w:rsidRPr="00EB7842">
              <w:rPr>
                <w:rFonts w:ascii="Times New Roman" w:hAnsi="Times New Roman" w:cs="Times New Roman"/>
                <w:sz w:val="24"/>
                <w:szCs w:val="24"/>
              </w:rPr>
              <w:t xml:space="preserve"> d.</w:t>
            </w:r>
          </w:p>
        </w:tc>
        <w:tc>
          <w:tcPr>
            <w:tcW w:w="1134" w:type="dxa"/>
            <w:shd w:val="clear" w:color="auto" w:fill="E2EFD9" w:themeFill="accent6" w:themeFillTint="33"/>
          </w:tcPr>
          <w:p w14:paraId="022D0AC5" w14:textId="77777777" w:rsidR="005239FD" w:rsidRPr="00EB7842" w:rsidRDefault="005239FD" w:rsidP="00BE6BE1">
            <w:pPr>
              <w:rPr>
                <w:rFonts w:ascii="Times New Roman" w:hAnsi="Times New Roman" w:cs="Times New Roman"/>
                <w:sz w:val="24"/>
                <w:szCs w:val="24"/>
              </w:rPr>
            </w:pPr>
            <w:r w:rsidRPr="00EB7842">
              <w:rPr>
                <w:rFonts w:ascii="Times New Roman" w:hAnsi="Times New Roman" w:cs="Times New Roman"/>
                <w:sz w:val="24"/>
                <w:szCs w:val="24"/>
              </w:rPr>
              <w:t xml:space="preserve">iki 28 d. </w:t>
            </w:r>
          </w:p>
          <w:p w14:paraId="1502DEA4" w14:textId="77777777" w:rsidR="005239FD" w:rsidRPr="00EB7842" w:rsidRDefault="005239FD" w:rsidP="00BE6BE1">
            <w:pPr>
              <w:rPr>
                <w:rFonts w:ascii="Times New Roman" w:hAnsi="Times New Roman" w:cs="Times New Roman"/>
                <w:sz w:val="24"/>
                <w:szCs w:val="24"/>
              </w:rPr>
            </w:pPr>
          </w:p>
          <w:p w14:paraId="2A240077" w14:textId="77777777" w:rsidR="005239FD" w:rsidRDefault="005239FD" w:rsidP="00BE6BE1">
            <w:pPr>
              <w:rPr>
                <w:rFonts w:ascii="Times New Roman" w:hAnsi="Times New Roman" w:cs="Times New Roman"/>
                <w:sz w:val="24"/>
                <w:szCs w:val="24"/>
              </w:rPr>
            </w:pPr>
            <w:r w:rsidRPr="00EB7842">
              <w:rPr>
                <w:rFonts w:ascii="Times New Roman" w:hAnsi="Times New Roman" w:cs="Times New Roman"/>
                <w:sz w:val="24"/>
                <w:szCs w:val="24"/>
              </w:rPr>
              <w:t>iki 2</w:t>
            </w:r>
            <w:r>
              <w:rPr>
                <w:rFonts w:ascii="Times New Roman" w:hAnsi="Times New Roman" w:cs="Times New Roman"/>
                <w:sz w:val="24"/>
                <w:szCs w:val="24"/>
              </w:rPr>
              <w:t>2</w:t>
            </w:r>
            <w:r w:rsidRPr="00EB7842">
              <w:rPr>
                <w:rFonts w:ascii="Times New Roman" w:hAnsi="Times New Roman" w:cs="Times New Roman"/>
                <w:sz w:val="24"/>
                <w:szCs w:val="24"/>
              </w:rPr>
              <w:t xml:space="preserve"> d.</w:t>
            </w:r>
          </w:p>
        </w:tc>
        <w:tc>
          <w:tcPr>
            <w:tcW w:w="1984" w:type="dxa"/>
            <w:shd w:val="clear" w:color="auto" w:fill="E2EFD9" w:themeFill="accent6" w:themeFillTint="33"/>
          </w:tcPr>
          <w:p w14:paraId="42329944" w14:textId="77777777" w:rsidR="006F6BAA" w:rsidRPr="00643B0D" w:rsidRDefault="006F6BAA" w:rsidP="006F6BAA">
            <w:pPr>
              <w:rPr>
                <w:rFonts w:ascii="Times New Roman" w:hAnsi="Times New Roman" w:cs="Times New Roman"/>
                <w:sz w:val="24"/>
                <w:szCs w:val="24"/>
                <w:lang w:val="lt-LT"/>
              </w:rPr>
            </w:pPr>
            <w:r w:rsidRPr="00643B0D">
              <w:rPr>
                <w:rFonts w:ascii="Times New Roman" w:hAnsi="Times New Roman" w:cs="Times New Roman"/>
                <w:sz w:val="24"/>
                <w:szCs w:val="24"/>
                <w:lang w:val="lt-LT"/>
              </w:rPr>
              <w:t>VPID direktorius</w:t>
            </w:r>
          </w:p>
          <w:p w14:paraId="2A2E9CD9" w14:textId="77777777" w:rsidR="005239FD" w:rsidRDefault="006F6BAA" w:rsidP="006F6BAA">
            <w:pPr>
              <w:jc w:val="center"/>
              <w:rPr>
                <w:rFonts w:ascii="Times New Roman" w:hAnsi="Times New Roman" w:cs="Times New Roman"/>
                <w:sz w:val="24"/>
                <w:szCs w:val="24"/>
              </w:rPr>
            </w:pPr>
            <w:r w:rsidRPr="00643B0D">
              <w:rPr>
                <w:rFonts w:ascii="Times New Roman" w:hAnsi="Times New Roman" w:cs="Times New Roman"/>
                <w:sz w:val="24"/>
                <w:szCs w:val="24"/>
                <w:lang w:val="lt-LT"/>
              </w:rPr>
              <w:t>EVPD direktorius</w:t>
            </w:r>
          </w:p>
        </w:tc>
      </w:tr>
      <w:tr w:rsidR="005239FD" w14:paraId="65941404" w14:textId="77777777" w:rsidTr="006F6BAA">
        <w:tc>
          <w:tcPr>
            <w:tcW w:w="4248" w:type="dxa"/>
            <w:shd w:val="clear" w:color="auto" w:fill="FFFFFF" w:themeFill="background1"/>
          </w:tcPr>
          <w:p w14:paraId="1E078BF3" w14:textId="77777777" w:rsidR="005239FD" w:rsidRDefault="005239FD" w:rsidP="00BE6BE1">
            <w:pPr>
              <w:rPr>
                <w:rFonts w:ascii="Times New Roman" w:eastAsiaTheme="minorEastAsia" w:hAnsi="Times New Roman" w:cs="Times New Roman"/>
                <w:sz w:val="24"/>
                <w:szCs w:val="24"/>
                <w:lang w:val="lt-LT" w:eastAsia="lt-LT"/>
              </w:rPr>
            </w:pPr>
            <w:r>
              <w:rPr>
                <w:rFonts w:ascii="Times New Roman" w:eastAsiaTheme="minorEastAsia" w:hAnsi="Times New Roman" w:cs="Times New Roman"/>
                <w:sz w:val="24"/>
                <w:szCs w:val="24"/>
                <w:lang w:val="lt-LT" w:eastAsia="lt-LT"/>
              </w:rPr>
              <w:t>Vi</w:t>
            </w:r>
            <w:r w:rsidRPr="00CA6D23">
              <w:rPr>
                <w:rFonts w:ascii="Times New Roman" w:eastAsiaTheme="minorEastAsia" w:hAnsi="Times New Roman" w:cs="Times New Roman"/>
                <w:sz w:val="24"/>
                <w:szCs w:val="24"/>
                <w:lang w:val="lt-LT" w:eastAsia="lt-LT"/>
              </w:rPr>
              <w:t>dutinė</w:t>
            </w:r>
            <w:r>
              <w:rPr>
                <w:rFonts w:ascii="Times New Roman" w:eastAsiaTheme="minorEastAsia" w:hAnsi="Times New Roman" w:cs="Times New Roman"/>
                <w:sz w:val="24"/>
                <w:szCs w:val="24"/>
                <w:lang w:val="lt-LT" w:eastAsia="lt-LT"/>
              </w:rPr>
              <w:t xml:space="preserve"> </w:t>
            </w:r>
            <w:r w:rsidR="00F7229B">
              <w:rPr>
                <w:rFonts w:ascii="Times New Roman" w:eastAsiaTheme="minorEastAsia" w:hAnsi="Times New Roman" w:cs="Times New Roman"/>
                <w:sz w:val="24"/>
                <w:szCs w:val="24"/>
                <w:lang w:val="lt-LT" w:eastAsia="lt-LT"/>
              </w:rPr>
              <w:t>mokėjimo prašymo</w:t>
            </w:r>
            <w:r w:rsidRPr="00CA6D23">
              <w:rPr>
                <w:rFonts w:ascii="Times New Roman" w:eastAsiaTheme="minorEastAsia" w:hAnsi="Times New Roman" w:cs="Times New Roman"/>
                <w:sz w:val="24"/>
                <w:szCs w:val="24"/>
                <w:lang w:val="lt-LT" w:eastAsia="lt-LT"/>
              </w:rPr>
              <w:t xml:space="preserve"> vertinimo trukmė</w:t>
            </w:r>
            <w:r>
              <w:rPr>
                <w:rFonts w:ascii="Times New Roman" w:eastAsiaTheme="minorEastAsia" w:hAnsi="Times New Roman" w:cs="Times New Roman"/>
                <w:sz w:val="24"/>
                <w:szCs w:val="24"/>
                <w:lang w:val="lt-LT" w:eastAsia="lt-LT"/>
              </w:rPr>
              <w:t>, dienomis</w:t>
            </w:r>
          </w:p>
          <w:p w14:paraId="2290AA04" w14:textId="77777777" w:rsidR="00987E7D" w:rsidRPr="00302421" w:rsidRDefault="00987E7D" w:rsidP="00BE6BE1">
            <w:pPr>
              <w:rPr>
                <w:rFonts w:ascii="Times New Roman" w:hAnsi="Times New Roman"/>
                <w:sz w:val="24"/>
                <w:lang w:val="lt-LT"/>
              </w:rPr>
            </w:pPr>
          </w:p>
        </w:tc>
        <w:tc>
          <w:tcPr>
            <w:tcW w:w="1134" w:type="dxa"/>
            <w:shd w:val="clear" w:color="auto" w:fill="FFFFFF" w:themeFill="background1"/>
          </w:tcPr>
          <w:p w14:paraId="22D732E6" w14:textId="77777777" w:rsidR="005239FD" w:rsidRDefault="005239FD" w:rsidP="00BE6BE1">
            <w:pPr>
              <w:rPr>
                <w:rFonts w:ascii="Times New Roman" w:hAnsi="Times New Roman" w:cs="Times New Roman"/>
                <w:sz w:val="24"/>
                <w:szCs w:val="24"/>
              </w:rPr>
            </w:pPr>
            <w:r w:rsidRPr="00CA6D23">
              <w:rPr>
                <w:rFonts w:ascii="Times New Roman" w:eastAsiaTheme="minorEastAsia" w:hAnsi="Times New Roman" w:cs="Times New Roman"/>
                <w:sz w:val="24"/>
                <w:szCs w:val="24"/>
                <w:lang w:val="lt-LT" w:eastAsia="lt-LT"/>
              </w:rPr>
              <w:t xml:space="preserve">iki </w:t>
            </w:r>
            <w:r>
              <w:rPr>
                <w:rFonts w:ascii="Times New Roman" w:eastAsiaTheme="minorEastAsia" w:hAnsi="Times New Roman" w:cs="Times New Roman"/>
                <w:sz w:val="24"/>
                <w:szCs w:val="24"/>
                <w:lang w:val="lt-LT" w:eastAsia="lt-LT"/>
              </w:rPr>
              <w:t>27 d.</w:t>
            </w:r>
          </w:p>
        </w:tc>
        <w:tc>
          <w:tcPr>
            <w:tcW w:w="1134" w:type="dxa"/>
            <w:shd w:val="clear" w:color="auto" w:fill="FFFFFF" w:themeFill="background1"/>
          </w:tcPr>
          <w:p w14:paraId="34C8540F" w14:textId="77777777" w:rsidR="005239FD" w:rsidRDefault="005239FD" w:rsidP="00BE6BE1">
            <w:pPr>
              <w:rPr>
                <w:rFonts w:ascii="Times New Roman" w:hAnsi="Times New Roman" w:cs="Times New Roman"/>
                <w:sz w:val="24"/>
                <w:szCs w:val="24"/>
              </w:rPr>
            </w:pPr>
            <w:r w:rsidRPr="00CA6D23">
              <w:rPr>
                <w:rFonts w:ascii="Times New Roman" w:eastAsiaTheme="minorEastAsia" w:hAnsi="Times New Roman" w:cs="Times New Roman"/>
                <w:sz w:val="24"/>
                <w:szCs w:val="24"/>
                <w:lang w:val="lt-LT" w:eastAsia="lt-LT"/>
              </w:rPr>
              <w:t xml:space="preserve">iki </w:t>
            </w:r>
            <w:r>
              <w:rPr>
                <w:rFonts w:ascii="Times New Roman" w:eastAsiaTheme="minorEastAsia" w:hAnsi="Times New Roman" w:cs="Times New Roman"/>
                <w:sz w:val="24"/>
                <w:szCs w:val="24"/>
                <w:lang w:val="lt-LT" w:eastAsia="lt-LT"/>
              </w:rPr>
              <w:t>27 d.</w:t>
            </w:r>
          </w:p>
        </w:tc>
        <w:tc>
          <w:tcPr>
            <w:tcW w:w="1134" w:type="dxa"/>
            <w:shd w:val="clear" w:color="auto" w:fill="FFFFFF" w:themeFill="background1"/>
          </w:tcPr>
          <w:p w14:paraId="044D8743" w14:textId="77777777" w:rsidR="005239FD" w:rsidRDefault="005239FD" w:rsidP="00BE6BE1">
            <w:pPr>
              <w:rPr>
                <w:rFonts w:ascii="Times New Roman" w:hAnsi="Times New Roman" w:cs="Times New Roman"/>
                <w:sz w:val="24"/>
                <w:szCs w:val="24"/>
              </w:rPr>
            </w:pPr>
            <w:r w:rsidRPr="00CA6D23">
              <w:rPr>
                <w:rFonts w:ascii="Times New Roman" w:eastAsiaTheme="minorEastAsia" w:hAnsi="Times New Roman" w:cs="Times New Roman"/>
                <w:sz w:val="24"/>
                <w:szCs w:val="24"/>
                <w:lang w:val="lt-LT" w:eastAsia="lt-LT"/>
              </w:rPr>
              <w:t xml:space="preserve">iki </w:t>
            </w:r>
            <w:r>
              <w:rPr>
                <w:rFonts w:ascii="Times New Roman" w:eastAsiaTheme="minorEastAsia" w:hAnsi="Times New Roman" w:cs="Times New Roman"/>
                <w:sz w:val="24"/>
                <w:szCs w:val="24"/>
                <w:lang w:val="lt-LT" w:eastAsia="lt-LT"/>
              </w:rPr>
              <w:t>27 d.</w:t>
            </w:r>
          </w:p>
        </w:tc>
        <w:tc>
          <w:tcPr>
            <w:tcW w:w="1984" w:type="dxa"/>
            <w:shd w:val="clear" w:color="auto" w:fill="FFFFFF" w:themeFill="background1"/>
          </w:tcPr>
          <w:p w14:paraId="2D4AD794" w14:textId="77777777" w:rsidR="005008FC" w:rsidRPr="00643B0D" w:rsidRDefault="005008FC" w:rsidP="005008FC">
            <w:pPr>
              <w:rPr>
                <w:rFonts w:ascii="Times New Roman" w:hAnsi="Times New Roman" w:cs="Times New Roman"/>
                <w:sz w:val="24"/>
                <w:szCs w:val="24"/>
                <w:lang w:val="lt-LT"/>
              </w:rPr>
            </w:pPr>
            <w:r w:rsidRPr="00643B0D">
              <w:rPr>
                <w:rFonts w:ascii="Times New Roman" w:hAnsi="Times New Roman" w:cs="Times New Roman"/>
                <w:sz w:val="24"/>
                <w:szCs w:val="24"/>
                <w:lang w:val="lt-LT"/>
              </w:rPr>
              <w:t>VPID direktorius</w:t>
            </w:r>
          </w:p>
          <w:p w14:paraId="2B3D121F" w14:textId="77777777" w:rsidR="005239FD" w:rsidRDefault="005008FC" w:rsidP="005008FC">
            <w:pPr>
              <w:rPr>
                <w:rFonts w:ascii="Times New Roman" w:hAnsi="Times New Roman" w:cs="Times New Roman"/>
                <w:sz w:val="24"/>
                <w:szCs w:val="24"/>
                <w:lang w:val="lt-LT"/>
              </w:rPr>
            </w:pPr>
            <w:r w:rsidRPr="00643B0D">
              <w:rPr>
                <w:rFonts w:ascii="Times New Roman" w:hAnsi="Times New Roman" w:cs="Times New Roman"/>
                <w:sz w:val="24"/>
                <w:szCs w:val="24"/>
                <w:lang w:val="lt-LT"/>
              </w:rPr>
              <w:t>EVPD direktorius</w:t>
            </w:r>
          </w:p>
          <w:p w14:paraId="60ED026E" w14:textId="77777777" w:rsidR="005008FC" w:rsidRDefault="005008FC" w:rsidP="005008FC">
            <w:pPr>
              <w:rPr>
                <w:rFonts w:ascii="Times New Roman" w:hAnsi="Times New Roman" w:cs="Times New Roman"/>
                <w:sz w:val="24"/>
                <w:szCs w:val="24"/>
                <w:lang w:val="lt-LT"/>
              </w:rPr>
            </w:pPr>
            <w:r>
              <w:rPr>
                <w:rFonts w:ascii="Times New Roman" w:hAnsi="Times New Roman" w:cs="Times New Roman"/>
                <w:sz w:val="24"/>
                <w:szCs w:val="24"/>
                <w:lang w:val="lt-LT"/>
              </w:rPr>
              <w:t>MPVS vedėjas</w:t>
            </w:r>
          </w:p>
          <w:p w14:paraId="7F8327A0" w14:textId="77777777" w:rsidR="005008FC" w:rsidRDefault="005008FC" w:rsidP="005008FC">
            <w:pPr>
              <w:rPr>
                <w:rFonts w:ascii="Times New Roman" w:hAnsi="Times New Roman" w:cs="Times New Roman"/>
                <w:b/>
                <w:sz w:val="24"/>
                <w:szCs w:val="24"/>
              </w:rPr>
            </w:pPr>
          </w:p>
        </w:tc>
      </w:tr>
      <w:tr w:rsidR="005239FD" w14:paraId="5A051F13" w14:textId="77777777" w:rsidTr="006F6BAA">
        <w:tc>
          <w:tcPr>
            <w:tcW w:w="4248" w:type="dxa"/>
            <w:shd w:val="clear" w:color="auto" w:fill="E2EFD9" w:themeFill="accent6" w:themeFillTint="33"/>
          </w:tcPr>
          <w:p w14:paraId="7CD0D70F" w14:textId="77777777" w:rsidR="005239FD" w:rsidRPr="00302421" w:rsidRDefault="005239FD" w:rsidP="00BE6BE1">
            <w:pPr>
              <w:tabs>
                <w:tab w:val="left" w:pos="0"/>
                <w:tab w:val="left" w:pos="459"/>
                <w:tab w:val="left" w:pos="959"/>
                <w:tab w:val="left" w:pos="1918"/>
                <w:tab w:val="left" w:pos="2877"/>
                <w:tab w:val="left" w:pos="3836"/>
                <w:tab w:val="left" w:pos="4795"/>
                <w:tab w:val="left" w:pos="5754"/>
                <w:tab w:val="left" w:pos="6713"/>
                <w:tab w:val="left" w:pos="7672"/>
                <w:tab w:val="left" w:pos="8631"/>
                <w:tab w:val="left" w:pos="9590"/>
              </w:tabs>
              <w:ind w:left="34"/>
              <w:contextualSpacing/>
              <w:rPr>
                <w:rFonts w:ascii="Times New Roman" w:hAnsi="Times New Roman"/>
                <w:sz w:val="24"/>
                <w:lang w:val="lt-LT"/>
              </w:rPr>
            </w:pPr>
            <w:r w:rsidRPr="00EB5816">
              <w:rPr>
                <w:rFonts w:ascii="Times New Roman" w:hAnsi="Times New Roman"/>
                <w:sz w:val="24"/>
                <w:szCs w:val="22"/>
              </w:rPr>
              <w:t>Vidutinė įtarto pažeidimo tyrimo trukmė, dienomis (terminas skaičiuojamas nuo užregistravimo dienos, jei nebuvo siųstas paklausimas arba nuo papildomos informacijos gavimo dienos, jeigu buvo siųstas paklausimas)</w:t>
            </w:r>
          </w:p>
          <w:p w14:paraId="72D75315" w14:textId="77777777" w:rsidR="00987E7D" w:rsidRPr="00302421" w:rsidRDefault="00987E7D" w:rsidP="00BE6BE1">
            <w:pPr>
              <w:tabs>
                <w:tab w:val="left" w:pos="0"/>
                <w:tab w:val="left" w:pos="459"/>
                <w:tab w:val="left" w:pos="959"/>
                <w:tab w:val="left" w:pos="1918"/>
                <w:tab w:val="left" w:pos="2877"/>
                <w:tab w:val="left" w:pos="3836"/>
                <w:tab w:val="left" w:pos="4795"/>
                <w:tab w:val="left" w:pos="5754"/>
                <w:tab w:val="left" w:pos="6713"/>
                <w:tab w:val="left" w:pos="7672"/>
                <w:tab w:val="left" w:pos="8631"/>
                <w:tab w:val="left" w:pos="9590"/>
              </w:tabs>
              <w:ind w:left="34"/>
              <w:contextualSpacing/>
              <w:rPr>
                <w:rFonts w:ascii="Times New Roman" w:hAnsi="Times New Roman"/>
                <w:b/>
                <w:sz w:val="24"/>
                <w:lang w:val="lt-LT"/>
              </w:rPr>
            </w:pPr>
          </w:p>
        </w:tc>
        <w:tc>
          <w:tcPr>
            <w:tcW w:w="1134" w:type="dxa"/>
            <w:shd w:val="clear" w:color="auto" w:fill="E2EFD9" w:themeFill="accent6" w:themeFillTint="33"/>
          </w:tcPr>
          <w:p w14:paraId="499B378D" w14:textId="77777777" w:rsidR="005239FD" w:rsidRPr="00F466C4" w:rsidRDefault="005239FD" w:rsidP="00BE6BE1">
            <w:pPr>
              <w:rPr>
                <w:rFonts w:ascii="Times New Roman" w:hAnsi="Times New Roman" w:cs="Times New Roman"/>
                <w:b/>
                <w:sz w:val="24"/>
                <w:szCs w:val="24"/>
              </w:rPr>
            </w:pPr>
            <w:r w:rsidRPr="00593339">
              <w:rPr>
                <w:rFonts w:ascii="Times New Roman" w:hAnsi="Times New Roman" w:cs="Times New Roman"/>
                <w:sz w:val="24"/>
                <w:szCs w:val="24"/>
              </w:rPr>
              <w:t>iki 30 d</w:t>
            </w:r>
            <w:r w:rsidRPr="00F466C4">
              <w:rPr>
                <w:rFonts w:ascii="Times New Roman" w:hAnsi="Times New Roman" w:cs="Times New Roman"/>
                <w:sz w:val="24"/>
                <w:szCs w:val="24"/>
              </w:rPr>
              <w:t>.</w:t>
            </w:r>
          </w:p>
        </w:tc>
        <w:tc>
          <w:tcPr>
            <w:tcW w:w="1134" w:type="dxa"/>
            <w:shd w:val="clear" w:color="auto" w:fill="E2EFD9" w:themeFill="accent6" w:themeFillTint="33"/>
          </w:tcPr>
          <w:p w14:paraId="62AEFDDA" w14:textId="77777777" w:rsidR="005239FD" w:rsidRDefault="00103007" w:rsidP="00BE6BE1">
            <w:pPr>
              <w:rPr>
                <w:rFonts w:ascii="Times New Roman" w:hAnsi="Times New Roman" w:cs="Times New Roman"/>
                <w:b/>
                <w:sz w:val="24"/>
                <w:szCs w:val="24"/>
              </w:rPr>
            </w:pPr>
            <w:r w:rsidRPr="00593339">
              <w:rPr>
                <w:rFonts w:ascii="Times New Roman" w:hAnsi="Times New Roman" w:cs="Times New Roman"/>
                <w:sz w:val="24"/>
                <w:szCs w:val="24"/>
              </w:rPr>
              <w:t>iki 30 d</w:t>
            </w:r>
            <w:r w:rsidRPr="00F466C4">
              <w:rPr>
                <w:rFonts w:ascii="Times New Roman" w:hAnsi="Times New Roman" w:cs="Times New Roman"/>
                <w:sz w:val="24"/>
                <w:szCs w:val="24"/>
              </w:rPr>
              <w:t>.</w:t>
            </w:r>
          </w:p>
        </w:tc>
        <w:tc>
          <w:tcPr>
            <w:tcW w:w="1134" w:type="dxa"/>
            <w:shd w:val="clear" w:color="auto" w:fill="E2EFD9" w:themeFill="accent6" w:themeFillTint="33"/>
          </w:tcPr>
          <w:p w14:paraId="6E4D8808" w14:textId="77777777" w:rsidR="005239FD" w:rsidRDefault="00103007" w:rsidP="00BE6BE1">
            <w:pPr>
              <w:rPr>
                <w:rFonts w:ascii="Times New Roman" w:hAnsi="Times New Roman" w:cs="Times New Roman"/>
                <w:b/>
                <w:sz w:val="24"/>
                <w:szCs w:val="24"/>
              </w:rPr>
            </w:pPr>
            <w:r w:rsidRPr="00593339">
              <w:rPr>
                <w:rFonts w:ascii="Times New Roman" w:hAnsi="Times New Roman" w:cs="Times New Roman"/>
                <w:sz w:val="24"/>
                <w:szCs w:val="24"/>
              </w:rPr>
              <w:t>iki 30 d</w:t>
            </w:r>
            <w:r w:rsidRPr="00F466C4">
              <w:rPr>
                <w:rFonts w:ascii="Times New Roman" w:hAnsi="Times New Roman" w:cs="Times New Roman"/>
                <w:sz w:val="24"/>
                <w:szCs w:val="24"/>
              </w:rPr>
              <w:t>.</w:t>
            </w:r>
          </w:p>
        </w:tc>
        <w:tc>
          <w:tcPr>
            <w:tcW w:w="1984" w:type="dxa"/>
            <w:shd w:val="clear" w:color="auto" w:fill="E2EFD9" w:themeFill="accent6" w:themeFillTint="33"/>
          </w:tcPr>
          <w:p w14:paraId="2F689411" w14:textId="77777777" w:rsidR="005239FD" w:rsidRPr="006F6BAA" w:rsidRDefault="006F6BAA" w:rsidP="00BE6BE1">
            <w:pPr>
              <w:rPr>
                <w:rFonts w:ascii="Times New Roman" w:hAnsi="Times New Roman" w:cs="Times New Roman"/>
                <w:sz w:val="24"/>
                <w:szCs w:val="24"/>
              </w:rPr>
            </w:pPr>
            <w:r w:rsidRPr="006F6BAA">
              <w:rPr>
                <w:rFonts w:ascii="Times New Roman" w:hAnsi="Times New Roman" w:cs="Times New Roman"/>
                <w:sz w:val="24"/>
                <w:szCs w:val="24"/>
              </w:rPr>
              <w:t>RKVS vedėjas</w:t>
            </w:r>
          </w:p>
        </w:tc>
      </w:tr>
      <w:tr w:rsidR="005239FD" w14:paraId="2B633CF6" w14:textId="77777777" w:rsidTr="006F6BAA">
        <w:tc>
          <w:tcPr>
            <w:tcW w:w="4248" w:type="dxa"/>
            <w:shd w:val="clear" w:color="auto" w:fill="FFFFFF" w:themeFill="background1"/>
          </w:tcPr>
          <w:p w14:paraId="11860002" w14:textId="77777777" w:rsidR="005239FD" w:rsidRDefault="005239FD" w:rsidP="00BE6BE1">
            <w:pPr>
              <w:rPr>
                <w:rFonts w:ascii="Times New Roman" w:hAnsi="Times New Roman" w:cs="Times New Roman"/>
                <w:sz w:val="24"/>
                <w:szCs w:val="24"/>
                <w:lang w:val="lt-LT"/>
              </w:rPr>
            </w:pPr>
            <w:r w:rsidRPr="00CA6D23">
              <w:rPr>
                <w:rFonts w:ascii="Times New Roman" w:hAnsi="Times New Roman" w:cs="Times New Roman"/>
                <w:sz w:val="24"/>
                <w:szCs w:val="24"/>
                <w:lang w:val="lt-LT"/>
              </w:rPr>
              <w:t xml:space="preserve">Tikslinių grupių nuomonės tyrimo respondentų, gerai vertinančių </w:t>
            </w:r>
            <w:r w:rsidR="00103007">
              <w:rPr>
                <w:rFonts w:ascii="Times New Roman" w:hAnsi="Times New Roman" w:cs="Times New Roman"/>
                <w:sz w:val="24"/>
                <w:szCs w:val="24"/>
                <w:lang w:val="lt-LT"/>
              </w:rPr>
              <w:t>LVPA</w:t>
            </w:r>
            <w:r w:rsidRPr="00CA6D23">
              <w:rPr>
                <w:rFonts w:ascii="Times New Roman" w:hAnsi="Times New Roman" w:cs="Times New Roman"/>
                <w:sz w:val="24"/>
                <w:szCs w:val="24"/>
                <w:lang w:val="lt-LT"/>
              </w:rPr>
              <w:t xml:space="preserve"> projektų </w:t>
            </w:r>
            <w:r>
              <w:rPr>
                <w:rFonts w:ascii="Times New Roman" w:hAnsi="Times New Roman" w:cs="Times New Roman"/>
                <w:sz w:val="24"/>
                <w:szCs w:val="24"/>
                <w:lang w:val="lt-LT"/>
              </w:rPr>
              <w:t xml:space="preserve">ir finansų </w:t>
            </w:r>
            <w:r w:rsidRPr="00CA6D23">
              <w:rPr>
                <w:rFonts w:ascii="Times New Roman" w:hAnsi="Times New Roman" w:cs="Times New Roman"/>
                <w:sz w:val="24"/>
                <w:szCs w:val="24"/>
                <w:lang w:val="lt-LT"/>
              </w:rPr>
              <w:t>vadovus dalis, proc</w:t>
            </w:r>
            <w:r w:rsidR="00103007">
              <w:rPr>
                <w:rFonts w:ascii="Times New Roman" w:hAnsi="Times New Roman" w:cs="Times New Roman"/>
                <w:sz w:val="24"/>
                <w:szCs w:val="24"/>
                <w:lang w:val="lt-LT"/>
              </w:rPr>
              <w:t>entais</w:t>
            </w:r>
          </w:p>
          <w:p w14:paraId="5CBB19FA" w14:textId="77777777" w:rsidR="00987E7D" w:rsidRPr="00302421" w:rsidRDefault="00987E7D" w:rsidP="00BE6BE1">
            <w:pPr>
              <w:rPr>
                <w:rFonts w:ascii="Times New Roman" w:hAnsi="Times New Roman"/>
                <w:b/>
                <w:sz w:val="24"/>
                <w:lang w:val="lt-LT"/>
              </w:rPr>
            </w:pPr>
          </w:p>
        </w:tc>
        <w:tc>
          <w:tcPr>
            <w:tcW w:w="1134" w:type="dxa"/>
            <w:shd w:val="clear" w:color="auto" w:fill="FFFFFF" w:themeFill="background1"/>
          </w:tcPr>
          <w:p w14:paraId="10E07014" w14:textId="77777777" w:rsidR="005239FD" w:rsidRDefault="005239FD" w:rsidP="00BE6BE1">
            <w:pPr>
              <w:rPr>
                <w:rFonts w:ascii="Times New Roman" w:hAnsi="Times New Roman" w:cs="Times New Roman"/>
                <w:b/>
                <w:sz w:val="24"/>
                <w:szCs w:val="24"/>
              </w:rPr>
            </w:pPr>
            <w:r w:rsidRPr="00CA6D23">
              <w:rPr>
                <w:rFonts w:ascii="Times New Roman" w:hAnsi="Times New Roman" w:cs="Times New Roman"/>
                <w:sz w:val="24"/>
                <w:szCs w:val="24"/>
                <w:lang w:val="lt-LT"/>
              </w:rPr>
              <w:t xml:space="preserve">ne mažiau </w:t>
            </w:r>
            <w:r>
              <w:rPr>
                <w:rFonts w:ascii="Times New Roman" w:hAnsi="Times New Roman" w:cs="Times New Roman"/>
                <w:sz w:val="24"/>
                <w:szCs w:val="24"/>
                <w:lang w:val="lt-LT"/>
              </w:rPr>
              <w:t>75</w:t>
            </w:r>
            <w:r w:rsidRPr="00CA6D23">
              <w:rPr>
                <w:rFonts w:ascii="Times New Roman" w:hAnsi="Times New Roman" w:cs="Times New Roman"/>
                <w:sz w:val="24"/>
                <w:szCs w:val="24"/>
                <w:lang w:val="lt-LT"/>
              </w:rPr>
              <w:t>,0</w:t>
            </w:r>
          </w:p>
        </w:tc>
        <w:tc>
          <w:tcPr>
            <w:tcW w:w="1134" w:type="dxa"/>
            <w:shd w:val="clear" w:color="auto" w:fill="FFFFFF" w:themeFill="background1"/>
          </w:tcPr>
          <w:p w14:paraId="0D386418" w14:textId="77777777" w:rsidR="005239FD" w:rsidRDefault="005239FD" w:rsidP="00BE6BE1">
            <w:pPr>
              <w:rPr>
                <w:rFonts w:ascii="Times New Roman" w:hAnsi="Times New Roman" w:cs="Times New Roman"/>
                <w:b/>
                <w:sz w:val="24"/>
                <w:szCs w:val="24"/>
              </w:rPr>
            </w:pPr>
            <w:r w:rsidRPr="00CA6D23">
              <w:rPr>
                <w:rFonts w:ascii="Times New Roman" w:hAnsi="Times New Roman" w:cs="Times New Roman"/>
                <w:sz w:val="24"/>
                <w:szCs w:val="24"/>
                <w:lang w:val="lt-LT"/>
              </w:rPr>
              <w:t>ne mažiau 7</w:t>
            </w:r>
            <w:r>
              <w:rPr>
                <w:rFonts w:ascii="Times New Roman" w:hAnsi="Times New Roman" w:cs="Times New Roman"/>
                <w:sz w:val="24"/>
                <w:szCs w:val="24"/>
                <w:lang w:val="lt-LT"/>
              </w:rPr>
              <w:t>5</w:t>
            </w:r>
            <w:r w:rsidRPr="00CA6D23">
              <w:rPr>
                <w:rFonts w:ascii="Times New Roman" w:hAnsi="Times New Roman" w:cs="Times New Roman"/>
                <w:sz w:val="24"/>
                <w:szCs w:val="24"/>
                <w:lang w:val="lt-LT"/>
              </w:rPr>
              <w:t>,0</w:t>
            </w:r>
          </w:p>
        </w:tc>
        <w:tc>
          <w:tcPr>
            <w:tcW w:w="1134" w:type="dxa"/>
            <w:shd w:val="clear" w:color="auto" w:fill="FFFFFF" w:themeFill="background1"/>
          </w:tcPr>
          <w:p w14:paraId="4764A25E" w14:textId="77777777" w:rsidR="005239FD" w:rsidRDefault="005239FD" w:rsidP="00BE6BE1">
            <w:pPr>
              <w:rPr>
                <w:rFonts w:ascii="Times New Roman" w:hAnsi="Times New Roman" w:cs="Times New Roman"/>
                <w:b/>
                <w:sz w:val="24"/>
                <w:szCs w:val="24"/>
              </w:rPr>
            </w:pPr>
            <w:r w:rsidRPr="00CA6D23">
              <w:rPr>
                <w:rFonts w:ascii="Times New Roman" w:hAnsi="Times New Roman" w:cs="Times New Roman"/>
                <w:sz w:val="24"/>
                <w:szCs w:val="24"/>
                <w:lang w:val="lt-LT"/>
              </w:rPr>
              <w:t xml:space="preserve">ne mažiau </w:t>
            </w:r>
            <w:r>
              <w:rPr>
                <w:rFonts w:ascii="Times New Roman" w:hAnsi="Times New Roman" w:cs="Times New Roman"/>
                <w:sz w:val="24"/>
                <w:szCs w:val="24"/>
                <w:lang w:val="lt-LT"/>
              </w:rPr>
              <w:t>80</w:t>
            </w:r>
            <w:r w:rsidRPr="00CA6D23">
              <w:rPr>
                <w:rFonts w:ascii="Times New Roman" w:hAnsi="Times New Roman" w:cs="Times New Roman"/>
                <w:sz w:val="24"/>
                <w:szCs w:val="24"/>
                <w:lang w:val="lt-LT"/>
              </w:rPr>
              <w:t>,0</w:t>
            </w:r>
          </w:p>
        </w:tc>
        <w:tc>
          <w:tcPr>
            <w:tcW w:w="1984" w:type="dxa"/>
            <w:shd w:val="clear" w:color="auto" w:fill="FFFFFF" w:themeFill="background1"/>
          </w:tcPr>
          <w:p w14:paraId="7AB5CC15" w14:textId="77777777" w:rsidR="005239FD" w:rsidRPr="005008FC" w:rsidRDefault="005008FC" w:rsidP="00BE6BE1">
            <w:pPr>
              <w:rPr>
                <w:rFonts w:ascii="Times New Roman" w:hAnsi="Times New Roman" w:cs="Times New Roman"/>
                <w:sz w:val="24"/>
                <w:szCs w:val="24"/>
              </w:rPr>
            </w:pPr>
            <w:r w:rsidRPr="005008FC">
              <w:rPr>
                <w:rFonts w:ascii="Times New Roman" w:hAnsi="Times New Roman" w:cs="Times New Roman"/>
                <w:sz w:val="24"/>
                <w:szCs w:val="24"/>
              </w:rPr>
              <w:t>KS vedėjas</w:t>
            </w:r>
          </w:p>
        </w:tc>
      </w:tr>
    </w:tbl>
    <w:p w14:paraId="1926829C" w14:textId="77777777" w:rsidR="001E09A1" w:rsidRDefault="001E09A1" w:rsidP="00BE6BE1">
      <w:pPr>
        <w:spacing w:after="0" w:line="360" w:lineRule="auto"/>
        <w:rPr>
          <w:rFonts w:ascii="Times New Roman" w:hAnsi="Times New Roman" w:cs="Times New Roman"/>
          <w:b/>
          <w:sz w:val="24"/>
          <w:szCs w:val="24"/>
        </w:rPr>
      </w:pPr>
    </w:p>
    <w:p w14:paraId="756D5AF5" w14:textId="77777777" w:rsidR="00F046CC" w:rsidRPr="00333D0F" w:rsidRDefault="00F046CC" w:rsidP="00BE6BE1">
      <w:pPr>
        <w:shd w:val="clear" w:color="auto" w:fill="B4C6E7" w:themeFill="accent5" w:themeFillTint="66"/>
        <w:spacing w:after="0" w:line="360" w:lineRule="auto"/>
        <w:rPr>
          <w:rFonts w:ascii="Times New Roman" w:eastAsia="Times New Roman" w:hAnsi="Times New Roman" w:cs="Times New Roman"/>
          <w:b/>
          <w:sz w:val="24"/>
          <w:szCs w:val="24"/>
          <w:lang w:eastAsia="lt-LT"/>
        </w:rPr>
      </w:pPr>
      <w:r w:rsidRPr="00670E44">
        <w:rPr>
          <w:rFonts w:ascii="Times New Roman" w:hAnsi="Times New Roman" w:cs="Times New Roman"/>
          <w:b/>
          <w:sz w:val="24"/>
          <w:szCs w:val="24"/>
        </w:rPr>
        <w:t xml:space="preserve">1 strateginio tikslo </w:t>
      </w:r>
      <w:r w:rsidR="00067E1F">
        <w:rPr>
          <w:rFonts w:ascii="Times New Roman" w:hAnsi="Times New Roman" w:cs="Times New Roman"/>
          <w:b/>
          <w:sz w:val="24"/>
          <w:szCs w:val="24"/>
        </w:rPr>
        <w:t>1.</w:t>
      </w:r>
      <w:r w:rsidRPr="00670E44">
        <w:rPr>
          <w:rFonts w:ascii="Times New Roman" w:hAnsi="Times New Roman" w:cs="Times New Roman"/>
          <w:b/>
          <w:sz w:val="24"/>
          <w:szCs w:val="24"/>
        </w:rPr>
        <w:t>3</w:t>
      </w:r>
      <w:r w:rsidR="00BE7056">
        <w:rPr>
          <w:rFonts w:ascii="Times New Roman" w:hAnsi="Times New Roman" w:cs="Times New Roman"/>
          <w:b/>
          <w:sz w:val="24"/>
          <w:szCs w:val="24"/>
        </w:rPr>
        <w:t>.</w:t>
      </w:r>
      <w:r w:rsidRPr="00670E44">
        <w:rPr>
          <w:rFonts w:ascii="Times New Roman" w:hAnsi="Times New Roman" w:cs="Times New Roman"/>
          <w:b/>
          <w:sz w:val="24"/>
          <w:szCs w:val="24"/>
        </w:rPr>
        <w:t xml:space="preserve"> uždavinys</w:t>
      </w:r>
      <w:r w:rsidR="00A608F9">
        <w:rPr>
          <w:rFonts w:ascii="Times New Roman" w:hAnsi="Times New Roman" w:cs="Times New Roman"/>
          <w:b/>
          <w:sz w:val="24"/>
          <w:szCs w:val="24"/>
        </w:rPr>
        <w:t xml:space="preserve"> </w:t>
      </w:r>
      <w:r w:rsidR="00BE7056">
        <w:rPr>
          <w:rFonts w:ascii="Times New Roman" w:hAnsi="Times New Roman" w:cs="Times New Roman"/>
          <w:b/>
          <w:sz w:val="24"/>
          <w:szCs w:val="24"/>
        </w:rPr>
        <w:t>–</w:t>
      </w:r>
      <w:r w:rsidR="00A608F9">
        <w:rPr>
          <w:rFonts w:ascii="Times New Roman" w:hAnsi="Times New Roman" w:cs="Times New Roman"/>
          <w:b/>
          <w:sz w:val="24"/>
          <w:szCs w:val="24"/>
        </w:rPr>
        <w:t xml:space="preserve"> u</w:t>
      </w:r>
      <w:r w:rsidR="00670E44" w:rsidRPr="00333D0F">
        <w:rPr>
          <w:rFonts w:ascii="Times New Roman" w:eastAsia="Times New Roman" w:hAnsi="Times New Roman" w:cs="Times New Roman"/>
          <w:b/>
          <w:sz w:val="24"/>
          <w:szCs w:val="24"/>
          <w:lang w:eastAsia="lt-LT"/>
        </w:rPr>
        <w:t>žtikrinti tvarios ir profesionalios</w:t>
      </w:r>
      <w:r w:rsidR="00067E1F" w:rsidRPr="00333D0F">
        <w:rPr>
          <w:rFonts w:ascii="Times New Roman" w:eastAsia="Times New Roman" w:hAnsi="Times New Roman" w:cs="Times New Roman"/>
          <w:b/>
          <w:sz w:val="24"/>
          <w:szCs w:val="24"/>
          <w:lang w:eastAsia="lt-LT"/>
        </w:rPr>
        <w:t xml:space="preserve"> </w:t>
      </w:r>
      <w:r w:rsidR="00584606">
        <w:rPr>
          <w:rFonts w:ascii="Times New Roman" w:eastAsia="Times New Roman" w:hAnsi="Times New Roman" w:cs="Times New Roman"/>
          <w:b/>
          <w:sz w:val="24"/>
          <w:szCs w:val="24"/>
          <w:lang w:eastAsia="lt-LT"/>
        </w:rPr>
        <w:t>LVPA</w:t>
      </w:r>
      <w:r w:rsidR="00067E1F" w:rsidRPr="00333D0F">
        <w:rPr>
          <w:rFonts w:ascii="Times New Roman" w:eastAsia="Times New Roman" w:hAnsi="Times New Roman" w:cs="Times New Roman"/>
          <w:b/>
          <w:sz w:val="24"/>
          <w:szCs w:val="24"/>
          <w:lang w:eastAsia="lt-LT"/>
        </w:rPr>
        <w:t xml:space="preserve"> </w:t>
      </w:r>
      <w:r w:rsidR="00670E44" w:rsidRPr="00333D0F">
        <w:rPr>
          <w:rFonts w:ascii="Times New Roman" w:eastAsia="Times New Roman" w:hAnsi="Times New Roman" w:cs="Times New Roman"/>
          <w:b/>
          <w:sz w:val="24"/>
          <w:szCs w:val="24"/>
          <w:lang w:eastAsia="lt-LT"/>
        </w:rPr>
        <w:t>darbuotojų komandos formavimą ir išlaikymą</w:t>
      </w:r>
    </w:p>
    <w:p w14:paraId="7F47635C" w14:textId="77777777" w:rsidR="000925D5" w:rsidRDefault="000925D5" w:rsidP="00BE6BE1">
      <w:pPr>
        <w:pStyle w:val="Antrats"/>
        <w:tabs>
          <w:tab w:val="clear" w:pos="4153"/>
          <w:tab w:val="clear" w:pos="8306"/>
        </w:tabs>
        <w:spacing w:line="360" w:lineRule="auto"/>
        <w:ind w:firstLine="567"/>
        <w:jc w:val="both"/>
        <w:rPr>
          <w:szCs w:val="24"/>
        </w:rPr>
      </w:pPr>
    </w:p>
    <w:p w14:paraId="70BBB216" w14:textId="5FC3CB10" w:rsidR="00A76A41" w:rsidRDefault="00584606" w:rsidP="00BE6BE1">
      <w:pPr>
        <w:pStyle w:val="Antrats"/>
        <w:tabs>
          <w:tab w:val="clear" w:pos="4153"/>
          <w:tab w:val="clear" w:pos="8306"/>
        </w:tabs>
        <w:spacing w:line="360" w:lineRule="auto"/>
        <w:ind w:firstLine="567"/>
        <w:jc w:val="both"/>
        <w:rPr>
          <w:szCs w:val="24"/>
        </w:rPr>
      </w:pPr>
      <w:r w:rsidRPr="00983B31">
        <w:rPr>
          <w:szCs w:val="24"/>
        </w:rPr>
        <w:t>LVPA</w:t>
      </w:r>
      <w:r w:rsidR="00F71CAD" w:rsidRPr="00983B31">
        <w:rPr>
          <w:szCs w:val="24"/>
        </w:rPr>
        <w:t xml:space="preserve"> siekia būti pažangia</w:t>
      </w:r>
      <w:r w:rsidR="00E216DB">
        <w:rPr>
          <w:szCs w:val="24"/>
        </w:rPr>
        <w:t xml:space="preserve"> ir atvira naujovėms </w:t>
      </w:r>
      <w:r w:rsidR="00F71CAD" w:rsidRPr="00983B31">
        <w:rPr>
          <w:szCs w:val="24"/>
        </w:rPr>
        <w:t xml:space="preserve">organizacija, ieško </w:t>
      </w:r>
      <w:r w:rsidR="00774DFA">
        <w:rPr>
          <w:szCs w:val="24"/>
        </w:rPr>
        <w:t xml:space="preserve">šiuolaikinių </w:t>
      </w:r>
      <w:r w:rsidR="00F71CAD" w:rsidRPr="00983B31">
        <w:rPr>
          <w:szCs w:val="24"/>
        </w:rPr>
        <w:t>sprendimų ir siekia nuolatinio tobulėjimo.</w:t>
      </w:r>
      <w:r w:rsidR="00C62BE0" w:rsidRPr="00983B31">
        <w:rPr>
          <w:szCs w:val="24"/>
        </w:rPr>
        <w:t xml:space="preserve"> </w:t>
      </w:r>
      <w:r w:rsidR="00F71CAD" w:rsidRPr="00983B31">
        <w:rPr>
          <w:szCs w:val="24"/>
        </w:rPr>
        <w:t>Darbuotojų komanda, veikia</w:t>
      </w:r>
      <w:r w:rsidR="00937D3C">
        <w:rPr>
          <w:szCs w:val="24"/>
        </w:rPr>
        <w:t>nti</w:t>
      </w:r>
      <w:r w:rsidR="00F71CAD" w:rsidRPr="00983B31">
        <w:rPr>
          <w:szCs w:val="24"/>
        </w:rPr>
        <w:t xml:space="preserve"> išvien</w:t>
      </w:r>
      <w:r w:rsidR="00937D3C">
        <w:rPr>
          <w:szCs w:val="24"/>
        </w:rPr>
        <w:t>,</w:t>
      </w:r>
      <w:r w:rsidR="00F71CAD" w:rsidRPr="00983B31">
        <w:rPr>
          <w:szCs w:val="24"/>
        </w:rPr>
        <w:t xml:space="preserve"> – ypač svarbus veiksnys </w:t>
      </w:r>
      <w:r w:rsidR="00E216DB">
        <w:rPr>
          <w:szCs w:val="24"/>
        </w:rPr>
        <w:t xml:space="preserve">šiems </w:t>
      </w:r>
      <w:r w:rsidR="00F71CAD" w:rsidRPr="00983B31">
        <w:rPr>
          <w:szCs w:val="24"/>
        </w:rPr>
        <w:t xml:space="preserve">tikslams pasiekti. </w:t>
      </w:r>
      <w:r w:rsidR="00571391">
        <w:rPr>
          <w:szCs w:val="24"/>
        </w:rPr>
        <w:t>S</w:t>
      </w:r>
      <w:r w:rsidR="00571391" w:rsidRPr="00983B31">
        <w:rPr>
          <w:szCs w:val="24"/>
        </w:rPr>
        <w:t>iek</w:t>
      </w:r>
      <w:r w:rsidR="00571391">
        <w:rPr>
          <w:szCs w:val="24"/>
        </w:rPr>
        <w:t>dam</w:t>
      </w:r>
      <w:r w:rsidR="00937D3C">
        <w:rPr>
          <w:szCs w:val="24"/>
        </w:rPr>
        <w:t>a</w:t>
      </w:r>
      <w:r w:rsidR="00571391" w:rsidRPr="00983B31">
        <w:rPr>
          <w:szCs w:val="24"/>
        </w:rPr>
        <w:t xml:space="preserve"> užtikrinti tvarios ir profesionalios darbuotojų komandos formavimą ir išlaikymą</w:t>
      </w:r>
      <w:r w:rsidR="00571391">
        <w:rPr>
          <w:szCs w:val="24"/>
        </w:rPr>
        <w:t xml:space="preserve">, </w:t>
      </w:r>
      <w:r w:rsidR="00937D3C">
        <w:rPr>
          <w:szCs w:val="24"/>
        </w:rPr>
        <w:t xml:space="preserve">LVPA </w:t>
      </w:r>
      <w:r w:rsidR="00571391">
        <w:rPr>
          <w:szCs w:val="24"/>
        </w:rPr>
        <w:t>d</w:t>
      </w:r>
      <w:r w:rsidR="00F71CAD" w:rsidRPr="00983B31">
        <w:rPr>
          <w:szCs w:val="24"/>
        </w:rPr>
        <w:t xml:space="preserve">aug dėmesio </w:t>
      </w:r>
      <w:r w:rsidR="00774DFA">
        <w:rPr>
          <w:szCs w:val="24"/>
        </w:rPr>
        <w:t xml:space="preserve">planuoja </w:t>
      </w:r>
      <w:r w:rsidR="00F71CAD" w:rsidRPr="00983B31">
        <w:rPr>
          <w:szCs w:val="24"/>
        </w:rPr>
        <w:t>skir</w:t>
      </w:r>
      <w:r w:rsidR="00774DFA">
        <w:rPr>
          <w:szCs w:val="24"/>
        </w:rPr>
        <w:t xml:space="preserve">ti </w:t>
      </w:r>
      <w:r w:rsidR="00F71CAD" w:rsidRPr="00983B31">
        <w:rPr>
          <w:szCs w:val="24"/>
        </w:rPr>
        <w:t xml:space="preserve">tikslingam žmogiškųjų išteklių valdymui, </w:t>
      </w:r>
      <w:r w:rsidRPr="00983B31">
        <w:rPr>
          <w:szCs w:val="24"/>
        </w:rPr>
        <w:t>darbuotojų</w:t>
      </w:r>
      <w:r w:rsidR="00F71CAD" w:rsidRPr="00983B31">
        <w:rPr>
          <w:szCs w:val="24"/>
        </w:rPr>
        <w:t xml:space="preserve"> </w:t>
      </w:r>
      <w:r w:rsidR="00790FE2" w:rsidRPr="00983B31">
        <w:rPr>
          <w:szCs w:val="24"/>
        </w:rPr>
        <w:t>v</w:t>
      </w:r>
      <w:r w:rsidR="00F71CAD" w:rsidRPr="00983B31">
        <w:rPr>
          <w:szCs w:val="24"/>
        </w:rPr>
        <w:t>ertinimo</w:t>
      </w:r>
      <w:r w:rsidR="00E216DB">
        <w:rPr>
          <w:szCs w:val="24"/>
        </w:rPr>
        <w:t xml:space="preserve"> ir motyvacijos</w:t>
      </w:r>
      <w:r w:rsidR="00F71CAD" w:rsidRPr="00983B31">
        <w:rPr>
          <w:szCs w:val="24"/>
        </w:rPr>
        <w:t xml:space="preserve"> sistemos </w:t>
      </w:r>
      <w:r w:rsidR="00E216DB">
        <w:rPr>
          <w:szCs w:val="24"/>
        </w:rPr>
        <w:t>tobulinimui</w:t>
      </w:r>
      <w:r w:rsidR="00571391">
        <w:rPr>
          <w:szCs w:val="24"/>
        </w:rPr>
        <w:t>.</w:t>
      </w:r>
      <w:r w:rsidR="00443941" w:rsidRPr="00983B31">
        <w:rPr>
          <w:szCs w:val="24"/>
        </w:rPr>
        <w:t xml:space="preserve"> </w:t>
      </w:r>
      <w:r w:rsidR="00937D3C">
        <w:rPr>
          <w:szCs w:val="24"/>
        </w:rPr>
        <w:t xml:space="preserve">Siekiama </w:t>
      </w:r>
      <w:r w:rsidR="00A76A41">
        <w:rPr>
          <w:szCs w:val="24"/>
        </w:rPr>
        <w:t>suburti darbuotojus į nuolat tobulėjančią komandą, užtikrinančią</w:t>
      </w:r>
      <w:r w:rsidR="000C5CB5">
        <w:rPr>
          <w:szCs w:val="24"/>
        </w:rPr>
        <w:t xml:space="preserve"> asmeninį ir visuotinį įsipareigojimą</w:t>
      </w:r>
      <w:r w:rsidR="005C2A3C">
        <w:rPr>
          <w:szCs w:val="24"/>
        </w:rPr>
        <w:t xml:space="preserve"> </w:t>
      </w:r>
      <w:r w:rsidR="00485A66">
        <w:rPr>
          <w:szCs w:val="24"/>
        </w:rPr>
        <w:t>l</w:t>
      </w:r>
      <w:r w:rsidR="00937D3C">
        <w:rPr>
          <w:szCs w:val="24"/>
        </w:rPr>
        <w:t xml:space="preserve">aikytis </w:t>
      </w:r>
      <w:r w:rsidR="00BE3DCA">
        <w:rPr>
          <w:szCs w:val="24"/>
        </w:rPr>
        <w:t>LVPA etikos kodekso</w:t>
      </w:r>
      <w:r w:rsidR="00D53B6A">
        <w:rPr>
          <w:szCs w:val="24"/>
        </w:rPr>
        <w:t xml:space="preserve"> normų</w:t>
      </w:r>
      <w:r w:rsidR="00937D3C">
        <w:rPr>
          <w:szCs w:val="24"/>
        </w:rPr>
        <w:t>, teikti aukštos kokybės paslaugas</w:t>
      </w:r>
      <w:r w:rsidR="000C5CB5">
        <w:rPr>
          <w:szCs w:val="24"/>
        </w:rPr>
        <w:t>.</w:t>
      </w:r>
    </w:p>
    <w:p w14:paraId="6BABE4F5" w14:textId="77777777" w:rsidR="00BC5839" w:rsidRDefault="00F71CAD" w:rsidP="00BE6BE1">
      <w:pPr>
        <w:pStyle w:val="Antrats"/>
        <w:tabs>
          <w:tab w:val="clear" w:pos="4153"/>
          <w:tab w:val="clear" w:pos="8306"/>
        </w:tabs>
        <w:spacing w:line="360" w:lineRule="auto"/>
        <w:ind w:firstLine="567"/>
        <w:jc w:val="both"/>
        <w:rPr>
          <w:szCs w:val="24"/>
        </w:rPr>
      </w:pPr>
      <w:r w:rsidRPr="00983B31">
        <w:rPr>
          <w:szCs w:val="24"/>
        </w:rPr>
        <w:lastRenderedPageBreak/>
        <w:t>Orientacija į rezultatus yra ne mažiau svarbi užduotis siekiant</w:t>
      </w:r>
      <w:r w:rsidR="00516F5A">
        <w:rPr>
          <w:szCs w:val="24"/>
        </w:rPr>
        <w:t xml:space="preserve"> </w:t>
      </w:r>
      <w:r w:rsidR="00BC5839">
        <w:rPr>
          <w:szCs w:val="24"/>
        </w:rPr>
        <w:t>v</w:t>
      </w:r>
      <w:r w:rsidRPr="00983B31">
        <w:rPr>
          <w:szCs w:val="24"/>
        </w:rPr>
        <w:t>eiklos produktyvumo ir užsibrėžtų tikslų</w:t>
      </w:r>
      <w:r w:rsidR="00584606" w:rsidRPr="00983B31">
        <w:rPr>
          <w:szCs w:val="24"/>
        </w:rPr>
        <w:t xml:space="preserve"> įgyvendinimo.</w:t>
      </w:r>
      <w:r w:rsidRPr="00983B31">
        <w:rPr>
          <w:szCs w:val="24"/>
        </w:rPr>
        <w:t xml:space="preserve"> </w:t>
      </w:r>
      <w:r w:rsidR="00584606" w:rsidRPr="00983B31">
        <w:rPr>
          <w:szCs w:val="24"/>
        </w:rPr>
        <w:t>LVPA sieks</w:t>
      </w:r>
      <w:r w:rsidR="00E637C5">
        <w:rPr>
          <w:szCs w:val="24"/>
        </w:rPr>
        <w:t xml:space="preserve"> sudaryti sąlygas nuolatiniam darbuotojų kompetencijos ugdymui</w:t>
      </w:r>
      <w:r w:rsidR="005110F9">
        <w:rPr>
          <w:szCs w:val="24"/>
        </w:rPr>
        <w:t>.</w:t>
      </w:r>
      <w:r w:rsidRPr="00983B31">
        <w:rPr>
          <w:szCs w:val="24"/>
        </w:rPr>
        <w:t xml:space="preserve"> </w:t>
      </w:r>
    </w:p>
    <w:p w14:paraId="3C7B8BA8" w14:textId="77777777" w:rsidR="00571391" w:rsidRDefault="00983B31" w:rsidP="00BE6BE1">
      <w:pPr>
        <w:pStyle w:val="Antrats"/>
        <w:tabs>
          <w:tab w:val="clear" w:pos="4153"/>
          <w:tab w:val="clear" w:pos="8306"/>
        </w:tabs>
        <w:spacing w:line="360" w:lineRule="auto"/>
        <w:ind w:firstLine="567"/>
        <w:jc w:val="both"/>
        <w:rPr>
          <w:szCs w:val="24"/>
        </w:rPr>
      </w:pPr>
      <w:r w:rsidRPr="00983B31">
        <w:rPr>
          <w:szCs w:val="24"/>
        </w:rPr>
        <w:t xml:space="preserve">Svarbus uždavinys </w:t>
      </w:r>
      <w:r w:rsidR="00643B0D" w:rsidRPr="00643B0D">
        <w:rPr>
          <w:szCs w:val="24"/>
        </w:rPr>
        <w:t>–</w:t>
      </w:r>
      <w:r w:rsidRPr="00983B31">
        <w:rPr>
          <w:szCs w:val="24"/>
        </w:rPr>
        <w:t xml:space="preserve"> k</w:t>
      </w:r>
      <w:r w:rsidR="00333D0F" w:rsidRPr="00983B31">
        <w:rPr>
          <w:szCs w:val="24"/>
        </w:rPr>
        <w:t>ompetentingų ir iniciatyvių darbuotojų pritraukimas</w:t>
      </w:r>
      <w:r w:rsidR="00774DFA">
        <w:rPr>
          <w:szCs w:val="24"/>
        </w:rPr>
        <w:t xml:space="preserve"> ir</w:t>
      </w:r>
      <w:r w:rsidR="00333D0F" w:rsidRPr="00983B31">
        <w:rPr>
          <w:szCs w:val="24"/>
        </w:rPr>
        <w:t xml:space="preserve"> išlaikymas</w:t>
      </w:r>
      <w:r w:rsidR="00774DFA">
        <w:rPr>
          <w:szCs w:val="24"/>
        </w:rPr>
        <w:t>,</w:t>
      </w:r>
      <w:r w:rsidR="00774DFA" w:rsidRPr="00774DFA">
        <w:rPr>
          <w:szCs w:val="24"/>
        </w:rPr>
        <w:t xml:space="preserve"> sklandi naujų darbuotojų adaptacij</w:t>
      </w:r>
      <w:r w:rsidR="00516F5A">
        <w:rPr>
          <w:szCs w:val="24"/>
        </w:rPr>
        <w:t>a</w:t>
      </w:r>
      <w:r w:rsidR="00333D0F" w:rsidRPr="00774DFA">
        <w:rPr>
          <w:szCs w:val="24"/>
        </w:rPr>
        <w:t xml:space="preserve"> bei darbuotojų kaitos mažinimas</w:t>
      </w:r>
      <w:r w:rsidRPr="00774DFA">
        <w:rPr>
          <w:szCs w:val="24"/>
        </w:rPr>
        <w:t>.</w:t>
      </w:r>
      <w:r w:rsidRPr="00983B31">
        <w:rPr>
          <w:szCs w:val="24"/>
        </w:rPr>
        <w:t xml:space="preserve"> </w:t>
      </w:r>
      <w:r w:rsidR="005008FC">
        <w:rPr>
          <w:szCs w:val="24"/>
        </w:rPr>
        <w:t xml:space="preserve">Todėl </w:t>
      </w:r>
      <w:r w:rsidR="00255064">
        <w:rPr>
          <w:szCs w:val="24"/>
        </w:rPr>
        <w:t xml:space="preserve">LVPA </w:t>
      </w:r>
      <w:r w:rsidR="005008FC">
        <w:rPr>
          <w:szCs w:val="24"/>
        </w:rPr>
        <w:t>sieks</w:t>
      </w:r>
      <w:r w:rsidR="00333D0F" w:rsidRPr="00983B31">
        <w:rPr>
          <w:szCs w:val="24"/>
        </w:rPr>
        <w:t xml:space="preserve"> </w:t>
      </w:r>
      <w:r w:rsidR="00E637C5">
        <w:rPr>
          <w:szCs w:val="24"/>
        </w:rPr>
        <w:t>skatin</w:t>
      </w:r>
      <w:r w:rsidR="005008FC">
        <w:rPr>
          <w:szCs w:val="24"/>
        </w:rPr>
        <w:t xml:space="preserve">ti </w:t>
      </w:r>
      <w:r w:rsidR="00E637C5">
        <w:rPr>
          <w:szCs w:val="24"/>
        </w:rPr>
        <w:t>veiklos gerinimo iniciatyvas ir</w:t>
      </w:r>
      <w:r w:rsidR="005008FC">
        <w:rPr>
          <w:szCs w:val="24"/>
        </w:rPr>
        <w:t xml:space="preserve"> </w:t>
      </w:r>
      <w:r w:rsidR="00E637C5">
        <w:rPr>
          <w:szCs w:val="24"/>
        </w:rPr>
        <w:t xml:space="preserve">užtikrinti jų realizavimą, </w:t>
      </w:r>
      <w:r w:rsidR="00333D0F" w:rsidRPr="00983B31">
        <w:rPr>
          <w:szCs w:val="24"/>
        </w:rPr>
        <w:t xml:space="preserve">gerinti </w:t>
      </w:r>
      <w:r w:rsidR="00584606" w:rsidRPr="00983B31">
        <w:rPr>
          <w:szCs w:val="24"/>
        </w:rPr>
        <w:t>organizacijos</w:t>
      </w:r>
      <w:r w:rsidR="00333D0F" w:rsidRPr="00983B31">
        <w:rPr>
          <w:szCs w:val="24"/>
        </w:rPr>
        <w:t>, kaip darbdavio, įvaizdį, diegti naujoves</w:t>
      </w:r>
      <w:r w:rsidR="00E216DB">
        <w:rPr>
          <w:szCs w:val="24"/>
        </w:rPr>
        <w:t xml:space="preserve"> </w:t>
      </w:r>
      <w:r w:rsidR="00333D0F" w:rsidRPr="00983B31">
        <w:rPr>
          <w:szCs w:val="24"/>
        </w:rPr>
        <w:t xml:space="preserve">bei kurti gerą atmosferą darbe. </w:t>
      </w:r>
    </w:p>
    <w:p w14:paraId="6AA98139" w14:textId="77777777" w:rsidR="00983B31" w:rsidRPr="005008FC" w:rsidRDefault="00255064" w:rsidP="00BE6BE1">
      <w:pPr>
        <w:pStyle w:val="Antrats"/>
        <w:tabs>
          <w:tab w:val="clear" w:pos="4153"/>
          <w:tab w:val="clear" w:pos="8306"/>
        </w:tabs>
        <w:spacing w:line="360" w:lineRule="auto"/>
        <w:ind w:firstLine="567"/>
        <w:jc w:val="both"/>
        <w:rPr>
          <w:szCs w:val="24"/>
        </w:rPr>
      </w:pPr>
      <w:r>
        <w:rPr>
          <w:szCs w:val="24"/>
        </w:rPr>
        <w:t>LVPA s</w:t>
      </w:r>
      <w:r w:rsidR="00571391" w:rsidRPr="005008FC">
        <w:rPr>
          <w:szCs w:val="24"/>
        </w:rPr>
        <w:t>ieks pagerinti vid</w:t>
      </w:r>
      <w:r w:rsidR="005110F9">
        <w:rPr>
          <w:szCs w:val="24"/>
        </w:rPr>
        <w:t>aus</w:t>
      </w:r>
      <w:r w:rsidR="00571391" w:rsidRPr="005008FC">
        <w:rPr>
          <w:szCs w:val="24"/>
        </w:rPr>
        <w:t xml:space="preserve"> komunikaciją ir tarpusavio bendradarbiavimą. Tuo tikslu p</w:t>
      </w:r>
      <w:r w:rsidR="00983B31" w:rsidRPr="005008FC">
        <w:rPr>
          <w:szCs w:val="24"/>
        </w:rPr>
        <w:t>lanuojam</w:t>
      </w:r>
      <w:r>
        <w:rPr>
          <w:szCs w:val="24"/>
        </w:rPr>
        <w:t>a</w:t>
      </w:r>
      <w:r w:rsidR="00EB2A9C" w:rsidRPr="005008FC">
        <w:rPr>
          <w:szCs w:val="24"/>
        </w:rPr>
        <w:t xml:space="preserve"> kas</w:t>
      </w:r>
      <w:r w:rsidR="005008FC">
        <w:rPr>
          <w:szCs w:val="24"/>
        </w:rPr>
        <w:t>met</w:t>
      </w:r>
      <w:r w:rsidR="00EB2A9C" w:rsidRPr="005008FC">
        <w:rPr>
          <w:szCs w:val="24"/>
        </w:rPr>
        <w:t xml:space="preserve"> atlikti darbuotojų </w:t>
      </w:r>
      <w:r w:rsidR="007033D9" w:rsidRPr="005008FC">
        <w:rPr>
          <w:szCs w:val="24"/>
        </w:rPr>
        <w:t>bendradarbiavimo</w:t>
      </w:r>
      <w:r w:rsidR="00EB2A9C" w:rsidRPr="005008FC">
        <w:rPr>
          <w:szCs w:val="24"/>
        </w:rPr>
        <w:t xml:space="preserve"> tyrimą,</w:t>
      </w:r>
      <w:r w:rsidR="00983B31" w:rsidRPr="005008FC">
        <w:rPr>
          <w:szCs w:val="24"/>
        </w:rPr>
        <w:t xml:space="preserve"> išanalizuoti tyrimo išvadas</w:t>
      </w:r>
      <w:r w:rsidR="00EB2A9C" w:rsidRPr="005008FC">
        <w:rPr>
          <w:szCs w:val="24"/>
        </w:rPr>
        <w:t xml:space="preserve"> ir</w:t>
      </w:r>
      <w:r w:rsidR="00983B31" w:rsidRPr="005008FC">
        <w:rPr>
          <w:szCs w:val="24"/>
        </w:rPr>
        <w:t xml:space="preserve"> </w:t>
      </w:r>
      <w:r w:rsidR="00464672" w:rsidRPr="005008FC">
        <w:rPr>
          <w:szCs w:val="24"/>
        </w:rPr>
        <w:t xml:space="preserve">numatyti </w:t>
      </w:r>
      <w:r w:rsidR="00983B31" w:rsidRPr="005008FC">
        <w:rPr>
          <w:szCs w:val="24"/>
        </w:rPr>
        <w:t>priemones</w:t>
      </w:r>
      <w:r w:rsidR="00A76A41" w:rsidRPr="005008FC">
        <w:rPr>
          <w:szCs w:val="24"/>
        </w:rPr>
        <w:t xml:space="preserve">, skatinančias </w:t>
      </w:r>
      <w:r w:rsidR="005008FC" w:rsidRPr="005008FC">
        <w:rPr>
          <w:szCs w:val="24"/>
        </w:rPr>
        <w:t xml:space="preserve">bendradarbiavimą tarp </w:t>
      </w:r>
      <w:r w:rsidRPr="005008FC">
        <w:rPr>
          <w:szCs w:val="24"/>
        </w:rPr>
        <w:t xml:space="preserve">struktūrinių </w:t>
      </w:r>
      <w:r w:rsidR="005008FC" w:rsidRPr="005008FC">
        <w:rPr>
          <w:szCs w:val="24"/>
        </w:rPr>
        <w:t>LVPA padalinių</w:t>
      </w:r>
      <w:r w:rsidR="005008FC">
        <w:rPr>
          <w:szCs w:val="24"/>
        </w:rPr>
        <w:t>.</w:t>
      </w:r>
    </w:p>
    <w:p w14:paraId="03CF55B5" w14:textId="77777777" w:rsidR="00F71CAD" w:rsidRDefault="00C62BE0" w:rsidP="00BE6BE1">
      <w:pPr>
        <w:pStyle w:val="Default"/>
        <w:spacing w:line="360" w:lineRule="auto"/>
        <w:ind w:firstLine="567"/>
        <w:jc w:val="both"/>
        <w:rPr>
          <w:rFonts w:ascii="Times New Roman" w:hAnsi="Times New Roman" w:cs="Times New Roman"/>
        </w:rPr>
      </w:pPr>
      <w:r w:rsidRPr="00983B31">
        <w:rPr>
          <w:rFonts w:ascii="Times New Roman" w:hAnsi="Times New Roman" w:cs="Times New Roman"/>
        </w:rPr>
        <w:t>Siekiant pamatuoti šio uždavinio įgyvendinimą, nustatomos šios</w:t>
      </w:r>
      <w:r w:rsidR="006A7B71" w:rsidRPr="00983B31">
        <w:rPr>
          <w:rFonts w:ascii="Times New Roman" w:hAnsi="Times New Roman" w:cs="Times New Roman"/>
        </w:rPr>
        <w:t xml:space="preserve"> uždavinio vertinimo rodiklių</w:t>
      </w:r>
      <w:r w:rsidRPr="00983B31">
        <w:rPr>
          <w:rFonts w:ascii="Times New Roman" w:hAnsi="Times New Roman" w:cs="Times New Roman"/>
        </w:rPr>
        <w:t xml:space="preserve"> siektinos reikšmės</w:t>
      </w:r>
      <w:r w:rsidR="006A7B71" w:rsidRPr="00983B31">
        <w:rPr>
          <w:rFonts w:ascii="Times New Roman" w:hAnsi="Times New Roman" w:cs="Times New Roman"/>
        </w:rPr>
        <w:t>:</w:t>
      </w:r>
    </w:p>
    <w:p w14:paraId="2ACC8E23" w14:textId="77777777" w:rsidR="003D6A5F" w:rsidRDefault="003D6A5F" w:rsidP="00BE6BE1">
      <w:pPr>
        <w:pStyle w:val="Default"/>
        <w:spacing w:line="360" w:lineRule="auto"/>
        <w:ind w:firstLine="567"/>
        <w:jc w:val="both"/>
        <w:rPr>
          <w:rFonts w:ascii="Times New Roman" w:hAnsi="Times New Roman" w:cs="Times New Roman"/>
        </w:rPr>
      </w:pPr>
    </w:p>
    <w:tbl>
      <w:tblPr>
        <w:tblStyle w:val="Lentelstinklelis"/>
        <w:tblW w:w="9634" w:type="dxa"/>
        <w:tblLook w:val="04A0" w:firstRow="1" w:lastRow="0" w:firstColumn="1" w:lastColumn="0" w:noHBand="0" w:noVBand="1"/>
      </w:tblPr>
      <w:tblGrid>
        <w:gridCol w:w="4314"/>
        <w:gridCol w:w="1263"/>
        <w:gridCol w:w="1257"/>
        <w:gridCol w:w="1387"/>
        <w:gridCol w:w="1413"/>
      </w:tblGrid>
      <w:tr w:rsidR="005239FD" w14:paraId="0ECD2BFD" w14:textId="77777777" w:rsidTr="00046F68">
        <w:tc>
          <w:tcPr>
            <w:tcW w:w="4314" w:type="dxa"/>
            <w:shd w:val="clear" w:color="auto" w:fill="B4C6E7" w:themeFill="accent5" w:themeFillTint="66"/>
          </w:tcPr>
          <w:p w14:paraId="4417A6BE" w14:textId="77777777" w:rsidR="005239FD" w:rsidRPr="001E6895" w:rsidRDefault="005239FD" w:rsidP="00BE6BE1">
            <w:pPr>
              <w:jc w:val="center"/>
              <w:rPr>
                <w:rFonts w:ascii="Times New Roman" w:hAnsi="Times New Roman" w:cs="Times New Roman"/>
                <w:b/>
                <w:sz w:val="24"/>
                <w:szCs w:val="24"/>
              </w:rPr>
            </w:pPr>
            <w:r w:rsidRPr="001E6895">
              <w:rPr>
                <w:rFonts w:ascii="Times New Roman" w:hAnsi="Times New Roman" w:cs="Times New Roman"/>
                <w:b/>
                <w:sz w:val="24"/>
                <w:szCs w:val="24"/>
              </w:rPr>
              <w:t>1.</w:t>
            </w:r>
            <w:r>
              <w:rPr>
                <w:rFonts w:ascii="Times New Roman" w:hAnsi="Times New Roman" w:cs="Times New Roman"/>
                <w:b/>
                <w:sz w:val="24"/>
                <w:szCs w:val="24"/>
              </w:rPr>
              <w:t>3</w:t>
            </w:r>
            <w:r w:rsidR="00DC629E">
              <w:rPr>
                <w:rFonts w:ascii="Times New Roman" w:hAnsi="Times New Roman" w:cs="Times New Roman"/>
                <w:b/>
                <w:sz w:val="24"/>
                <w:szCs w:val="24"/>
              </w:rPr>
              <w:t>.</w:t>
            </w:r>
            <w:r w:rsidRPr="001E6895">
              <w:rPr>
                <w:rFonts w:ascii="Times New Roman" w:hAnsi="Times New Roman" w:cs="Times New Roman"/>
                <w:b/>
                <w:sz w:val="24"/>
                <w:szCs w:val="24"/>
              </w:rPr>
              <w:t xml:space="preserve"> uždavinio </w:t>
            </w:r>
            <w:r>
              <w:rPr>
                <w:rFonts w:ascii="Times New Roman" w:hAnsi="Times New Roman" w:cs="Times New Roman"/>
                <w:b/>
                <w:sz w:val="24"/>
                <w:szCs w:val="24"/>
              </w:rPr>
              <w:t>vertinimo r</w:t>
            </w:r>
            <w:r w:rsidRPr="001E6895">
              <w:rPr>
                <w:rFonts w:ascii="Times New Roman" w:hAnsi="Times New Roman" w:cs="Times New Roman"/>
                <w:b/>
                <w:sz w:val="24"/>
                <w:szCs w:val="24"/>
              </w:rPr>
              <w:t>odikliai</w:t>
            </w:r>
          </w:p>
        </w:tc>
        <w:tc>
          <w:tcPr>
            <w:tcW w:w="1263" w:type="dxa"/>
            <w:shd w:val="clear" w:color="auto" w:fill="B4C6E7" w:themeFill="accent5" w:themeFillTint="66"/>
          </w:tcPr>
          <w:p w14:paraId="5A64A462"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Siektina</w:t>
            </w:r>
          </w:p>
          <w:p w14:paraId="620329E0"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reikšmė</w:t>
            </w:r>
          </w:p>
          <w:p w14:paraId="2E6A7442"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2016 m.</w:t>
            </w:r>
          </w:p>
        </w:tc>
        <w:tc>
          <w:tcPr>
            <w:tcW w:w="1257" w:type="dxa"/>
            <w:shd w:val="clear" w:color="auto" w:fill="B4C6E7" w:themeFill="accent5" w:themeFillTint="66"/>
          </w:tcPr>
          <w:p w14:paraId="44FAC172"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Siektina</w:t>
            </w:r>
          </w:p>
          <w:p w14:paraId="62DC1877"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reikšmė</w:t>
            </w:r>
          </w:p>
          <w:p w14:paraId="30A37635"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2017 m.</w:t>
            </w:r>
          </w:p>
        </w:tc>
        <w:tc>
          <w:tcPr>
            <w:tcW w:w="1387" w:type="dxa"/>
            <w:shd w:val="clear" w:color="auto" w:fill="B4C6E7" w:themeFill="accent5" w:themeFillTint="66"/>
          </w:tcPr>
          <w:p w14:paraId="09FA9517"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Siektina</w:t>
            </w:r>
          </w:p>
          <w:p w14:paraId="6D3651EB"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reikšmė</w:t>
            </w:r>
          </w:p>
          <w:p w14:paraId="57F197E9"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2018 m.</w:t>
            </w:r>
          </w:p>
        </w:tc>
        <w:tc>
          <w:tcPr>
            <w:tcW w:w="1413" w:type="dxa"/>
            <w:shd w:val="clear" w:color="auto" w:fill="B4C6E7" w:themeFill="accent5" w:themeFillTint="66"/>
          </w:tcPr>
          <w:p w14:paraId="6A5DA314" w14:textId="77777777" w:rsidR="005239FD" w:rsidRPr="00D16BBB" w:rsidRDefault="005239FD" w:rsidP="00BE6BE1">
            <w:pPr>
              <w:jc w:val="center"/>
              <w:rPr>
                <w:rFonts w:ascii="Times New Roman" w:hAnsi="Times New Roman" w:cs="Times New Roman"/>
                <w:b/>
                <w:sz w:val="24"/>
                <w:szCs w:val="24"/>
              </w:rPr>
            </w:pPr>
            <w:r w:rsidRPr="00D16BBB">
              <w:rPr>
                <w:rFonts w:ascii="Times New Roman" w:hAnsi="Times New Roman" w:cs="Times New Roman"/>
                <w:b/>
                <w:sz w:val="24"/>
                <w:szCs w:val="24"/>
              </w:rPr>
              <w:t>Atsakingas</w:t>
            </w:r>
          </w:p>
          <w:p w14:paraId="25462383" w14:textId="77777777" w:rsidR="005239FD" w:rsidRPr="00D16BBB" w:rsidRDefault="005239FD" w:rsidP="00BE6BE1">
            <w:pPr>
              <w:jc w:val="center"/>
              <w:rPr>
                <w:rFonts w:ascii="Times New Roman" w:hAnsi="Times New Roman" w:cs="Times New Roman"/>
                <w:b/>
                <w:sz w:val="24"/>
                <w:szCs w:val="24"/>
              </w:rPr>
            </w:pPr>
            <w:r w:rsidRPr="00D16BBB">
              <w:rPr>
                <w:rFonts w:ascii="Times New Roman" w:hAnsi="Times New Roman" w:cs="Times New Roman"/>
                <w:b/>
                <w:sz w:val="24"/>
                <w:szCs w:val="24"/>
              </w:rPr>
              <w:t>asmuo</w:t>
            </w:r>
          </w:p>
        </w:tc>
      </w:tr>
      <w:tr w:rsidR="005239FD" w14:paraId="45A06C8B" w14:textId="77777777" w:rsidTr="00046F68">
        <w:tc>
          <w:tcPr>
            <w:tcW w:w="4314" w:type="dxa"/>
          </w:tcPr>
          <w:p w14:paraId="701D42C1" w14:textId="77777777" w:rsidR="005239FD" w:rsidRPr="00302421" w:rsidRDefault="005239FD" w:rsidP="00BE6BE1">
            <w:pPr>
              <w:widowControl w:val="0"/>
              <w:jc w:val="both"/>
              <w:rPr>
                <w:rFonts w:ascii="Times New Roman" w:hAnsi="Times New Roman"/>
                <w:sz w:val="24"/>
                <w:lang w:val="lt-LT"/>
              </w:rPr>
            </w:pPr>
            <w:r w:rsidRPr="00EB5816">
              <w:rPr>
                <w:rFonts w:ascii="Times New Roman" w:hAnsi="Times New Roman"/>
                <w:sz w:val="24"/>
                <w:szCs w:val="22"/>
              </w:rPr>
              <w:t>Mokymuose dalyvavusių LVPA darbuotojų skaičius, proc</w:t>
            </w:r>
            <w:r w:rsidR="00516F5A" w:rsidRPr="00EB5816">
              <w:rPr>
                <w:rFonts w:ascii="Times New Roman" w:hAnsi="Times New Roman"/>
                <w:sz w:val="24"/>
                <w:szCs w:val="22"/>
              </w:rPr>
              <w:t>entais</w:t>
            </w:r>
            <w:r w:rsidRPr="00486BA8">
              <w:rPr>
                <w:rFonts w:ascii="Times New Roman" w:hAnsi="Times New Roman"/>
                <w:sz w:val="24"/>
                <w:szCs w:val="22"/>
              </w:rPr>
              <w:t xml:space="preserve">, </w:t>
            </w:r>
          </w:p>
          <w:p w14:paraId="2D96C8A5" w14:textId="77777777" w:rsidR="00A80F47" w:rsidRDefault="00A80F47" w:rsidP="0061653E">
            <w:pPr>
              <w:rPr>
                <w:rFonts w:ascii="Times New Roman" w:hAnsi="Times New Roman" w:cs="Times New Roman"/>
                <w:sz w:val="24"/>
                <w:szCs w:val="24"/>
                <w:lang w:val="lt-LT"/>
              </w:rPr>
            </w:pPr>
          </w:p>
          <w:p w14:paraId="0C9C3664" w14:textId="77777777" w:rsidR="00571391" w:rsidRDefault="005239FD" w:rsidP="0061653E">
            <w:pPr>
              <w:rPr>
                <w:rFonts w:ascii="Times New Roman" w:hAnsi="Times New Roman" w:cs="Times New Roman"/>
                <w:sz w:val="24"/>
                <w:szCs w:val="24"/>
                <w:lang w:val="lt-LT"/>
              </w:rPr>
            </w:pPr>
            <w:r w:rsidRPr="00C80ED1">
              <w:rPr>
                <w:rFonts w:ascii="Times New Roman" w:hAnsi="Times New Roman" w:cs="Times New Roman"/>
                <w:sz w:val="24"/>
                <w:szCs w:val="24"/>
                <w:lang w:val="lt-LT"/>
              </w:rPr>
              <w:t>iš jų nauj</w:t>
            </w:r>
            <w:r w:rsidR="00DC629E">
              <w:rPr>
                <w:rFonts w:ascii="Times New Roman" w:hAnsi="Times New Roman" w:cs="Times New Roman"/>
                <w:sz w:val="24"/>
                <w:szCs w:val="24"/>
                <w:lang w:val="lt-LT"/>
              </w:rPr>
              <w:t>ų</w:t>
            </w:r>
            <w:r w:rsidRPr="00C80ED1">
              <w:rPr>
                <w:rFonts w:ascii="Times New Roman" w:hAnsi="Times New Roman" w:cs="Times New Roman"/>
                <w:sz w:val="24"/>
                <w:szCs w:val="24"/>
                <w:lang w:val="lt-LT"/>
              </w:rPr>
              <w:t xml:space="preserve"> </w:t>
            </w:r>
            <w:r w:rsidR="00DC629E">
              <w:rPr>
                <w:rFonts w:ascii="Times New Roman" w:hAnsi="Times New Roman" w:cs="Times New Roman"/>
                <w:sz w:val="24"/>
                <w:szCs w:val="24"/>
                <w:lang w:val="lt-LT"/>
              </w:rPr>
              <w:t>darbuotojų</w:t>
            </w:r>
          </w:p>
          <w:p w14:paraId="5FDF42A3" w14:textId="77777777" w:rsidR="00E71432" w:rsidRDefault="00E71432" w:rsidP="0061653E">
            <w:pPr>
              <w:rPr>
                <w:rFonts w:ascii="Times New Roman" w:hAnsi="Times New Roman" w:cs="Times New Roman"/>
                <w:b/>
                <w:sz w:val="24"/>
                <w:szCs w:val="24"/>
              </w:rPr>
            </w:pPr>
          </w:p>
        </w:tc>
        <w:tc>
          <w:tcPr>
            <w:tcW w:w="1263" w:type="dxa"/>
          </w:tcPr>
          <w:p w14:paraId="130C5CC8" w14:textId="77777777" w:rsidR="005239FD" w:rsidRPr="00C80ED1" w:rsidRDefault="005239FD" w:rsidP="00BE6BE1">
            <w:pPr>
              <w:rPr>
                <w:rFonts w:ascii="Times New Roman" w:hAnsi="Times New Roman" w:cs="Times New Roman"/>
                <w:sz w:val="24"/>
                <w:szCs w:val="24"/>
              </w:rPr>
            </w:pPr>
            <w:r w:rsidRPr="00C80ED1">
              <w:rPr>
                <w:rFonts w:ascii="Times New Roman" w:hAnsi="Times New Roman" w:cs="Times New Roman"/>
                <w:sz w:val="24"/>
                <w:szCs w:val="24"/>
              </w:rPr>
              <w:t>80,0</w:t>
            </w:r>
          </w:p>
          <w:p w14:paraId="5C5017E8" w14:textId="77777777" w:rsidR="005239FD" w:rsidRPr="00C80ED1" w:rsidRDefault="005239FD" w:rsidP="00BE6BE1">
            <w:pPr>
              <w:rPr>
                <w:rFonts w:ascii="Times New Roman" w:hAnsi="Times New Roman" w:cs="Times New Roman"/>
                <w:sz w:val="24"/>
                <w:szCs w:val="24"/>
              </w:rPr>
            </w:pPr>
          </w:p>
          <w:p w14:paraId="07B2026A" w14:textId="77777777" w:rsidR="00A80F47" w:rsidRDefault="00A80F47" w:rsidP="00BE6BE1">
            <w:pPr>
              <w:rPr>
                <w:rFonts w:ascii="Times New Roman" w:hAnsi="Times New Roman" w:cs="Times New Roman"/>
                <w:sz w:val="24"/>
                <w:szCs w:val="24"/>
              </w:rPr>
            </w:pPr>
          </w:p>
          <w:p w14:paraId="53135BE5" w14:textId="77777777" w:rsidR="005239FD" w:rsidRDefault="005239FD" w:rsidP="00BE6BE1">
            <w:pPr>
              <w:rPr>
                <w:rFonts w:ascii="Times New Roman" w:hAnsi="Times New Roman" w:cs="Times New Roman"/>
                <w:b/>
                <w:sz w:val="24"/>
                <w:szCs w:val="24"/>
              </w:rPr>
            </w:pPr>
            <w:r w:rsidRPr="00C80ED1">
              <w:rPr>
                <w:rFonts w:ascii="Times New Roman" w:hAnsi="Times New Roman" w:cs="Times New Roman"/>
                <w:sz w:val="24"/>
                <w:szCs w:val="24"/>
              </w:rPr>
              <w:t>100,0</w:t>
            </w:r>
          </w:p>
        </w:tc>
        <w:tc>
          <w:tcPr>
            <w:tcW w:w="1257" w:type="dxa"/>
          </w:tcPr>
          <w:p w14:paraId="28B953A8" w14:textId="77777777" w:rsidR="005239FD" w:rsidRPr="00C80ED1" w:rsidRDefault="005239FD" w:rsidP="00BE6BE1">
            <w:pPr>
              <w:rPr>
                <w:rFonts w:ascii="Times New Roman" w:hAnsi="Times New Roman" w:cs="Times New Roman"/>
                <w:sz w:val="24"/>
                <w:szCs w:val="24"/>
              </w:rPr>
            </w:pPr>
            <w:r w:rsidRPr="00C80ED1">
              <w:rPr>
                <w:rFonts w:ascii="Times New Roman" w:hAnsi="Times New Roman" w:cs="Times New Roman"/>
                <w:sz w:val="24"/>
                <w:szCs w:val="24"/>
              </w:rPr>
              <w:t>80,0</w:t>
            </w:r>
          </w:p>
          <w:p w14:paraId="68CB2A59" w14:textId="77777777" w:rsidR="005239FD" w:rsidRPr="00C80ED1" w:rsidRDefault="005239FD" w:rsidP="00BE6BE1">
            <w:pPr>
              <w:rPr>
                <w:rFonts w:ascii="Times New Roman" w:hAnsi="Times New Roman" w:cs="Times New Roman"/>
                <w:sz w:val="24"/>
                <w:szCs w:val="24"/>
              </w:rPr>
            </w:pPr>
          </w:p>
          <w:p w14:paraId="55247BC3" w14:textId="77777777" w:rsidR="00A80F47" w:rsidRDefault="00A80F47" w:rsidP="00BE6BE1">
            <w:pPr>
              <w:rPr>
                <w:rFonts w:ascii="Times New Roman" w:hAnsi="Times New Roman" w:cs="Times New Roman"/>
                <w:sz w:val="24"/>
                <w:szCs w:val="24"/>
              </w:rPr>
            </w:pPr>
          </w:p>
          <w:p w14:paraId="73ACC31A" w14:textId="77777777" w:rsidR="005239FD" w:rsidRDefault="005239FD" w:rsidP="00BE6BE1">
            <w:pPr>
              <w:rPr>
                <w:rFonts w:ascii="Times New Roman" w:hAnsi="Times New Roman" w:cs="Times New Roman"/>
                <w:b/>
                <w:sz w:val="24"/>
                <w:szCs w:val="24"/>
              </w:rPr>
            </w:pPr>
            <w:r w:rsidRPr="00C80ED1">
              <w:rPr>
                <w:rFonts w:ascii="Times New Roman" w:hAnsi="Times New Roman" w:cs="Times New Roman"/>
                <w:sz w:val="24"/>
                <w:szCs w:val="24"/>
              </w:rPr>
              <w:t>100,0</w:t>
            </w:r>
          </w:p>
        </w:tc>
        <w:tc>
          <w:tcPr>
            <w:tcW w:w="1387" w:type="dxa"/>
          </w:tcPr>
          <w:p w14:paraId="45C59F6D" w14:textId="77777777" w:rsidR="005239FD" w:rsidRPr="00C80ED1" w:rsidRDefault="005239FD" w:rsidP="00BE6BE1">
            <w:pPr>
              <w:rPr>
                <w:rFonts w:ascii="Times New Roman" w:hAnsi="Times New Roman" w:cs="Times New Roman"/>
                <w:sz w:val="24"/>
                <w:szCs w:val="24"/>
              </w:rPr>
            </w:pPr>
            <w:r w:rsidRPr="00C80ED1">
              <w:rPr>
                <w:rFonts w:ascii="Times New Roman" w:hAnsi="Times New Roman" w:cs="Times New Roman"/>
                <w:sz w:val="24"/>
                <w:szCs w:val="24"/>
              </w:rPr>
              <w:t>80,0</w:t>
            </w:r>
          </w:p>
          <w:p w14:paraId="4981F07D" w14:textId="77777777" w:rsidR="005239FD" w:rsidRPr="00C80ED1" w:rsidRDefault="005239FD" w:rsidP="00BE6BE1">
            <w:pPr>
              <w:rPr>
                <w:rFonts w:ascii="Times New Roman" w:hAnsi="Times New Roman" w:cs="Times New Roman"/>
                <w:sz w:val="24"/>
                <w:szCs w:val="24"/>
              </w:rPr>
            </w:pPr>
          </w:p>
          <w:p w14:paraId="18F3C7B9" w14:textId="77777777" w:rsidR="00A80F47" w:rsidRDefault="00A80F47" w:rsidP="00BE6BE1">
            <w:pPr>
              <w:rPr>
                <w:rFonts w:ascii="Times New Roman" w:hAnsi="Times New Roman" w:cs="Times New Roman"/>
                <w:sz w:val="24"/>
                <w:szCs w:val="24"/>
              </w:rPr>
            </w:pPr>
          </w:p>
          <w:p w14:paraId="5B41D5A7" w14:textId="77777777" w:rsidR="005239FD" w:rsidRDefault="005239FD" w:rsidP="00BE6BE1">
            <w:pPr>
              <w:rPr>
                <w:rFonts w:ascii="Times New Roman" w:hAnsi="Times New Roman" w:cs="Times New Roman"/>
                <w:b/>
                <w:sz w:val="24"/>
                <w:szCs w:val="24"/>
              </w:rPr>
            </w:pPr>
            <w:r w:rsidRPr="00C80ED1">
              <w:rPr>
                <w:rFonts w:ascii="Times New Roman" w:hAnsi="Times New Roman" w:cs="Times New Roman"/>
                <w:sz w:val="24"/>
                <w:szCs w:val="24"/>
              </w:rPr>
              <w:t>100,0</w:t>
            </w:r>
          </w:p>
        </w:tc>
        <w:tc>
          <w:tcPr>
            <w:tcW w:w="1413" w:type="dxa"/>
          </w:tcPr>
          <w:p w14:paraId="07AE5285" w14:textId="77777777" w:rsidR="005239FD" w:rsidRDefault="000E60C9" w:rsidP="00BE6BE1">
            <w:pPr>
              <w:rPr>
                <w:rFonts w:ascii="Times New Roman" w:hAnsi="Times New Roman" w:cs="Times New Roman"/>
                <w:b/>
                <w:sz w:val="24"/>
                <w:szCs w:val="24"/>
              </w:rPr>
            </w:pPr>
            <w:r>
              <w:rPr>
                <w:rFonts w:ascii="Times New Roman" w:hAnsi="Times New Roman" w:cs="Times New Roman"/>
                <w:sz w:val="24"/>
                <w:szCs w:val="24"/>
              </w:rPr>
              <w:t>PTS</w:t>
            </w:r>
            <w:r w:rsidRPr="00E92DE8">
              <w:rPr>
                <w:rFonts w:ascii="Times New Roman" w:hAnsi="Times New Roman" w:cs="Times New Roman"/>
                <w:sz w:val="24"/>
                <w:szCs w:val="24"/>
              </w:rPr>
              <w:t xml:space="preserve"> vedėjas</w:t>
            </w:r>
          </w:p>
        </w:tc>
      </w:tr>
      <w:tr w:rsidR="005239FD" w14:paraId="68796B49" w14:textId="77777777" w:rsidTr="00046F68">
        <w:tc>
          <w:tcPr>
            <w:tcW w:w="4314" w:type="dxa"/>
            <w:shd w:val="clear" w:color="auto" w:fill="E2EFD9" w:themeFill="accent6" w:themeFillTint="33"/>
          </w:tcPr>
          <w:p w14:paraId="3670DB20" w14:textId="77777777" w:rsidR="00464672" w:rsidRPr="00302421" w:rsidRDefault="005239FD" w:rsidP="00BE6BE1">
            <w:pPr>
              <w:widowControl w:val="0"/>
              <w:jc w:val="both"/>
              <w:rPr>
                <w:rFonts w:ascii="Times New Roman" w:hAnsi="Times New Roman"/>
                <w:sz w:val="24"/>
                <w:lang w:val="lt-LT"/>
              </w:rPr>
            </w:pPr>
            <w:r w:rsidRPr="00EB5816">
              <w:rPr>
                <w:rFonts w:ascii="Times New Roman" w:hAnsi="Times New Roman"/>
                <w:sz w:val="24"/>
                <w:szCs w:val="22"/>
              </w:rPr>
              <w:t>Darbuotojų mokymo temų skaičius, vnt.</w:t>
            </w:r>
          </w:p>
          <w:p w14:paraId="2293312B" w14:textId="77777777" w:rsidR="00987E7D" w:rsidRPr="00302421" w:rsidRDefault="00987E7D" w:rsidP="00BE6BE1">
            <w:pPr>
              <w:widowControl w:val="0"/>
              <w:jc w:val="both"/>
              <w:rPr>
                <w:rFonts w:ascii="Times New Roman" w:hAnsi="Times New Roman"/>
                <w:sz w:val="24"/>
                <w:lang w:val="lt-LT"/>
              </w:rPr>
            </w:pPr>
          </w:p>
        </w:tc>
        <w:tc>
          <w:tcPr>
            <w:tcW w:w="1263" w:type="dxa"/>
            <w:shd w:val="clear" w:color="auto" w:fill="E2EFD9" w:themeFill="accent6" w:themeFillTint="33"/>
          </w:tcPr>
          <w:p w14:paraId="03D21099" w14:textId="77777777" w:rsidR="005239FD" w:rsidRPr="00C80ED1" w:rsidRDefault="005239FD" w:rsidP="00BE6BE1">
            <w:pPr>
              <w:rPr>
                <w:rFonts w:ascii="Times New Roman" w:hAnsi="Times New Roman" w:cs="Times New Roman"/>
                <w:sz w:val="24"/>
                <w:szCs w:val="24"/>
              </w:rPr>
            </w:pPr>
            <w:r>
              <w:rPr>
                <w:rFonts w:ascii="Times New Roman" w:hAnsi="Times New Roman" w:cs="Times New Roman"/>
                <w:sz w:val="24"/>
                <w:szCs w:val="24"/>
              </w:rPr>
              <w:t>85</w:t>
            </w:r>
          </w:p>
        </w:tc>
        <w:tc>
          <w:tcPr>
            <w:tcW w:w="1257" w:type="dxa"/>
            <w:shd w:val="clear" w:color="auto" w:fill="E2EFD9" w:themeFill="accent6" w:themeFillTint="33"/>
          </w:tcPr>
          <w:p w14:paraId="2CD3661F" w14:textId="77777777" w:rsidR="005239FD" w:rsidRPr="00C80ED1" w:rsidRDefault="00EA7FB1" w:rsidP="00BE6BE1">
            <w:pPr>
              <w:rPr>
                <w:rFonts w:ascii="Times New Roman" w:hAnsi="Times New Roman" w:cs="Times New Roman"/>
                <w:sz w:val="24"/>
                <w:szCs w:val="24"/>
              </w:rPr>
            </w:pPr>
            <w:r>
              <w:rPr>
                <w:rFonts w:ascii="Times New Roman" w:hAnsi="Times New Roman" w:cs="Times New Roman"/>
                <w:sz w:val="24"/>
                <w:szCs w:val="24"/>
              </w:rPr>
              <w:t>100</w:t>
            </w:r>
          </w:p>
        </w:tc>
        <w:tc>
          <w:tcPr>
            <w:tcW w:w="1387" w:type="dxa"/>
            <w:shd w:val="clear" w:color="auto" w:fill="E2EFD9" w:themeFill="accent6" w:themeFillTint="33"/>
          </w:tcPr>
          <w:p w14:paraId="45017101" w14:textId="77777777" w:rsidR="005239FD" w:rsidRPr="00C80ED1" w:rsidRDefault="00EA7FB1" w:rsidP="00BE6BE1">
            <w:pPr>
              <w:rPr>
                <w:rFonts w:ascii="Times New Roman" w:hAnsi="Times New Roman" w:cs="Times New Roman"/>
                <w:sz w:val="24"/>
                <w:szCs w:val="24"/>
              </w:rPr>
            </w:pPr>
            <w:r>
              <w:rPr>
                <w:rFonts w:ascii="Times New Roman" w:hAnsi="Times New Roman" w:cs="Times New Roman"/>
                <w:sz w:val="24"/>
                <w:szCs w:val="24"/>
              </w:rPr>
              <w:t>115</w:t>
            </w:r>
          </w:p>
        </w:tc>
        <w:tc>
          <w:tcPr>
            <w:tcW w:w="1413" w:type="dxa"/>
            <w:shd w:val="clear" w:color="auto" w:fill="E2EFD9" w:themeFill="accent6" w:themeFillTint="33"/>
          </w:tcPr>
          <w:p w14:paraId="6359009D" w14:textId="77777777" w:rsidR="005239FD" w:rsidRDefault="000E60C9" w:rsidP="00BE6BE1">
            <w:pPr>
              <w:rPr>
                <w:rFonts w:ascii="Times New Roman" w:hAnsi="Times New Roman" w:cs="Times New Roman"/>
                <w:b/>
                <w:sz w:val="24"/>
                <w:szCs w:val="24"/>
              </w:rPr>
            </w:pPr>
            <w:r>
              <w:rPr>
                <w:rFonts w:ascii="Times New Roman" w:hAnsi="Times New Roman" w:cs="Times New Roman"/>
                <w:sz w:val="24"/>
                <w:szCs w:val="24"/>
              </w:rPr>
              <w:t>PTS</w:t>
            </w:r>
            <w:r w:rsidRPr="00E92DE8">
              <w:rPr>
                <w:rFonts w:ascii="Times New Roman" w:hAnsi="Times New Roman" w:cs="Times New Roman"/>
                <w:sz w:val="24"/>
                <w:szCs w:val="24"/>
              </w:rPr>
              <w:t xml:space="preserve"> vedėjas</w:t>
            </w:r>
          </w:p>
        </w:tc>
      </w:tr>
      <w:tr w:rsidR="005239FD" w14:paraId="5A626D5D" w14:textId="77777777" w:rsidTr="00046F68">
        <w:tc>
          <w:tcPr>
            <w:tcW w:w="4314" w:type="dxa"/>
          </w:tcPr>
          <w:p w14:paraId="1515D113" w14:textId="77777777" w:rsidR="00464672" w:rsidRPr="00302421" w:rsidRDefault="005239FD" w:rsidP="00BE6BE1">
            <w:pPr>
              <w:widowControl w:val="0"/>
              <w:jc w:val="both"/>
              <w:rPr>
                <w:rFonts w:ascii="Times New Roman" w:hAnsi="Times New Roman"/>
                <w:sz w:val="24"/>
                <w:lang w:val="lt-LT"/>
              </w:rPr>
            </w:pPr>
            <w:r w:rsidRPr="00EB5816">
              <w:rPr>
                <w:rFonts w:ascii="Times New Roman" w:hAnsi="Times New Roman"/>
                <w:sz w:val="24"/>
                <w:szCs w:val="22"/>
              </w:rPr>
              <w:t>Mokymų dalyvių skaičius (iš viso), vnt.</w:t>
            </w:r>
          </w:p>
          <w:p w14:paraId="01027B8E" w14:textId="77777777" w:rsidR="00987E7D" w:rsidRPr="00302421" w:rsidRDefault="00987E7D" w:rsidP="00BE6BE1">
            <w:pPr>
              <w:widowControl w:val="0"/>
              <w:jc w:val="both"/>
              <w:rPr>
                <w:rFonts w:ascii="Times New Roman" w:hAnsi="Times New Roman"/>
                <w:sz w:val="24"/>
                <w:lang w:val="lt-LT"/>
              </w:rPr>
            </w:pPr>
          </w:p>
        </w:tc>
        <w:tc>
          <w:tcPr>
            <w:tcW w:w="1263" w:type="dxa"/>
          </w:tcPr>
          <w:p w14:paraId="574AAC29" w14:textId="77777777" w:rsidR="005239FD" w:rsidRDefault="005239FD" w:rsidP="00BE6BE1">
            <w:pPr>
              <w:rPr>
                <w:rFonts w:ascii="Times New Roman" w:hAnsi="Times New Roman" w:cs="Times New Roman"/>
                <w:sz w:val="24"/>
                <w:szCs w:val="24"/>
              </w:rPr>
            </w:pPr>
            <w:r>
              <w:rPr>
                <w:rFonts w:ascii="Times New Roman" w:hAnsi="Times New Roman" w:cs="Times New Roman"/>
                <w:sz w:val="24"/>
                <w:szCs w:val="24"/>
              </w:rPr>
              <w:t>765</w:t>
            </w:r>
          </w:p>
        </w:tc>
        <w:tc>
          <w:tcPr>
            <w:tcW w:w="1257" w:type="dxa"/>
          </w:tcPr>
          <w:p w14:paraId="66BB75DD" w14:textId="77777777" w:rsidR="005239FD" w:rsidRDefault="00EA7FB1" w:rsidP="00BE6BE1">
            <w:pPr>
              <w:rPr>
                <w:rFonts w:ascii="Times New Roman" w:hAnsi="Times New Roman" w:cs="Times New Roman"/>
                <w:sz w:val="24"/>
                <w:szCs w:val="24"/>
              </w:rPr>
            </w:pPr>
            <w:r>
              <w:rPr>
                <w:rFonts w:ascii="Times New Roman" w:hAnsi="Times New Roman" w:cs="Times New Roman"/>
                <w:sz w:val="24"/>
                <w:szCs w:val="24"/>
              </w:rPr>
              <w:t>900</w:t>
            </w:r>
          </w:p>
        </w:tc>
        <w:tc>
          <w:tcPr>
            <w:tcW w:w="1387" w:type="dxa"/>
          </w:tcPr>
          <w:p w14:paraId="40A583D7" w14:textId="77777777" w:rsidR="005239FD" w:rsidRDefault="00EA7FB1" w:rsidP="00BE6BE1">
            <w:pPr>
              <w:rPr>
                <w:rFonts w:ascii="Times New Roman" w:hAnsi="Times New Roman" w:cs="Times New Roman"/>
                <w:sz w:val="24"/>
                <w:szCs w:val="24"/>
              </w:rPr>
            </w:pPr>
            <w:r>
              <w:rPr>
                <w:rFonts w:ascii="Times New Roman" w:hAnsi="Times New Roman" w:cs="Times New Roman"/>
                <w:sz w:val="24"/>
                <w:szCs w:val="24"/>
              </w:rPr>
              <w:t>970</w:t>
            </w:r>
          </w:p>
        </w:tc>
        <w:tc>
          <w:tcPr>
            <w:tcW w:w="1413" w:type="dxa"/>
          </w:tcPr>
          <w:p w14:paraId="28BF9FCE" w14:textId="77777777" w:rsidR="005239FD" w:rsidRDefault="000E60C9" w:rsidP="00BE6BE1">
            <w:pPr>
              <w:rPr>
                <w:rFonts w:ascii="Times New Roman" w:hAnsi="Times New Roman" w:cs="Times New Roman"/>
                <w:b/>
                <w:sz w:val="24"/>
                <w:szCs w:val="24"/>
              </w:rPr>
            </w:pPr>
            <w:r>
              <w:rPr>
                <w:rFonts w:ascii="Times New Roman" w:hAnsi="Times New Roman" w:cs="Times New Roman"/>
                <w:sz w:val="24"/>
                <w:szCs w:val="24"/>
              </w:rPr>
              <w:t>PTS</w:t>
            </w:r>
            <w:r w:rsidRPr="00E92DE8">
              <w:rPr>
                <w:rFonts w:ascii="Times New Roman" w:hAnsi="Times New Roman" w:cs="Times New Roman"/>
                <w:sz w:val="24"/>
                <w:szCs w:val="24"/>
              </w:rPr>
              <w:t xml:space="preserve"> vedėjas</w:t>
            </w:r>
          </w:p>
        </w:tc>
      </w:tr>
      <w:tr w:rsidR="005239FD" w14:paraId="021EFE56" w14:textId="77777777" w:rsidTr="00046F68">
        <w:tc>
          <w:tcPr>
            <w:tcW w:w="4314" w:type="dxa"/>
            <w:shd w:val="clear" w:color="auto" w:fill="E2EFD9" w:themeFill="accent6" w:themeFillTint="33"/>
          </w:tcPr>
          <w:p w14:paraId="3DEE33B4" w14:textId="77777777" w:rsidR="00464672" w:rsidRDefault="005239FD" w:rsidP="00BE6BE1">
            <w:pPr>
              <w:rPr>
                <w:rFonts w:ascii="Times New Roman" w:hAnsi="Times New Roman" w:cs="Times New Roman"/>
                <w:sz w:val="24"/>
                <w:szCs w:val="24"/>
              </w:rPr>
            </w:pPr>
            <w:r w:rsidRPr="00464672">
              <w:rPr>
                <w:rFonts w:ascii="Times New Roman" w:hAnsi="Times New Roman" w:cs="Times New Roman"/>
                <w:sz w:val="24"/>
                <w:szCs w:val="24"/>
                <w:lang w:val="lt-LT"/>
              </w:rPr>
              <w:t>Darbuotojų kaita per metus</w:t>
            </w:r>
            <w:r w:rsidR="00516F5A" w:rsidRPr="00464672">
              <w:rPr>
                <w:rFonts w:ascii="Times New Roman" w:hAnsi="Times New Roman" w:cs="Times New Roman"/>
                <w:sz w:val="24"/>
                <w:szCs w:val="24"/>
                <w:lang w:val="lt-LT"/>
              </w:rPr>
              <w:t>, procentais</w:t>
            </w:r>
            <w:r w:rsidR="00464672" w:rsidRPr="00464672">
              <w:rPr>
                <w:rStyle w:val="Puslapioinaosnuoroda"/>
                <w:rFonts w:ascii="Times New Roman" w:hAnsi="Times New Roman" w:cs="Times New Roman"/>
                <w:sz w:val="24"/>
                <w:szCs w:val="24"/>
              </w:rPr>
              <w:footnoteReference w:customMarkFollows="1" w:id="3"/>
              <w:t>1</w:t>
            </w:r>
          </w:p>
          <w:p w14:paraId="76426850" w14:textId="77777777" w:rsidR="00987E7D" w:rsidRPr="00464672" w:rsidRDefault="00987E7D" w:rsidP="00BE6BE1">
            <w:pPr>
              <w:rPr>
                <w:rFonts w:ascii="Times New Roman" w:hAnsi="Times New Roman" w:cs="Times New Roman"/>
                <w:sz w:val="24"/>
                <w:szCs w:val="24"/>
              </w:rPr>
            </w:pPr>
          </w:p>
        </w:tc>
        <w:tc>
          <w:tcPr>
            <w:tcW w:w="1263" w:type="dxa"/>
            <w:shd w:val="clear" w:color="auto" w:fill="E2EFD9" w:themeFill="accent6" w:themeFillTint="33"/>
          </w:tcPr>
          <w:p w14:paraId="6CA8C2CA" w14:textId="77777777" w:rsidR="005239FD" w:rsidRDefault="005239FD" w:rsidP="00BE6BE1">
            <w:pPr>
              <w:rPr>
                <w:rFonts w:ascii="Times New Roman" w:hAnsi="Times New Roman" w:cs="Times New Roman"/>
                <w:b/>
                <w:sz w:val="24"/>
                <w:szCs w:val="24"/>
              </w:rPr>
            </w:pPr>
            <w:r w:rsidRPr="00CA6D23">
              <w:rPr>
                <w:rFonts w:ascii="Times New Roman" w:hAnsi="Times New Roman" w:cs="Times New Roman"/>
                <w:sz w:val="24"/>
                <w:szCs w:val="24"/>
                <w:lang w:val="lt-LT"/>
              </w:rPr>
              <w:t xml:space="preserve">iki </w:t>
            </w:r>
            <w:r>
              <w:rPr>
                <w:rFonts w:ascii="Times New Roman" w:hAnsi="Times New Roman" w:cs="Times New Roman"/>
                <w:sz w:val="24"/>
                <w:szCs w:val="24"/>
                <w:lang w:val="lt-LT"/>
              </w:rPr>
              <w:t>10</w:t>
            </w:r>
            <w:r w:rsidRPr="00CA6D23">
              <w:rPr>
                <w:rFonts w:ascii="Times New Roman" w:hAnsi="Times New Roman" w:cs="Times New Roman"/>
                <w:sz w:val="24"/>
                <w:szCs w:val="24"/>
                <w:lang w:val="lt-LT"/>
              </w:rPr>
              <w:t>,0</w:t>
            </w:r>
          </w:p>
        </w:tc>
        <w:tc>
          <w:tcPr>
            <w:tcW w:w="1257" w:type="dxa"/>
            <w:shd w:val="clear" w:color="auto" w:fill="E2EFD9" w:themeFill="accent6" w:themeFillTint="33"/>
          </w:tcPr>
          <w:p w14:paraId="2145B7CB" w14:textId="77777777" w:rsidR="005239FD" w:rsidRDefault="005239FD" w:rsidP="00BE6BE1">
            <w:pPr>
              <w:rPr>
                <w:rFonts w:ascii="Times New Roman" w:hAnsi="Times New Roman" w:cs="Times New Roman"/>
                <w:b/>
                <w:sz w:val="24"/>
                <w:szCs w:val="24"/>
              </w:rPr>
            </w:pPr>
            <w:r w:rsidRPr="00CA6D23">
              <w:rPr>
                <w:rFonts w:ascii="Times New Roman" w:hAnsi="Times New Roman" w:cs="Times New Roman"/>
                <w:sz w:val="24"/>
                <w:szCs w:val="24"/>
                <w:lang w:val="lt-LT"/>
              </w:rPr>
              <w:t xml:space="preserve">iki </w:t>
            </w:r>
            <w:r>
              <w:rPr>
                <w:rFonts w:ascii="Times New Roman" w:hAnsi="Times New Roman" w:cs="Times New Roman"/>
                <w:sz w:val="24"/>
                <w:szCs w:val="24"/>
                <w:lang w:val="lt-LT"/>
              </w:rPr>
              <w:t>10</w:t>
            </w:r>
            <w:r w:rsidRPr="00CA6D23">
              <w:rPr>
                <w:rFonts w:ascii="Times New Roman" w:hAnsi="Times New Roman" w:cs="Times New Roman"/>
                <w:sz w:val="24"/>
                <w:szCs w:val="24"/>
                <w:lang w:val="lt-LT"/>
              </w:rPr>
              <w:t>,0</w:t>
            </w:r>
          </w:p>
        </w:tc>
        <w:tc>
          <w:tcPr>
            <w:tcW w:w="1387" w:type="dxa"/>
            <w:shd w:val="clear" w:color="auto" w:fill="E2EFD9" w:themeFill="accent6" w:themeFillTint="33"/>
          </w:tcPr>
          <w:p w14:paraId="0AA8BCB1" w14:textId="77777777" w:rsidR="005239FD" w:rsidRDefault="005239FD" w:rsidP="00BE6BE1">
            <w:pPr>
              <w:rPr>
                <w:rFonts w:ascii="Times New Roman" w:hAnsi="Times New Roman" w:cs="Times New Roman"/>
                <w:b/>
                <w:sz w:val="24"/>
                <w:szCs w:val="24"/>
              </w:rPr>
            </w:pPr>
            <w:r w:rsidRPr="00CA6D23">
              <w:rPr>
                <w:rFonts w:ascii="Times New Roman" w:hAnsi="Times New Roman" w:cs="Times New Roman"/>
                <w:sz w:val="24"/>
                <w:szCs w:val="24"/>
                <w:lang w:val="lt-LT"/>
              </w:rPr>
              <w:t xml:space="preserve">iki </w:t>
            </w:r>
            <w:r>
              <w:rPr>
                <w:rFonts w:ascii="Times New Roman" w:hAnsi="Times New Roman" w:cs="Times New Roman"/>
                <w:sz w:val="24"/>
                <w:szCs w:val="24"/>
                <w:lang w:val="lt-LT"/>
              </w:rPr>
              <w:t>9</w:t>
            </w:r>
            <w:r w:rsidRPr="00CA6D23">
              <w:rPr>
                <w:rFonts w:ascii="Times New Roman" w:hAnsi="Times New Roman" w:cs="Times New Roman"/>
                <w:sz w:val="24"/>
                <w:szCs w:val="24"/>
                <w:lang w:val="lt-LT"/>
              </w:rPr>
              <w:t>,0</w:t>
            </w:r>
          </w:p>
        </w:tc>
        <w:tc>
          <w:tcPr>
            <w:tcW w:w="1413" w:type="dxa"/>
            <w:shd w:val="clear" w:color="auto" w:fill="E2EFD9" w:themeFill="accent6" w:themeFillTint="33"/>
          </w:tcPr>
          <w:p w14:paraId="065B92E5" w14:textId="77777777" w:rsidR="005239FD" w:rsidRDefault="000E60C9" w:rsidP="00BE6BE1">
            <w:pPr>
              <w:rPr>
                <w:rFonts w:ascii="Times New Roman" w:hAnsi="Times New Roman" w:cs="Times New Roman"/>
                <w:b/>
                <w:sz w:val="24"/>
                <w:szCs w:val="24"/>
              </w:rPr>
            </w:pPr>
            <w:r>
              <w:rPr>
                <w:rFonts w:ascii="Times New Roman" w:hAnsi="Times New Roman" w:cs="Times New Roman"/>
                <w:sz w:val="24"/>
                <w:szCs w:val="24"/>
              </w:rPr>
              <w:t>PTS</w:t>
            </w:r>
            <w:r w:rsidRPr="00E92DE8">
              <w:rPr>
                <w:rFonts w:ascii="Times New Roman" w:hAnsi="Times New Roman" w:cs="Times New Roman"/>
                <w:sz w:val="24"/>
                <w:szCs w:val="24"/>
              </w:rPr>
              <w:t xml:space="preserve"> vedėjas</w:t>
            </w:r>
          </w:p>
        </w:tc>
      </w:tr>
      <w:tr w:rsidR="005239FD" w14:paraId="5C0F0B59" w14:textId="77777777" w:rsidTr="00046F68">
        <w:tc>
          <w:tcPr>
            <w:tcW w:w="4314" w:type="dxa"/>
            <w:tcBorders>
              <w:bottom w:val="single" w:sz="4" w:space="0" w:color="auto"/>
            </w:tcBorders>
            <w:shd w:val="clear" w:color="auto" w:fill="auto"/>
          </w:tcPr>
          <w:p w14:paraId="7A0FE3FC" w14:textId="77777777" w:rsidR="00464672" w:rsidRDefault="005239FD" w:rsidP="00BE6BE1">
            <w:pPr>
              <w:rPr>
                <w:rFonts w:ascii="Times New Roman" w:hAnsi="Times New Roman" w:cs="Times New Roman"/>
                <w:sz w:val="24"/>
                <w:szCs w:val="24"/>
                <w:vertAlign w:val="superscript"/>
              </w:rPr>
            </w:pPr>
            <w:r w:rsidRPr="00B13D05">
              <w:rPr>
                <w:rFonts w:ascii="Times New Roman" w:hAnsi="Times New Roman" w:cs="Times New Roman"/>
                <w:sz w:val="24"/>
                <w:szCs w:val="24"/>
              </w:rPr>
              <w:t>Ankstyvoji darbuotojų kaita</w:t>
            </w:r>
            <w:r w:rsidR="00516F5A">
              <w:rPr>
                <w:rFonts w:ascii="Times New Roman" w:hAnsi="Times New Roman" w:cs="Times New Roman"/>
                <w:sz w:val="24"/>
                <w:szCs w:val="24"/>
              </w:rPr>
              <w:t>, procentais</w:t>
            </w:r>
            <w:r w:rsidRPr="00BC56E4">
              <w:rPr>
                <w:rFonts w:ascii="Times New Roman" w:hAnsi="Times New Roman" w:cs="Times New Roman"/>
                <w:sz w:val="24"/>
                <w:szCs w:val="24"/>
                <w:vertAlign w:val="superscript"/>
              </w:rPr>
              <w:t>2</w:t>
            </w:r>
          </w:p>
          <w:p w14:paraId="4EAA23F9" w14:textId="77777777" w:rsidR="00987E7D" w:rsidRPr="00B13D05" w:rsidRDefault="00987E7D" w:rsidP="00BE6BE1">
            <w:pPr>
              <w:rPr>
                <w:rFonts w:ascii="Times New Roman" w:hAnsi="Times New Roman" w:cs="Times New Roman"/>
                <w:sz w:val="24"/>
                <w:szCs w:val="24"/>
              </w:rPr>
            </w:pPr>
          </w:p>
        </w:tc>
        <w:tc>
          <w:tcPr>
            <w:tcW w:w="1263" w:type="dxa"/>
            <w:tcBorders>
              <w:bottom w:val="single" w:sz="4" w:space="0" w:color="auto"/>
            </w:tcBorders>
            <w:shd w:val="clear" w:color="auto" w:fill="auto"/>
          </w:tcPr>
          <w:p w14:paraId="7032E7BD" w14:textId="77777777" w:rsidR="005239FD" w:rsidRDefault="005239FD" w:rsidP="00BE6BE1">
            <w:pPr>
              <w:rPr>
                <w:rFonts w:ascii="Times New Roman" w:hAnsi="Times New Roman" w:cs="Times New Roman"/>
                <w:b/>
                <w:sz w:val="24"/>
                <w:szCs w:val="24"/>
              </w:rPr>
            </w:pPr>
            <w:r w:rsidRPr="00CA6D23">
              <w:rPr>
                <w:rFonts w:ascii="Times New Roman" w:hAnsi="Times New Roman" w:cs="Times New Roman"/>
                <w:sz w:val="24"/>
                <w:szCs w:val="24"/>
                <w:lang w:val="lt-LT"/>
              </w:rPr>
              <w:t xml:space="preserve">iki </w:t>
            </w:r>
            <w:r>
              <w:rPr>
                <w:rFonts w:ascii="Times New Roman" w:hAnsi="Times New Roman" w:cs="Times New Roman"/>
                <w:sz w:val="24"/>
                <w:szCs w:val="24"/>
                <w:lang w:val="lt-LT"/>
              </w:rPr>
              <w:t>5</w:t>
            </w:r>
            <w:r w:rsidRPr="00CA6D23">
              <w:rPr>
                <w:rFonts w:ascii="Times New Roman" w:hAnsi="Times New Roman" w:cs="Times New Roman"/>
                <w:sz w:val="24"/>
                <w:szCs w:val="24"/>
                <w:lang w:val="lt-LT"/>
              </w:rPr>
              <w:t>,0</w:t>
            </w:r>
          </w:p>
        </w:tc>
        <w:tc>
          <w:tcPr>
            <w:tcW w:w="1257" w:type="dxa"/>
            <w:tcBorders>
              <w:bottom w:val="single" w:sz="4" w:space="0" w:color="auto"/>
            </w:tcBorders>
            <w:shd w:val="clear" w:color="auto" w:fill="auto"/>
          </w:tcPr>
          <w:p w14:paraId="6BF12728" w14:textId="77777777" w:rsidR="005239FD" w:rsidRDefault="005239FD" w:rsidP="00BE6BE1">
            <w:pPr>
              <w:rPr>
                <w:rFonts w:ascii="Times New Roman" w:hAnsi="Times New Roman" w:cs="Times New Roman"/>
                <w:b/>
                <w:sz w:val="24"/>
                <w:szCs w:val="24"/>
              </w:rPr>
            </w:pPr>
            <w:r w:rsidRPr="00CA6D23">
              <w:rPr>
                <w:rFonts w:ascii="Times New Roman" w:hAnsi="Times New Roman" w:cs="Times New Roman"/>
                <w:sz w:val="24"/>
                <w:szCs w:val="24"/>
                <w:lang w:val="lt-LT"/>
              </w:rPr>
              <w:t xml:space="preserve">iki </w:t>
            </w:r>
            <w:r>
              <w:rPr>
                <w:rFonts w:ascii="Times New Roman" w:hAnsi="Times New Roman" w:cs="Times New Roman"/>
                <w:sz w:val="24"/>
                <w:szCs w:val="24"/>
                <w:lang w:val="lt-LT"/>
              </w:rPr>
              <w:t>5</w:t>
            </w:r>
            <w:r w:rsidRPr="00CA6D23">
              <w:rPr>
                <w:rFonts w:ascii="Times New Roman" w:hAnsi="Times New Roman" w:cs="Times New Roman"/>
                <w:sz w:val="24"/>
                <w:szCs w:val="24"/>
                <w:lang w:val="lt-LT"/>
              </w:rPr>
              <w:t>,0</w:t>
            </w:r>
          </w:p>
        </w:tc>
        <w:tc>
          <w:tcPr>
            <w:tcW w:w="1387" w:type="dxa"/>
            <w:tcBorders>
              <w:bottom w:val="single" w:sz="4" w:space="0" w:color="auto"/>
            </w:tcBorders>
            <w:shd w:val="clear" w:color="auto" w:fill="auto"/>
          </w:tcPr>
          <w:p w14:paraId="1D782025" w14:textId="77777777" w:rsidR="005239FD" w:rsidRDefault="005239FD" w:rsidP="00BE6BE1">
            <w:pPr>
              <w:rPr>
                <w:rFonts w:ascii="Times New Roman" w:hAnsi="Times New Roman" w:cs="Times New Roman"/>
                <w:b/>
                <w:sz w:val="24"/>
                <w:szCs w:val="24"/>
              </w:rPr>
            </w:pPr>
            <w:r w:rsidRPr="00CA6D23">
              <w:rPr>
                <w:rFonts w:ascii="Times New Roman" w:hAnsi="Times New Roman" w:cs="Times New Roman"/>
                <w:sz w:val="24"/>
                <w:szCs w:val="24"/>
                <w:lang w:val="lt-LT"/>
              </w:rPr>
              <w:t xml:space="preserve">iki </w:t>
            </w:r>
            <w:r>
              <w:rPr>
                <w:rFonts w:ascii="Times New Roman" w:hAnsi="Times New Roman" w:cs="Times New Roman"/>
                <w:sz w:val="24"/>
                <w:szCs w:val="24"/>
                <w:lang w:val="lt-LT"/>
              </w:rPr>
              <w:t>4</w:t>
            </w:r>
            <w:r w:rsidRPr="00CA6D23">
              <w:rPr>
                <w:rFonts w:ascii="Times New Roman" w:hAnsi="Times New Roman" w:cs="Times New Roman"/>
                <w:sz w:val="24"/>
                <w:szCs w:val="24"/>
                <w:lang w:val="lt-LT"/>
              </w:rPr>
              <w:t>,0</w:t>
            </w:r>
          </w:p>
        </w:tc>
        <w:tc>
          <w:tcPr>
            <w:tcW w:w="1413" w:type="dxa"/>
            <w:tcBorders>
              <w:bottom w:val="single" w:sz="4" w:space="0" w:color="auto"/>
            </w:tcBorders>
            <w:shd w:val="clear" w:color="auto" w:fill="auto"/>
          </w:tcPr>
          <w:p w14:paraId="2475F399" w14:textId="77777777" w:rsidR="005239FD" w:rsidRDefault="000E60C9" w:rsidP="00BE6BE1">
            <w:pPr>
              <w:rPr>
                <w:rFonts w:ascii="Times New Roman" w:hAnsi="Times New Roman" w:cs="Times New Roman"/>
                <w:b/>
                <w:sz w:val="24"/>
                <w:szCs w:val="24"/>
              </w:rPr>
            </w:pPr>
            <w:r>
              <w:rPr>
                <w:rFonts w:ascii="Times New Roman" w:hAnsi="Times New Roman" w:cs="Times New Roman"/>
                <w:sz w:val="24"/>
                <w:szCs w:val="24"/>
              </w:rPr>
              <w:t>PTS</w:t>
            </w:r>
            <w:r w:rsidRPr="00E92DE8">
              <w:rPr>
                <w:rFonts w:ascii="Times New Roman" w:hAnsi="Times New Roman" w:cs="Times New Roman"/>
                <w:sz w:val="24"/>
                <w:szCs w:val="24"/>
              </w:rPr>
              <w:t xml:space="preserve"> vedėjas</w:t>
            </w:r>
          </w:p>
        </w:tc>
      </w:tr>
      <w:tr w:rsidR="005239FD" w14:paraId="0C6F0E5E" w14:textId="77777777" w:rsidTr="00046F68">
        <w:tc>
          <w:tcPr>
            <w:tcW w:w="4314"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8333C35" w14:textId="77777777" w:rsidR="00987E7D" w:rsidRPr="00302421" w:rsidRDefault="005239FD" w:rsidP="00D53B6A">
            <w:pPr>
              <w:rPr>
                <w:rFonts w:ascii="Times New Roman" w:hAnsi="Times New Roman"/>
                <w:sz w:val="24"/>
                <w:lang w:val="lt-LT"/>
              </w:rPr>
            </w:pPr>
            <w:r w:rsidRPr="00EB5816">
              <w:rPr>
                <w:rFonts w:ascii="Times New Roman" w:hAnsi="Times New Roman"/>
                <w:sz w:val="24"/>
                <w:szCs w:val="22"/>
              </w:rPr>
              <w:t>Darbuotoj</w:t>
            </w:r>
            <w:r w:rsidR="00B87B96" w:rsidRPr="00EB5816">
              <w:rPr>
                <w:rFonts w:ascii="Times New Roman" w:hAnsi="Times New Roman"/>
                <w:sz w:val="24"/>
                <w:szCs w:val="22"/>
              </w:rPr>
              <w:t>ai</w:t>
            </w:r>
            <w:r w:rsidR="005008FC" w:rsidRPr="00EB5816">
              <w:rPr>
                <w:rFonts w:ascii="Times New Roman" w:hAnsi="Times New Roman"/>
                <w:sz w:val="24"/>
                <w:szCs w:val="22"/>
              </w:rPr>
              <w:t xml:space="preserve">, teigiamai </w:t>
            </w:r>
            <w:r w:rsidR="005F0F72" w:rsidRPr="00486BA8">
              <w:rPr>
                <w:rFonts w:ascii="Times New Roman" w:hAnsi="Times New Roman"/>
                <w:sz w:val="24"/>
                <w:szCs w:val="22"/>
              </w:rPr>
              <w:t xml:space="preserve">įvertinę </w:t>
            </w:r>
            <w:r w:rsidR="005008FC" w:rsidRPr="0054591E">
              <w:rPr>
                <w:rFonts w:ascii="Times New Roman" w:hAnsi="Times New Roman"/>
                <w:sz w:val="24"/>
                <w:szCs w:val="22"/>
              </w:rPr>
              <w:t xml:space="preserve">bendradarbiavimą tarp struktūrinių </w:t>
            </w:r>
            <w:r w:rsidR="00B87B96" w:rsidRPr="0054591E">
              <w:rPr>
                <w:rFonts w:ascii="Times New Roman" w:hAnsi="Times New Roman"/>
                <w:sz w:val="24"/>
                <w:szCs w:val="22"/>
              </w:rPr>
              <w:t xml:space="preserve">LVPA </w:t>
            </w:r>
            <w:r w:rsidR="005008FC" w:rsidRPr="00C8709B">
              <w:rPr>
                <w:rFonts w:ascii="Times New Roman" w:hAnsi="Times New Roman"/>
                <w:sz w:val="24"/>
                <w:szCs w:val="22"/>
              </w:rPr>
              <w:t>padalinių</w:t>
            </w:r>
            <w:r w:rsidR="00CE1BDA" w:rsidRPr="00C8709B">
              <w:rPr>
                <w:rFonts w:ascii="Times New Roman" w:hAnsi="Times New Roman"/>
                <w:sz w:val="24"/>
                <w:szCs w:val="22"/>
              </w:rPr>
              <w:t>, procentais</w:t>
            </w:r>
          </w:p>
          <w:p w14:paraId="7099A627" w14:textId="77777777" w:rsidR="00D53B6A" w:rsidRPr="00302421" w:rsidRDefault="00D53B6A" w:rsidP="00D53B6A">
            <w:pPr>
              <w:rPr>
                <w:rFonts w:ascii="Times New Roman" w:hAnsi="Times New Roman"/>
                <w:sz w:val="24"/>
                <w:lang w:val="lt-LT"/>
              </w:rPr>
            </w:pPr>
          </w:p>
        </w:tc>
        <w:tc>
          <w:tcPr>
            <w:tcW w:w="126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51880B65" w14:textId="77777777" w:rsidR="005239FD" w:rsidRPr="00CA6D23" w:rsidRDefault="005008FC" w:rsidP="005008FC">
            <w:pPr>
              <w:rPr>
                <w:rFonts w:ascii="Times New Roman" w:hAnsi="Times New Roman" w:cs="Times New Roman"/>
                <w:sz w:val="24"/>
                <w:szCs w:val="24"/>
              </w:rPr>
            </w:pPr>
            <w:r w:rsidRPr="00CA6D23">
              <w:rPr>
                <w:rFonts w:ascii="Times New Roman" w:hAnsi="Times New Roman" w:cs="Times New Roman"/>
                <w:sz w:val="24"/>
                <w:szCs w:val="24"/>
                <w:lang w:val="lt-LT"/>
              </w:rPr>
              <w:t xml:space="preserve">ne mažiau </w:t>
            </w:r>
            <w:r>
              <w:rPr>
                <w:rFonts w:ascii="Times New Roman" w:hAnsi="Times New Roman" w:cs="Times New Roman"/>
                <w:sz w:val="24"/>
                <w:szCs w:val="24"/>
                <w:lang w:val="lt-LT"/>
              </w:rPr>
              <w:t>70</w:t>
            </w:r>
            <w:r w:rsidRPr="00CA6D23">
              <w:rPr>
                <w:rFonts w:ascii="Times New Roman" w:hAnsi="Times New Roman" w:cs="Times New Roman"/>
                <w:sz w:val="24"/>
                <w:szCs w:val="24"/>
                <w:lang w:val="lt-LT"/>
              </w:rPr>
              <w:t>,0</w:t>
            </w:r>
          </w:p>
        </w:tc>
        <w:tc>
          <w:tcPr>
            <w:tcW w:w="125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6B2A0AD0" w14:textId="77777777" w:rsidR="005239FD" w:rsidRPr="00CA6D23" w:rsidRDefault="005008FC" w:rsidP="00BE6BE1">
            <w:pPr>
              <w:rPr>
                <w:rFonts w:ascii="Times New Roman" w:hAnsi="Times New Roman" w:cs="Times New Roman"/>
                <w:sz w:val="24"/>
                <w:szCs w:val="24"/>
              </w:rPr>
            </w:pPr>
            <w:r w:rsidRPr="00CA6D23">
              <w:rPr>
                <w:rFonts w:ascii="Times New Roman" w:hAnsi="Times New Roman" w:cs="Times New Roman"/>
                <w:sz w:val="24"/>
                <w:szCs w:val="24"/>
                <w:lang w:val="lt-LT"/>
              </w:rPr>
              <w:t xml:space="preserve">ne mažiau </w:t>
            </w:r>
            <w:r>
              <w:rPr>
                <w:rFonts w:ascii="Times New Roman" w:hAnsi="Times New Roman" w:cs="Times New Roman"/>
                <w:sz w:val="24"/>
                <w:szCs w:val="24"/>
                <w:lang w:val="lt-LT"/>
              </w:rPr>
              <w:t>75</w:t>
            </w:r>
            <w:r w:rsidRPr="00CA6D23">
              <w:rPr>
                <w:rFonts w:ascii="Times New Roman" w:hAnsi="Times New Roman" w:cs="Times New Roman"/>
                <w:sz w:val="24"/>
                <w:szCs w:val="24"/>
                <w:lang w:val="lt-LT"/>
              </w:rPr>
              <w:t>,0</w:t>
            </w:r>
          </w:p>
        </w:tc>
        <w:tc>
          <w:tcPr>
            <w:tcW w:w="1387"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46EDC7B2" w14:textId="77777777" w:rsidR="005239FD" w:rsidRPr="00CA6D23" w:rsidRDefault="005008FC" w:rsidP="00BE6BE1">
            <w:pPr>
              <w:rPr>
                <w:rFonts w:ascii="Times New Roman" w:hAnsi="Times New Roman" w:cs="Times New Roman"/>
                <w:sz w:val="24"/>
                <w:szCs w:val="24"/>
              </w:rPr>
            </w:pPr>
            <w:r w:rsidRPr="00CA6D23">
              <w:rPr>
                <w:rFonts w:ascii="Times New Roman" w:hAnsi="Times New Roman" w:cs="Times New Roman"/>
                <w:sz w:val="24"/>
                <w:szCs w:val="24"/>
                <w:lang w:val="lt-LT"/>
              </w:rPr>
              <w:t xml:space="preserve">ne mažiau </w:t>
            </w:r>
            <w:r>
              <w:rPr>
                <w:rFonts w:ascii="Times New Roman" w:hAnsi="Times New Roman" w:cs="Times New Roman"/>
                <w:sz w:val="24"/>
                <w:szCs w:val="24"/>
                <w:lang w:val="lt-LT"/>
              </w:rPr>
              <w:t>75</w:t>
            </w:r>
            <w:r w:rsidRPr="00CA6D23">
              <w:rPr>
                <w:rFonts w:ascii="Times New Roman" w:hAnsi="Times New Roman" w:cs="Times New Roman"/>
                <w:sz w:val="24"/>
                <w:szCs w:val="24"/>
                <w:lang w:val="lt-LT"/>
              </w:rPr>
              <w:t>,0</w:t>
            </w:r>
          </w:p>
        </w:tc>
        <w:tc>
          <w:tcPr>
            <w:tcW w:w="1413" w:type="dxa"/>
            <w:tcBorders>
              <w:top w:val="single" w:sz="4" w:space="0" w:color="auto"/>
              <w:left w:val="single" w:sz="4" w:space="0" w:color="auto"/>
              <w:bottom w:val="single" w:sz="4" w:space="0" w:color="auto"/>
              <w:right w:val="single" w:sz="4" w:space="0" w:color="auto"/>
            </w:tcBorders>
            <w:shd w:val="clear" w:color="auto" w:fill="E2EFD9" w:themeFill="accent6" w:themeFillTint="33"/>
          </w:tcPr>
          <w:p w14:paraId="2B12D480" w14:textId="77777777" w:rsidR="005239FD" w:rsidRDefault="000E60C9" w:rsidP="00BE6BE1">
            <w:pPr>
              <w:rPr>
                <w:rFonts w:ascii="Times New Roman" w:hAnsi="Times New Roman" w:cs="Times New Roman"/>
                <w:b/>
                <w:sz w:val="24"/>
                <w:szCs w:val="24"/>
              </w:rPr>
            </w:pPr>
            <w:r>
              <w:rPr>
                <w:rFonts w:ascii="Times New Roman" w:hAnsi="Times New Roman" w:cs="Times New Roman"/>
                <w:sz w:val="24"/>
                <w:szCs w:val="24"/>
              </w:rPr>
              <w:t>PTS</w:t>
            </w:r>
            <w:r w:rsidRPr="00E92DE8">
              <w:rPr>
                <w:rFonts w:ascii="Times New Roman" w:hAnsi="Times New Roman" w:cs="Times New Roman"/>
                <w:sz w:val="24"/>
                <w:szCs w:val="24"/>
              </w:rPr>
              <w:t xml:space="preserve"> vedėjas</w:t>
            </w:r>
          </w:p>
        </w:tc>
      </w:tr>
      <w:tr w:rsidR="00E92DE8" w14:paraId="058F1A40" w14:textId="77777777" w:rsidTr="00046F68">
        <w:tc>
          <w:tcPr>
            <w:tcW w:w="4314" w:type="dxa"/>
            <w:tcBorders>
              <w:top w:val="single" w:sz="4" w:space="0" w:color="auto"/>
              <w:left w:val="nil"/>
              <w:bottom w:val="single" w:sz="4" w:space="0" w:color="auto"/>
              <w:right w:val="nil"/>
            </w:tcBorders>
          </w:tcPr>
          <w:p w14:paraId="1B86D3CA" w14:textId="77777777" w:rsidR="00E92DE8" w:rsidRDefault="00E92DE8" w:rsidP="00BE6BE1">
            <w:pPr>
              <w:rPr>
                <w:rFonts w:ascii="Times New Roman" w:hAnsi="Times New Roman" w:cs="Times New Roman"/>
                <w:sz w:val="24"/>
                <w:szCs w:val="24"/>
              </w:rPr>
            </w:pPr>
          </w:p>
          <w:p w14:paraId="1E77A33C" w14:textId="77777777" w:rsidR="0090079A" w:rsidRDefault="0090079A" w:rsidP="00BE6BE1">
            <w:pPr>
              <w:rPr>
                <w:rFonts w:ascii="Times New Roman" w:hAnsi="Times New Roman" w:cs="Times New Roman"/>
                <w:sz w:val="24"/>
                <w:szCs w:val="24"/>
              </w:rPr>
            </w:pPr>
          </w:p>
        </w:tc>
        <w:tc>
          <w:tcPr>
            <w:tcW w:w="1263" w:type="dxa"/>
            <w:tcBorders>
              <w:top w:val="single" w:sz="4" w:space="0" w:color="auto"/>
              <w:left w:val="nil"/>
              <w:bottom w:val="single" w:sz="4" w:space="0" w:color="auto"/>
              <w:right w:val="nil"/>
            </w:tcBorders>
          </w:tcPr>
          <w:p w14:paraId="6EBDE6C6" w14:textId="77777777" w:rsidR="00E92DE8" w:rsidRDefault="00E92DE8" w:rsidP="00BE6BE1">
            <w:pPr>
              <w:rPr>
                <w:rFonts w:ascii="Times New Roman" w:hAnsi="Times New Roman" w:cs="Times New Roman"/>
                <w:sz w:val="24"/>
                <w:szCs w:val="24"/>
              </w:rPr>
            </w:pPr>
          </w:p>
        </w:tc>
        <w:tc>
          <w:tcPr>
            <w:tcW w:w="1257" w:type="dxa"/>
            <w:tcBorders>
              <w:top w:val="single" w:sz="4" w:space="0" w:color="auto"/>
              <w:left w:val="nil"/>
              <w:bottom w:val="single" w:sz="4" w:space="0" w:color="auto"/>
              <w:right w:val="nil"/>
            </w:tcBorders>
          </w:tcPr>
          <w:p w14:paraId="064B19B1" w14:textId="77777777" w:rsidR="00E92DE8" w:rsidRDefault="00E92DE8" w:rsidP="00BE6BE1">
            <w:pPr>
              <w:rPr>
                <w:rFonts w:ascii="Times New Roman" w:hAnsi="Times New Roman" w:cs="Times New Roman"/>
                <w:sz w:val="24"/>
                <w:szCs w:val="24"/>
              </w:rPr>
            </w:pPr>
          </w:p>
        </w:tc>
        <w:tc>
          <w:tcPr>
            <w:tcW w:w="1387" w:type="dxa"/>
            <w:tcBorders>
              <w:top w:val="single" w:sz="4" w:space="0" w:color="auto"/>
              <w:left w:val="nil"/>
              <w:bottom w:val="single" w:sz="4" w:space="0" w:color="auto"/>
              <w:right w:val="nil"/>
            </w:tcBorders>
          </w:tcPr>
          <w:p w14:paraId="0A25542D" w14:textId="77777777" w:rsidR="00E92DE8" w:rsidRDefault="00E92DE8" w:rsidP="00BE6BE1">
            <w:pPr>
              <w:rPr>
                <w:rFonts w:ascii="Times New Roman" w:hAnsi="Times New Roman" w:cs="Times New Roman"/>
                <w:sz w:val="24"/>
                <w:szCs w:val="24"/>
              </w:rPr>
            </w:pPr>
          </w:p>
        </w:tc>
        <w:tc>
          <w:tcPr>
            <w:tcW w:w="1413" w:type="dxa"/>
            <w:tcBorders>
              <w:top w:val="single" w:sz="4" w:space="0" w:color="auto"/>
              <w:left w:val="nil"/>
              <w:bottom w:val="single" w:sz="4" w:space="0" w:color="auto"/>
              <w:right w:val="nil"/>
            </w:tcBorders>
          </w:tcPr>
          <w:p w14:paraId="551AF0A7" w14:textId="77777777" w:rsidR="00E92DE8" w:rsidRDefault="00E92DE8" w:rsidP="00BE6BE1">
            <w:pPr>
              <w:rPr>
                <w:rFonts w:ascii="Times New Roman" w:hAnsi="Times New Roman" w:cs="Times New Roman"/>
                <w:b/>
                <w:sz w:val="24"/>
                <w:szCs w:val="24"/>
              </w:rPr>
            </w:pPr>
          </w:p>
        </w:tc>
      </w:tr>
      <w:tr w:rsidR="00D74A81" w14:paraId="5CD1BF93" w14:textId="77777777" w:rsidTr="00046F68">
        <w:tc>
          <w:tcPr>
            <w:tcW w:w="4314" w:type="dxa"/>
            <w:tcBorders>
              <w:top w:val="single" w:sz="4" w:space="0" w:color="auto"/>
              <w:left w:val="nil"/>
              <w:bottom w:val="nil"/>
              <w:right w:val="nil"/>
            </w:tcBorders>
          </w:tcPr>
          <w:p w14:paraId="75AF4EBA" w14:textId="77777777" w:rsidR="00D74A81" w:rsidRDefault="00D74A81" w:rsidP="00BE6BE1">
            <w:pPr>
              <w:rPr>
                <w:rFonts w:ascii="Times New Roman" w:hAnsi="Times New Roman" w:cs="Times New Roman"/>
                <w:sz w:val="24"/>
                <w:szCs w:val="24"/>
              </w:rPr>
            </w:pPr>
          </w:p>
          <w:p w14:paraId="4F33B2DF" w14:textId="77777777" w:rsidR="00D74A81" w:rsidRDefault="00D74A81" w:rsidP="00BE6BE1">
            <w:pPr>
              <w:rPr>
                <w:rFonts w:ascii="Times New Roman" w:hAnsi="Times New Roman" w:cs="Times New Roman"/>
                <w:sz w:val="24"/>
                <w:szCs w:val="24"/>
              </w:rPr>
            </w:pPr>
          </w:p>
          <w:p w14:paraId="7481E6BF" w14:textId="77777777" w:rsidR="00D74A81" w:rsidRDefault="00D74A81" w:rsidP="00BE6BE1">
            <w:pPr>
              <w:rPr>
                <w:rFonts w:ascii="Times New Roman" w:hAnsi="Times New Roman" w:cs="Times New Roman"/>
                <w:sz w:val="24"/>
                <w:szCs w:val="24"/>
              </w:rPr>
            </w:pPr>
          </w:p>
        </w:tc>
        <w:tc>
          <w:tcPr>
            <w:tcW w:w="1263" w:type="dxa"/>
            <w:tcBorders>
              <w:top w:val="single" w:sz="4" w:space="0" w:color="auto"/>
              <w:left w:val="nil"/>
              <w:bottom w:val="nil"/>
              <w:right w:val="nil"/>
            </w:tcBorders>
          </w:tcPr>
          <w:p w14:paraId="367E15EA" w14:textId="77777777" w:rsidR="00D74A81" w:rsidRDefault="00D74A81" w:rsidP="00BE6BE1">
            <w:pPr>
              <w:rPr>
                <w:rFonts w:ascii="Times New Roman" w:hAnsi="Times New Roman" w:cs="Times New Roman"/>
                <w:sz w:val="24"/>
                <w:szCs w:val="24"/>
              </w:rPr>
            </w:pPr>
          </w:p>
        </w:tc>
        <w:tc>
          <w:tcPr>
            <w:tcW w:w="1257" w:type="dxa"/>
            <w:tcBorders>
              <w:top w:val="single" w:sz="4" w:space="0" w:color="auto"/>
              <w:left w:val="nil"/>
              <w:bottom w:val="nil"/>
              <w:right w:val="nil"/>
            </w:tcBorders>
          </w:tcPr>
          <w:p w14:paraId="1E1B7479" w14:textId="77777777" w:rsidR="00D74A81" w:rsidRDefault="00D74A81" w:rsidP="00BE6BE1">
            <w:pPr>
              <w:rPr>
                <w:rFonts w:ascii="Times New Roman" w:hAnsi="Times New Roman" w:cs="Times New Roman"/>
                <w:sz w:val="24"/>
                <w:szCs w:val="24"/>
              </w:rPr>
            </w:pPr>
          </w:p>
        </w:tc>
        <w:tc>
          <w:tcPr>
            <w:tcW w:w="1387" w:type="dxa"/>
            <w:tcBorders>
              <w:top w:val="single" w:sz="4" w:space="0" w:color="auto"/>
              <w:left w:val="nil"/>
              <w:bottom w:val="nil"/>
              <w:right w:val="nil"/>
            </w:tcBorders>
          </w:tcPr>
          <w:p w14:paraId="1E4FFDDB" w14:textId="77777777" w:rsidR="00D74A81" w:rsidRDefault="00D74A81" w:rsidP="00BE6BE1">
            <w:pPr>
              <w:rPr>
                <w:rFonts w:ascii="Times New Roman" w:hAnsi="Times New Roman" w:cs="Times New Roman"/>
                <w:sz w:val="24"/>
                <w:szCs w:val="24"/>
              </w:rPr>
            </w:pPr>
          </w:p>
        </w:tc>
        <w:tc>
          <w:tcPr>
            <w:tcW w:w="1413" w:type="dxa"/>
            <w:tcBorders>
              <w:top w:val="single" w:sz="4" w:space="0" w:color="auto"/>
              <w:left w:val="nil"/>
              <w:bottom w:val="nil"/>
              <w:right w:val="nil"/>
            </w:tcBorders>
          </w:tcPr>
          <w:p w14:paraId="7DCA815D" w14:textId="77777777" w:rsidR="00D74A81" w:rsidRDefault="00D74A81" w:rsidP="00BE6BE1">
            <w:pPr>
              <w:rPr>
                <w:rFonts w:ascii="Times New Roman" w:hAnsi="Times New Roman" w:cs="Times New Roman"/>
                <w:b/>
                <w:sz w:val="24"/>
                <w:szCs w:val="24"/>
              </w:rPr>
            </w:pPr>
          </w:p>
        </w:tc>
      </w:tr>
    </w:tbl>
    <w:p w14:paraId="5DEECC16" w14:textId="77777777" w:rsidR="00C90EBF" w:rsidRPr="00C90EBF" w:rsidRDefault="00C90EBF" w:rsidP="00CB0B23">
      <w:pPr>
        <w:shd w:val="clear" w:color="auto" w:fill="2E74B5" w:themeFill="accent1" w:themeFillShade="BF"/>
        <w:spacing w:after="0" w:line="360" w:lineRule="auto"/>
        <w:ind w:right="72"/>
        <w:jc w:val="both"/>
        <w:rPr>
          <w:rFonts w:ascii="Times New Roman" w:hAnsi="Times New Roman" w:cs="Times New Roman"/>
          <w:color w:val="FFFFFF" w:themeColor="background1"/>
          <w:sz w:val="24"/>
          <w:szCs w:val="24"/>
        </w:rPr>
      </w:pPr>
      <w:r w:rsidRPr="00C90EBF">
        <w:rPr>
          <w:rFonts w:ascii="Times New Roman" w:hAnsi="Times New Roman" w:cs="Times New Roman"/>
          <w:b/>
          <w:color w:val="FFFFFF" w:themeColor="background1"/>
          <w:sz w:val="24"/>
          <w:szCs w:val="24"/>
        </w:rPr>
        <w:lastRenderedPageBreak/>
        <w:t>2 STRATEGINIS TIKSLAS – teikti paslaugas ir informaciją, susijusią su ES struktūrinių fondų lėšų panaudojimu, projektams įgyvendinti</w:t>
      </w:r>
    </w:p>
    <w:p w14:paraId="2D1842BB" w14:textId="77777777" w:rsidR="001E09A1" w:rsidRDefault="001E09A1" w:rsidP="00BE6BE1">
      <w:pPr>
        <w:spacing w:after="0" w:line="360" w:lineRule="auto"/>
        <w:ind w:right="72" w:firstLine="567"/>
        <w:jc w:val="both"/>
        <w:rPr>
          <w:rFonts w:ascii="Times New Roman" w:hAnsi="Times New Roman" w:cs="Times New Roman"/>
          <w:sz w:val="24"/>
          <w:szCs w:val="24"/>
        </w:rPr>
      </w:pPr>
    </w:p>
    <w:p w14:paraId="16C4D880" w14:textId="77777777" w:rsidR="00CF0797" w:rsidRDefault="002A2020" w:rsidP="00BE6BE1">
      <w:pPr>
        <w:spacing w:after="0" w:line="360" w:lineRule="auto"/>
        <w:ind w:right="72" w:firstLine="567"/>
        <w:jc w:val="both"/>
        <w:rPr>
          <w:rFonts w:ascii="Times New Roman" w:hAnsi="Times New Roman" w:cs="Times New Roman"/>
          <w:sz w:val="24"/>
          <w:szCs w:val="24"/>
        </w:rPr>
      </w:pPr>
      <w:r w:rsidRPr="00EF1272">
        <w:rPr>
          <w:rFonts w:ascii="Times New Roman" w:hAnsi="Times New Roman" w:cs="Times New Roman"/>
          <w:sz w:val="24"/>
          <w:szCs w:val="24"/>
        </w:rPr>
        <w:t xml:space="preserve">Kitas svarbus </w:t>
      </w:r>
      <w:r w:rsidR="006A3D5D" w:rsidRPr="00EF1272">
        <w:rPr>
          <w:rFonts w:ascii="Times New Roman" w:hAnsi="Times New Roman" w:cs="Times New Roman"/>
          <w:sz w:val="24"/>
          <w:szCs w:val="24"/>
        </w:rPr>
        <w:t>LVPA veiklos prioritetas – teikti pareiškėjams ir projektų vykdytojams reikiamą informaciją</w:t>
      </w:r>
      <w:r w:rsidRPr="00EF1272">
        <w:rPr>
          <w:rFonts w:ascii="Times New Roman" w:hAnsi="Times New Roman" w:cs="Times New Roman"/>
          <w:sz w:val="24"/>
          <w:szCs w:val="24"/>
        </w:rPr>
        <w:t xml:space="preserve">, </w:t>
      </w:r>
      <w:r w:rsidR="006A3D5D" w:rsidRPr="00EF1272">
        <w:rPr>
          <w:rFonts w:ascii="Times New Roman" w:hAnsi="Times New Roman" w:cs="Times New Roman"/>
          <w:sz w:val="24"/>
          <w:szCs w:val="24"/>
        </w:rPr>
        <w:t xml:space="preserve">aktyviai dalyvauti įgyvendinant ES </w:t>
      </w:r>
      <w:r w:rsidR="004B58B7">
        <w:rPr>
          <w:rFonts w:ascii="Times New Roman" w:hAnsi="Times New Roman" w:cs="Times New Roman"/>
          <w:sz w:val="24"/>
          <w:szCs w:val="24"/>
        </w:rPr>
        <w:t>investicijų</w:t>
      </w:r>
      <w:r w:rsidR="006A3D5D" w:rsidRPr="00EF1272">
        <w:rPr>
          <w:rFonts w:ascii="Times New Roman" w:hAnsi="Times New Roman" w:cs="Times New Roman"/>
          <w:sz w:val="24"/>
          <w:szCs w:val="24"/>
        </w:rPr>
        <w:t xml:space="preserve"> komunikacijos strategiją</w:t>
      </w:r>
      <w:r w:rsidRPr="00EF1272">
        <w:rPr>
          <w:rFonts w:ascii="Times New Roman" w:hAnsi="Times New Roman" w:cs="Times New Roman"/>
          <w:sz w:val="24"/>
          <w:szCs w:val="24"/>
        </w:rPr>
        <w:t>.</w:t>
      </w:r>
      <w:r w:rsidR="002C43EB" w:rsidRPr="00EF1272">
        <w:rPr>
          <w:rFonts w:ascii="Times New Roman" w:hAnsi="Times New Roman" w:cs="Times New Roman"/>
          <w:sz w:val="24"/>
          <w:szCs w:val="24"/>
        </w:rPr>
        <w:t xml:space="preserve"> </w:t>
      </w:r>
      <w:r w:rsidR="00744143" w:rsidRPr="00EF1272">
        <w:rPr>
          <w:rFonts w:ascii="Times New Roman" w:hAnsi="Times New Roman" w:cs="Times New Roman"/>
          <w:sz w:val="24"/>
          <w:szCs w:val="24"/>
        </w:rPr>
        <w:t>LVPA analizuos klientų poreikius ir pasiūlys patogiausius komunikavimo būdus, leisiančius mažiausiomis sąnaudomis keistis informacija, gauti konsultacijas ir informaciją.</w:t>
      </w:r>
      <w:r w:rsidR="00EF1272" w:rsidRPr="00EF1272">
        <w:rPr>
          <w:rFonts w:ascii="Times New Roman" w:hAnsi="Times New Roman" w:cs="Times New Roman"/>
          <w:sz w:val="24"/>
          <w:szCs w:val="24"/>
        </w:rPr>
        <w:t xml:space="preserve"> </w:t>
      </w:r>
    </w:p>
    <w:p w14:paraId="271396E1" w14:textId="77777777" w:rsidR="00E55630" w:rsidRDefault="00EF1272" w:rsidP="00F92C2D">
      <w:pPr>
        <w:spacing w:after="0" w:line="360" w:lineRule="auto"/>
        <w:ind w:right="72" w:firstLine="567"/>
        <w:jc w:val="both"/>
        <w:rPr>
          <w:rFonts w:ascii="Times New Roman" w:hAnsi="Times New Roman" w:cs="Times New Roman"/>
          <w:sz w:val="24"/>
          <w:szCs w:val="24"/>
        </w:rPr>
      </w:pPr>
      <w:r w:rsidRPr="00EF1272">
        <w:rPr>
          <w:rFonts w:ascii="Times New Roman" w:hAnsi="Times New Roman" w:cs="Times New Roman"/>
          <w:sz w:val="24"/>
          <w:szCs w:val="24"/>
        </w:rPr>
        <w:t>LVPA labai svarbūs potencialių administruojamų projektų dalyvių gebėjimai</w:t>
      </w:r>
      <w:r w:rsidR="00844DC8">
        <w:rPr>
          <w:rFonts w:ascii="Times New Roman" w:hAnsi="Times New Roman" w:cs="Times New Roman"/>
          <w:sz w:val="24"/>
          <w:szCs w:val="24"/>
        </w:rPr>
        <w:t>.</w:t>
      </w:r>
      <w:r w:rsidRPr="00EF1272">
        <w:rPr>
          <w:rFonts w:ascii="Times New Roman" w:hAnsi="Times New Roman" w:cs="Times New Roman"/>
          <w:sz w:val="24"/>
          <w:szCs w:val="24"/>
        </w:rPr>
        <w:t xml:space="preserve"> </w:t>
      </w:r>
      <w:r w:rsidR="00844DC8">
        <w:rPr>
          <w:rFonts w:ascii="Times New Roman" w:hAnsi="Times New Roman" w:cs="Times New Roman"/>
          <w:sz w:val="24"/>
          <w:szCs w:val="24"/>
        </w:rPr>
        <w:t>LVPA</w:t>
      </w:r>
      <w:r w:rsidRPr="00EF1272">
        <w:rPr>
          <w:rFonts w:ascii="Times New Roman" w:hAnsi="Times New Roman" w:cs="Times New Roman"/>
          <w:sz w:val="24"/>
          <w:szCs w:val="24"/>
        </w:rPr>
        <w:t xml:space="preserve"> veikla ir darbo krūvis didele dalimi priklauso nuo pareiškėjų</w:t>
      </w:r>
      <w:r w:rsidR="00844DC8">
        <w:rPr>
          <w:rFonts w:ascii="Times New Roman" w:hAnsi="Times New Roman" w:cs="Times New Roman"/>
          <w:sz w:val="24"/>
          <w:szCs w:val="24"/>
        </w:rPr>
        <w:t xml:space="preserve"> pasirengimo</w:t>
      </w:r>
      <w:r w:rsidR="0092261B">
        <w:rPr>
          <w:rFonts w:ascii="Times New Roman" w:hAnsi="Times New Roman" w:cs="Times New Roman"/>
          <w:sz w:val="24"/>
          <w:szCs w:val="24"/>
        </w:rPr>
        <w:t xml:space="preserve"> įgyvendinti projektus</w:t>
      </w:r>
      <w:r w:rsidR="00844DC8">
        <w:rPr>
          <w:rFonts w:ascii="Times New Roman" w:hAnsi="Times New Roman" w:cs="Times New Roman"/>
          <w:sz w:val="24"/>
          <w:szCs w:val="24"/>
        </w:rPr>
        <w:t xml:space="preserve"> ir</w:t>
      </w:r>
      <w:r w:rsidRPr="00EF1272">
        <w:rPr>
          <w:rFonts w:ascii="Times New Roman" w:hAnsi="Times New Roman" w:cs="Times New Roman"/>
          <w:sz w:val="24"/>
          <w:szCs w:val="24"/>
        </w:rPr>
        <w:t xml:space="preserve"> aktyvumo </w:t>
      </w:r>
      <w:r w:rsidR="00307F44">
        <w:rPr>
          <w:rFonts w:ascii="Times New Roman" w:hAnsi="Times New Roman" w:cs="Times New Roman"/>
          <w:sz w:val="24"/>
          <w:szCs w:val="24"/>
        </w:rPr>
        <w:t>investuojant</w:t>
      </w:r>
      <w:r w:rsidRPr="00EF1272">
        <w:rPr>
          <w:rFonts w:ascii="Times New Roman" w:hAnsi="Times New Roman" w:cs="Times New Roman"/>
          <w:sz w:val="24"/>
          <w:szCs w:val="24"/>
        </w:rPr>
        <w:t xml:space="preserve"> ES struktūrinės paramos lėšas. </w:t>
      </w:r>
    </w:p>
    <w:p w14:paraId="1137AF32" w14:textId="358FFE58" w:rsidR="00482A3C" w:rsidRDefault="00EF1272" w:rsidP="00F92C2D">
      <w:pPr>
        <w:spacing w:after="0" w:line="360" w:lineRule="auto"/>
        <w:ind w:right="72" w:firstLine="567"/>
        <w:jc w:val="both"/>
        <w:rPr>
          <w:rFonts w:ascii="Times New Roman" w:hAnsi="Times New Roman" w:cs="Times New Roman"/>
          <w:sz w:val="24"/>
          <w:szCs w:val="24"/>
        </w:rPr>
      </w:pPr>
      <w:r w:rsidRPr="00EF1272">
        <w:rPr>
          <w:rFonts w:ascii="Times New Roman" w:hAnsi="Times New Roman" w:cs="Times New Roman"/>
          <w:sz w:val="24"/>
          <w:szCs w:val="24"/>
        </w:rPr>
        <w:t>Paramos administravimo patirtis parodė, kad pareiškėja</w:t>
      </w:r>
      <w:r w:rsidR="00307F44">
        <w:rPr>
          <w:rFonts w:ascii="Times New Roman" w:hAnsi="Times New Roman" w:cs="Times New Roman"/>
          <w:sz w:val="24"/>
          <w:szCs w:val="24"/>
        </w:rPr>
        <w:t>ms</w:t>
      </w:r>
      <w:r w:rsidR="005871B1">
        <w:rPr>
          <w:rFonts w:ascii="Times New Roman" w:hAnsi="Times New Roman" w:cs="Times New Roman"/>
          <w:sz w:val="24"/>
          <w:szCs w:val="24"/>
        </w:rPr>
        <w:t>,</w:t>
      </w:r>
      <w:r w:rsidR="00307F44">
        <w:rPr>
          <w:rFonts w:ascii="Times New Roman" w:hAnsi="Times New Roman" w:cs="Times New Roman"/>
          <w:sz w:val="24"/>
          <w:szCs w:val="24"/>
        </w:rPr>
        <w:t xml:space="preserve"> </w:t>
      </w:r>
      <w:r w:rsidR="005871B1">
        <w:rPr>
          <w:rFonts w:ascii="Times New Roman" w:hAnsi="Times New Roman" w:cs="Times New Roman"/>
          <w:sz w:val="24"/>
          <w:szCs w:val="24"/>
        </w:rPr>
        <w:t xml:space="preserve">rengiantiems paraiškas, bei projektų vykdytojams, administruojantiems projektus, </w:t>
      </w:r>
      <w:r w:rsidR="00077B06">
        <w:rPr>
          <w:rFonts w:ascii="Times New Roman" w:hAnsi="Times New Roman" w:cs="Times New Roman"/>
          <w:sz w:val="24"/>
          <w:szCs w:val="24"/>
        </w:rPr>
        <w:t xml:space="preserve">nuolat </w:t>
      </w:r>
      <w:r w:rsidR="005871B1">
        <w:rPr>
          <w:rFonts w:ascii="Times New Roman" w:hAnsi="Times New Roman" w:cs="Times New Roman"/>
          <w:sz w:val="24"/>
          <w:szCs w:val="24"/>
        </w:rPr>
        <w:t>aktualu gauti naujausią</w:t>
      </w:r>
      <w:r w:rsidR="00307F44">
        <w:rPr>
          <w:rFonts w:ascii="Times New Roman" w:hAnsi="Times New Roman" w:cs="Times New Roman"/>
          <w:sz w:val="24"/>
          <w:szCs w:val="24"/>
        </w:rPr>
        <w:t xml:space="preserve"> informacij</w:t>
      </w:r>
      <w:r w:rsidR="005871B1">
        <w:rPr>
          <w:rFonts w:ascii="Times New Roman" w:hAnsi="Times New Roman" w:cs="Times New Roman"/>
          <w:sz w:val="24"/>
          <w:szCs w:val="24"/>
        </w:rPr>
        <w:t>ą</w:t>
      </w:r>
      <w:r w:rsidR="00AB72D4">
        <w:rPr>
          <w:rFonts w:ascii="Times New Roman" w:hAnsi="Times New Roman" w:cs="Times New Roman"/>
          <w:sz w:val="24"/>
          <w:szCs w:val="24"/>
        </w:rPr>
        <w:t xml:space="preserve"> apie atitinkam</w:t>
      </w:r>
      <w:r w:rsidR="0092261B">
        <w:rPr>
          <w:rFonts w:ascii="Times New Roman" w:hAnsi="Times New Roman" w:cs="Times New Roman"/>
          <w:sz w:val="24"/>
          <w:szCs w:val="24"/>
        </w:rPr>
        <w:t>ų</w:t>
      </w:r>
      <w:r w:rsidR="00AB72D4">
        <w:rPr>
          <w:rFonts w:ascii="Times New Roman" w:hAnsi="Times New Roman" w:cs="Times New Roman"/>
          <w:sz w:val="24"/>
          <w:szCs w:val="24"/>
        </w:rPr>
        <w:t xml:space="preserve"> priemoni</w:t>
      </w:r>
      <w:r w:rsidR="0092261B">
        <w:rPr>
          <w:rFonts w:ascii="Times New Roman" w:hAnsi="Times New Roman" w:cs="Times New Roman"/>
          <w:sz w:val="24"/>
          <w:szCs w:val="24"/>
        </w:rPr>
        <w:t>ų</w:t>
      </w:r>
      <w:r w:rsidR="00AB72D4">
        <w:rPr>
          <w:rFonts w:ascii="Times New Roman" w:hAnsi="Times New Roman" w:cs="Times New Roman"/>
          <w:sz w:val="24"/>
          <w:szCs w:val="24"/>
        </w:rPr>
        <w:t xml:space="preserve"> projektams keliamus reikalavimus</w:t>
      </w:r>
      <w:r w:rsidR="005871B1">
        <w:rPr>
          <w:rFonts w:ascii="Times New Roman" w:hAnsi="Times New Roman" w:cs="Times New Roman"/>
          <w:sz w:val="24"/>
          <w:szCs w:val="24"/>
        </w:rPr>
        <w:t>.</w:t>
      </w:r>
      <w:r w:rsidRPr="002D6FCF">
        <w:rPr>
          <w:rFonts w:ascii="Times New Roman" w:hAnsi="Times New Roman" w:cs="Times New Roman"/>
          <w:color w:val="FF0000"/>
          <w:sz w:val="24"/>
          <w:szCs w:val="24"/>
        </w:rPr>
        <w:t xml:space="preserve"> </w:t>
      </w:r>
      <w:r w:rsidRPr="00F92C2D">
        <w:rPr>
          <w:rFonts w:ascii="Times New Roman" w:hAnsi="Times New Roman" w:cs="Times New Roman"/>
          <w:sz w:val="24"/>
          <w:szCs w:val="24"/>
        </w:rPr>
        <w:t>Ši</w:t>
      </w:r>
      <w:r w:rsidR="00077B06" w:rsidRPr="00F92C2D">
        <w:rPr>
          <w:rFonts w:ascii="Times New Roman" w:hAnsi="Times New Roman" w:cs="Times New Roman"/>
          <w:sz w:val="24"/>
          <w:szCs w:val="24"/>
        </w:rPr>
        <w:t>s</w:t>
      </w:r>
      <w:r w:rsidRPr="00F92C2D">
        <w:rPr>
          <w:rFonts w:ascii="Times New Roman" w:hAnsi="Times New Roman" w:cs="Times New Roman"/>
          <w:sz w:val="24"/>
          <w:szCs w:val="24"/>
        </w:rPr>
        <w:t xml:space="preserve"> </w:t>
      </w:r>
      <w:r w:rsidR="002D6FCF" w:rsidRPr="00F92C2D">
        <w:rPr>
          <w:rFonts w:ascii="Times New Roman" w:hAnsi="Times New Roman" w:cs="Times New Roman"/>
          <w:sz w:val="24"/>
          <w:szCs w:val="24"/>
        </w:rPr>
        <w:t xml:space="preserve">poreikis </w:t>
      </w:r>
      <w:r w:rsidR="0092261B">
        <w:rPr>
          <w:rFonts w:ascii="Times New Roman" w:hAnsi="Times New Roman" w:cs="Times New Roman"/>
          <w:sz w:val="24"/>
          <w:szCs w:val="24"/>
        </w:rPr>
        <w:t xml:space="preserve">ypatingai </w:t>
      </w:r>
      <w:r w:rsidRPr="00F92C2D">
        <w:rPr>
          <w:rFonts w:ascii="Times New Roman" w:hAnsi="Times New Roman" w:cs="Times New Roman"/>
          <w:sz w:val="24"/>
          <w:szCs w:val="24"/>
        </w:rPr>
        <w:t>padidėjo pra</w:t>
      </w:r>
      <w:r w:rsidR="005871B1">
        <w:rPr>
          <w:rFonts w:ascii="Times New Roman" w:hAnsi="Times New Roman" w:cs="Times New Roman"/>
          <w:sz w:val="24"/>
          <w:szCs w:val="24"/>
        </w:rPr>
        <w:t>si</w:t>
      </w:r>
      <w:r w:rsidRPr="00F92C2D">
        <w:rPr>
          <w:rFonts w:ascii="Times New Roman" w:hAnsi="Times New Roman" w:cs="Times New Roman"/>
          <w:sz w:val="24"/>
          <w:szCs w:val="24"/>
        </w:rPr>
        <w:t xml:space="preserve">dėjus </w:t>
      </w:r>
      <w:r w:rsidR="005871B1" w:rsidRPr="00F92C2D">
        <w:rPr>
          <w:rFonts w:ascii="Times New Roman" w:hAnsi="Times New Roman" w:cs="Times New Roman"/>
          <w:sz w:val="24"/>
          <w:szCs w:val="24"/>
        </w:rPr>
        <w:t>nauj</w:t>
      </w:r>
      <w:r w:rsidR="005871B1">
        <w:rPr>
          <w:rFonts w:ascii="Times New Roman" w:hAnsi="Times New Roman" w:cs="Times New Roman"/>
          <w:sz w:val="24"/>
          <w:szCs w:val="24"/>
        </w:rPr>
        <w:t>ajam</w:t>
      </w:r>
      <w:r w:rsidR="005871B1" w:rsidRPr="00F92C2D">
        <w:rPr>
          <w:rFonts w:ascii="Times New Roman" w:hAnsi="Times New Roman" w:cs="Times New Roman"/>
          <w:sz w:val="24"/>
          <w:szCs w:val="24"/>
        </w:rPr>
        <w:t xml:space="preserve"> </w:t>
      </w:r>
      <w:r w:rsidRPr="00F92C2D">
        <w:rPr>
          <w:rFonts w:ascii="Times New Roman" w:hAnsi="Times New Roman" w:cs="Times New Roman"/>
          <w:sz w:val="24"/>
          <w:szCs w:val="24"/>
        </w:rPr>
        <w:t>2014</w:t>
      </w:r>
      <w:r w:rsidRPr="00F92C2D">
        <w:rPr>
          <w:rFonts w:ascii="Times New Roman" w:hAnsi="Times New Roman" w:cs="Times New Roman"/>
          <w:bCs/>
          <w:sz w:val="24"/>
          <w:szCs w:val="24"/>
        </w:rPr>
        <w:t>–</w:t>
      </w:r>
      <w:r w:rsidRPr="00F92C2D">
        <w:rPr>
          <w:rFonts w:ascii="Times New Roman" w:hAnsi="Times New Roman" w:cs="Times New Roman"/>
          <w:sz w:val="24"/>
          <w:szCs w:val="24"/>
        </w:rPr>
        <w:t>2020 metų</w:t>
      </w:r>
      <w:r w:rsidR="00F92C2D" w:rsidRPr="00F92C2D">
        <w:rPr>
          <w:rFonts w:ascii="Times New Roman" w:hAnsi="Times New Roman" w:cs="Times New Roman"/>
          <w:sz w:val="24"/>
          <w:szCs w:val="24"/>
        </w:rPr>
        <w:t xml:space="preserve"> ES investicijų Lietuvai period</w:t>
      </w:r>
      <w:r w:rsidR="005871B1">
        <w:rPr>
          <w:rFonts w:ascii="Times New Roman" w:hAnsi="Times New Roman" w:cs="Times New Roman"/>
          <w:sz w:val="24"/>
          <w:szCs w:val="24"/>
        </w:rPr>
        <w:t>ui</w:t>
      </w:r>
      <w:r w:rsidR="00F92C2D" w:rsidRPr="00F92C2D">
        <w:rPr>
          <w:rFonts w:ascii="Times New Roman" w:hAnsi="Times New Roman" w:cs="Times New Roman"/>
          <w:sz w:val="24"/>
          <w:szCs w:val="24"/>
        </w:rPr>
        <w:t xml:space="preserve">, </w:t>
      </w:r>
      <w:r w:rsidR="005871B1">
        <w:rPr>
          <w:rFonts w:ascii="Times New Roman" w:hAnsi="Times New Roman" w:cs="Times New Roman"/>
          <w:sz w:val="24"/>
          <w:szCs w:val="24"/>
        </w:rPr>
        <w:t>nes jis</w:t>
      </w:r>
      <w:r w:rsidR="005871B1" w:rsidRPr="00F92C2D">
        <w:rPr>
          <w:rFonts w:ascii="Times New Roman" w:hAnsi="Times New Roman" w:cs="Times New Roman"/>
          <w:sz w:val="24"/>
          <w:szCs w:val="24"/>
        </w:rPr>
        <w:t xml:space="preserve"> </w:t>
      </w:r>
      <w:r w:rsidR="00F92C2D" w:rsidRPr="00F92C2D">
        <w:rPr>
          <w:rFonts w:ascii="Times New Roman" w:hAnsi="Times New Roman" w:cs="Times New Roman"/>
          <w:sz w:val="24"/>
          <w:szCs w:val="24"/>
        </w:rPr>
        <w:t xml:space="preserve">kelia ir </w:t>
      </w:r>
      <w:r w:rsidR="008F5F11">
        <w:rPr>
          <w:rFonts w:ascii="Times New Roman" w:hAnsi="Times New Roman" w:cs="Times New Roman"/>
          <w:sz w:val="24"/>
          <w:szCs w:val="24"/>
        </w:rPr>
        <w:t>naujus</w:t>
      </w:r>
      <w:r w:rsidR="008F5F11" w:rsidRPr="00F92C2D">
        <w:rPr>
          <w:rFonts w:ascii="Times New Roman" w:hAnsi="Times New Roman" w:cs="Times New Roman"/>
          <w:sz w:val="24"/>
          <w:szCs w:val="24"/>
        </w:rPr>
        <w:t xml:space="preserve"> </w:t>
      </w:r>
      <w:r w:rsidR="00F92C2D" w:rsidRPr="00F92C2D">
        <w:rPr>
          <w:rFonts w:ascii="Times New Roman" w:hAnsi="Times New Roman" w:cs="Times New Roman"/>
          <w:sz w:val="24"/>
          <w:szCs w:val="24"/>
        </w:rPr>
        <w:t xml:space="preserve">iššūkius </w:t>
      </w:r>
      <w:r w:rsidR="005871B1">
        <w:rPr>
          <w:rFonts w:ascii="Times New Roman" w:hAnsi="Times New Roman" w:cs="Times New Roman"/>
          <w:sz w:val="24"/>
          <w:szCs w:val="24"/>
        </w:rPr>
        <w:t>–</w:t>
      </w:r>
      <w:r w:rsidR="00F92C2D" w:rsidRPr="00F92C2D">
        <w:rPr>
          <w:rFonts w:ascii="Times New Roman" w:hAnsi="Times New Roman" w:cs="Times New Roman"/>
          <w:sz w:val="24"/>
          <w:szCs w:val="24"/>
        </w:rPr>
        <w:t xml:space="preserve"> ES perspektyvoje akcentuojama investicijų kokybė, koncentracija ir orientacija į rezultatus. Naujasis tikslas yra ne „struktūrinių fondų panaudojimas“, bet labai konkrečių veiksmų </w:t>
      </w:r>
      <w:r w:rsidR="005871B1">
        <w:rPr>
          <w:rFonts w:ascii="Times New Roman" w:hAnsi="Times New Roman" w:cs="Times New Roman"/>
          <w:sz w:val="24"/>
          <w:szCs w:val="24"/>
        </w:rPr>
        <w:t>bei</w:t>
      </w:r>
      <w:r w:rsidR="005871B1" w:rsidRPr="00F92C2D">
        <w:rPr>
          <w:rFonts w:ascii="Times New Roman" w:hAnsi="Times New Roman" w:cs="Times New Roman"/>
          <w:sz w:val="24"/>
          <w:szCs w:val="24"/>
        </w:rPr>
        <w:t xml:space="preserve"> </w:t>
      </w:r>
      <w:r w:rsidR="00F92C2D" w:rsidRPr="00F92C2D">
        <w:rPr>
          <w:rFonts w:ascii="Times New Roman" w:hAnsi="Times New Roman" w:cs="Times New Roman"/>
          <w:sz w:val="24"/>
          <w:szCs w:val="24"/>
        </w:rPr>
        <w:t>rezultatų pasiekimas</w:t>
      </w:r>
      <w:r w:rsidR="008C2CA9">
        <w:rPr>
          <w:rFonts w:ascii="Times New Roman" w:hAnsi="Times New Roman" w:cs="Times New Roman"/>
          <w:sz w:val="24"/>
          <w:szCs w:val="24"/>
        </w:rPr>
        <w:t>,</w:t>
      </w:r>
      <w:r w:rsidR="00F92C2D" w:rsidRPr="00F92C2D">
        <w:rPr>
          <w:rFonts w:ascii="Times New Roman" w:hAnsi="Times New Roman" w:cs="Times New Roman"/>
          <w:sz w:val="24"/>
          <w:szCs w:val="24"/>
        </w:rPr>
        <w:t xml:space="preserve"> panaudojant ES investicijas, tam tikrų neigiamų tendencijų pakeitimas ar teigiamų tendencijų sustiprinimas. Nors išlaikomas didelis dėmesys investicijoms į infrastruktūrą, tačiau svarbiomis tampa ir „minkštosios“ investavimo kryptys</w:t>
      </w:r>
      <w:r w:rsidR="00FB63C5">
        <w:rPr>
          <w:rFonts w:ascii="Times New Roman" w:hAnsi="Times New Roman" w:cs="Times New Roman"/>
          <w:sz w:val="24"/>
          <w:szCs w:val="24"/>
        </w:rPr>
        <w:t>.</w:t>
      </w:r>
      <w:r w:rsidR="00F92C2D" w:rsidRPr="00F92C2D">
        <w:rPr>
          <w:rFonts w:ascii="Times New Roman" w:hAnsi="Times New Roman" w:cs="Times New Roman"/>
          <w:sz w:val="24"/>
          <w:szCs w:val="24"/>
        </w:rPr>
        <w:t xml:space="preserve"> </w:t>
      </w:r>
    </w:p>
    <w:p w14:paraId="2048D906" w14:textId="5420BF7F" w:rsidR="00482A3C" w:rsidRDefault="00482A3C" w:rsidP="00F92C2D">
      <w:pPr>
        <w:spacing w:after="0" w:line="360" w:lineRule="auto"/>
        <w:ind w:right="72" w:firstLine="567"/>
        <w:jc w:val="both"/>
        <w:rPr>
          <w:rFonts w:ascii="Times New Roman" w:hAnsi="Times New Roman" w:cs="Times New Roman"/>
          <w:sz w:val="24"/>
          <w:szCs w:val="24"/>
        </w:rPr>
      </w:pPr>
      <w:r>
        <w:rPr>
          <w:rFonts w:ascii="Times New Roman" w:hAnsi="Times New Roman" w:cs="Times New Roman"/>
          <w:sz w:val="24"/>
          <w:szCs w:val="24"/>
        </w:rPr>
        <w:t>Į</w:t>
      </w:r>
      <w:r w:rsidR="000B2274">
        <w:rPr>
          <w:rFonts w:ascii="Times New Roman" w:hAnsi="Times New Roman" w:cs="Times New Roman"/>
          <w:sz w:val="24"/>
          <w:szCs w:val="24"/>
        </w:rPr>
        <w:t>gyvendindama</w:t>
      </w:r>
      <w:r w:rsidR="00E11BA1">
        <w:rPr>
          <w:rFonts w:ascii="Times New Roman" w:hAnsi="Times New Roman" w:cs="Times New Roman"/>
          <w:sz w:val="24"/>
          <w:szCs w:val="24"/>
        </w:rPr>
        <w:t xml:space="preserve"> </w:t>
      </w:r>
      <w:r w:rsidR="000B2274">
        <w:rPr>
          <w:rFonts w:ascii="Times New Roman" w:hAnsi="Times New Roman" w:cs="Times New Roman"/>
          <w:sz w:val="24"/>
          <w:szCs w:val="24"/>
        </w:rPr>
        <w:t>2014</w:t>
      </w:r>
      <w:r w:rsidR="00F162F1">
        <w:rPr>
          <w:rFonts w:ascii="Times New Roman" w:hAnsi="Times New Roman" w:cs="Times New Roman"/>
          <w:sz w:val="24"/>
          <w:szCs w:val="24"/>
        </w:rPr>
        <w:t>–</w:t>
      </w:r>
      <w:r w:rsidR="000B2274">
        <w:rPr>
          <w:rFonts w:ascii="Times New Roman" w:hAnsi="Times New Roman" w:cs="Times New Roman"/>
          <w:sz w:val="24"/>
          <w:szCs w:val="24"/>
        </w:rPr>
        <w:t xml:space="preserve">2020 metų ES fondų investicijų veiksmų programą, </w:t>
      </w:r>
      <w:r w:rsidR="00F162F1">
        <w:rPr>
          <w:rFonts w:ascii="Times New Roman" w:hAnsi="Times New Roman" w:cs="Times New Roman"/>
          <w:sz w:val="24"/>
          <w:szCs w:val="24"/>
        </w:rPr>
        <w:t xml:space="preserve">ir </w:t>
      </w:r>
      <w:r w:rsidR="000B2274">
        <w:rPr>
          <w:rFonts w:ascii="Times New Roman" w:hAnsi="Times New Roman" w:cs="Times New Roman"/>
          <w:sz w:val="24"/>
          <w:szCs w:val="24"/>
        </w:rPr>
        <w:t xml:space="preserve">Lietuvos Respublikos ūkio </w:t>
      </w:r>
      <w:r w:rsidR="001B0F76">
        <w:rPr>
          <w:rFonts w:ascii="Times New Roman" w:hAnsi="Times New Roman" w:cs="Times New Roman"/>
          <w:sz w:val="24"/>
          <w:szCs w:val="24"/>
        </w:rPr>
        <w:t>ir</w:t>
      </w:r>
      <w:r w:rsidR="000B2274">
        <w:rPr>
          <w:rFonts w:ascii="Times New Roman" w:hAnsi="Times New Roman" w:cs="Times New Roman"/>
          <w:sz w:val="24"/>
          <w:szCs w:val="24"/>
        </w:rPr>
        <w:t xml:space="preserve"> energetikos ministerij</w:t>
      </w:r>
      <w:r w:rsidR="001B0F76">
        <w:rPr>
          <w:rFonts w:ascii="Times New Roman" w:hAnsi="Times New Roman" w:cs="Times New Roman"/>
          <w:sz w:val="24"/>
          <w:szCs w:val="24"/>
        </w:rPr>
        <w:t>os</w:t>
      </w:r>
      <w:r w:rsidR="000B2274">
        <w:rPr>
          <w:rFonts w:ascii="Times New Roman" w:hAnsi="Times New Roman" w:cs="Times New Roman"/>
          <w:sz w:val="24"/>
          <w:szCs w:val="24"/>
        </w:rPr>
        <w:t xml:space="preserve"> planuoja </w:t>
      </w:r>
      <w:r w:rsidR="00E11BA1">
        <w:rPr>
          <w:rFonts w:ascii="Times New Roman" w:hAnsi="Times New Roman" w:cs="Times New Roman"/>
          <w:sz w:val="24"/>
          <w:szCs w:val="24"/>
        </w:rPr>
        <w:t>nauj</w:t>
      </w:r>
      <w:r w:rsidR="000B2274">
        <w:rPr>
          <w:rFonts w:ascii="Times New Roman" w:hAnsi="Times New Roman" w:cs="Times New Roman"/>
          <w:sz w:val="24"/>
          <w:szCs w:val="24"/>
        </w:rPr>
        <w:t>as</w:t>
      </w:r>
      <w:r w:rsidR="00BA1C88">
        <w:rPr>
          <w:rFonts w:ascii="Times New Roman" w:hAnsi="Times New Roman" w:cs="Times New Roman"/>
          <w:sz w:val="24"/>
          <w:szCs w:val="24"/>
        </w:rPr>
        <w:t xml:space="preserve"> veiksmų programos priemones, kurių projektus</w:t>
      </w:r>
      <w:r>
        <w:rPr>
          <w:rFonts w:ascii="Times New Roman" w:hAnsi="Times New Roman" w:cs="Times New Roman"/>
          <w:sz w:val="24"/>
          <w:szCs w:val="24"/>
        </w:rPr>
        <w:t>, kaip įgy</w:t>
      </w:r>
      <w:r w:rsidR="00BA1C88" w:rsidRPr="000D4060">
        <w:rPr>
          <w:rFonts w:ascii="Times New Roman" w:hAnsi="Times New Roman" w:cs="Times New Roman"/>
          <w:sz w:val="24"/>
          <w:szCs w:val="24"/>
        </w:rPr>
        <w:t>vendinančioji institucija, administruos</w:t>
      </w:r>
      <w:r>
        <w:rPr>
          <w:rFonts w:ascii="Times New Roman" w:hAnsi="Times New Roman" w:cs="Times New Roman"/>
          <w:sz w:val="24"/>
          <w:szCs w:val="24"/>
        </w:rPr>
        <w:t xml:space="preserve"> LVPA.</w:t>
      </w:r>
      <w:r w:rsidR="000C086D">
        <w:rPr>
          <w:rFonts w:ascii="Times New Roman" w:hAnsi="Times New Roman" w:cs="Times New Roman"/>
          <w:sz w:val="24"/>
          <w:szCs w:val="24"/>
        </w:rPr>
        <w:t xml:space="preserve"> </w:t>
      </w:r>
      <w:r w:rsidR="00EF1272" w:rsidRPr="00EF1272">
        <w:rPr>
          <w:rFonts w:ascii="Times New Roman" w:hAnsi="Times New Roman" w:cs="Times New Roman"/>
          <w:sz w:val="24"/>
          <w:szCs w:val="24"/>
        </w:rPr>
        <w:t>Atsižvelg</w:t>
      </w:r>
      <w:r w:rsidR="00E92DE8">
        <w:rPr>
          <w:rFonts w:ascii="Times New Roman" w:hAnsi="Times New Roman" w:cs="Times New Roman"/>
          <w:sz w:val="24"/>
          <w:szCs w:val="24"/>
        </w:rPr>
        <w:t>dam</w:t>
      </w:r>
      <w:r w:rsidR="00D0282E">
        <w:rPr>
          <w:rFonts w:ascii="Times New Roman" w:hAnsi="Times New Roman" w:cs="Times New Roman"/>
          <w:sz w:val="24"/>
          <w:szCs w:val="24"/>
        </w:rPr>
        <w:t>a</w:t>
      </w:r>
      <w:r w:rsidR="00EF1272" w:rsidRPr="00EF1272">
        <w:rPr>
          <w:rFonts w:ascii="Times New Roman" w:hAnsi="Times New Roman" w:cs="Times New Roman"/>
          <w:sz w:val="24"/>
          <w:szCs w:val="24"/>
        </w:rPr>
        <w:t xml:space="preserve"> į tai, </w:t>
      </w:r>
      <w:r w:rsidR="00D0282E">
        <w:rPr>
          <w:rFonts w:ascii="Times New Roman" w:hAnsi="Times New Roman" w:cs="Times New Roman"/>
          <w:sz w:val="24"/>
          <w:szCs w:val="24"/>
        </w:rPr>
        <w:t xml:space="preserve">LVPA </w:t>
      </w:r>
      <w:r>
        <w:rPr>
          <w:rFonts w:ascii="Times New Roman" w:hAnsi="Times New Roman" w:cs="Times New Roman"/>
          <w:sz w:val="24"/>
          <w:szCs w:val="24"/>
        </w:rPr>
        <w:t xml:space="preserve">planuoja </w:t>
      </w:r>
      <w:r w:rsidRPr="00EF1272">
        <w:rPr>
          <w:rFonts w:ascii="Times New Roman" w:hAnsi="Times New Roman" w:cs="Times New Roman"/>
          <w:sz w:val="24"/>
          <w:szCs w:val="24"/>
        </w:rPr>
        <w:t>identifikuoti tikslines pareiškėjų grupes</w:t>
      </w:r>
      <w:r w:rsidR="005110F9">
        <w:rPr>
          <w:rFonts w:ascii="Times New Roman" w:hAnsi="Times New Roman" w:cs="Times New Roman"/>
          <w:sz w:val="24"/>
          <w:szCs w:val="24"/>
        </w:rPr>
        <w:t xml:space="preserve"> pagal šias priemones</w:t>
      </w:r>
      <w:r w:rsidRPr="00EF1272">
        <w:rPr>
          <w:rFonts w:ascii="Times New Roman" w:hAnsi="Times New Roman" w:cs="Times New Roman"/>
          <w:sz w:val="24"/>
          <w:szCs w:val="24"/>
        </w:rPr>
        <w:t xml:space="preserve"> ir kryptingai skatinti pareiškėjų aktyvumą ir kuo spartesnį tinkamos kokybės paraiškų rengimą</w:t>
      </w:r>
      <w:r w:rsidR="000C086D">
        <w:rPr>
          <w:rFonts w:ascii="Times New Roman" w:hAnsi="Times New Roman" w:cs="Times New Roman"/>
          <w:sz w:val="24"/>
          <w:szCs w:val="24"/>
        </w:rPr>
        <w:t>.</w:t>
      </w:r>
      <w:r>
        <w:rPr>
          <w:rFonts w:ascii="Times New Roman" w:hAnsi="Times New Roman" w:cs="Times New Roman"/>
          <w:sz w:val="24"/>
          <w:szCs w:val="24"/>
        </w:rPr>
        <w:t xml:space="preserve"> </w:t>
      </w:r>
    </w:p>
    <w:p w14:paraId="701D502E" w14:textId="77777777" w:rsidR="00E55630" w:rsidRDefault="00D0282E" w:rsidP="00F92C2D">
      <w:pPr>
        <w:spacing w:after="0" w:line="360" w:lineRule="auto"/>
        <w:ind w:right="72" w:firstLine="567"/>
        <w:jc w:val="both"/>
        <w:rPr>
          <w:rFonts w:ascii="Times New Roman" w:hAnsi="Times New Roman" w:cs="Times New Roman"/>
          <w:sz w:val="24"/>
          <w:szCs w:val="24"/>
        </w:rPr>
      </w:pPr>
      <w:r>
        <w:rPr>
          <w:rFonts w:ascii="Times New Roman" w:hAnsi="Times New Roman" w:cs="Times New Roman"/>
          <w:sz w:val="24"/>
          <w:szCs w:val="24"/>
        </w:rPr>
        <w:t xml:space="preserve">LVPA ir toliau planuoja </w:t>
      </w:r>
      <w:r w:rsidR="00EF1272" w:rsidRPr="00EF1272">
        <w:rPr>
          <w:rFonts w:ascii="Times New Roman" w:hAnsi="Times New Roman" w:cs="Times New Roman"/>
          <w:sz w:val="24"/>
          <w:szCs w:val="24"/>
        </w:rPr>
        <w:t>nuosekliai vykdyti ES</w:t>
      </w:r>
      <w:r w:rsidR="00006165">
        <w:rPr>
          <w:rFonts w:ascii="Times New Roman" w:hAnsi="Times New Roman" w:cs="Times New Roman"/>
          <w:sz w:val="24"/>
          <w:szCs w:val="24"/>
        </w:rPr>
        <w:t xml:space="preserve"> investicijų</w:t>
      </w:r>
      <w:r w:rsidR="00EF1272" w:rsidRPr="00EF1272">
        <w:rPr>
          <w:rFonts w:ascii="Times New Roman" w:hAnsi="Times New Roman" w:cs="Times New Roman"/>
          <w:color w:val="FF0000"/>
          <w:sz w:val="24"/>
          <w:szCs w:val="24"/>
        </w:rPr>
        <w:t xml:space="preserve"> </w:t>
      </w:r>
      <w:r w:rsidR="00EF1272" w:rsidRPr="00EF1272">
        <w:rPr>
          <w:rFonts w:ascii="Times New Roman" w:hAnsi="Times New Roman" w:cs="Times New Roman"/>
          <w:sz w:val="24"/>
          <w:szCs w:val="24"/>
        </w:rPr>
        <w:t>viešinim</w:t>
      </w:r>
      <w:r w:rsidR="00F162F1">
        <w:rPr>
          <w:rFonts w:ascii="Times New Roman" w:hAnsi="Times New Roman" w:cs="Times New Roman"/>
          <w:sz w:val="24"/>
          <w:szCs w:val="24"/>
        </w:rPr>
        <w:t>ą</w:t>
      </w:r>
      <w:r w:rsidR="00EF1272" w:rsidRPr="00EF1272">
        <w:rPr>
          <w:rFonts w:ascii="Times New Roman" w:hAnsi="Times New Roman" w:cs="Times New Roman"/>
          <w:sz w:val="24"/>
          <w:szCs w:val="24"/>
        </w:rPr>
        <w:t>,</w:t>
      </w:r>
      <w:r w:rsidR="005C2A3C">
        <w:rPr>
          <w:rFonts w:ascii="Times New Roman" w:hAnsi="Times New Roman" w:cs="Times New Roman"/>
          <w:sz w:val="24"/>
          <w:szCs w:val="24"/>
        </w:rPr>
        <w:t xml:space="preserve"> </w:t>
      </w:r>
      <w:r>
        <w:rPr>
          <w:rFonts w:ascii="Times New Roman" w:hAnsi="Times New Roman" w:cs="Times New Roman"/>
          <w:sz w:val="24"/>
          <w:szCs w:val="24"/>
        </w:rPr>
        <w:t>kuris</w:t>
      </w:r>
      <w:r w:rsidR="00F162F1" w:rsidRPr="00EF1272">
        <w:rPr>
          <w:rFonts w:ascii="Times New Roman" w:hAnsi="Times New Roman" w:cs="Times New Roman"/>
          <w:sz w:val="24"/>
          <w:szCs w:val="24"/>
        </w:rPr>
        <w:t xml:space="preserve"> </w:t>
      </w:r>
      <w:r w:rsidR="00EF1272" w:rsidRPr="00EF1272">
        <w:rPr>
          <w:rFonts w:ascii="Times New Roman" w:hAnsi="Times New Roman" w:cs="Times New Roman"/>
          <w:sz w:val="24"/>
          <w:szCs w:val="24"/>
        </w:rPr>
        <w:t xml:space="preserve">apims informavimą internetu, </w:t>
      </w:r>
      <w:r w:rsidR="00F162F1">
        <w:rPr>
          <w:rFonts w:ascii="Times New Roman" w:hAnsi="Times New Roman" w:cs="Times New Roman"/>
          <w:sz w:val="24"/>
          <w:szCs w:val="24"/>
        </w:rPr>
        <w:t xml:space="preserve">konsultacijas, </w:t>
      </w:r>
      <w:r w:rsidR="00EF1272" w:rsidRPr="00EF1272">
        <w:rPr>
          <w:rFonts w:ascii="Times New Roman" w:hAnsi="Times New Roman" w:cs="Times New Roman"/>
          <w:sz w:val="24"/>
          <w:szCs w:val="24"/>
        </w:rPr>
        <w:t xml:space="preserve">seminarų </w:t>
      </w:r>
      <w:r w:rsidR="00F162F1">
        <w:rPr>
          <w:rFonts w:ascii="Times New Roman" w:hAnsi="Times New Roman" w:cs="Times New Roman"/>
          <w:sz w:val="24"/>
          <w:szCs w:val="24"/>
        </w:rPr>
        <w:t>bei</w:t>
      </w:r>
      <w:r w:rsidR="00F162F1" w:rsidRPr="00EF1272">
        <w:rPr>
          <w:rFonts w:ascii="Times New Roman" w:hAnsi="Times New Roman" w:cs="Times New Roman"/>
          <w:sz w:val="24"/>
          <w:szCs w:val="24"/>
        </w:rPr>
        <w:t xml:space="preserve"> </w:t>
      </w:r>
      <w:r w:rsidR="00EF1272" w:rsidRPr="00EF1272">
        <w:rPr>
          <w:rFonts w:ascii="Times New Roman" w:hAnsi="Times New Roman" w:cs="Times New Roman"/>
          <w:sz w:val="24"/>
          <w:szCs w:val="24"/>
        </w:rPr>
        <w:t xml:space="preserve">mokymų organizavimą. </w:t>
      </w:r>
      <w:r w:rsidR="00B5752D" w:rsidRPr="00A30A6A">
        <w:rPr>
          <w:rFonts w:ascii="Times New Roman" w:hAnsi="Times New Roman" w:cs="Times New Roman"/>
          <w:sz w:val="24"/>
          <w:szCs w:val="24"/>
        </w:rPr>
        <w:t>2016</w:t>
      </w:r>
      <w:r w:rsidRPr="00F92C2D">
        <w:rPr>
          <w:rFonts w:ascii="Times New Roman" w:hAnsi="Times New Roman" w:cs="Times New Roman"/>
          <w:bCs/>
          <w:sz w:val="24"/>
          <w:szCs w:val="24"/>
        </w:rPr>
        <w:t>–</w:t>
      </w:r>
      <w:r w:rsidR="00B5752D" w:rsidRPr="00A30A6A">
        <w:rPr>
          <w:rFonts w:ascii="Times New Roman" w:hAnsi="Times New Roman" w:cs="Times New Roman"/>
          <w:sz w:val="24"/>
          <w:szCs w:val="24"/>
        </w:rPr>
        <w:t>2018 metai</w:t>
      </w:r>
      <w:r w:rsidR="00B5752D">
        <w:rPr>
          <w:rFonts w:ascii="Times New Roman" w:hAnsi="Times New Roman" w:cs="Times New Roman"/>
          <w:sz w:val="24"/>
          <w:szCs w:val="24"/>
        </w:rPr>
        <w:t>s</w:t>
      </w:r>
      <w:r w:rsidR="00B5752D" w:rsidRPr="00A30A6A">
        <w:rPr>
          <w:rFonts w:ascii="Times New Roman" w:hAnsi="Times New Roman" w:cs="Times New Roman"/>
          <w:sz w:val="24"/>
          <w:szCs w:val="24"/>
        </w:rPr>
        <w:t xml:space="preserve"> bus siekiama</w:t>
      </w:r>
      <w:r w:rsidR="00196447">
        <w:rPr>
          <w:rFonts w:ascii="Times New Roman" w:hAnsi="Times New Roman" w:cs="Times New Roman"/>
          <w:sz w:val="24"/>
          <w:szCs w:val="24"/>
        </w:rPr>
        <w:t xml:space="preserve"> užtikrinti </w:t>
      </w:r>
      <w:r w:rsidR="00196447" w:rsidRPr="00B436FE">
        <w:rPr>
          <w:rStyle w:val="Bodytext2"/>
          <w:rFonts w:eastAsiaTheme="minorHAnsi"/>
          <w:sz w:val="24"/>
          <w:szCs w:val="24"/>
        </w:rPr>
        <w:t xml:space="preserve">kokybišką ir kvalifikuotą informacijos </w:t>
      </w:r>
      <w:r w:rsidR="00194C48">
        <w:rPr>
          <w:rStyle w:val="Bodytext2"/>
          <w:rFonts w:eastAsiaTheme="minorHAnsi"/>
          <w:sz w:val="24"/>
          <w:szCs w:val="24"/>
        </w:rPr>
        <w:t>apie</w:t>
      </w:r>
      <w:r w:rsidR="00194C48" w:rsidRPr="00B436FE">
        <w:rPr>
          <w:rStyle w:val="Bodytext2"/>
          <w:rFonts w:eastAsiaTheme="minorHAnsi"/>
          <w:sz w:val="24"/>
          <w:szCs w:val="24"/>
        </w:rPr>
        <w:t xml:space="preserve"> </w:t>
      </w:r>
      <w:r w:rsidR="00196447" w:rsidRPr="00B436FE">
        <w:rPr>
          <w:rStyle w:val="Bodytext2"/>
          <w:rFonts w:eastAsiaTheme="minorHAnsi"/>
          <w:sz w:val="24"/>
          <w:szCs w:val="24"/>
        </w:rPr>
        <w:t>teisės akt</w:t>
      </w:r>
      <w:r w:rsidR="00C12E2B">
        <w:rPr>
          <w:rStyle w:val="Bodytext2"/>
          <w:rFonts w:eastAsiaTheme="minorHAnsi"/>
          <w:sz w:val="24"/>
          <w:szCs w:val="24"/>
        </w:rPr>
        <w:t>uose nustatytus</w:t>
      </w:r>
      <w:r w:rsidR="00196447" w:rsidRPr="00B436FE">
        <w:rPr>
          <w:rStyle w:val="Bodytext2"/>
          <w:rFonts w:eastAsiaTheme="minorHAnsi"/>
          <w:sz w:val="24"/>
          <w:szCs w:val="24"/>
        </w:rPr>
        <w:t xml:space="preserve"> reikalavim</w:t>
      </w:r>
      <w:r w:rsidR="00C12E2B">
        <w:rPr>
          <w:rStyle w:val="Bodytext2"/>
          <w:rFonts w:eastAsiaTheme="minorHAnsi"/>
          <w:sz w:val="24"/>
          <w:szCs w:val="24"/>
        </w:rPr>
        <w:t>us</w:t>
      </w:r>
      <w:r w:rsidR="00196447" w:rsidRPr="00B436FE">
        <w:rPr>
          <w:rStyle w:val="Bodytext2"/>
          <w:rFonts w:eastAsiaTheme="minorHAnsi"/>
          <w:sz w:val="24"/>
          <w:szCs w:val="24"/>
        </w:rPr>
        <w:t xml:space="preserve"> pateikimą ir</w:t>
      </w:r>
      <w:r w:rsidR="00D84EBE">
        <w:rPr>
          <w:rStyle w:val="Bodytext2"/>
          <w:rFonts w:eastAsiaTheme="minorHAnsi"/>
          <w:sz w:val="24"/>
          <w:szCs w:val="24"/>
        </w:rPr>
        <w:t xml:space="preserve"> konsultavimą.</w:t>
      </w:r>
      <w:r w:rsidR="002D53E9">
        <w:rPr>
          <w:rFonts w:ascii="Times New Roman" w:hAnsi="Times New Roman" w:cs="Times New Roman"/>
          <w:sz w:val="24"/>
          <w:szCs w:val="24"/>
        </w:rPr>
        <w:t xml:space="preserve"> </w:t>
      </w:r>
    </w:p>
    <w:p w14:paraId="25BA7613" w14:textId="2F99E93A" w:rsidR="00B5752D" w:rsidRDefault="00D84EBE" w:rsidP="00F92C2D">
      <w:pPr>
        <w:spacing w:after="0" w:line="360" w:lineRule="auto"/>
        <w:ind w:right="72" w:firstLine="567"/>
        <w:jc w:val="both"/>
        <w:rPr>
          <w:szCs w:val="24"/>
        </w:rPr>
      </w:pPr>
      <w:r>
        <w:rPr>
          <w:rFonts w:ascii="Times New Roman" w:hAnsi="Times New Roman" w:cs="Times New Roman"/>
          <w:sz w:val="24"/>
          <w:szCs w:val="24"/>
        </w:rPr>
        <w:t xml:space="preserve">LVPA sieks </w:t>
      </w:r>
      <w:r w:rsidR="00B5752D" w:rsidRPr="00A30A6A">
        <w:rPr>
          <w:rStyle w:val="Bodytext2"/>
          <w:rFonts w:eastAsiaTheme="minorHAnsi"/>
          <w:sz w:val="24"/>
          <w:szCs w:val="24"/>
        </w:rPr>
        <w:t>teikti kokybiškas, profesionalias ir kvalifikuotas mokymo bei konsultavimo paslaugas</w:t>
      </w:r>
      <w:r w:rsidR="00F162F1" w:rsidRPr="00F162F1">
        <w:rPr>
          <w:rFonts w:ascii="Times New Roman" w:hAnsi="Times New Roman" w:cs="Times New Roman"/>
          <w:sz w:val="24"/>
          <w:szCs w:val="24"/>
        </w:rPr>
        <w:t xml:space="preserve"> </w:t>
      </w:r>
      <w:r w:rsidR="00F162F1">
        <w:rPr>
          <w:rFonts w:ascii="Times New Roman" w:hAnsi="Times New Roman" w:cs="Times New Roman"/>
          <w:sz w:val="24"/>
          <w:szCs w:val="24"/>
        </w:rPr>
        <w:t>pareiškėjams ir projektų vykdytojams</w:t>
      </w:r>
      <w:r w:rsidR="00B5752D">
        <w:rPr>
          <w:rStyle w:val="Bodytext2"/>
          <w:rFonts w:eastAsiaTheme="minorHAnsi"/>
          <w:sz w:val="24"/>
          <w:szCs w:val="24"/>
        </w:rPr>
        <w:t xml:space="preserve">, </w:t>
      </w:r>
      <w:r w:rsidR="00BF5A15">
        <w:rPr>
          <w:rStyle w:val="Bodytext2"/>
          <w:rFonts w:eastAsiaTheme="minorHAnsi"/>
          <w:sz w:val="24"/>
          <w:szCs w:val="24"/>
        </w:rPr>
        <w:t>tai</w:t>
      </w:r>
      <w:r w:rsidR="00BF5A15" w:rsidRPr="00BF5A15">
        <w:rPr>
          <w:rStyle w:val="Bodytext2"/>
          <w:rFonts w:eastAsiaTheme="minorHAnsi"/>
          <w:sz w:val="24"/>
          <w:szCs w:val="24"/>
        </w:rPr>
        <w:t>kyti efektyvias informacijos teikimo priemones ir užtikrinti tikslios ir aiškios informacijos sklaidą</w:t>
      </w:r>
      <w:r w:rsidR="00BF5A15">
        <w:rPr>
          <w:rStyle w:val="Bodytext2"/>
          <w:rFonts w:eastAsiaTheme="minorHAnsi"/>
          <w:sz w:val="24"/>
          <w:szCs w:val="24"/>
        </w:rPr>
        <w:t>.</w:t>
      </w:r>
    </w:p>
    <w:p w14:paraId="7D5087E5" w14:textId="77777777" w:rsidR="000925D5" w:rsidRDefault="000925D5" w:rsidP="00BE6BE1">
      <w:pPr>
        <w:spacing w:after="0" w:line="360" w:lineRule="auto"/>
        <w:ind w:right="72" w:firstLine="567"/>
        <w:jc w:val="both"/>
        <w:rPr>
          <w:rFonts w:ascii="Times New Roman" w:hAnsi="Times New Roman" w:cs="Times New Roman"/>
          <w:sz w:val="24"/>
          <w:szCs w:val="24"/>
        </w:rPr>
      </w:pPr>
    </w:p>
    <w:p w14:paraId="3E951AEE" w14:textId="77777777" w:rsidR="00E55630" w:rsidRDefault="00E55630" w:rsidP="00BE6BE1">
      <w:pPr>
        <w:spacing w:after="0" w:line="360" w:lineRule="auto"/>
        <w:ind w:right="72" w:firstLine="567"/>
        <w:jc w:val="both"/>
        <w:rPr>
          <w:rFonts w:ascii="Times New Roman" w:hAnsi="Times New Roman" w:cs="Times New Roman"/>
          <w:sz w:val="24"/>
          <w:szCs w:val="24"/>
        </w:rPr>
      </w:pPr>
    </w:p>
    <w:p w14:paraId="7936F386" w14:textId="77777777" w:rsidR="00E55630" w:rsidRDefault="00E55630" w:rsidP="00BE6BE1">
      <w:pPr>
        <w:spacing w:after="0" w:line="360" w:lineRule="auto"/>
        <w:ind w:right="72" w:firstLine="567"/>
        <w:jc w:val="both"/>
        <w:rPr>
          <w:rFonts w:ascii="Times New Roman" w:hAnsi="Times New Roman" w:cs="Times New Roman"/>
          <w:sz w:val="24"/>
          <w:szCs w:val="24"/>
        </w:rPr>
      </w:pPr>
    </w:p>
    <w:p w14:paraId="4C295E6E" w14:textId="77777777" w:rsidR="00E55630" w:rsidRDefault="00E55630" w:rsidP="00BE6BE1">
      <w:pPr>
        <w:spacing w:after="0" w:line="360" w:lineRule="auto"/>
        <w:ind w:right="72" w:firstLine="567"/>
        <w:jc w:val="both"/>
        <w:rPr>
          <w:rFonts w:ascii="Times New Roman" w:hAnsi="Times New Roman" w:cs="Times New Roman"/>
          <w:sz w:val="24"/>
          <w:szCs w:val="24"/>
        </w:rPr>
      </w:pPr>
    </w:p>
    <w:p w14:paraId="157A69F5" w14:textId="77777777" w:rsidR="00097975" w:rsidRPr="00790FE2" w:rsidRDefault="00097975" w:rsidP="00BE6BE1">
      <w:pPr>
        <w:spacing w:after="0" w:line="360" w:lineRule="auto"/>
        <w:ind w:right="72" w:firstLine="567"/>
        <w:jc w:val="both"/>
        <w:rPr>
          <w:rFonts w:ascii="Times New Roman" w:hAnsi="Times New Roman" w:cs="Times New Roman"/>
          <w:sz w:val="24"/>
          <w:szCs w:val="24"/>
        </w:rPr>
      </w:pPr>
      <w:r w:rsidRPr="00790FE2">
        <w:rPr>
          <w:rFonts w:ascii="Times New Roman" w:hAnsi="Times New Roman" w:cs="Times New Roman"/>
          <w:sz w:val="24"/>
          <w:szCs w:val="24"/>
        </w:rPr>
        <w:lastRenderedPageBreak/>
        <w:t>Siekiant įgyvendinti antrąjį strateginį tikslą keliami šie uždaviniai</w:t>
      </w:r>
      <w:r w:rsidR="00A608F9" w:rsidRPr="00790FE2">
        <w:rPr>
          <w:rFonts w:ascii="Times New Roman" w:hAnsi="Times New Roman" w:cs="Times New Roman"/>
          <w:sz w:val="24"/>
          <w:szCs w:val="24"/>
        </w:rPr>
        <w:t>:</w:t>
      </w:r>
    </w:p>
    <w:p w14:paraId="143FA8F5" w14:textId="77777777" w:rsidR="00F046CC" w:rsidRDefault="00F046CC" w:rsidP="00BE6BE1">
      <w:pPr>
        <w:shd w:val="clear" w:color="auto" w:fill="B4C6E7" w:themeFill="accent5" w:themeFillTint="66"/>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2 strateginio tikslo </w:t>
      </w:r>
      <w:r w:rsidR="00067E1F">
        <w:rPr>
          <w:rFonts w:ascii="Times New Roman" w:hAnsi="Times New Roman" w:cs="Times New Roman"/>
          <w:b/>
          <w:sz w:val="24"/>
          <w:szCs w:val="24"/>
        </w:rPr>
        <w:t>2.</w:t>
      </w:r>
      <w:r w:rsidR="000D4D1B">
        <w:rPr>
          <w:rFonts w:ascii="Times New Roman" w:hAnsi="Times New Roman" w:cs="Times New Roman"/>
          <w:b/>
          <w:sz w:val="24"/>
          <w:szCs w:val="24"/>
        </w:rPr>
        <w:t>1</w:t>
      </w:r>
      <w:r w:rsidR="00015D0D">
        <w:rPr>
          <w:rFonts w:ascii="Times New Roman" w:hAnsi="Times New Roman" w:cs="Times New Roman"/>
          <w:b/>
          <w:sz w:val="24"/>
          <w:szCs w:val="24"/>
        </w:rPr>
        <w:t>.</w:t>
      </w:r>
      <w:r>
        <w:rPr>
          <w:rFonts w:ascii="Times New Roman" w:hAnsi="Times New Roman" w:cs="Times New Roman"/>
          <w:b/>
          <w:sz w:val="24"/>
          <w:szCs w:val="24"/>
        </w:rPr>
        <w:t xml:space="preserve"> uždavinys</w:t>
      </w:r>
      <w:r w:rsidR="00006165">
        <w:rPr>
          <w:rFonts w:ascii="Times New Roman" w:hAnsi="Times New Roman" w:cs="Times New Roman"/>
          <w:b/>
          <w:sz w:val="24"/>
          <w:szCs w:val="24"/>
        </w:rPr>
        <w:t xml:space="preserve"> </w:t>
      </w:r>
      <w:r w:rsidR="00015D0D">
        <w:rPr>
          <w:rFonts w:ascii="Times New Roman" w:hAnsi="Times New Roman" w:cs="Times New Roman"/>
          <w:b/>
          <w:sz w:val="24"/>
          <w:szCs w:val="24"/>
        </w:rPr>
        <w:t>–</w:t>
      </w:r>
      <w:r w:rsidR="00006165">
        <w:rPr>
          <w:rFonts w:ascii="Times New Roman" w:hAnsi="Times New Roman" w:cs="Times New Roman"/>
          <w:b/>
          <w:sz w:val="24"/>
          <w:szCs w:val="24"/>
        </w:rPr>
        <w:t xml:space="preserve"> </w:t>
      </w:r>
      <w:r w:rsidR="00093FA5">
        <w:rPr>
          <w:rFonts w:ascii="Times New Roman" w:hAnsi="Times New Roman" w:cs="Times New Roman"/>
          <w:b/>
          <w:sz w:val="24"/>
          <w:szCs w:val="24"/>
        </w:rPr>
        <w:t>teikti pareiškėjams ir projektų vykdytojams informaciją apie projektų rengimo, paraiškų projekt</w:t>
      </w:r>
      <w:r w:rsidR="00015D0D">
        <w:rPr>
          <w:rFonts w:ascii="Times New Roman" w:hAnsi="Times New Roman" w:cs="Times New Roman"/>
          <w:b/>
          <w:sz w:val="24"/>
          <w:szCs w:val="24"/>
        </w:rPr>
        <w:t>am</w:t>
      </w:r>
      <w:r w:rsidR="00093FA5">
        <w:rPr>
          <w:rFonts w:ascii="Times New Roman" w:hAnsi="Times New Roman" w:cs="Times New Roman"/>
          <w:b/>
          <w:sz w:val="24"/>
          <w:szCs w:val="24"/>
        </w:rPr>
        <w:t xml:space="preserve">s </w:t>
      </w:r>
      <w:r w:rsidR="00015D0D">
        <w:rPr>
          <w:rFonts w:ascii="Times New Roman" w:hAnsi="Times New Roman" w:cs="Times New Roman"/>
          <w:b/>
          <w:sz w:val="24"/>
          <w:szCs w:val="24"/>
        </w:rPr>
        <w:t xml:space="preserve">finansuoti </w:t>
      </w:r>
      <w:r w:rsidR="00093FA5">
        <w:rPr>
          <w:rFonts w:ascii="Times New Roman" w:hAnsi="Times New Roman" w:cs="Times New Roman"/>
          <w:b/>
          <w:sz w:val="24"/>
          <w:szCs w:val="24"/>
        </w:rPr>
        <w:t>rengimo ir teikimo, projektų įgyvendinimo reikalavimus</w:t>
      </w:r>
    </w:p>
    <w:p w14:paraId="69418762" w14:textId="77777777" w:rsidR="000925D5" w:rsidRDefault="000925D5" w:rsidP="00BE6BE1">
      <w:pPr>
        <w:autoSpaceDE w:val="0"/>
        <w:autoSpaceDN w:val="0"/>
        <w:adjustRightInd w:val="0"/>
        <w:spacing w:after="0" w:line="360" w:lineRule="auto"/>
        <w:ind w:firstLine="567"/>
        <w:jc w:val="both"/>
        <w:rPr>
          <w:rFonts w:ascii="Times New Roman" w:hAnsi="Times New Roman" w:cs="Times New Roman"/>
          <w:sz w:val="24"/>
          <w:szCs w:val="24"/>
        </w:rPr>
      </w:pPr>
    </w:p>
    <w:p w14:paraId="11F3A647" w14:textId="77777777" w:rsidR="000D4060" w:rsidRDefault="000D4060" w:rsidP="00BE6BE1">
      <w:pPr>
        <w:autoSpaceDE w:val="0"/>
        <w:autoSpaceDN w:val="0"/>
        <w:adjustRightInd w:val="0"/>
        <w:spacing w:after="0" w:line="360" w:lineRule="auto"/>
        <w:ind w:firstLine="567"/>
        <w:jc w:val="both"/>
        <w:rPr>
          <w:szCs w:val="24"/>
        </w:rPr>
      </w:pPr>
      <w:r>
        <w:rPr>
          <w:rFonts w:ascii="Times New Roman" w:hAnsi="Times New Roman" w:cs="Times New Roman"/>
          <w:sz w:val="24"/>
          <w:szCs w:val="24"/>
        </w:rPr>
        <w:t>LVPA</w:t>
      </w:r>
      <w:r w:rsidRPr="000D4060">
        <w:rPr>
          <w:rFonts w:ascii="Times New Roman" w:hAnsi="Times New Roman" w:cs="Times New Roman"/>
          <w:sz w:val="24"/>
          <w:szCs w:val="24"/>
        </w:rPr>
        <w:t xml:space="preserve"> nuolat teik</w:t>
      </w:r>
      <w:r w:rsidR="00482A3C">
        <w:rPr>
          <w:rFonts w:ascii="Times New Roman" w:hAnsi="Times New Roman" w:cs="Times New Roman"/>
          <w:sz w:val="24"/>
          <w:szCs w:val="24"/>
        </w:rPr>
        <w:t>s</w:t>
      </w:r>
      <w:r w:rsidRPr="000D4060">
        <w:rPr>
          <w:rFonts w:ascii="Times New Roman" w:hAnsi="Times New Roman" w:cs="Times New Roman"/>
          <w:sz w:val="24"/>
          <w:szCs w:val="24"/>
        </w:rPr>
        <w:t xml:space="preserve"> konsultacijas pareiškėjams ir</w:t>
      </w:r>
      <w:r>
        <w:rPr>
          <w:rFonts w:ascii="Times New Roman" w:hAnsi="Times New Roman" w:cs="Times New Roman"/>
          <w:sz w:val="24"/>
          <w:szCs w:val="24"/>
        </w:rPr>
        <w:t xml:space="preserve"> projektų</w:t>
      </w:r>
      <w:r w:rsidRPr="000D4060">
        <w:rPr>
          <w:rFonts w:ascii="Times New Roman" w:hAnsi="Times New Roman" w:cs="Times New Roman"/>
          <w:sz w:val="24"/>
          <w:szCs w:val="24"/>
        </w:rPr>
        <w:t xml:space="preserve"> vykdytojams</w:t>
      </w:r>
      <w:r>
        <w:rPr>
          <w:rFonts w:ascii="Times New Roman" w:hAnsi="Times New Roman" w:cs="Times New Roman"/>
          <w:sz w:val="24"/>
          <w:szCs w:val="24"/>
        </w:rPr>
        <w:t xml:space="preserve"> </w:t>
      </w:r>
      <w:r w:rsidRPr="000D4060">
        <w:rPr>
          <w:rFonts w:ascii="Times New Roman" w:hAnsi="Times New Roman" w:cs="Times New Roman"/>
          <w:sz w:val="24"/>
          <w:szCs w:val="24"/>
        </w:rPr>
        <w:t xml:space="preserve">paraiškų rengimo bei </w:t>
      </w:r>
      <w:r>
        <w:rPr>
          <w:rFonts w:ascii="Times New Roman" w:hAnsi="Times New Roman" w:cs="Times New Roman"/>
          <w:sz w:val="24"/>
          <w:szCs w:val="24"/>
        </w:rPr>
        <w:t xml:space="preserve">projektų </w:t>
      </w:r>
      <w:r w:rsidRPr="000D4060">
        <w:rPr>
          <w:rFonts w:ascii="Times New Roman" w:hAnsi="Times New Roman" w:cs="Times New Roman"/>
          <w:sz w:val="24"/>
          <w:szCs w:val="24"/>
        </w:rPr>
        <w:t>įgyvendinimo metu, organizuo</w:t>
      </w:r>
      <w:r w:rsidR="00482A3C">
        <w:rPr>
          <w:rFonts w:ascii="Times New Roman" w:hAnsi="Times New Roman" w:cs="Times New Roman"/>
          <w:sz w:val="24"/>
          <w:szCs w:val="24"/>
        </w:rPr>
        <w:t>s</w:t>
      </w:r>
      <w:r>
        <w:rPr>
          <w:rFonts w:ascii="Times New Roman" w:hAnsi="Times New Roman" w:cs="Times New Roman"/>
          <w:sz w:val="24"/>
          <w:szCs w:val="24"/>
        </w:rPr>
        <w:t xml:space="preserve"> </w:t>
      </w:r>
      <w:r w:rsidRPr="000D4060">
        <w:rPr>
          <w:rFonts w:ascii="Times New Roman" w:hAnsi="Times New Roman" w:cs="Times New Roman"/>
          <w:sz w:val="24"/>
          <w:szCs w:val="24"/>
        </w:rPr>
        <w:t>mokymus, informacinius seminarus, inicijuo</w:t>
      </w:r>
      <w:r w:rsidR="00482A3C">
        <w:rPr>
          <w:rFonts w:ascii="Times New Roman" w:hAnsi="Times New Roman" w:cs="Times New Roman"/>
          <w:sz w:val="24"/>
          <w:szCs w:val="24"/>
        </w:rPr>
        <w:t>s</w:t>
      </w:r>
      <w:r w:rsidRPr="000D4060">
        <w:rPr>
          <w:rFonts w:ascii="Times New Roman" w:hAnsi="Times New Roman" w:cs="Times New Roman"/>
          <w:sz w:val="24"/>
          <w:szCs w:val="24"/>
        </w:rPr>
        <w:t xml:space="preserve"> diskusijas bei</w:t>
      </w:r>
      <w:r w:rsidR="00CF0797">
        <w:rPr>
          <w:rFonts w:ascii="Times New Roman" w:hAnsi="Times New Roman" w:cs="Times New Roman"/>
          <w:sz w:val="24"/>
          <w:szCs w:val="24"/>
        </w:rPr>
        <w:t xml:space="preserve"> organizuo</w:t>
      </w:r>
      <w:r w:rsidR="00482A3C">
        <w:rPr>
          <w:rFonts w:ascii="Times New Roman" w:hAnsi="Times New Roman" w:cs="Times New Roman"/>
          <w:sz w:val="24"/>
          <w:szCs w:val="24"/>
        </w:rPr>
        <w:t xml:space="preserve">s </w:t>
      </w:r>
      <w:r w:rsidRPr="000D4060">
        <w:rPr>
          <w:rFonts w:ascii="Times New Roman" w:hAnsi="Times New Roman" w:cs="Times New Roman"/>
          <w:sz w:val="24"/>
          <w:szCs w:val="24"/>
        </w:rPr>
        <w:t>kitus</w:t>
      </w:r>
      <w:r>
        <w:rPr>
          <w:rFonts w:ascii="Times New Roman" w:hAnsi="Times New Roman" w:cs="Times New Roman"/>
          <w:sz w:val="24"/>
          <w:szCs w:val="24"/>
        </w:rPr>
        <w:t xml:space="preserve"> </w:t>
      </w:r>
      <w:r w:rsidRPr="000D4060">
        <w:rPr>
          <w:rFonts w:ascii="Times New Roman" w:hAnsi="Times New Roman" w:cs="Times New Roman"/>
          <w:sz w:val="24"/>
          <w:szCs w:val="24"/>
        </w:rPr>
        <w:t xml:space="preserve">renginius. </w:t>
      </w:r>
      <w:r w:rsidR="005A169E" w:rsidRPr="000D4060">
        <w:rPr>
          <w:rFonts w:ascii="Times New Roman" w:hAnsi="Times New Roman" w:cs="Times New Roman"/>
          <w:sz w:val="24"/>
          <w:szCs w:val="24"/>
        </w:rPr>
        <w:t>Siek</w:t>
      </w:r>
      <w:r w:rsidR="005A169E">
        <w:rPr>
          <w:rFonts w:ascii="Times New Roman" w:hAnsi="Times New Roman" w:cs="Times New Roman"/>
          <w:sz w:val="24"/>
          <w:szCs w:val="24"/>
        </w:rPr>
        <w:t>dama</w:t>
      </w:r>
      <w:r w:rsidR="005A169E" w:rsidRPr="000D4060">
        <w:rPr>
          <w:rFonts w:ascii="Times New Roman" w:hAnsi="Times New Roman" w:cs="Times New Roman"/>
          <w:sz w:val="24"/>
          <w:szCs w:val="24"/>
        </w:rPr>
        <w:t xml:space="preserve"> </w:t>
      </w:r>
      <w:r w:rsidRPr="000D4060">
        <w:rPr>
          <w:rFonts w:ascii="Times New Roman" w:hAnsi="Times New Roman" w:cs="Times New Roman"/>
          <w:sz w:val="24"/>
          <w:szCs w:val="24"/>
        </w:rPr>
        <w:t xml:space="preserve">aukštesnės </w:t>
      </w:r>
      <w:r>
        <w:rPr>
          <w:rFonts w:ascii="Times New Roman" w:hAnsi="Times New Roman" w:cs="Times New Roman"/>
          <w:sz w:val="24"/>
          <w:szCs w:val="24"/>
        </w:rPr>
        <w:t>mok</w:t>
      </w:r>
      <w:r w:rsidR="00E726DD">
        <w:rPr>
          <w:rFonts w:ascii="Times New Roman" w:hAnsi="Times New Roman" w:cs="Times New Roman"/>
          <w:sz w:val="24"/>
          <w:szCs w:val="24"/>
        </w:rPr>
        <w:t>ymo</w:t>
      </w:r>
      <w:r>
        <w:rPr>
          <w:rFonts w:ascii="Times New Roman" w:hAnsi="Times New Roman" w:cs="Times New Roman"/>
          <w:sz w:val="24"/>
          <w:szCs w:val="24"/>
        </w:rPr>
        <w:t xml:space="preserve"> ir kitų </w:t>
      </w:r>
      <w:r w:rsidRPr="000D4060">
        <w:rPr>
          <w:rFonts w:ascii="Times New Roman" w:hAnsi="Times New Roman" w:cs="Times New Roman"/>
          <w:sz w:val="24"/>
          <w:szCs w:val="24"/>
        </w:rPr>
        <w:t xml:space="preserve">renginių kokybės, </w:t>
      </w:r>
      <w:r>
        <w:rPr>
          <w:rFonts w:ascii="Times New Roman" w:hAnsi="Times New Roman" w:cs="Times New Roman"/>
          <w:sz w:val="24"/>
          <w:szCs w:val="24"/>
        </w:rPr>
        <w:t xml:space="preserve">LVPA </w:t>
      </w:r>
      <w:r w:rsidRPr="000D4060">
        <w:rPr>
          <w:rFonts w:ascii="Times New Roman" w:hAnsi="Times New Roman" w:cs="Times New Roman"/>
          <w:sz w:val="24"/>
          <w:szCs w:val="24"/>
        </w:rPr>
        <w:t>tobulin</w:t>
      </w:r>
      <w:r w:rsidR="00015D0D">
        <w:rPr>
          <w:rFonts w:ascii="Times New Roman" w:hAnsi="Times New Roman" w:cs="Times New Roman"/>
          <w:sz w:val="24"/>
          <w:szCs w:val="24"/>
        </w:rPr>
        <w:t>s</w:t>
      </w:r>
      <w:r>
        <w:rPr>
          <w:rFonts w:ascii="Times New Roman" w:hAnsi="Times New Roman" w:cs="Times New Roman"/>
          <w:sz w:val="24"/>
          <w:szCs w:val="24"/>
        </w:rPr>
        <w:t xml:space="preserve"> </w:t>
      </w:r>
      <w:r w:rsidR="00015D0D">
        <w:rPr>
          <w:rFonts w:ascii="Times New Roman" w:hAnsi="Times New Roman" w:cs="Times New Roman"/>
          <w:sz w:val="24"/>
          <w:szCs w:val="24"/>
        </w:rPr>
        <w:t>m</w:t>
      </w:r>
      <w:r w:rsidR="00015D0D" w:rsidRPr="00CA6D23">
        <w:rPr>
          <w:rFonts w:ascii="Times New Roman" w:hAnsi="Times New Roman" w:cs="Times New Roman"/>
          <w:sz w:val="24"/>
          <w:szCs w:val="24"/>
        </w:rPr>
        <w:t>ok</w:t>
      </w:r>
      <w:r w:rsidR="00015D0D">
        <w:rPr>
          <w:rFonts w:ascii="Times New Roman" w:hAnsi="Times New Roman" w:cs="Times New Roman"/>
          <w:sz w:val="24"/>
          <w:szCs w:val="24"/>
        </w:rPr>
        <w:t>ymų</w:t>
      </w:r>
      <w:r w:rsidR="00A52AC4" w:rsidRPr="00CA6D23">
        <w:rPr>
          <w:rFonts w:ascii="Times New Roman" w:hAnsi="Times New Roman" w:cs="Times New Roman"/>
          <w:sz w:val="24"/>
          <w:szCs w:val="24"/>
        </w:rPr>
        <w:t xml:space="preserve"> ir seminarų</w:t>
      </w:r>
      <w:r w:rsidR="00A52AC4">
        <w:rPr>
          <w:rFonts w:ascii="Times New Roman" w:hAnsi="Times New Roman" w:cs="Times New Roman"/>
          <w:sz w:val="24"/>
          <w:szCs w:val="24"/>
        </w:rPr>
        <w:t xml:space="preserve"> pareiškėjams </w:t>
      </w:r>
      <w:r w:rsidR="00015D0D">
        <w:rPr>
          <w:rFonts w:ascii="Times New Roman" w:hAnsi="Times New Roman" w:cs="Times New Roman"/>
          <w:sz w:val="24"/>
          <w:szCs w:val="24"/>
        </w:rPr>
        <w:t>bei</w:t>
      </w:r>
      <w:r w:rsidR="00015D0D" w:rsidRPr="00CA6D23">
        <w:rPr>
          <w:rFonts w:ascii="Times New Roman" w:hAnsi="Times New Roman" w:cs="Times New Roman"/>
          <w:sz w:val="24"/>
          <w:szCs w:val="24"/>
        </w:rPr>
        <w:t xml:space="preserve"> </w:t>
      </w:r>
      <w:r w:rsidR="00A52AC4" w:rsidRPr="00CA6D23">
        <w:rPr>
          <w:rFonts w:ascii="Times New Roman" w:hAnsi="Times New Roman" w:cs="Times New Roman"/>
          <w:sz w:val="24"/>
          <w:szCs w:val="24"/>
        </w:rPr>
        <w:t xml:space="preserve">projektų vykdytojams </w:t>
      </w:r>
      <w:r w:rsidR="00015D0D">
        <w:rPr>
          <w:rFonts w:ascii="Times New Roman" w:hAnsi="Times New Roman" w:cs="Times New Roman"/>
          <w:sz w:val="24"/>
          <w:szCs w:val="24"/>
        </w:rPr>
        <w:t xml:space="preserve">rengimo </w:t>
      </w:r>
      <w:r w:rsidRPr="000D4060">
        <w:rPr>
          <w:rFonts w:ascii="Times New Roman" w:hAnsi="Times New Roman" w:cs="Times New Roman"/>
          <w:sz w:val="24"/>
          <w:szCs w:val="24"/>
        </w:rPr>
        <w:t>sistemą</w:t>
      </w:r>
      <w:r>
        <w:rPr>
          <w:rFonts w:ascii="Times New Roman" w:hAnsi="Times New Roman" w:cs="Times New Roman"/>
          <w:sz w:val="24"/>
          <w:szCs w:val="24"/>
        </w:rPr>
        <w:t>.</w:t>
      </w:r>
      <w:r w:rsidR="00D45EC3" w:rsidRPr="00D45EC3">
        <w:rPr>
          <w:szCs w:val="24"/>
        </w:rPr>
        <w:t xml:space="preserve"> </w:t>
      </w:r>
    </w:p>
    <w:p w14:paraId="31805074" w14:textId="2F95A108" w:rsidR="00512659" w:rsidRPr="00333D0F" w:rsidRDefault="00953261" w:rsidP="00BE6BE1">
      <w:pPr>
        <w:pStyle w:val="Default"/>
        <w:spacing w:line="360" w:lineRule="auto"/>
        <w:ind w:firstLine="567"/>
        <w:jc w:val="both"/>
        <w:rPr>
          <w:rFonts w:ascii="Times New Roman" w:hAnsi="Times New Roman" w:cs="Times New Roman"/>
        </w:rPr>
      </w:pPr>
      <w:r>
        <w:rPr>
          <w:rFonts w:ascii="Times New Roman" w:hAnsi="Times New Roman" w:cs="Times New Roman"/>
        </w:rPr>
        <w:t>Siekiant pamatuoti šio uždavinio įgyvendinimą nustatomos šios uždavinio vertinimo rodiklių siektinos reikšmės:</w:t>
      </w:r>
    </w:p>
    <w:tbl>
      <w:tblPr>
        <w:tblStyle w:val="Lentelstinklelis"/>
        <w:tblW w:w="9747" w:type="dxa"/>
        <w:tblLayout w:type="fixed"/>
        <w:tblLook w:val="04A0" w:firstRow="1" w:lastRow="0" w:firstColumn="1" w:lastColumn="0" w:noHBand="0" w:noVBand="1"/>
      </w:tblPr>
      <w:tblGrid>
        <w:gridCol w:w="4390"/>
        <w:gridCol w:w="1275"/>
        <w:gridCol w:w="1276"/>
        <w:gridCol w:w="1276"/>
        <w:gridCol w:w="1530"/>
      </w:tblGrid>
      <w:tr w:rsidR="005239FD" w14:paraId="24C1521D" w14:textId="77777777" w:rsidTr="0015237A">
        <w:tc>
          <w:tcPr>
            <w:tcW w:w="4390" w:type="dxa"/>
            <w:shd w:val="clear" w:color="auto" w:fill="B4C6E7" w:themeFill="accent5" w:themeFillTint="66"/>
          </w:tcPr>
          <w:p w14:paraId="3D70F893" w14:textId="77777777" w:rsidR="005239FD" w:rsidRPr="001E6895" w:rsidRDefault="005239FD" w:rsidP="00BE6BE1">
            <w:pPr>
              <w:jc w:val="center"/>
              <w:rPr>
                <w:rFonts w:ascii="Times New Roman" w:hAnsi="Times New Roman" w:cs="Times New Roman"/>
                <w:b/>
                <w:sz w:val="24"/>
                <w:szCs w:val="24"/>
              </w:rPr>
            </w:pPr>
            <w:r>
              <w:rPr>
                <w:rFonts w:ascii="Times New Roman" w:hAnsi="Times New Roman" w:cs="Times New Roman"/>
                <w:b/>
                <w:sz w:val="24"/>
                <w:szCs w:val="24"/>
              </w:rPr>
              <w:t>2.1</w:t>
            </w:r>
            <w:r w:rsidR="00015D0D">
              <w:rPr>
                <w:rFonts w:ascii="Times New Roman" w:hAnsi="Times New Roman" w:cs="Times New Roman"/>
                <w:b/>
                <w:sz w:val="24"/>
                <w:szCs w:val="24"/>
              </w:rPr>
              <w:t>.</w:t>
            </w:r>
            <w:r w:rsidRPr="001E6895">
              <w:rPr>
                <w:rFonts w:ascii="Times New Roman" w:hAnsi="Times New Roman" w:cs="Times New Roman"/>
                <w:b/>
                <w:sz w:val="24"/>
                <w:szCs w:val="24"/>
              </w:rPr>
              <w:t xml:space="preserve"> uždavinio </w:t>
            </w:r>
            <w:r>
              <w:rPr>
                <w:rFonts w:ascii="Times New Roman" w:hAnsi="Times New Roman" w:cs="Times New Roman"/>
                <w:b/>
                <w:sz w:val="24"/>
                <w:szCs w:val="24"/>
              </w:rPr>
              <w:t>vertinimo r</w:t>
            </w:r>
            <w:r w:rsidRPr="001E6895">
              <w:rPr>
                <w:rFonts w:ascii="Times New Roman" w:hAnsi="Times New Roman" w:cs="Times New Roman"/>
                <w:b/>
                <w:sz w:val="24"/>
                <w:szCs w:val="24"/>
              </w:rPr>
              <w:t>odikliai</w:t>
            </w:r>
          </w:p>
        </w:tc>
        <w:tc>
          <w:tcPr>
            <w:tcW w:w="1275" w:type="dxa"/>
            <w:shd w:val="clear" w:color="auto" w:fill="B4C6E7" w:themeFill="accent5" w:themeFillTint="66"/>
          </w:tcPr>
          <w:p w14:paraId="31FCFA11"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Siektina</w:t>
            </w:r>
          </w:p>
          <w:p w14:paraId="51122FC6"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reikšmė</w:t>
            </w:r>
          </w:p>
          <w:p w14:paraId="41BF915A"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2016 m.</w:t>
            </w:r>
          </w:p>
        </w:tc>
        <w:tc>
          <w:tcPr>
            <w:tcW w:w="1276" w:type="dxa"/>
            <w:shd w:val="clear" w:color="auto" w:fill="B4C6E7" w:themeFill="accent5" w:themeFillTint="66"/>
          </w:tcPr>
          <w:p w14:paraId="6D37FC0A"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Siektina</w:t>
            </w:r>
          </w:p>
          <w:p w14:paraId="17CCFD60"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reikšmė</w:t>
            </w:r>
          </w:p>
          <w:p w14:paraId="2E211B86"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2017 m.</w:t>
            </w:r>
          </w:p>
        </w:tc>
        <w:tc>
          <w:tcPr>
            <w:tcW w:w="1276" w:type="dxa"/>
            <w:shd w:val="clear" w:color="auto" w:fill="B4C6E7" w:themeFill="accent5" w:themeFillTint="66"/>
          </w:tcPr>
          <w:p w14:paraId="4729C0BE"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Siektina</w:t>
            </w:r>
          </w:p>
          <w:p w14:paraId="27D4036E"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reikšmė</w:t>
            </w:r>
          </w:p>
          <w:p w14:paraId="0B94549A"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2018 m.</w:t>
            </w:r>
          </w:p>
        </w:tc>
        <w:tc>
          <w:tcPr>
            <w:tcW w:w="1530" w:type="dxa"/>
            <w:shd w:val="clear" w:color="auto" w:fill="B4C6E7" w:themeFill="accent5" w:themeFillTint="66"/>
          </w:tcPr>
          <w:p w14:paraId="547E4FEA" w14:textId="77777777" w:rsidR="005239FD" w:rsidRPr="00D16BBB" w:rsidRDefault="005239FD" w:rsidP="00BE6BE1">
            <w:pPr>
              <w:jc w:val="center"/>
              <w:rPr>
                <w:rFonts w:ascii="Times New Roman" w:hAnsi="Times New Roman" w:cs="Times New Roman"/>
                <w:b/>
                <w:sz w:val="24"/>
                <w:szCs w:val="24"/>
              </w:rPr>
            </w:pPr>
            <w:r w:rsidRPr="00D16BBB">
              <w:rPr>
                <w:rFonts w:ascii="Times New Roman" w:hAnsi="Times New Roman" w:cs="Times New Roman"/>
                <w:b/>
                <w:sz w:val="24"/>
                <w:szCs w:val="24"/>
              </w:rPr>
              <w:t>Atsakingas</w:t>
            </w:r>
          </w:p>
          <w:p w14:paraId="0CCCB826" w14:textId="77777777" w:rsidR="005239FD" w:rsidRPr="00D16BBB" w:rsidRDefault="005239FD" w:rsidP="00BE6BE1">
            <w:pPr>
              <w:jc w:val="center"/>
              <w:rPr>
                <w:rFonts w:ascii="Times New Roman" w:hAnsi="Times New Roman" w:cs="Times New Roman"/>
                <w:b/>
                <w:sz w:val="24"/>
                <w:szCs w:val="24"/>
              </w:rPr>
            </w:pPr>
            <w:r w:rsidRPr="00D16BBB">
              <w:rPr>
                <w:rFonts w:ascii="Times New Roman" w:hAnsi="Times New Roman" w:cs="Times New Roman"/>
                <w:b/>
                <w:sz w:val="24"/>
                <w:szCs w:val="24"/>
              </w:rPr>
              <w:t>asmuo</w:t>
            </w:r>
          </w:p>
        </w:tc>
      </w:tr>
      <w:tr w:rsidR="005239FD" w14:paraId="32E1151D" w14:textId="77777777" w:rsidTr="0015237A">
        <w:tc>
          <w:tcPr>
            <w:tcW w:w="4390" w:type="dxa"/>
            <w:tcBorders>
              <w:bottom w:val="single" w:sz="4" w:space="0" w:color="000000" w:themeColor="text1"/>
            </w:tcBorders>
          </w:tcPr>
          <w:p w14:paraId="2777E0E1" w14:textId="77777777" w:rsidR="00CB4A08" w:rsidRDefault="005239FD" w:rsidP="00BE6BE1">
            <w:pPr>
              <w:rPr>
                <w:rFonts w:ascii="Times New Roman" w:hAnsi="Times New Roman" w:cs="Times New Roman"/>
                <w:sz w:val="24"/>
                <w:szCs w:val="24"/>
                <w:lang w:val="lt-LT"/>
              </w:rPr>
            </w:pPr>
            <w:r w:rsidRPr="00CA6D23">
              <w:rPr>
                <w:rFonts w:ascii="Times New Roman" w:hAnsi="Times New Roman" w:cs="Times New Roman"/>
                <w:sz w:val="24"/>
                <w:szCs w:val="24"/>
                <w:lang w:val="lt-LT"/>
              </w:rPr>
              <w:t>Mok</w:t>
            </w:r>
            <w:r w:rsidR="00015D0D">
              <w:rPr>
                <w:rFonts w:ascii="Times New Roman" w:hAnsi="Times New Roman" w:cs="Times New Roman"/>
                <w:sz w:val="24"/>
                <w:szCs w:val="24"/>
                <w:lang w:val="lt-LT"/>
              </w:rPr>
              <w:t>ymų</w:t>
            </w:r>
            <w:r w:rsidRPr="00CA6D23">
              <w:rPr>
                <w:rFonts w:ascii="Times New Roman" w:hAnsi="Times New Roman" w:cs="Times New Roman"/>
                <w:sz w:val="24"/>
                <w:szCs w:val="24"/>
                <w:lang w:val="lt-LT"/>
              </w:rPr>
              <w:t xml:space="preserve"> ir seminarų</w:t>
            </w:r>
            <w:r>
              <w:rPr>
                <w:rFonts w:ascii="Times New Roman" w:hAnsi="Times New Roman" w:cs="Times New Roman"/>
                <w:sz w:val="24"/>
                <w:szCs w:val="24"/>
                <w:lang w:val="lt-LT"/>
              </w:rPr>
              <w:t xml:space="preserve"> pareiškėjams ir</w:t>
            </w:r>
            <w:r w:rsidRPr="00CA6D23">
              <w:rPr>
                <w:rFonts w:ascii="Times New Roman" w:hAnsi="Times New Roman" w:cs="Times New Roman"/>
                <w:sz w:val="24"/>
                <w:szCs w:val="24"/>
                <w:lang w:val="lt-LT"/>
              </w:rPr>
              <w:t xml:space="preserve"> projektų vykdytojams skaičius, vnt.</w:t>
            </w:r>
          </w:p>
          <w:p w14:paraId="3CFAD003" w14:textId="77777777" w:rsidR="00987E7D" w:rsidRPr="00302421" w:rsidRDefault="00987E7D" w:rsidP="00BE6BE1">
            <w:pPr>
              <w:rPr>
                <w:rFonts w:ascii="Times New Roman" w:hAnsi="Times New Roman"/>
                <w:b/>
                <w:sz w:val="24"/>
                <w:lang w:val="lt-LT"/>
              </w:rPr>
            </w:pPr>
          </w:p>
        </w:tc>
        <w:tc>
          <w:tcPr>
            <w:tcW w:w="1275" w:type="dxa"/>
            <w:tcBorders>
              <w:bottom w:val="single" w:sz="4" w:space="0" w:color="000000" w:themeColor="text1"/>
            </w:tcBorders>
          </w:tcPr>
          <w:p w14:paraId="7D0AC65F" w14:textId="77777777" w:rsidR="005239FD" w:rsidRPr="00302421" w:rsidRDefault="005239FD" w:rsidP="00BE6BE1">
            <w:pPr>
              <w:rPr>
                <w:rFonts w:ascii="Times New Roman" w:hAnsi="Times New Roman"/>
                <w:sz w:val="24"/>
                <w:lang w:val="lt-LT"/>
              </w:rPr>
            </w:pPr>
          </w:p>
          <w:p w14:paraId="21692F10" w14:textId="77777777" w:rsidR="005239FD" w:rsidRPr="009E1DD5" w:rsidRDefault="005239FD" w:rsidP="00BE6BE1">
            <w:pPr>
              <w:rPr>
                <w:rFonts w:ascii="Times New Roman" w:hAnsi="Times New Roman" w:cs="Times New Roman"/>
                <w:sz w:val="24"/>
                <w:szCs w:val="24"/>
              </w:rPr>
            </w:pPr>
            <w:r w:rsidRPr="009E1DD5">
              <w:rPr>
                <w:rFonts w:ascii="Times New Roman" w:hAnsi="Times New Roman" w:cs="Times New Roman"/>
                <w:sz w:val="24"/>
                <w:szCs w:val="24"/>
              </w:rPr>
              <w:t>19</w:t>
            </w:r>
          </w:p>
        </w:tc>
        <w:tc>
          <w:tcPr>
            <w:tcW w:w="1276" w:type="dxa"/>
            <w:tcBorders>
              <w:bottom w:val="single" w:sz="4" w:space="0" w:color="000000" w:themeColor="text1"/>
            </w:tcBorders>
          </w:tcPr>
          <w:p w14:paraId="5B3F38BA" w14:textId="77777777" w:rsidR="00BF3453" w:rsidRDefault="00BF3453" w:rsidP="00BE6BE1">
            <w:pPr>
              <w:rPr>
                <w:rFonts w:ascii="Times New Roman" w:hAnsi="Times New Roman" w:cs="Times New Roman"/>
                <w:sz w:val="24"/>
                <w:szCs w:val="24"/>
              </w:rPr>
            </w:pPr>
          </w:p>
          <w:p w14:paraId="23700F17" w14:textId="77777777" w:rsidR="005239FD" w:rsidRPr="00BF3453" w:rsidRDefault="00BF3453" w:rsidP="00BE6BE1">
            <w:pPr>
              <w:rPr>
                <w:rFonts w:ascii="Times New Roman" w:hAnsi="Times New Roman" w:cs="Times New Roman"/>
                <w:sz w:val="24"/>
                <w:szCs w:val="24"/>
              </w:rPr>
            </w:pPr>
            <w:r w:rsidRPr="00BF3453">
              <w:rPr>
                <w:rFonts w:ascii="Times New Roman" w:hAnsi="Times New Roman" w:cs="Times New Roman"/>
                <w:sz w:val="24"/>
                <w:szCs w:val="24"/>
              </w:rPr>
              <w:t>20</w:t>
            </w:r>
          </w:p>
        </w:tc>
        <w:tc>
          <w:tcPr>
            <w:tcW w:w="1276" w:type="dxa"/>
            <w:tcBorders>
              <w:bottom w:val="single" w:sz="4" w:space="0" w:color="000000" w:themeColor="text1"/>
            </w:tcBorders>
          </w:tcPr>
          <w:p w14:paraId="1CFF9ED4" w14:textId="77777777" w:rsidR="00BF3453" w:rsidRDefault="00BF3453" w:rsidP="00BE6BE1">
            <w:pPr>
              <w:rPr>
                <w:rFonts w:ascii="Times New Roman" w:hAnsi="Times New Roman" w:cs="Times New Roman"/>
                <w:sz w:val="24"/>
                <w:szCs w:val="24"/>
              </w:rPr>
            </w:pPr>
          </w:p>
          <w:p w14:paraId="157CEAB5" w14:textId="77777777" w:rsidR="005239FD" w:rsidRPr="00BF3453" w:rsidRDefault="00BF3453" w:rsidP="00BE6BE1">
            <w:pPr>
              <w:rPr>
                <w:rFonts w:ascii="Times New Roman" w:hAnsi="Times New Roman" w:cs="Times New Roman"/>
                <w:sz w:val="24"/>
                <w:szCs w:val="24"/>
              </w:rPr>
            </w:pPr>
            <w:r w:rsidRPr="00BF3453">
              <w:rPr>
                <w:rFonts w:ascii="Times New Roman" w:hAnsi="Times New Roman" w:cs="Times New Roman"/>
                <w:sz w:val="24"/>
                <w:szCs w:val="24"/>
              </w:rPr>
              <w:t>20</w:t>
            </w:r>
          </w:p>
        </w:tc>
        <w:tc>
          <w:tcPr>
            <w:tcW w:w="1530" w:type="dxa"/>
            <w:tcBorders>
              <w:bottom w:val="single" w:sz="4" w:space="0" w:color="000000" w:themeColor="text1"/>
            </w:tcBorders>
          </w:tcPr>
          <w:p w14:paraId="7444E45D" w14:textId="77777777" w:rsidR="00913DE7" w:rsidRDefault="00913DE7" w:rsidP="00BE6BE1">
            <w:pPr>
              <w:rPr>
                <w:rFonts w:ascii="Times New Roman" w:hAnsi="Times New Roman" w:cs="Times New Roman"/>
                <w:sz w:val="24"/>
                <w:szCs w:val="24"/>
              </w:rPr>
            </w:pPr>
          </w:p>
          <w:p w14:paraId="11F9AFFC" w14:textId="77777777" w:rsidR="005239FD" w:rsidRDefault="00913DE7" w:rsidP="00BE6BE1">
            <w:pPr>
              <w:rPr>
                <w:rFonts w:ascii="Times New Roman" w:hAnsi="Times New Roman" w:cs="Times New Roman"/>
                <w:b/>
                <w:sz w:val="24"/>
                <w:szCs w:val="24"/>
              </w:rPr>
            </w:pPr>
            <w:r w:rsidRPr="00E92DE8">
              <w:rPr>
                <w:rFonts w:ascii="Times New Roman" w:hAnsi="Times New Roman" w:cs="Times New Roman"/>
                <w:sz w:val="24"/>
                <w:szCs w:val="24"/>
              </w:rPr>
              <w:t>KS vedėjas</w:t>
            </w:r>
          </w:p>
        </w:tc>
      </w:tr>
      <w:tr w:rsidR="005239FD" w14:paraId="21C040F9" w14:textId="77777777" w:rsidTr="0015237A">
        <w:tc>
          <w:tcPr>
            <w:tcW w:w="4390" w:type="dxa"/>
            <w:tcBorders>
              <w:bottom w:val="single" w:sz="4" w:space="0" w:color="000000" w:themeColor="text1"/>
            </w:tcBorders>
            <w:shd w:val="clear" w:color="auto" w:fill="E2EFD9" w:themeFill="accent6" w:themeFillTint="33"/>
          </w:tcPr>
          <w:p w14:paraId="7FF3C6B5" w14:textId="77777777" w:rsidR="00CB4A08" w:rsidRDefault="005239FD" w:rsidP="00BE6BE1">
            <w:pPr>
              <w:rPr>
                <w:rFonts w:ascii="Times New Roman" w:hAnsi="Times New Roman" w:cs="Times New Roman"/>
                <w:sz w:val="24"/>
                <w:szCs w:val="24"/>
                <w:lang w:val="lt-LT"/>
              </w:rPr>
            </w:pPr>
            <w:r w:rsidRPr="00304554">
              <w:rPr>
                <w:rFonts w:ascii="Times New Roman" w:hAnsi="Times New Roman" w:cs="Times New Roman"/>
                <w:sz w:val="24"/>
                <w:szCs w:val="24"/>
                <w:shd w:val="clear" w:color="auto" w:fill="E2EFD9" w:themeFill="accent6" w:themeFillTint="33"/>
                <w:lang w:val="lt-LT"/>
              </w:rPr>
              <w:t>Tikslinių grupių nuomonės tyrimo respondent</w:t>
            </w:r>
            <w:r w:rsidR="00570B92">
              <w:rPr>
                <w:rFonts w:ascii="Times New Roman" w:hAnsi="Times New Roman" w:cs="Times New Roman"/>
                <w:sz w:val="24"/>
                <w:szCs w:val="24"/>
                <w:shd w:val="clear" w:color="auto" w:fill="E2EFD9" w:themeFill="accent6" w:themeFillTint="33"/>
                <w:lang w:val="lt-LT"/>
              </w:rPr>
              <w:t>ai</w:t>
            </w:r>
            <w:r w:rsidRPr="00304554">
              <w:rPr>
                <w:rFonts w:ascii="Times New Roman" w:hAnsi="Times New Roman" w:cs="Times New Roman"/>
                <w:sz w:val="24"/>
                <w:szCs w:val="24"/>
                <w:shd w:val="clear" w:color="auto" w:fill="E2EFD9" w:themeFill="accent6" w:themeFillTint="33"/>
                <w:lang w:val="lt-LT"/>
              </w:rPr>
              <w:t xml:space="preserve">, gerai </w:t>
            </w:r>
            <w:r w:rsidR="00570B92" w:rsidRPr="00304554">
              <w:rPr>
                <w:rFonts w:ascii="Times New Roman" w:hAnsi="Times New Roman" w:cs="Times New Roman"/>
                <w:sz w:val="24"/>
                <w:szCs w:val="24"/>
                <w:shd w:val="clear" w:color="auto" w:fill="E2EFD9" w:themeFill="accent6" w:themeFillTint="33"/>
                <w:lang w:val="lt-LT"/>
              </w:rPr>
              <w:t>vertinan</w:t>
            </w:r>
            <w:r w:rsidR="00570B92">
              <w:rPr>
                <w:rFonts w:ascii="Times New Roman" w:hAnsi="Times New Roman" w:cs="Times New Roman"/>
                <w:sz w:val="24"/>
                <w:szCs w:val="24"/>
                <w:shd w:val="clear" w:color="auto" w:fill="E2EFD9" w:themeFill="accent6" w:themeFillTint="33"/>
                <w:lang w:val="lt-LT"/>
              </w:rPr>
              <w:t>tys</w:t>
            </w:r>
            <w:r w:rsidR="00570B92" w:rsidRPr="00304554">
              <w:rPr>
                <w:rFonts w:ascii="Times New Roman" w:hAnsi="Times New Roman" w:cs="Times New Roman"/>
                <w:sz w:val="24"/>
                <w:szCs w:val="24"/>
                <w:shd w:val="clear" w:color="auto" w:fill="E2EFD9" w:themeFill="accent6" w:themeFillTint="33"/>
                <w:lang w:val="lt-LT"/>
              </w:rPr>
              <w:t xml:space="preserve"> </w:t>
            </w:r>
            <w:r w:rsidRPr="00304554">
              <w:rPr>
                <w:rFonts w:ascii="Times New Roman" w:hAnsi="Times New Roman" w:cs="Times New Roman"/>
                <w:sz w:val="24"/>
                <w:szCs w:val="24"/>
                <w:shd w:val="clear" w:color="auto" w:fill="E2EFD9" w:themeFill="accent6" w:themeFillTint="33"/>
                <w:lang w:val="lt-LT"/>
              </w:rPr>
              <w:t xml:space="preserve">LVPA </w:t>
            </w:r>
            <w:r w:rsidR="00570B92" w:rsidRPr="00304554">
              <w:rPr>
                <w:rFonts w:ascii="Times New Roman" w:hAnsi="Times New Roman" w:cs="Times New Roman"/>
                <w:sz w:val="24"/>
                <w:szCs w:val="24"/>
                <w:shd w:val="clear" w:color="auto" w:fill="E2EFD9" w:themeFill="accent6" w:themeFillTint="33"/>
                <w:lang w:val="lt-LT"/>
              </w:rPr>
              <w:t>mok</w:t>
            </w:r>
            <w:r w:rsidR="00570B92">
              <w:rPr>
                <w:rFonts w:ascii="Times New Roman" w:hAnsi="Times New Roman" w:cs="Times New Roman"/>
                <w:sz w:val="24"/>
                <w:szCs w:val="24"/>
                <w:shd w:val="clear" w:color="auto" w:fill="E2EFD9" w:themeFill="accent6" w:themeFillTint="33"/>
                <w:lang w:val="lt-LT"/>
              </w:rPr>
              <w:t>ymus</w:t>
            </w:r>
            <w:r w:rsidR="00570B92" w:rsidRPr="00CA6D23">
              <w:rPr>
                <w:rFonts w:ascii="Times New Roman" w:hAnsi="Times New Roman" w:cs="Times New Roman"/>
                <w:sz w:val="24"/>
                <w:szCs w:val="24"/>
                <w:lang w:val="lt-LT"/>
              </w:rPr>
              <w:t xml:space="preserve"> </w:t>
            </w:r>
            <w:r w:rsidRPr="00CA6D23">
              <w:rPr>
                <w:rFonts w:ascii="Times New Roman" w:hAnsi="Times New Roman" w:cs="Times New Roman"/>
                <w:sz w:val="24"/>
                <w:szCs w:val="24"/>
                <w:lang w:val="lt-LT"/>
              </w:rPr>
              <w:t>ir seminarus, proc</w:t>
            </w:r>
            <w:r w:rsidR="00DA33A1">
              <w:rPr>
                <w:rFonts w:ascii="Times New Roman" w:hAnsi="Times New Roman" w:cs="Times New Roman"/>
                <w:sz w:val="24"/>
                <w:szCs w:val="24"/>
                <w:lang w:val="lt-LT"/>
              </w:rPr>
              <w:t>entais</w:t>
            </w:r>
          </w:p>
          <w:p w14:paraId="461B1167" w14:textId="77777777" w:rsidR="00987E7D" w:rsidRPr="00302421" w:rsidRDefault="00987E7D" w:rsidP="00BE6BE1">
            <w:pPr>
              <w:rPr>
                <w:rFonts w:ascii="Times New Roman" w:hAnsi="Times New Roman"/>
                <w:b/>
                <w:sz w:val="24"/>
                <w:lang w:val="lt-LT"/>
              </w:rPr>
            </w:pPr>
          </w:p>
        </w:tc>
        <w:tc>
          <w:tcPr>
            <w:tcW w:w="1275" w:type="dxa"/>
            <w:tcBorders>
              <w:bottom w:val="single" w:sz="4" w:space="0" w:color="000000" w:themeColor="text1"/>
            </w:tcBorders>
            <w:shd w:val="clear" w:color="auto" w:fill="E2EFD9" w:themeFill="accent6" w:themeFillTint="33"/>
          </w:tcPr>
          <w:p w14:paraId="17777BCE" w14:textId="77777777" w:rsidR="005239FD" w:rsidRPr="00302421" w:rsidRDefault="005239FD" w:rsidP="00BE6BE1">
            <w:pPr>
              <w:rPr>
                <w:rFonts w:ascii="Times New Roman" w:hAnsi="Times New Roman"/>
                <w:sz w:val="24"/>
                <w:lang w:val="lt-LT"/>
              </w:rPr>
            </w:pPr>
          </w:p>
          <w:p w14:paraId="5DD54A14" w14:textId="77777777" w:rsidR="005239FD" w:rsidRPr="009E1DD5" w:rsidRDefault="005239FD" w:rsidP="00BE6BE1">
            <w:pPr>
              <w:rPr>
                <w:rFonts w:ascii="Times New Roman" w:hAnsi="Times New Roman" w:cs="Times New Roman"/>
                <w:sz w:val="24"/>
                <w:szCs w:val="24"/>
              </w:rPr>
            </w:pPr>
            <w:r>
              <w:rPr>
                <w:rFonts w:ascii="Times New Roman" w:hAnsi="Times New Roman" w:cs="Times New Roman"/>
                <w:sz w:val="24"/>
                <w:szCs w:val="24"/>
              </w:rPr>
              <w:t>n</w:t>
            </w:r>
            <w:r w:rsidRPr="009E1DD5">
              <w:rPr>
                <w:rFonts w:ascii="Times New Roman" w:hAnsi="Times New Roman" w:cs="Times New Roman"/>
                <w:sz w:val="24"/>
                <w:szCs w:val="24"/>
              </w:rPr>
              <w:t>e mažiau 75,0</w:t>
            </w:r>
          </w:p>
        </w:tc>
        <w:tc>
          <w:tcPr>
            <w:tcW w:w="1276" w:type="dxa"/>
            <w:tcBorders>
              <w:bottom w:val="single" w:sz="4" w:space="0" w:color="000000" w:themeColor="text1"/>
            </w:tcBorders>
            <w:shd w:val="clear" w:color="auto" w:fill="E2EFD9" w:themeFill="accent6" w:themeFillTint="33"/>
          </w:tcPr>
          <w:p w14:paraId="5A87BC9A" w14:textId="77777777" w:rsidR="00BF3453" w:rsidRDefault="00BF3453" w:rsidP="00BE6BE1">
            <w:pPr>
              <w:rPr>
                <w:rFonts w:ascii="Times New Roman" w:hAnsi="Times New Roman" w:cs="Times New Roman"/>
                <w:sz w:val="24"/>
                <w:szCs w:val="24"/>
              </w:rPr>
            </w:pPr>
          </w:p>
          <w:p w14:paraId="245B49E5" w14:textId="77777777" w:rsidR="005239FD" w:rsidRDefault="00BF3453" w:rsidP="00BE6BE1">
            <w:pPr>
              <w:rPr>
                <w:rFonts w:ascii="Times New Roman" w:hAnsi="Times New Roman" w:cs="Times New Roman"/>
                <w:b/>
                <w:sz w:val="24"/>
                <w:szCs w:val="24"/>
              </w:rPr>
            </w:pPr>
            <w:r>
              <w:rPr>
                <w:rFonts w:ascii="Times New Roman" w:hAnsi="Times New Roman" w:cs="Times New Roman"/>
                <w:sz w:val="24"/>
                <w:szCs w:val="24"/>
              </w:rPr>
              <w:t>n</w:t>
            </w:r>
            <w:r w:rsidRPr="009E1DD5">
              <w:rPr>
                <w:rFonts w:ascii="Times New Roman" w:hAnsi="Times New Roman" w:cs="Times New Roman"/>
                <w:sz w:val="24"/>
                <w:szCs w:val="24"/>
              </w:rPr>
              <w:t xml:space="preserve">e mažiau </w:t>
            </w:r>
            <w:r>
              <w:rPr>
                <w:rFonts w:ascii="Times New Roman" w:hAnsi="Times New Roman" w:cs="Times New Roman"/>
                <w:sz w:val="24"/>
                <w:szCs w:val="24"/>
              </w:rPr>
              <w:t>80</w:t>
            </w:r>
            <w:r w:rsidRPr="009E1DD5">
              <w:rPr>
                <w:rFonts w:ascii="Times New Roman" w:hAnsi="Times New Roman" w:cs="Times New Roman"/>
                <w:sz w:val="24"/>
                <w:szCs w:val="24"/>
              </w:rPr>
              <w:t>,0</w:t>
            </w:r>
          </w:p>
        </w:tc>
        <w:tc>
          <w:tcPr>
            <w:tcW w:w="1276" w:type="dxa"/>
            <w:tcBorders>
              <w:bottom w:val="single" w:sz="4" w:space="0" w:color="000000" w:themeColor="text1"/>
            </w:tcBorders>
            <w:shd w:val="clear" w:color="auto" w:fill="E2EFD9" w:themeFill="accent6" w:themeFillTint="33"/>
          </w:tcPr>
          <w:p w14:paraId="5D2EA9E3" w14:textId="77777777" w:rsidR="00BF3453" w:rsidRDefault="00BF3453" w:rsidP="00BE6BE1">
            <w:pPr>
              <w:rPr>
                <w:rFonts w:ascii="Times New Roman" w:hAnsi="Times New Roman" w:cs="Times New Roman"/>
                <w:sz w:val="24"/>
                <w:szCs w:val="24"/>
              </w:rPr>
            </w:pPr>
          </w:p>
          <w:p w14:paraId="62383F2E" w14:textId="77777777" w:rsidR="005239FD" w:rsidRDefault="00BF3453" w:rsidP="00BE6BE1">
            <w:pPr>
              <w:rPr>
                <w:rFonts w:ascii="Times New Roman" w:hAnsi="Times New Roman" w:cs="Times New Roman"/>
                <w:b/>
                <w:sz w:val="24"/>
                <w:szCs w:val="24"/>
              </w:rPr>
            </w:pPr>
            <w:r>
              <w:rPr>
                <w:rFonts w:ascii="Times New Roman" w:hAnsi="Times New Roman" w:cs="Times New Roman"/>
                <w:sz w:val="24"/>
                <w:szCs w:val="24"/>
              </w:rPr>
              <w:t>n</w:t>
            </w:r>
            <w:r w:rsidRPr="009E1DD5">
              <w:rPr>
                <w:rFonts w:ascii="Times New Roman" w:hAnsi="Times New Roman" w:cs="Times New Roman"/>
                <w:sz w:val="24"/>
                <w:szCs w:val="24"/>
              </w:rPr>
              <w:t xml:space="preserve">e mažiau </w:t>
            </w:r>
            <w:r>
              <w:rPr>
                <w:rFonts w:ascii="Times New Roman" w:hAnsi="Times New Roman" w:cs="Times New Roman"/>
                <w:sz w:val="24"/>
                <w:szCs w:val="24"/>
              </w:rPr>
              <w:t>80</w:t>
            </w:r>
            <w:r w:rsidRPr="009E1DD5">
              <w:rPr>
                <w:rFonts w:ascii="Times New Roman" w:hAnsi="Times New Roman" w:cs="Times New Roman"/>
                <w:sz w:val="24"/>
                <w:szCs w:val="24"/>
              </w:rPr>
              <w:t>,0</w:t>
            </w:r>
          </w:p>
        </w:tc>
        <w:tc>
          <w:tcPr>
            <w:tcW w:w="1530" w:type="dxa"/>
            <w:tcBorders>
              <w:bottom w:val="single" w:sz="4" w:space="0" w:color="000000" w:themeColor="text1"/>
            </w:tcBorders>
            <w:shd w:val="clear" w:color="auto" w:fill="E2EFD9" w:themeFill="accent6" w:themeFillTint="33"/>
          </w:tcPr>
          <w:p w14:paraId="22DCC01F" w14:textId="77777777" w:rsidR="00913DE7" w:rsidRDefault="00913DE7" w:rsidP="00BE6BE1">
            <w:pPr>
              <w:rPr>
                <w:rFonts w:ascii="Times New Roman" w:hAnsi="Times New Roman" w:cs="Times New Roman"/>
                <w:sz w:val="24"/>
                <w:szCs w:val="24"/>
              </w:rPr>
            </w:pPr>
          </w:p>
          <w:p w14:paraId="09C33B22" w14:textId="77777777" w:rsidR="005239FD" w:rsidRDefault="00913DE7" w:rsidP="00BE6BE1">
            <w:pPr>
              <w:rPr>
                <w:rFonts w:ascii="Times New Roman" w:hAnsi="Times New Roman" w:cs="Times New Roman"/>
                <w:b/>
                <w:sz w:val="24"/>
                <w:szCs w:val="24"/>
              </w:rPr>
            </w:pPr>
            <w:r w:rsidRPr="00E92DE8">
              <w:rPr>
                <w:rFonts w:ascii="Times New Roman" w:hAnsi="Times New Roman" w:cs="Times New Roman"/>
                <w:sz w:val="24"/>
                <w:szCs w:val="24"/>
              </w:rPr>
              <w:t>KS vedėjas</w:t>
            </w:r>
          </w:p>
        </w:tc>
      </w:tr>
      <w:tr w:rsidR="00BF2E42" w14:paraId="59E1D07D" w14:textId="77777777" w:rsidTr="0015237A">
        <w:tc>
          <w:tcPr>
            <w:tcW w:w="4390" w:type="dxa"/>
            <w:tcBorders>
              <w:top w:val="single" w:sz="4" w:space="0" w:color="000000" w:themeColor="text1"/>
              <w:left w:val="nil"/>
              <w:bottom w:val="nil"/>
              <w:right w:val="nil"/>
            </w:tcBorders>
            <w:shd w:val="clear" w:color="auto" w:fill="FFFFFF" w:themeFill="background1"/>
          </w:tcPr>
          <w:p w14:paraId="67895E15" w14:textId="77777777" w:rsidR="00BF2E42" w:rsidRDefault="00BF2E42" w:rsidP="00BE6BE1">
            <w:pPr>
              <w:rPr>
                <w:rFonts w:ascii="Times New Roman" w:hAnsi="Times New Roman" w:cs="Times New Roman"/>
                <w:sz w:val="24"/>
                <w:szCs w:val="24"/>
                <w:shd w:val="clear" w:color="auto" w:fill="E2EFD9" w:themeFill="accent6" w:themeFillTint="33"/>
              </w:rPr>
            </w:pPr>
          </w:p>
          <w:p w14:paraId="1BEB2C5D" w14:textId="77777777" w:rsidR="00BF2E42" w:rsidRPr="00304554" w:rsidRDefault="00BF2E42" w:rsidP="00BE6BE1">
            <w:pPr>
              <w:rPr>
                <w:rFonts w:ascii="Times New Roman" w:hAnsi="Times New Roman" w:cs="Times New Roman"/>
                <w:sz w:val="24"/>
                <w:szCs w:val="24"/>
                <w:shd w:val="clear" w:color="auto" w:fill="E2EFD9" w:themeFill="accent6" w:themeFillTint="33"/>
              </w:rPr>
            </w:pPr>
          </w:p>
        </w:tc>
        <w:tc>
          <w:tcPr>
            <w:tcW w:w="1275" w:type="dxa"/>
            <w:tcBorders>
              <w:top w:val="single" w:sz="4" w:space="0" w:color="000000" w:themeColor="text1"/>
              <w:left w:val="nil"/>
              <w:bottom w:val="nil"/>
              <w:right w:val="nil"/>
            </w:tcBorders>
            <w:shd w:val="clear" w:color="auto" w:fill="FFFFFF" w:themeFill="background1"/>
          </w:tcPr>
          <w:p w14:paraId="2811B25F" w14:textId="77777777" w:rsidR="00BF2E42" w:rsidRDefault="00BF2E42" w:rsidP="00BE6BE1">
            <w:pPr>
              <w:rPr>
                <w:rFonts w:ascii="Times New Roman" w:hAnsi="Times New Roman" w:cs="Times New Roman"/>
                <w:sz w:val="24"/>
                <w:szCs w:val="24"/>
              </w:rPr>
            </w:pPr>
          </w:p>
        </w:tc>
        <w:tc>
          <w:tcPr>
            <w:tcW w:w="1276" w:type="dxa"/>
            <w:tcBorders>
              <w:top w:val="single" w:sz="4" w:space="0" w:color="000000" w:themeColor="text1"/>
              <w:left w:val="nil"/>
              <w:bottom w:val="nil"/>
              <w:right w:val="nil"/>
            </w:tcBorders>
            <w:shd w:val="clear" w:color="auto" w:fill="FFFFFF" w:themeFill="background1"/>
          </w:tcPr>
          <w:p w14:paraId="49F49E09" w14:textId="77777777" w:rsidR="00BF2E42" w:rsidRDefault="00BF2E42" w:rsidP="00BE6BE1">
            <w:pPr>
              <w:rPr>
                <w:rFonts w:ascii="Times New Roman" w:hAnsi="Times New Roman" w:cs="Times New Roman"/>
                <w:sz w:val="24"/>
                <w:szCs w:val="24"/>
              </w:rPr>
            </w:pPr>
          </w:p>
        </w:tc>
        <w:tc>
          <w:tcPr>
            <w:tcW w:w="1276" w:type="dxa"/>
            <w:tcBorders>
              <w:top w:val="single" w:sz="4" w:space="0" w:color="000000" w:themeColor="text1"/>
              <w:left w:val="nil"/>
              <w:bottom w:val="nil"/>
              <w:right w:val="nil"/>
            </w:tcBorders>
            <w:shd w:val="clear" w:color="auto" w:fill="FFFFFF" w:themeFill="background1"/>
          </w:tcPr>
          <w:p w14:paraId="485F8999" w14:textId="77777777" w:rsidR="00BF2E42" w:rsidRDefault="00BF2E42" w:rsidP="00BE6BE1">
            <w:pPr>
              <w:rPr>
                <w:rFonts w:ascii="Times New Roman" w:hAnsi="Times New Roman" w:cs="Times New Roman"/>
                <w:sz w:val="24"/>
                <w:szCs w:val="24"/>
              </w:rPr>
            </w:pPr>
          </w:p>
        </w:tc>
        <w:tc>
          <w:tcPr>
            <w:tcW w:w="1530" w:type="dxa"/>
            <w:tcBorders>
              <w:top w:val="single" w:sz="4" w:space="0" w:color="000000" w:themeColor="text1"/>
              <w:left w:val="nil"/>
              <w:bottom w:val="nil"/>
              <w:right w:val="nil"/>
            </w:tcBorders>
            <w:shd w:val="clear" w:color="auto" w:fill="FFFFFF" w:themeFill="background1"/>
          </w:tcPr>
          <w:p w14:paraId="142E939E" w14:textId="77777777" w:rsidR="00BF2E42" w:rsidRDefault="00BF2E42" w:rsidP="00BE6BE1">
            <w:pPr>
              <w:rPr>
                <w:rFonts w:ascii="Times New Roman" w:hAnsi="Times New Roman" w:cs="Times New Roman"/>
                <w:sz w:val="24"/>
                <w:szCs w:val="24"/>
              </w:rPr>
            </w:pPr>
          </w:p>
        </w:tc>
      </w:tr>
    </w:tbl>
    <w:p w14:paraId="47083F2D" w14:textId="77777777" w:rsidR="00093FA5" w:rsidRDefault="00F046CC" w:rsidP="00302421">
      <w:pPr>
        <w:shd w:val="clear" w:color="auto" w:fill="B4C6E7" w:themeFill="accent5" w:themeFillTint="66"/>
        <w:spacing w:after="0" w:line="360" w:lineRule="auto"/>
        <w:jc w:val="both"/>
        <w:rPr>
          <w:rFonts w:ascii="Times New Roman" w:eastAsia="Times New Roman" w:hAnsi="Times New Roman" w:cs="Times New Roman"/>
          <w:b/>
          <w:sz w:val="24"/>
          <w:szCs w:val="24"/>
          <w:lang w:eastAsia="lt-LT"/>
        </w:rPr>
      </w:pPr>
      <w:r w:rsidRPr="00953261">
        <w:rPr>
          <w:rFonts w:ascii="Times New Roman" w:hAnsi="Times New Roman" w:cs="Times New Roman"/>
          <w:b/>
          <w:sz w:val="24"/>
          <w:szCs w:val="24"/>
        </w:rPr>
        <w:t>2 strateginio tikslo 2</w:t>
      </w:r>
      <w:r w:rsidR="00067E1F" w:rsidRPr="00953261">
        <w:rPr>
          <w:rFonts w:ascii="Times New Roman" w:hAnsi="Times New Roman" w:cs="Times New Roman"/>
          <w:b/>
          <w:sz w:val="24"/>
          <w:szCs w:val="24"/>
        </w:rPr>
        <w:t>.2</w:t>
      </w:r>
      <w:r w:rsidR="00471A82">
        <w:rPr>
          <w:rFonts w:ascii="Times New Roman" w:hAnsi="Times New Roman" w:cs="Times New Roman"/>
          <w:b/>
          <w:sz w:val="24"/>
          <w:szCs w:val="24"/>
        </w:rPr>
        <w:t>.</w:t>
      </w:r>
      <w:r w:rsidRPr="00953261">
        <w:rPr>
          <w:rFonts w:ascii="Times New Roman" w:hAnsi="Times New Roman" w:cs="Times New Roman"/>
          <w:b/>
          <w:sz w:val="24"/>
          <w:szCs w:val="24"/>
        </w:rPr>
        <w:t xml:space="preserve"> uždavinys</w:t>
      </w:r>
      <w:r w:rsidR="00A608F9">
        <w:rPr>
          <w:rFonts w:ascii="Times New Roman" w:hAnsi="Times New Roman" w:cs="Times New Roman"/>
          <w:b/>
          <w:sz w:val="24"/>
          <w:szCs w:val="24"/>
        </w:rPr>
        <w:t xml:space="preserve"> </w:t>
      </w:r>
      <w:r w:rsidR="00471A82">
        <w:rPr>
          <w:rFonts w:ascii="Times New Roman" w:hAnsi="Times New Roman" w:cs="Times New Roman"/>
          <w:b/>
          <w:sz w:val="24"/>
          <w:szCs w:val="24"/>
        </w:rPr>
        <w:t>–</w:t>
      </w:r>
      <w:r w:rsidR="00A608F9">
        <w:rPr>
          <w:rFonts w:ascii="Times New Roman" w:hAnsi="Times New Roman" w:cs="Times New Roman"/>
          <w:b/>
          <w:sz w:val="24"/>
          <w:szCs w:val="24"/>
        </w:rPr>
        <w:t xml:space="preserve"> </w:t>
      </w:r>
      <w:r w:rsidR="00093FA5" w:rsidRPr="00953261">
        <w:rPr>
          <w:rFonts w:ascii="Times New Roman" w:hAnsi="Times New Roman" w:cs="Times New Roman"/>
          <w:b/>
          <w:sz w:val="24"/>
          <w:szCs w:val="24"/>
        </w:rPr>
        <w:t>u</w:t>
      </w:r>
      <w:r w:rsidR="00093FA5" w:rsidRPr="00953261">
        <w:rPr>
          <w:rFonts w:ascii="Times New Roman" w:eastAsia="Times New Roman" w:hAnsi="Times New Roman" w:cs="Times New Roman"/>
          <w:b/>
          <w:sz w:val="24"/>
          <w:szCs w:val="24"/>
          <w:lang w:eastAsia="lt-LT"/>
        </w:rPr>
        <w:t>žtikrinti išsamios ir aktualios informacijos apie LVPA administruojamą paramą prieinamumą ir sklaidą</w:t>
      </w:r>
    </w:p>
    <w:p w14:paraId="226C6D2D" w14:textId="77777777" w:rsidR="000925D5" w:rsidRDefault="000925D5" w:rsidP="00BE6BE1">
      <w:pPr>
        <w:tabs>
          <w:tab w:val="left" w:pos="0"/>
        </w:tabs>
        <w:spacing w:after="0" w:line="360" w:lineRule="auto"/>
        <w:ind w:firstLine="567"/>
        <w:jc w:val="both"/>
        <w:rPr>
          <w:rFonts w:ascii="Times New Roman" w:eastAsia="Times New Roman" w:hAnsi="Times New Roman" w:cs="Times New Roman"/>
          <w:sz w:val="24"/>
          <w:szCs w:val="24"/>
          <w:lang w:eastAsia="lt-LT"/>
        </w:rPr>
      </w:pPr>
    </w:p>
    <w:p w14:paraId="34A52A4B" w14:textId="77777777" w:rsidR="00A12219" w:rsidRPr="0038552D" w:rsidRDefault="00A12219" w:rsidP="00BE6BE1">
      <w:pPr>
        <w:tabs>
          <w:tab w:val="left" w:pos="0"/>
        </w:tabs>
        <w:spacing w:after="0" w:line="360" w:lineRule="auto"/>
        <w:ind w:firstLine="567"/>
        <w:jc w:val="both"/>
        <w:rPr>
          <w:rFonts w:ascii="Times New Roman" w:eastAsia="Times New Roman" w:hAnsi="Times New Roman" w:cs="Times New Roman"/>
          <w:sz w:val="24"/>
          <w:szCs w:val="24"/>
          <w:lang w:eastAsia="lt-LT"/>
        </w:rPr>
      </w:pPr>
      <w:r w:rsidRPr="0038552D">
        <w:rPr>
          <w:rFonts w:ascii="Times New Roman" w:eastAsia="Times New Roman" w:hAnsi="Times New Roman" w:cs="Times New Roman"/>
          <w:sz w:val="24"/>
          <w:szCs w:val="24"/>
          <w:lang w:eastAsia="lt-LT"/>
        </w:rPr>
        <w:t>Siek</w:t>
      </w:r>
      <w:r w:rsidR="00482A3C">
        <w:rPr>
          <w:rFonts w:ascii="Times New Roman" w:eastAsia="Times New Roman" w:hAnsi="Times New Roman" w:cs="Times New Roman"/>
          <w:sz w:val="24"/>
          <w:szCs w:val="24"/>
          <w:lang w:eastAsia="lt-LT"/>
        </w:rPr>
        <w:t>dama</w:t>
      </w:r>
      <w:r w:rsidRPr="0038552D">
        <w:rPr>
          <w:rFonts w:ascii="Times New Roman" w:eastAsia="Times New Roman" w:hAnsi="Times New Roman" w:cs="Times New Roman"/>
          <w:sz w:val="24"/>
          <w:szCs w:val="24"/>
          <w:lang w:eastAsia="lt-LT"/>
        </w:rPr>
        <w:t xml:space="preserve"> užtikrinti išsamios ir aktualios informacijos apie LVPA administruojamą paramą prieinamumą ir sklaidą, pagal Lietuvos Respublikos finansų ministerijos patvirtintą Komunikacijos strategiją, 2016</w:t>
      </w:r>
      <w:r w:rsidR="00471A82">
        <w:rPr>
          <w:rFonts w:ascii="Times New Roman" w:eastAsia="Times New Roman" w:hAnsi="Times New Roman" w:cs="Times New Roman"/>
          <w:sz w:val="24"/>
          <w:szCs w:val="24"/>
          <w:lang w:eastAsia="lt-LT"/>
        </w:rPr>
        <w:t>–</w:t>
      </w:r>
      <w:r w:rsidRPr="0038552D">
        <w:rPr>
          <w:rFonts w:ascii="Times New Roman" w:eastAsia="Times New Roman" w:hAnsi="Times New Roman" w:cs="Times New Roman"/>
          <w:sz w:val="24"/>
          <w:szCs w:val="24"/>
          <w:lang w:eastAsia="lt-LT"/>
        </w:rPr>
        <w:t>2018 metais</w:t>
      </w:r>
      <w:r w:rsidR="00482A3C">
        <w:rPr>
          <w:rFonts w:ascii="Times New Roman" w:eastAsia="Times New Roman" w:hAnsi="Times New Roman" w:cs="Times New Roman"/>
          <w:sz w:val="24"/>
          <w:szCs w:val="24"/>
          <w:lang w:eastAsia="lt-LT"/>
        </w:rPr>
        <w:t xml:space="preserve"> LVPA</w:t>
      </w:r>
      <w:r w:rsidRPr="0038552D">
        <w:rPr>
          <w:rFonts w:ascii="Times New Roman" w:eastAsia="Times New Roman" w:hAnsi="Times New Roman" w:cs="Times New Roman"/>
          <w:sz w:val="24"/>
          <w:szCs w:val="24"/>
          <w:lang w:eastAsia="lt-LT"/>
        </w:rPr>
        <w:t xml:space="preserve"> </w:t>
      </w:r>
      <w:r w:rsidR="00F523D7">
        <w:rPr>
          <w:rFonts w:ascii="Times New Roman" w:eastAsia="Times New Roman" w:hAnsi="Times New Roman" w:cs="Times New Roman"/>
          <w:sz w:val="24"/>
          <w:szCs w:val="24"/>
          <w:lang w:eastAsia="lt-LT"/>
        </w:rPr>
        <w:t xml:space="preserve">iš viso </w:t>
      </w:r>
      <w:r w:rsidRPr="0038552D">
        <w:rPr>
          <w:rFonts w:ascii="Times New Roman" w:eastAsia="Times New Roman" w:hAnsi="Times New Roman" w:cs="Times New Roman"/>
          <w:sz w:val="24"/>
          <w:szCs w:val="24"/>
          <w:lang w:eastAsia="lt-LT"/>
        </w:rPr>
        <w:t xml:space="preserve">numato organizuoti </w:t>
      </w:r>
      <w:r w:rsidR="00F523D7">
        <w:rPr>
          <w:rFonts w:ascii="Times New Roman" w:eastAsia="Times New Roman" w:hAnsi="Times New Roman" w:cs="Times New Roman"/>
          <w:sz w:val="24"/>
          <w:szCs w:val="24"/>
          <w:lang w:eastAsia="lt-LT"/>
        </w:rPr>
        <w:t>šešias</w:t>
      </w:r>
      <w:r w:rsidRPr="0038552D">
        <w:rPr>
          <w:rFonts w:ascii="Times New Roman" w:eastAsia="Times New Roman" w:hAnsi="Times New Roman" w:cs="Times New Roman"/>
          <w:sz w:val="24"/>
          <w:szCs w:val="24"/>
          <w:lang w:eastAsia="lt-LT"/>
        </w:rPr>
        <w:t xml:space="preserve"> tęstines komunikacijos kampanijas:</w:t>
      </w:r>
    </w:p>
    <w:p w14:paraId="3F545C02" w14:textId="77777777" w:rsidR="0099547D" w:rsidRPr="0038552D" w:rsidRDefault="0099547D" w:rsidP="004E59EE">
      <w:pPr>
        <w:pStyle w:val="Sraopastraipa"/>
        <w:numPr>
          <w:ilvl w:val="0"/>
          <w:numId w:val="8"/>
        </w:numPr>
        <w:tabs>
          <w:tab w:val="left" w:pos="851"/>
        </w:tabs>
        <w:spacing w:after="0" w:line="360" w:lineRule="auto"/>
        <w:ind w:left="284" w:firstLine="283"/>
        <w:jc w:val="both"/>
        <w:rPr>
          <w:rFonts w:ascii="Times New Roman" w:hAnsi="Times New Roman" w:cs="Times New Roman"/>
          <w:sz w:val="24"/>
          <w:szCs w:val="24"/>
        </w:rPr>
      </w:pPr>
      <w:r w:rsidRPr="0038552D">
        <w:rPr>
          <w:rFonts w:ascii="Times New Roman" w:hAnsi="Times New Roman" w:cs="Times New Roman"/>
          <w:sz w:val="24"/>
          <w:szCs w:val="24"/>
        </w:rPr>
        <w:t>„Pareiškėjų ir projektų vykdytojų informavimas“</w:t>
      </w:r>
      <w:r w:rsidR="00CF0797">
        <w:rPr>
          <w:rFonts w:ascii="Times New Roman" w:hAnsi="Times New Roman" w:cs="Times New Roman"/>
          <w:sz w:val="24"/>
          <w:szCs w:val="24"/>
        </w:rPr>
        <w:t>;</w:t>
      </w:r>
    </w:p>
    <w:p w14:paraId="225A8D9F" w14:textId="77777777" w:rsidR="0099547D" w:rsidRPr="0038552D" w:rsidRDefault="0099547D" w:rsidP="004E59EE">
      <w:pPr>
        <w:pStyle w:val="Sraopastraipa"/>
        <w:numPr>
          <w:ilvl w:val="0"/>
          <w:numId w:val="8"/>
        </w:numPr>
        <w:tabs>
          <w:tab w:val="left" w:pos="851"/>
        </w:tabs>
        <w:spacing w:after="0" w:line="360" w:lineRule="auto"/>
        <w:ind w:left="284" w:firstLine="283"/>
        <w:jc w:val="both"/>
        <w:rPr>
          <w:rFonts w:ascii="Times New Roman" w:hAnsi="Times New Roman" w:cs="Times New Roman"/>
          <w:sz w:val="24"/>
          <w:szCs w:val="24"/>
        </w:rPr>
      </w:pPr>
      <w:r w:rsidRPr="0038552D">
        <w:rPr>
          <w:rFonts w:ascii="Times New Roman" w:hAnsi="Times New Roman" w:cs="Times New Roman"/>
          <w:sz w:val="24"/>
          <w:szCs w:val="24"/>
        </w:rPr>
        <w:t>„Konkuruok su MTEP“</w:t>
      </w:r>
      <w:r w:rsidR="00CF0797">
        <w:rPr>
          <w:rFonts w:ascii="Times New Roman" w:hAnsi="Times New Roman" w:cs="Times New Roman"/>
          <w:sz w:val="24"/>
          <w:szCs w:val="24"/>
        </w:rPr>
        <w:t>;</w:t>
      </w:r>
      <w:r w:rsidRPr="0038552D">
        <w:rPr>
          <w:rFonts w:ascii="Times New Roman" w:hAnsi="Times New Roman" w:cs="Times New Roman"/>
          <w:sz w:val="24"/>
          <w:szCs w:val="24"/>
        </w:rPr>
        <w:t xml:space="preserve">  </w:t>
      </w:r>
    </w:p>
    <w:p w14:paraId="06F7DEE3" w14:textId="77777777" w:rsidR="0099547D" w:rsidRPr="0038552D" w:rsidRDefault="0099547D" w:rsidP="004E59EE">
      <w:pPr>
        <w:pStyle w:val="Sraopastraipa"/>
        <w:numPr>
          <w:ilvl w:val="0"/>
          <w:numId w:val="8"/>
        </w:numPr>
        <w:tabs>
          <w:tab w:val="left" w:pos="851"/>
        </w:tabs>
        <w:spacing w:after="0" w:line="360" w:lineRule="auto"/>
        <w:ind w:left="284" w:firstLine="283"/>
        <w:jc w:val="both"/>
        <w:rPr>
          <w:rFonts w:ascii="Times New Roman" w:hAnsi="Times New Roman" w:cs="Times New Roman"/>
          <w:sz w:val="24"/>
          <w:szCs w:val="24"/>
        </w:rPr>
      </w:pPr>
      <w:r w:rsidRPr="0038552D">
        <w:rPr>
          <w:rFonts w:ascii="Times New Roman" w:hAnsi="Times New Roman" w:cs="Times New Roman"/>
          <w:sz w:val="24"/>
          <w:szCs w:val="24"/>
        </w:rPr>
        <w:t>„Galvok. Taupyk. Būk atsakingas“ </w:t>
      </w:r>
      <w:r w:rsidR="00CF0797">
        <w:rPr>
          <w:rFonts w:ascii="Times New Roman" w:hAnsi="Times New Roman" w:cs="Times New Roman"/>
          <w:sz w:val="24"/>
          <w:szCs w:val="24"/>
        </w:rPr>
        <w:t>;</w:t>
      </w:r>
      <w:r w:rsidRPr="0038552D">
        <w:rPr>
          <w:rFonts w:ascii="Times New Roman" w:hAnsi="Times New Roman" w:cs="Times New Roman"/>
          <w:sz w:val="24"/>
          <w:szCs w:val="24"/>
        </w:rPr>
        <w:t xml:space="preserve">              </w:t>
      </w:r>
    </w:p>
    <w:p w14:paraId="6E2E60EF" w14:textId="77777777" w:rsidR="0099547D" w:rsidRDefault="0099547D" w:rsidP="004E59EE">
      <w:pPr>
        <w:pStyle w:val="Sraopastraipa"/>
        <w:numPr>
          <w:ilvl w:val="0"/>
          <w:numId w:val="8"/>
        </w:numPr>
        <w:tabs>
          <w:tab w:val="left" w:pos="851"/>
        </w:tabs>
        <w:spacing w:after="0" w:line="360" w:lineRule="auto"/>
        <w:ind w:left="284" w:firstLine="283"/>
        <w:jc w:val="both"/>
        <w:rPr>
          <w:rFonts w:ascii="Times New Roman" w:hAnsi="Times New Roman" w:cs="Times New Roman"/>
          <w:sz w:val="24"/>
          <w:szCs w:val="24"/>
        </w:rPr>
      </w:pPr>
      <w:r w:rsidRPr="0038552D">
        <w:rPr>
          <w:rFonts w:ascii="Times New Roman" w:hAnsi="Times New Roman" w:cs="Times New Roman"/>
          <w:sz w:val="24"/>
          <w:szCs w:val="24"/>
        </w:rPr>
        <w:t>„Kodėl turėčiau eksportuoti?“</w:t>
      </w:r>
      <w:r w:rsidR="00CF0797">
        <w:rPr>
          <w:rFonts w:ascii="Times New Roman" w:hAnsi="Times New Roman" w:cs="Times New Roman"/>
          <w:sz w:val="24"/>
          <w:szCs w:val="24"/>
        </w:rPr>
        <w:t>;</w:t>
      </w:r>
    </w:p>
    <w:p w14:paraId="0449B30E" w14:textId="77777777" w:rsidR="00CF0797" w:rsidRDefault="00CF0797" w:rsidP="004E59EE">
      <w:pPr>
        <w:pStyle w:val="Sraopastraipa"/>
        <w:numPr>
          <w:ilvl w:val="0"/>
          <w:numId w:val="8"/>
        </w:numPr>
        <w:tabs>
          <w:tab w:val="left" w:pos="851"/>
        </w:tabs>
        <w:spacing w:after="0" w:line="360" w:lineRule="auto"/>
        <w:ind w:left="284" w:firstLine="283"/>
        <w:jc w:val="both"/>
        <w:rPr>
          <w:rFonts w:ascii="Times New Roman" w:hAnsi="Times New Roman" w:cs="Times New Roman"/>
          <w:sz w:val="24"/>
          <w:szCs w:val="24"/>
        </w:rPr>
      </w:pPr>
      <w:r>
        <w:rPr>
          <w:rFonts w:ascii="Times New Roman" w:hAnsi="Times New Roman" w:cs="Times New Roman"/>
          <w:sz w:val="24"/>
          <w:szCs w:val="24"/>
        </w:rPr>
        <w:t>„Esu nepriklausomas“ (nuo 2017 m</w:t>
      </w:r>
      <w:r w:rsidR="00F523D7">
        <w:rPr>
          <w:rFonts w:ascii="Times New Roman" w:hAnsi="Times New Roman" w:cs="Times New Roman"/>
          <w:sz w:val="24"/>
          <w:szCs w:val="24"/>
        </w:rPr>
        <w:t>etų</w:t>
      </w:r>
      <w:r>
        <w:rPr>
          <w:rFonts w:ascii="Times New Roman" w:hAnsi="Times New Roman" w:cs="Times New Roman"/>
          <w:sz w:val="24"/>
          <w:szCs w:val="24"/>
        </w:rPr>
        <w:t>);</w:t>
      </w:r>
    </w:p>
    <w:p w14:paraId="1A66C7E0" w14:textId="77777777" w:rsidR="00CF0797" w:rsidRDefault="00CF0797" w:rsidP="004E59EE">
      <w:pPr>
        <w:pStyle w:val="Sraopastraipa"/>
        <w:numPr>
          <w:ilvl w:val="0"/>
          <w:numId w:val="8"/>
        </w:numPr>
        <w:tabs>
          <w:tab w:val="left" w:pos="851"/>
        </w:tabs>
        <w:spacing w:after="0" w:line="360" w:lineRule="auto"/>
        <w:ind w:left="284" w:firstLine="283"/>
        <w:jc w:val="both"/>
        <w:rPr>
          <w:rFonts w:ascii="Times New Roman" w:hAnsi="Times New Roman" w:cs="Times New Roman"/>
          <w:sz w:val="24"/>
          <w:szCs w:val="24"/>
        </w:rPr>
      </w:pPr>
      <w:r>
        <w:rPr>
          <w:rFonts w:ascii="Times New Roman" w:hAnsi="Times New Roman" w:cs="Times New Roman"/>
          <w:sz w:val="24"/>
          <w:szCs w:val="24"/>
        </w:rPr>
        <w:t>„Kurk ir įsikurk</w:t>
      </w:r>
      <w:r w:rsidRPr="00302421">
        <w:rPr>
          <w:rFonts w:ascii="Times New Roman" w:hAnsi="Times New Roman"/>
          <w:sz w:val="24"/>
        </w:rPr>
        <w:t>!</w:t>
      </w:r>
      <w:r w:rsidR="00F523D7">
        <w:rPr>
          <w:rFonts w:ascii="Times New Roman" w:hAnsi="Times New Roman" w:cs="Times New Roman"/>
          <w:sz w:val="24"/>
          <w:szCs w:val="24"/>
        </w:rPr>
        <w:t xml:space="preserve"> (nuo 2017 metų).</w:t>
      </w:r>
    </w:p>
    <w:p w14:paraId="4FCBE129" w14:textId="77777777" w:rsidR="00750963" w:rsidRDefault="00750963" w:rsidP="00BE6BE1">
      <w:pPr>
        <w:pStyle w:val="Default"/>
        <w:spacing w:line="360" w:lineRule="auto"/>
        <w:ind w:firstLine="283"/>
        <w:jc w:val="both"/>
        <w:rPr>
          <w:rFonts w:ascii="Times New Roman" w:hAnsi="Times New Roman" w:cs="Times New Roman"/>
        </w:rPr>
      </w:pPr>
    </w:p>
    <w:p w14:paraId="5B89C074" w14:textId="77777777" w:rsidR="00750963" w:rsidRDefault="00750963" w:rsidP="00BE6BE1">
      <w:pPr>
        <w:pStyle w:val="Default"/>
        <w:spacing w:line="360" w:lineRule="auto"/>
        <w:ind w:firstLine="283"/>
        <w:jc w:val="both"/>
        <w:rPr>
          <w:rFonts w:ascii="Times New Roman" w:hAnsi="Times New Roman" w:cs="Times New Roman"/>
        </w:rPr>
      </w:pPr>
    </w:p>
    <w:p w14:paraId="740EA128" w14:textId="77777777" w:rsidR="00953261" w:rsidRDefault="00953261" w:rsidP="00BE6BE1">
      <w:pPr>
        <w:pStyle w:val="Default"/>
        <w:spacing w:line="360" w:lineRule="auto"/>
        <w:ind w:firstLine="283"/>
        <w:jc w:val="both"/>
        <w:rPr>
          <w:rFonts w:ascii="Times New Roman" w:hAnsi="Times New Roman" w:cs="Times New Roman"/>
        </w:rPr>
      </w:pPr>
      <w:r w:rsidRPr="0038552D">
        <w:rPr>
          <w:rFonts w:ascii="Times New Roman" w:hAnsi="Times New Roman" w:cs="Times New Roman"/>
        </w:rPr>
        <w:lastRenderedPageBreak/>
        <w:t>Siekiant pamatuoti šio uždavinio įgyvendinimą nustatomos šios uždavinio vertinimo rodiklių siektinos reikšmės:</w:t>
      </w:r>
    </w:p>
    <w:tbl>
      <w:tblPr>
        <w:tblStyle w:val="Lentelstinklelis"/>
        <w:tblW w:w="9634" w:type="dxa"/>
        <w:tblLook w:val="04A0" w:firstRow="1" w:lastRow="0" w:firstColumn="1" w:lastColumn="0" w:noHBand="0" w:noVBand="1"/>
      </w:tblPr>
      <w:tblGrid>
        <w:gridCol w:w="4731"/>
        <w:gridCol w:w="1216"/>
        <w:gridCol w:w="1216"/>
        <w:gridCol w:w="1121"/>
        <w:gridCol w:w="1350"/>
      </w:tblGrid>
      <w:tr w:rsidR="005239FD" w14:paraId="00D3FE08" w14:textId="77777777" w:rsidTr="0015237A">
        <w:tc>
          <w:tcPr>
            <w:tcW w:w="4731" w:type="dxa"/>
            <w:shd w:val="clear" w:color="auto" w:fill="B4C6E7" w:themeFill="accent5" w:themeFillTint="66"/>
          </w:tcPr>
          <w:p w14:paraId="704971FE" w14:textId="77777777" w:rsidR="005239FD" w:rsidRPr="001E6895" w:rsidRDefault="005239FD" w:rsidP="00BE6BE1">
            <w:pPr>
              <w:jc w:val="center"/>
              <w:rPr>
                <w:rFonts w:ascii="Times New Roman" w:hAnsi="Times New Roman" w:cs="Times New Roman"/>
                <w:b/>
                <w:sz w:val="24"/>
                <w:szCs w:val="24"/>
              </w:rPr>
            </w:pPr>
            <w:r>
              <w:rPr>
                <w:rFonts w:ascii="Times New Roman" w:hAnsi="Times New Roman" w:cs="Times New Roman"/>
                <w:b/>
                <w:sz w:val="24"/>
                <w:szCs w:val="24"/>
              </w:rPr>
              <w:t>2</w:t>
            </w:r>
            <w:r w:rsidRPr="001E6895">
              <w:rPr>
                <w:rFonts w:ascii="Times New Roman" w:hAnsi="Times New Roman" w:cs="Times New Roman"/>
                <w:b/>
                <w:sz w:val="24"/>
                <w:szCs w:val="24"/>
              </w:rPr>
              <w:t>.</w:t>
            </w:r>
            <w:r>
              <w:rPr>
                <w:rFonts w:ascii="Times New Roman" w:hAnsi="Times New Roman" w:cs="Times New Roman"/>
                <w:b/>
                <w:sz w:val="24"/>
                <w:szCs w:val="24"/>
              </w:rPr>
              <w:t>2</w:t>
            </w:r>
            <w:r w:rsidR="00471A82">
              <w:rPr>
                <w:rFonts w:ascii="Times New Roman" w:hAnsi="Times New Roman" w:cs="Times New Roman"/>
                <w:b/>
                <w:sz w:val="24"/>
                <w:szCs w:val="24"/>
              </w:rPr>
              <w:t>.</w:t>
            </w:r>
            <w:r w:rsidRPr="001E6895">
              <w:rPr>
                <w:rFonts w:ascii="Times New Roman" w:hAnsi="Times New Roman" w:cs="Times New Roman"/>
                <w:b/>
                <w:sz w:val="24"/>
                <w:szCs w:val="24"/>
              </w:rPr>
              <w:t xml:space="preserve"> uždavinio </w:t>
            </w:r>
            <w:r>
              <w:rPr>
                <w:rFonts w:ascii="Times New Roman" w:hAnsi="Times New Roman" w:cs="Times New Roman"/>
                <w:b/>
                <w:sz w:val="24"/>
                <w:szCs w:val="24"/>
              </w:rPr>
              <w:t>vertinimo r</w:t>
            </w:r>
            <w:r w:rsidRPr="001E6895">
              <w:rPr>
                <w:rFonts w:ascii="Times New Roman" w:hAnsi="Times New Roman" w:cs="Times New Roman"/>
                <w:b/>
                <w:sz w:val="24"/>
                <w:szCs w:val="24"/>
              </w:rPr>
              <w:t>odikliai</w:t>
            </w:r>
          </w:p>
        </w:tc>
        <w:tc>
          <w:tcPr>
            <w:tcW w:w="1216" w:type="dxa"/>
            <w:shd w:val="clear" w:color="auto" w:fill="B4C6E7" w:themeFill="accent5" w:themeFillTint="66"/>
          </w:tcPr>
          <w:p w14:paraId="4CA6FDDB"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Siektina</w:t>
            </w:r>
          </w:p>
          <w:p w14:paraId="3D6599A5"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reikšmė</w:t>
            </w:r>
          </w:p>
          <w:p w14:paraId="7DC415AC"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2016 m.</w:t>
            </w:r>
          </w:p>
        </w:tc>
        <w:tc>
          <w:tcPr>
            <w:tcW w:w="1216" w:type="dxa"/>
            <w:shd w:val="clear" w:color="auto" w:fill="B4C6E7" w:themeFill="accent5" w:themeFillTint="66"/>
          </w:tcPr>
          <w:p w14:paraId="6680534E"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Siektina</w:t>
            </w:r>
          </w:p>
          <w:p w14:paraId="6408BFDC"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reikšmė</w:t>
            </w:r>
          </w:p>
          <w:p w14:paraId="3EB543AC"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2017 m.</w:t>
            </w:r>
          </w:p>
        </w:tc>
        <w:tc>
          <w:tcPr>
            <w:tcW w:w="1121" w:type="dxa"/>
            <w:shd w:val="clear" w:color="auto" w:fill="B4C6E7" w:themeFill="accent5" w:themeFillTint="66"/>
          </w:tcPr>
          <w:p w14:paraId="4AF1F4C7"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Siektina</w:t>
            </w:r>
          </w:p>
          <w:p w14:paraId="3F484139"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reikšmė</w:t>
            </w:r>
          </w:p>
          <w:p w14:paraId="51FAF3C2" w14:textId="77777777" w:rsidR="005239FD" w:rsidRPr="00D16BBB" w:rsidRDefault="005239FD" w:rsidP="00BE6BE1">
            <w:pPr>
              <w:rPr>
                <w:rFonts w:ascii="Times New Roman" w:hAnsi="Times New Roman" w:cs="Times New Roman"/>
                <w:b/>
                <w:sz w:val="24"/>
                <w:szCs w:val="24"/>
              </w:rPr>
            </w:pPr>
            <w:r w:rsidRPr="00D16BBB">
              <w:rPr>
                <w:rFonts w:ascii="Times New Roman" w:hAnsi="Times New Roman" w:cs="Times New Roman"/>
                <w:b/>
                <w:sz w:val="24"/>
                <w:szCs w:val="24"/>
              </w:rPr>
              <w:t>2018 m.</w:t>
            </w:r>
          </w:p>
        </w:tc>
        <w:tc>
          <w:tcPr>
            <w:tcW w:w="1350" w:type="dxa"/>
            <w:shd w:val="clear" w:color="auto" w:fill="B4C6E7" w:themeFill="accent5" w:themeFillTint="66"/>
          </w:tcPr>
          <w:p w14:paraId="23664154" w14:textId="77777777" w:rsidR="005239FD" w:rsidRPr="00D16BBB" w:rsidRDefault="005239FD" w:rsidP="00BE6BE1">
            <w:pPr>
              <w:jc w:val="center"/>
              <w:rPr>
                <w:rFonts w:ascii="Times New Roman" w:hAnsi="Times New Roman" w:cs="Times New Roman"/>
                <w:b/>
                <w:sz w:val="24"/>
                <w:szCs w:val="24"/>
              </w:rPr>
            </w:pPr>
            <w:r w:rsidRPr="00D16BBB">
              <w:rPr>
                <w:rFonts w:ascii="Times New Roman" w:hAnsi="Times New Roman" w:cs="Times New Roman"/>
                <w:b/>
                <w:sz w:val="24"/>
                <w:szCs w:val="24"/>
              </w:rPr>
              <w:t>Atsakingas</w:t>
            </w:r>
          </w:p>
          <w:p w14:paraId="24E503EA" w14:textId="77777777" w:rsidR="005239FD" w:rsidRPr="00D16BBB" w:rsidRDefault="005239FD" w:rsidP="00BE6BE1">
            <w:pPr>
              <w:jc w:val="center"/>
              <w:rPr>
                <w:rFonts w:ascii="Times New Roman" w:hAnsi="Times New Roman" w:cs="Times New Roman"/>
                <w:b/>
                <w:sz w:val="24"/>
                <w:szCs w:val="24"/>
              </w:rPr>
            </w:pPr>
            <w:r w:rsidRPr="00D16BBB">
              <w:rPr>
                <w:rFonts w:ascii="Times New Roman" w:hAnsi="Times New Roman" w:cs="Times New Roman"/>
                <w:b/>
                <w:sz w:val="24"/>
                <w:szCs w:val="24"/>
              </w:rPr>
              <w:t>asmuo</w:t>
            </w:r>
          </w:p>
        </w:tc>
      </w:tr>
      <w:tr w:rsidR="005239FD" w14:paraId="3654A5C3" w14:textId="77777777" w:rsidTr="0015237A">
        <w:tc>
          <w:tcPr>
            <w:tcW w:w="4731" w:type="dxa"/>
          </w:tcPr>
          <w:p w14:paraId="5FC51A19" w14:textId="77777777" w:rsidR="00CB4A08" w:rsidRDefault="005239FD" w:rsidP="00BE6BE1">
            <w:pPr>
              <w:rPr>
                <w:rFonts w:ascii="Times New Roman" w:hAnsi="Times New Roman" w:cs="Times New Roman"/>
                <w:sz w:val="24"/>
                <w:szCs w:val="24"/>
                <w:lang w:val="lt-LT"/>
              </w:rPr>
            </w:pPr>
            <w:r w:rsidRPr="0085604B">
              <w:rPr>
                <w:rFonts w:ascii="Times New Roman" w:hAnsi="Times New Roman" w:cs="Times New Roman"/>
                <w:sz w:val="24"/>
                <w:szCs w:val="24"/>
                <w:lang w:val="lt-LT"/>
              </w:rPr>
              <w:t>Tęstinių ES struktūrinių fondų paramos viešinimo kampanijų skaičius, vnt.</w:t>
            </w:r>
          </w:p>
          <w:p w14:paraId="52B4A35A" w14:textId="77777777" w:rsidR="00D74A81" w:rsidRDefault="00D74A81" w:rsidP="00BE6BE1">
            <w:pPr>
              <w:rPr>
                <w:rFonts w:ascii="Times New Roman" w:hAnsi="Times New Roman" w:cs="Times New Roman"/>
                <w:sz w:val="24"/>
                <w:szCs w:val="24"/>
                <w:lang w:val="lt-LT"/>
              </w:rPr>
            </w:pPr>
          </w:p>
          <w:p w14:paraId="27871CD5" w14:textId="77777777" w:rsidR="00987E7D" w:rsidRPr="00302421" w:rsidRDefault="00987E7D" w:rsidP="00BE6BE1">
            <w:pPr>
              <w:rPr>
                <w:rFonts w:ascii="Times New Roman" w:hAnsi="Times New Roman"/>
                <w:b/>
                <w:sz w:val="24"/>
                <w:lang w:val="lt-LT"/>
              </w:rPr>
            </w:pPr>
          </w:p>
        </w:tc>
        <w:tc>
          <w:tcPr>
            <w:tcW w:w="1216" w:type="dxa"/>
          </w:tcPr>
          <w:p w14:paraId="77D33F46" w14:textId="77777777" w:rsidR="001B0F76" w:rsidRPr="00302421" w:rsidRDefault="001B0F76" w:rsidP="00BE6BE1">
            <w:pPr>
              <w:jc w:val="center"/>
              <w:rPr>
                <w:rFonts w:ascii="Times New Roman" w:hAnsi="Times New Roman"/>
                <w:sz w:val="24"/>
                <w:lang w:val="lt-LT"/>
              </w:rPr>
            </w:pPr>
          </w:p>
          <w:p w14:paraId="49750441" w14:textId="77777777" w:rsidR="005239FD" w:rsidRPr="00315642" w:rsidRDefault="005239FD" w:rsidP="00BE6BE1">
            <w:pPr>
              <w:jc w:val="center"/>
              <w:rPr>
                <w:rFonts w:ascii="Times New Roman" w:hAnsi="Times New Roman" w:cs="Times New Roman"/>
                <w:sz w:val="24"/>
                <w:szCs w:val="24"/>
              </w:rPr>
            </w:pPr>
            <w:r w:rsidRPr="00315642">
              <w:rPr>
                <w:rFonts w:ascii="Times New Roman" w:hAnsi="Times New Roman" w:cs="Times New Roman"/>
                <w:sz w:val="24"/>
                <w:szCs w:val="24"/>
              </w:rPr>
              <w:t>4</w:t>
            </w:r>
          </w:p>
        </w:tc>
        <w:tc>
          <w:tcPr>
            <w:tcW w:w="1216" w:type="dxa"/>
          </w:tcPr>
          <w:p w14:paraId="7E2F6041" w14:textId="77777777" w:rsidR="001B0F76" w:rsidRDefault="001B0F76" w:rsidP="00BE6BE1">
            <w:pPr>
              <w:jc w:val="center"/>
              <w:rPr>
                <w:rFonts w:ascii="Times New Roman" w:hAnsi="Times New Roman" w:cs="Times New Roman"/>
                <w:sz w:val="24"/>
                <w:szCs w:val="24"/>
              </w:rPr>
            </w:pPr>
          </w:p>
          <w:p w14:paraId="573E2D95" w14:textId="77777777" w:rsidR="005239FD" w:rsidRPr="00315642" w:rsidRDefault="00F523D7" w:rsidP="00BE6BE1">
            <w:pPr>
              <w:jc w:val="center"/>
              <w:rPr>
                <w:rFonts w:ascii="Times New Roman" w:hAnsi="Times New Roman" w:cs="Times New Roman"/>
                <w:sz w:val="24"/>
                <w:szCs w:val="24"/>
              </w:rPr>
            </w:pPr>
            <w:r>
              <w:rPr>
                <w:rFonts w:ascii="Times New Roman" w:hAnsi="Times New Roman" w:cs="Times New Roman"/>
                <w:sz w:val="24"/>
                <w:szCs w:val="24"/>
              </w:rPr>
              <w:t>6</w:t>
            </w:r>
          </w:p>
        </w:tc>
        <w:tc>
          <w:tcPr>
            <w:tcW w:w="1121" w:type="dxa"/>
          </w:tcPr>
          <w:p w14:paraId="7A8C9951" w14:textId="77777777" w:rsidR="001B0F76" w:rsidRDefault="001B0F76" w:rsidP="00BE6BE1">
            <w:pPr>
              <w:jc w:val="center"/>
              <w:rPr>
                <w:rFonts w:ascii="Times New Roman" w:hAnsi="Times New Roman" w:cs="Times New Roman"/>
                <w:sz w:val="24"/>
                <w:szCs w:val="24"/>
              </w:rPr>
            </w:pPr>
          </w:p>
          <w:p w14:paraId="2AFC3AE5" w14:textId="77777777" w:rsidR="005239FD" w:rsidRPr="00315642" w:rsidRDefault="00F523D7" w:rsidP="00BE6BE1">
            <w:pPr>
              <w:jc w:val="center"/>
              <w:rPr>
                <w:rFonts w:ascii="Times New Roman" w:hAnsi="Times New Roman" w:cs="Times New Roman"/>
                <w:sz w:val="24"/>
                <w:szCs w:val="24"/>
              </w:rPr>
            </w:pPr>
            <w:r>
              <w:rPr>
                <w:rFonts w:ascii="Times New Roman" w:hAnsi="Times New Roman" w:cs="Times New Roman"/>
                <w:sz w:val="24"/>
                <w:szCs w:val="24"/>
              </w:rPr>
              <w:t>6</w:t>
            </w:r>
          </w:p>
        </w:tc>
        <w:tc>
          <w:tcPr>
            <w:tcW w:w="1350" w:type="dxa"/>
          </w:tcPr>
          <w:p w14:paraId="7EE2B46E" w14:textId="77777777" w:rsidR="001B0F76" w:rsidRDefault="001B0F76" w:rsidP="00BE6BE1">
            <w:pPr>
              <w:jc w:val="center"/>
              <w:rPr>
                <w:rFonts w:ascii="Times New Roman" w:hAnsi="Times New Roman" w:cs="Times New Roman"/>
                <w:sz w:val="24"/>
                <w:szCs w:val="24"/>
              </w:rPr>
            </w:pPr>
          </w:p>
          <w:p w14:paraId="296C2F05" w14:textId="77777777" w:rsidR="005239FD" w:rsidRPr="00E92DE8" w:rsidRDefault="00E92DE8" w:rsidP="00BE6BE1">
            <w:pPr>
              <w:jc w:val="center"/>
              <w:rPr>
                <w:rFonts w:ascii="Times New Roman" w:hAnsi="Times New Roman" w:cs="Times New Roman"/>
                <w:sz w:val="24"/>
                <w:szCs w:val="24"/>
              </w:rPr>
            </w:pPr>
            <w:r w:rsidRPr="00E92DE8">
              <w:rPr>
                <w:rFonts w:ascii="Times New Roman" w:hAnsi="Times New Roman" w:cs="Times New Roman"/>
                <w:sz w:val="24"/>
                <w:szCs w:val="24"/>
              </w:rPr>
              <w:t>KS vedėjas</w:t>
            </w:r>
          </w:p>
        </w:tc>
      </w:tr>
      <w:tr w:rsidR="005239FD" w14:paraId="32880A43" w14:textId="77777777" w:rsidTr="0015237A">
        <w:tc>
          <w:tcPr>
            <w:tcW w:w="4731" w:type="dxa"/>
            <w:shd w:val="clear" w:color="auto" w:fill="E2EFD9" w:themeFill="accent6" w:themeFillTint="33"/>
          </w:tcPr>
          <w:p w14:paraId="68680699" w14:textId="77777777" w:rsidR="00CB4A08" w:rsidRDefault="005239FD" w:rsidP="00BE6BE1">
            <w:pPr>
              <w:rPr>
                <w:rFonts w:ascii="Times New Roman" w:hAnsi="Times New Roman" w:cs="Times New Roman"/>
                <w:sz w:val="24"/>
                <w:szCs w:val="24"/>
              </w:rPr>
            </w:pPr>
            <w:r w:rsidRPr="0085604B">
              <w:rPr>
                <w:rFonts w:ascii="Times New Roman" w:hAnsi="Times New Roman" w:cs="Times New Roman"/>
                <w:sz w:val="24"/>
                <w:szCs w:val="24"/>
              </w:rPr>
              <w:t>Pranešimų žiniasklaidoje skaičius, vnt.</w:t>
            </w:r>
          </w:p>
          <w:p w14:paraId="79D216D6" w14:textId="77777777" w:rsidR="00987E7D" w:rsidRPr="0085604B" w:rsidRDefault="00987E7D" w:rsidP="00BE6BE1">
            <w:pPr>
              <w:rPr>
                <w:rFonts w:ascii="Times New Roman" w:hAnsi="Times New Roman" w:cs="Times New Roman"/>
                <w:sz w:val="24"/>
                <w:szCs w:val="24"/>
              </w:rPr>
            </w:pPr>
          </w:p>
        </w:tc>
        <w:tc>
          <w:tcPr>
            <w:tcW w:w="1216" w:type="dxa"/>
            <w:shd w:val="clear" w:color="auto" w:fill="E2EFD9" w:themeFill="accent6" w:themeFillTint="33"/>
          </w:tcPr>
          <w:p w14:paraId="0BC3083B" w14:textId="77777777" w:rsidR="005239FD" w:rsidRPr="0085604B" w:rsidRDefault="005239FD" w:rsidP="00BE6BE1">
            <w:pPr>
              <w:jc w:val="center"/>
              <w:rPr>
                <w:rFonts w:ascii="Times New Roman" w:hAnsi="Times New Roman" w:cs="Times New Roman"/>
                <w:sz w:val="24"/>
                <w:szCs w:val="24"/>
              </w:rPr>
            </w:pPr>
            <w:r w:rsidRPr="0085604B">
              <w:rPr>
                <w:rFonts w:ascii="Times New Roman" w:hAnsi="Times New Roman" w:cs="Times New Roman"/>
                <w:sz w:val="24"/>
                <w:szCs w:val="24"/>
              </w:rPr>
              <w:t>35</w:t>
            </w:r>
          </w:p>
        </w:tc>
        <w:tc>
          <w:tcPr>
            <w:tcW w:w="1216" w:type="dxa"/>
            <w:shd w:val="clear" w:color="auto" w:fill="E2EFD9" w:themeFill="accent6" w:themeFillTint="33"/>
          </w:tcPr>
          <w:p w14:paraId="541F75E8" w14:textId="77777777" w:rsidR="005239FD" w:rsidRPr="0085604B" w:rsidRDefault="00F523D7" w:rsidP="00BE6BE1">
            <w:pPr>
              <w:jc w:val="center"/>
              <w:rPr>
                <w:rFonts w:ascii="Times New Roman" w:hAnsi="Times New Roman" w:cs="Times New Roman"/>
                <w:sz w:val="24"/>
                <w:szCs w:val="24"/>
              </w:rPr>
            </w:pPr>
            <w:r>
              <w:rPr>
                <w:rFonts w:ascii="Times New Roman" w:hAnsi="Times New Roman" w:cs="Times New Roman"/>
                <w:sz w:val="24"/>
                <w:szCs w:val="24"/>
              </w:rPr>
              <w:t>35</w:t>
            </w:r>
          </w:p>
        </w:tc>
        <w:tc>
          <w:tcPr>
            <w:tcW w:w="1121" w:type="dxa"/>
            <w:shd w:val="clear" w:color="auto" w:fill="E2EFD9" w:themeFill="accent6" w:themeFillTint="33"/>
          </w:tcPr>
          <w:p w14:paraId="55FB2124" w14:textId="77777777" w:rsidR="005239FD" w:rsidRPr="0085604B" w:rsidRDefault="00F523D7" w:rsidP="00BE6BE1">
            <w:pPr>
              <w:jc w:val="center"/>
              <w:rPr>
                <w:rFonts w:ascii="Times New Roman" w:hAnsi="Times New Roman" w:cs="Times New Roman"/>
                <w:sz w:val="24"/>
                <w:szCs w:val="24"/>
              </w:rPr>
            </w:pPr>
            <w:r>
              <w:rPr>
                <w:rFonts w:ascii="Times New Roman" w:hAnsi="Times New Roman" w:cs="Times New Roman"/>
                <w:sz w:val="24"/>
                <w:szCs w:val="24"/>
              </w:rPr>
              <w:t>35</w:t>
            </w:r>
          </w:p>
        </w:tc>
        <w:tc>
          <w:tcPr>
            <w:tcW w:w="1350" w:type="dxa"/>
            <w:shd w:val="clear" w:color="auto" w:fill="E2EFD9" w:themeFill="accent6" w:themeFillTint="33"/>
          </w:tcPr>
          <w:p w14:paraId="1E335672" w14:textId="77777777" w:rsidR="005239FD" w:rsidRDefault="00E92DE8" w:rsidP="00BE6BE1">
            <w:pPr>
              <w:jc w:val="center"/>
              <w:rPr>
                <w:rFonts w:ascii="Times New Roman" w:hAnsi="Times New Roman" w:cs="Times New Roman"/>
                <w:b/>
                <w:sz w:val="24"/>
                <w:szCs w:val="24"/>
              </w:rPr>
            </w:pPr>
            <w:r w:rsidRPr="00E92DE8">
              <w:rPr>
                <w:rFonts w:ascii="Times New Roman" w:hAnsi="Times New Roman" w:cs="Times New Roman"/>
                <w:sz w:val="24"/>
                <w:szCs w:val="24"/>
              </w:rPr>
              <w:t>KS vedėjas</w:t>
            </w:r>
          </w:p>
        </w:tc>
      </w:tr>
      <w:tr w:rsidR="005239FD" w14:paraId="23194C7D" w14:textId="77777777" w:rsidTr="0015237A">
        <w:tc>
          <w:tcPr>
            <w:tcW w:w="4731" w:type="dxa"/>
          </w:tcPr>
          <w:p w14:paraId="27FE84AF" w14:textId="77777777" w:rsidR="00CB4A08" w:rsidRPr="00302421" w:rsidRDefault="005239FD" w:rsidP="00BE6BE1">
            <w:pPr>
              <w:rPr>
                <w:rFonts w:ascii="Times New Roman" w:hAnsi="Times New Roman"/>
                <w:sz w:val="24"/>
                <w:lang w:val="lt-LT"/>
              </w:rPr>
            </w:pPr>
            <w:r w:rsidRPr="00EB5816">
              <w:rPr>
                <w:rFonts w:ascii="Times New Roman" w:hAnsi="Times New Roman"/>
                <w:sz w:val="24"/>
                <w:szCs w:val="22"/>
              </w:rPr>
              <w:t xml:space="preserve">Visuomenės nuomonės tyrimų apie ES struktūrinių fondų </w:t>
            </w:r>
            <w:r w:rsidR="00471A82" w:rsidRPr="00EB5816">
              <w:rPr>
                <w:rFonts w:ascii="Times New Roman" w:hAnsi="Times New Roman"/>
                <w:sz w:val="24"/>
                <w:szCs w:val="22"/>
              </w:rPr>
              <w:t xml:space="preserve">investicijas </w:t>
            </w:r>
            <w:r w:rsidRPr="00486BA8">
              <w:rPr>
                <w:rFonts w:ascii="Times New Roman" w:hAnsi="Times New Roman"/>
                <w:sz w:val="24"/>
                <w:szCs w:val="22"/>
              </w:rPr>
              <w:t>skaičius, vnt.</w:t>
            </w:r>
          </w:p>
          <w:p w14:paraId="6A34E6F8" w14:textId="77777777" w:rsidR="00987E7D" w:rsidRPr="00302421" w:rsidRDefault="00987E7D" w:rsidP="00BE6BE1">
            <w:pPr>
              <w:rPr>
                <w:rFonts w:ascii="Times New Roman" w:hAnsi="Times New Roman"/>
                <w:sz w:val="24"/>
                <w:lang w:val="lt-LT"/>
              </w:rPr>
            </w:pPr>
          </w:p>
        </w:tc>
        <w:tc>
          <w:tcPr>
            <w:tcW w:w="1216" w:type="dxa"/>
          </w:tcPr>
          <w:p w14:paraId="0A8D972E" w14:textId="77777777" w:rsidR="005239FD" w:rsidRPr="00302421" w:rsidRDefault="005239FD" w:rsidP="00BE6BE1">
            <w:pPr>
              <w:jc w:val="center"/>
              <w:rPr>
                <w:rFonts w:ascii="Times New Roman" w:hAnsi="Times New Roman"/>
                <w:sz w:val="24"/>
                <w:lang w:val="lt-LT"/>
              </w:rPr>
            </w:pPr>
          </w:p>
          <w:p w14:paraId="74ED8671" w14:textId="77777777" w:rsidR="005239FD" w:rsidRPr="0085604B" w:rsidRDefault="005239FD" w:rsidP="00BE6BE1">
            <w:pPr>
              <w:jc w:val="center"/>
              <w:rPr>
                <w:rFonts w:ascii="Times New Roman" w:hAnsi="Times New Roman" w:cs="Times New Roman"/>
                <w:sz w:val="24"/>
                <w:szCs w:val="24"/>
              </w:rPr>
            </w:pPr>
            <w:r>
              <w:rPr>
                <w:rFonts w:ascii="Times New Roman" w:hAnsi="Times New Roman" w:cs="Times New Roman"/>
                <w:sz w:val="24"/>
                <w:szCs w:val="24"/>
              </w:rPr>
              <w:t>1</w:t>
            </w:r>
          </w:p>
        </w:tc>
        <w:tc>
          <w:tcPr>
            <w:tcW w:w="1216" w:type="dxa"/>
          </w:tcPr>
          <w:p w14:paraId="574B88DF" w14:textId="77777777" w:rsidR="005239FD" w:rsidRDefault="005239FD" w:rsidP="00BE6BE1">
            <w:pPr>
              <w:jc w:val="center"/>
              <w:rPr>
                <w:rFonts w:ascii="Times New Roman" w:hAnsi="Times New Roman" w:cs="Times New Roman"/>
                <w:sz w:val="24"/>
                <w:szCs w:val="24"/>
              </w:rPr>
            </w:pPr>
          </w:p>
          <w:p w14:paraId="07CEBB8A" w14:textId="77777777" w:rsidR="005239FD" w:rsidRPr="0085604B" w:rsidRDefault="005239FD" w:rsidP="00BE6BE1">
            <w:pPr>
              <w:jc w:val="center"/>
              <w:rPr>
                <w:rFonts w:ascii="Times New Roman" w:hAnsi="Times New Roman" w:cs="Times New Roman"/>
                <w:sz w:val="24"/>
                <w:szCs w:val="24"/>
              </w:rPr>
            </w:pPr>
            <w:r>
              <w:rPr>
                <w:rFonts w:ascii="Times New Roman" w:hAnsi="Times New Roman" w:cs="Times New Roman"/>
                <w:sz w:val="24"/>
                <w:szCs w:val="24"/>
              </w:rPr>
              <w:t>1</w:t>
            </w:r>
          </w:p>
        </w:tc>
        <w:tc>
          <w:tcPr>
            <w:tcW w:w="1121" w:type="dxa"/>
          </w:tcPr>
          <w:p w14:paraId="20FD5F86" w14:textId="77777777" w:rsidR="005239FD" w:rsidRDefault="005239FD" w:rsidP="00BE6BE1">
            <w:pPr>
              <w:jc w:val="center"/>
              <w:rPr>
                <w:rFonts w:ascii="Times New Roman" w:hAnsi="Times New Roman" w:cs="Times New Roman"/>
                <w:sz w:val="24"/>
                <w:szCs w:val="24"/>
              </w:rPr>
            </w:pPr>
          </w:p>
          <w:p w14:paraId="3346489C" w14:textId="77777777" w:rsidR="005239FD" w:rsidRPr="0085604B" w:rsidRDefault="005239FD" w:rsidP="00BE6BE1">
            <w:pPr>
              <w:jc w:val="center"/>
              <w:rPr>
                <w:rFonts w:ascii="Times New Roman" w:hAnsi="Times New Roman" w:cs="Times New Roman"/>
                <w:sz w:val="24"/>
                <w:szCs w:val="24"/>
              </w:rPr>
            </w:pPr>
            <w:r>
              <w:rPr>
                <w:rFonts w:ascii="Times New Roman" w:hAnsi="Times New Roman" w:cs="Times New Roman"/>
                <w:sz w:val="24"/>
                <w:szCs w:val="24"/>
              </w:rPr>
              <w:t>1</w:t>
            </w:r>
          </w:p>
        </w:tc>
        <w:tc>
          <w:tcPr>
            <w:tcW w:w="1350" w:type="dxa"/>
          </w:tcPr>
          <w:p w14:paraId="2A5C539A" w14:textId="77777777" w:rsidR="00E92DE8" w:rsidRDefault="00E92DE8" w:rsidP="00BE6BE1">
            <w:pPr>
              <w:jc w:val="center"/>
              <w:rPr>
                <w:rFonts w:ascii="Times New Roman" w:hAnsi="Times New Roman" w:cs="Times New Roman"/>
                <w:sz w:val="24"/>
                <w:szCs w:val="24"/>
              </w:rPr>
            </w:pPr>
          </w:p>
          <w:p w14:paraId="33000700" w14:textId="77777777" w:rsidR="005239FD" w:rsidRDefault="00E92DE8" w:rsidP="00BE6BE1">
            <w:pPr>
              <w:jc w:val="center"/>
              <w:rPr>
                <w:rFonts w:ascii="Times New Roman" w:hAnsi="Times New Roman" w:cs="Times New Roman"/>
                <w:b/>
                <w:sz w:val="24"/>
                <w:szCs w:val="24"/>
              </w:rPr>
            </w:pPr>
            <w:r w:rsidRPr="00E92DE8">
              <w:rPr>
                <w:rFonts w:ascii="Times New Roman" w:hAnsi="Times New Roman" w:cs="Times New Roman"/>
                <w:sz w:val="24"/>
                <w:szCs w:val="24"/>
              </w:rPr>
              <w:t>KS vedėjas</w:t>
            </w:r>
          </w:p>
        </w:tc>
      </w:tr>
      <w:tr w:rsidR="00844DC8" w14:paraId="78CFCFF8" w14:textId="77777777" w:rsidTr="0015237A">
        <w:tc>
          <w:tcPr>
            <w:tcW w:w="4731" w:type="dxa"/>
            <w:shd w:val="clear" w:color="auto" w:fill="E2EFD9" w:themeFill="accent6" w:themeFillTint="33"/>
          </w:tcPr>
          <w:p w14:paraId="7C8632A4" w14:textId="77777777" w:rsidR="00844DC8" w:rsidRDefault="009E32F8" w:rsidP="00BE6BE1">
            <w:pPr>
              <w:rPr>
                <w:rFonts w:ascii="Times New Roman" w:hAnsi="Times New Roman" w:cs="Times New Roman"/>
                <w:sz w:val="24"/>
                <w:szCs w:val="24"/>
              </w:rPr>
            </w:pPr>
            <w:r w:rsidRPr="00046F68">
              <w:rPr>
                <w:rFonts w:ascii="Times New Roman" w:hAnsi="Times New Roman" w:cs="Times New Roman"/>
                <w:sz w:val="24"/>
                <w:szCs w:val="24"/>
              </w:rPr>
              <w:t>Pareiškėjų, kuriems pakako informacijos apie LVPA administruojamas priemones ir paraiškos parengimo procesą, dalis</w:t>
            </w:r>
            <w:r>
              <w:rPr>
                <w:rFonts w:ascii="Times New Roman" w:hAnsi="Times New Roman" w:cs="Times New Roman"/>
                <w:sz w:val="24"/>
                <w:szCs w:val="24"/>
              </w:rPr>
              <w:t>, procentais</w:t>
            </w:r>
          </w:p>
          <w:p w14:paraId="7EB5A0A8" w14:textId="031E7B57" w:rsidR="009E32F8" w:rsidRPr="000B3153" w:rsidRDefault="009E32F8" w:rsidP="00BE6BE1">
            <w:pPr>
              <w:rPr>
                <w:rFonts w:ascii="Times New Roman" w:hAnsi="Times New Roman" w:cs="Times New Roman"/>
                <w:sz w:val="24"/>
                <w:szCs w:val="24"/>
              </w:rPr>
            </w:pPr>
          </w:p>
        </w:tc>
        <w:tc>
          <w:tcPr>
            <w:tcW w:w="1216" w:type="dxa"/>
            <w:shd w:val="clear" w:color="auto" w:fill="E2EFD9" w:themeFill="accent6" w:themeFillTint="33"/>
          </w:tcPr>
          <w:p w14:paraId="5A30D17A" w14:textId="77777777" w:rsidR="001B0F76" w:rsidRDefault="001B0F76" w:rsidP="00BE6BE1">
            <w:pPr>
              <w:jc w:val="center"/>
              <w:rPr>
                <w:rFonts w:ascii="Times New Roman" w:hAnsi="Times New Roman"/>
                <w:sz w:val="24"/>
              </w:rPr>
            </w:pPr>
          </w:p>
          <w:p w14:paraId="1DE1165B" w14:textId="77777777" w:rsidR="001B0F76" w:rsidRDefault="001B0F76" w:rsidP="00BE6BE1">
            <w:pPr>
              <w:jc w:val="center"/>
              <w:rPr>
                <w:rFonts w:ascii="Times New Roman" w:hAnsi="Times New Roman"/>
                <w:sz w:val="24"/>
              </w:rPr>
            </w:pPr>
          </w:p>
          <w:p w14:paraId="18E13A5B" w14:textId="1A498219" w:rsidR="00844DC8" w:rsidRPr="00302421" w:rsidRDefault="009E32F8" w:rsidP="00BE6BE1">
            <w:pPr>
              <w:jc w:val="center"/>
              <w:rPr>
                <w:rFonts w:ascii="Times New Roman" w:hAnsi="Times New Roman"/>
                <w:sz w:val="24"/>
              </w:rPr>
            </w:pPr>
            <w:r>
              <w:rPr>
                <w:rFonts w:ascii="Times New Roman" w:hAnsi="Times New Roman"/>
                <w:sz w:val="24"/>
              </w:rPr>
              <w:t>netaikoma</w:t>
            </w:r>
          </w:p>
        </w:tc>
        <w:tc>
          <w:tcPr>
            <w:tcW w:w="1216" w:type="dxa"/>
            <w:shd w:val="clear" w:color="auto" w:fill="E2EFD9" w:themeFill="accent6" w:themeFillTint="33"/>
          </w:tcPr>
          <w:p w14:paraId="5F235D26" w14:textId="77777777" w:rsidR="001B0F76" w:rsidRDefault="001B0F76" w:rsidP="00BE6BE1">
            <w:pPr>
              <w:jc w:val="center"/>
              <w:rPr>
                <w:rFonts w:ascii="Times New Roman" w:hAnsi="Times New Roman" w:cs="Times New Roman"/>
                <w:sz w:val="24"/>
                <w:szCs w:val="24"/>
              </w:rPr>
            </w:pPr>
          </w:p>
          <w:p w14:paraId="6AB96E91" w14:textId="77777777" w:rsidR="001B0F76" w:rsidRDefault="001B0F76" w:rsidP="00BE6BE1">
            <w:pPr>
              <w:jc w:val="center"/>
              <w:rPr>
                <w:rFonts w:ascii="Times New Roman" w:hAnsi="Times New Roman" w:cs="Times New Roman"/>
                <w:sz w:val="24"/>
                <w:szCs w:val="24"/>
              </w:rPr>
            </w:pPr>
          </w:p>
          <w:p w14:paraId="13886923" w14:textId="1110C6C9" w:rsidR="00844DC8" w:rsidRDefault="009E32F8" w:rsidP="00BE6BE1">
            <w:pPr>
              <w:jc w:val="center"/>
              <w:rPr>
                <w:rFonts w:ascii="Times New Roman" w:hAnsi="Times New Roman" w:cs="Times New Roman"/>
                <w:sz w:val="24"/>
                <w:szCs w:val="24"/>
              </w:rPr>
            </w:pPr>
            <w:r>
              <w:rPr>
                <w:rFonts w:ascii="Times New Roman" w:hAnsi="Times New Roman" w:cs="Times New Roman"/>
                <w:sz w:val="24"/>
                <w:szCs w:val="24"/>
              </w:rPr>
              <w:t>netaikoma</w:t>
            </w:r>
          </w:p>
        </w:tc>
        <w:tc>
          <w:tcPr>
            <w:tcW w:w="1121" w:type="dxa"/>
            <w:shd w:val="clear" w:color="auto" w:fill="E2EFD9" w:themeFill="accent6" w:themeFillTint="33"/>
          </w:tcPr>
          <w:p w14:paraId="66D3A2DD" w14:textId="77777777" w:rsidR="001B0F76" w:rsidRDefault="001B0F76">
            <w:pPr>
              <w:jc w:val="center"/>
              <w:rPr>
                <w:rFonts w:ascii="Times New Roman" w:hAnsi="Times New Roman" w:cs="Times New Roman"/>
                <w:sz w:val="24"/>
                <w:szCs w:val="24"/>
              </w:rPr>
            </w:pPr>
          </w:p>
          <w:p w14:paraId="601BF198" w14:textId="77777777" w:rsidR="001B0F76" w:rsidRDefault="001B0F76">
            <w:pPr>
              <w:jc w:val="center"/>
              <w:rPr>
                <w:rFonts w:ascii="Times New Roman" w:hAnsi="Times New Roman" w:cs="Times New Roman"/>
                <w:sz w:val="24"/>
                <w:szCs w:val="24"/>
              </w:rPr>
            </w:pPr>
          </w:p>
          <w:p w14:paraId="73362067" w14:textId="792D2CA8" w:rsidR="00844DC8" w:rsidRDefault="009E32F8">
            <w:pPr>
              <w:jc w:val="center"/>
              <w:rPr>
                <w:rFonts w:ascii="Times New Roman" w:hAnsi="Times New Roman" w:cs="Times New Roman"/>
                <w:sz w:val="24"/>
                <w:szCs w:val="24"/>
              </w:rPr>
            </w:pPr>
            <w:r>
              <w:rPr>
                <w:rFonts w:ascii="Times New Roman" w:hAnsi="Times New Roman" w:cs="Times New Roman"/>
                <w:sz w:val="24"/>
                <w:szCs w:val="24"/>
              </w:rPr>
              <w:t>70,0</w:t>
            </w:r>
            <w:r w:rsidRPr="00E92DE8">
              <w:rPr>
                <w:rFonts w:ascii="Times New Roman" w:hAnsi="Times New Roman" w:cs="Times New Roman"/>
                <w:sz w:val="24"/>
                <w:szCs w:val="24"/>
              </w:rPr>
              <w:t xml:space="preserve"> </w:t>
            </w:r>
          </w:p>
        </w:tc>
        <w:tc>
          <w:tcPr>
            <w:tcW w:w="1350" w:type="dxa"/>
            <w:shd w:val="clear" w:color="auto" w:fill="E2EFD9" w:themeFill="accent6" w:themeFillTint="33"/>
          </w:tcPr>
          <w:p w14:paraId="2B1030FB" w14:textId="77777777" w:rsidR="001B0F76" w:rsidRDefault="001B0F76" w:rsidP="00BE6BE1">
            <w:pPr>
              <w:jc w:val="center"/>
              <w:rPr>
                <w:rFonts w:ascii="Times New Roman" w:hAnsi="Times New Roman" w:cs="Times New Roman"/>
                <w:sz w:val="24"/>
                <w:szCs w:val="24"/>
              </w:rPr>
            </w:pPr>
          </w:p>
          <w:p w14:paraId="2733E214" w14:textId="77777777" w:rsidR="001B0F76" w:rsidRDefault="001B0F76" w:rsidP="00BE6BE1">
            <w:pPr>
              <w:jc w:val="center"/>
              <w:rPr>
                <w:rFonts w:ascii="Times New Roman" w:hAnsi="Times New Roman" w:cs="Times New Roman"/>
                <w:sz w:val="24"/>
                <w:szCs w:val="24"/>
              </w:rPr>
            </w:pPr>
          </w:p>
          <w:p w14:paraId="7E861490" w14:textId="15A52B98" w:rsidR="00844DC8" w:rsidRDefault="009E32F8" w:rsidP="00BE6BE1">
            <w:pPr>
              <w:jc w:val="center"/>
              <w:rPr>
                <w:rFonts w:ascii="Times New Roman" w:hAnsi="Times New Roman" w:cs="Times New Roman"/>
                <w:sz w:val="24"/>
                <w:szCs w:val="24"/>
              </w:rPr>
            </w:pPr>
            <w:r w:rsidRPr="00E92DE8">
              <w:rPr>
                <w:rFonts w:ascii="Times New Roman" w:hAnsi="Times New Roman" w:cs="Times New Roman"/>
                <w:sz w:val="24"/>
                <w:szCs w:val="24"/>
              </w:rPr>
              <w:t>KS vedėjas</w:t>
            </w:r>
          </w:p>
        </w:tc>
      </w:tr>
    </w:tbl>
    <w:p w14:paraId="55171DFE" w14:textId="77777777" w:rsidR="009E32F8" w:rsidRDefault="009E32F8" w:rsidP="00BE6BE1">
      <w:pPr>
        <w:spacing w:after="0" w:line="360" w:lineRule="auto"/>
        <w:jc w:val="center"/>
        <w:rPr>
          <w:rFonts w:ascii="Times New Roman" w:hAnsi="Times New Roman" w:cs="Times New Roman"/>
          <w:b/>
          <w:color w:val="2F5496" w:themeColor="accent5" w:themeShade="BF"/>
          <w:sz w:val="24"/>
          <w:szCs w:val="24"/>
        </w:rPr>
      </w:pPr>
    </w:p>
    <w:p w14:paraId="189BAB9E" w14:textId="77777777" w:rsidR="00E55630" w:rsidRDefault="00E55630" w:rsidP="00BE6BE1">
      <w:pPr>
        <w:spacing w:after="0" w:line="360" w:lineRule="auto"/>
        <w:jc w:val="center"/>
        <w:rPr>
          <w:rFonts w:ascii="Times New Roman" w:hAnsi="Times New Roman" w:cs="Times New Roman"/>
          <w:b/>
          <w:color w:val="2F5496" w:themeColor="accent5" w:themeShade="BF"/>
          <w:sz w:val="24"/>
          <w:szCs w:val="24"/>
        </w:rPr>
      </w:pPr>
    </w:p>
    <w:p w14:paraId="44F78F43" w14:textId="27DDA69C" w:rsidR="00C70562" w:rsidRDefault="008A1623" w:rsidP="00BE6BE1">
      <w:pPr>
        <w:spacing w:after="0" w:line="360" w:lineRule="auto"/>
        <w:jc w:val="center"/>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LVPA VEIKLOS PERSPEKTYVOS</w:t>
      </w:r>
    </w:p>
    <w:p w14:paraId="14EBE7EB" w14:textId="77777777" w:rsidR="00EF6B98" w:rsidRDefault="00EF6B98" w:rsidP="00BE6BE1">
      <w:pPr>
        <w:spacing w:after="0" w:line="360" w:lineRule="auto"/>
        <w:jc w:val="center"/>
        <w:rPr>
          <w:rFonts w:ascii="Times New Roman" w:hAnsi="Times New Roman" w:cs="Times New Roman"/>
          <w:b/>
          <w:color w:val="2F5496" w:themeColor="accent5" w:themeShade="BF"/>
          <w:sz w:val="24"/>
          <w:szCs w:val="24"/>
        </w:rPr>
      </w:pPr>
    </w:p>
    <w:p w14:paraId="590CDABE" w14:textId="09622881" w:rsidR="00EF6B98" w:rsidRDefault="00EF6B98" w:rsidP="00EF6B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LVPA Lietuvos Respublikos ūkio ministerijos buvo įsteigta siekiant s</w:t>
      </w:r>
      <w:r>
        <w:rPr>
          <w:rFonts w:ascii="Times New Roman" w:eastAsia="Times New Roman" w:hAnsi="Times New Roman" w:cs="Times New Roman"/>
          <w:sz w:val="24"/>
          <w:szCs w:val="24"/>
          <w:lang w:eastAsia="lt-LT"/>
        </w:rPr>
        <w:t>katinti Lietuvos verslo augimą, inovatyvumą ir konkurencingumą. Siekdama įgyvendinti šią savo misiją, LVPA</w:t>
      </w:r>
      <w:r>
        <w:rPr>
          <w:rFonts w:ascii="Times New Roman" w:hAnsi="Times New Roman" w:cs="Times New Roman"/>
          <w:sz w:val="24"/>
          <w:szCs w:val="24"/>
        </w:rPr>
        <w:t xml:space="preserve"> administruodama ES fondų ir valstybės biudžeto lėšomis finansuojamus projektus, padeda kryptingai investuoti paramą verslui, moksliniams tyrimams, eksperimentinei plėtrai ir inovacijoms. </w:t>
      </w:r>
    </w:p>
    <w:p w14:paraId="5D308F93" w14:textId="4EB11062" w:rsidR="00EF6B98" w:rsidRDefault="00EF6B98" w:rsidP="00EF6B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LVPA veikla yra tęstinė ir neterminuota. Nuo LVPA veiklos pradžios, kur kas padaugėjo ES ir Lietuvos valstybės paramos verslui, jo plėtrai ir inovacijoms skirtų priemonių. Nuolat vykdomas LVPA veiklos gerinimo ir efektyvinimo procesas, tobulinamos projektų administravimo procedūros, vidiniai procesai,</w:t>
      </w:r>
      <w:r w:rsidR="00D32557">
        <w:rPr>
          <w:rFonts w:ascii="Times New Roman" w:hAnsi="Times New Roman" w:cs="Times New Roman"/>
          <w:sz w:val="24"/>
          <w:szCs w:val="24"/>
        </w:rPr>
        <w:t xml:space="preserve"> </w:t>
      </w:r>
      <w:r w:rsidR="008B2474">
        <w:rPr>
          <w:rFonts w:ascii="Times New Roman" w:hAnsi="Times New Roman" w:cs="Times New Roman"/>
          <w:sz w:val="24"/>
          <w:szCs w:val="24"/>
        </w:rPr>
        <w:t>bendradarbiavimas su ekspertais</w:t>
      </w:r>
      <w:r w:rsidR="00D32557">
        <w:rPr>
          <w:rFonts w:ascii="Times New Roman" w:hAnsi="Times New Roman" w:cs="Times New Roman"/>
          <w:sz w:val="24"/>
          <w:szCs w:val="24"/>
        </w:rPr>
        <w:t>,</w:t>
      </w:r>
      <w:r>
        <w:rPr>
          <w:rFonts w:ascii="Times New Roman" w:hAnsi="Times New Roman" w:cs="Times New Roman"/>
          <w:sz w:val="24"/>
          <w:szCs w:val="24"/>
        </w:rPr>
        <w:t xml:space="preserve"> didinamas teikiamų paslaugų prieinamumas, viešumas ir skaidrumas, gerinami ryšiai su ūkio subjektais. Didėja klientų pasitikėjimas LVPA, kaip</w:t>
      </w:r>
      <w:r>
        <w:rPr>
          <w:rFonts w:ascii="Times New Roman" w:eastAsia="Times New Roman" w:hAnsi="Times New Roman" w:cs="Times New Roman"/>
          <w:sz w:val="24"/>
          <w:szCs w:val="24"/>
          <w:lang w:eastAsia="lt-LT"/>
        </w:rPr>
        <w:t xml:space="preserve"> profesionaliu ir patikimu verslo projektų valdymo partneriu.</w:t>
      </w:r>
    </w:p>
    <w:p w14:paraId="2B00F177" w14:textId="3A7C10DD" w:rsidR="00EF6B98" w:rsidRDefault="00EF6B98" w:rsidP="00EF6B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Pasibaigus 2007</w:t>
      </w:r>
      <w:r w:rsidR="008D7B30" w:rsidRPr="008D7B30">
        <w:rPr>
          <w:rFonts w:ascii="Times New Roman" w:hAnsi="Times New Roman" w:cs="Times New Roman"/>
          <w:sz w:val="24"/>
          <w:szCs w:val="24"/>
        </w:rPr>
        <w:t>–</w:t>
      </w:r>
      <w:r>
        <w:rPr>
          <w:rFonts w:ascii="Times New Roman" w:hAnsi="Times New Roman" w:cs="Times New Roman"/>
          <w:sz w:val="24"/>
          <w:szCs w:val="24"/>
        </w:rPr>
        <w:t>2013 metų ES struktūrinės paramos laikotarpiui, LVPA, pasinaudodama sukaupta patirtimi, sklandžiai perėjo prie 2014</w:t>
      </w:r>
      <w:r w:rsidR="008D7B30" w:rsidRPr="008D7B30">
        <w:rPr>
          <w:rFonts w:ascii="Times New Roman" w:hAnsi="Times New Roman" w:cs="Times New Roman"/>
          <w:sz w:val="24"/>
          <w:szCs w:val="24"/>
        </w:rPr>
        <w:t>–</w:t>
      </w:r>
      <w:r>
        <w:rPr>
          <w:rFonts w:ascii="Times New Roman" w:hAnsi="Times New Roman" w:cs="Times New Roman"/>
          <w:sz w:val="24"/>
          <w:szCs w:val="24"/>
        </w:rPr>
        <w:t xml:space="preserve">2020 metų ES struktūrinių fondų lėšų investicijų laikotarpio projektų administravimo. </w:t>
      </w:r>
    </w:p>
    <w:p w14:paraId="5E3C2DC2" w14:textId="070B1CA3" w:rsidR="00EF6B98" w:rsidRDefault="00EF6B98" w:rsidP="00EF6B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2014</w:t>
      </w:r>
      <w:r w:rsidR="008D7B30" w:rsidRPr="008D7B30">
        <w:rPr>
          <w:rFonts w:ascii="Times New Roman" w:hAnsi="Times New Roman" w:cs="Times New Roman"/>
          <w:sz w:val="24"/>
          <w:szCs w:val="24"/>
        </w:rPr>
        <w:t>–</w:t>
      </w:r>
      <w:r>
        <w:rPr>
          <w:rFonts w:ascii="Times New Roman" w:hAnsi="Times New Roman" w:cs="Times New Roman"/>
          <w:sz w:val="24"/>
          <w:szCs w:val="24"/>
        </w:rPr>
        <w:t>2020 metų laikotarpiu, administruodama 1 prioriteto „Mokslinių tyrimų, eksperimentinės plėtros ir inovacijų skatinimas“ projektus pagal Lietuvos Respublikos ūkio bei švietimo ir mokslo ministerijų priemones, LVPA toliau kaups unikalią ir labai naudingą verslo subjektų bei mokslo ir studijų institucijų bendrų projektų administravimo ir įgyvendinimo patirtį m</w:t>
      </w:r>
      <w:r>
        <w:rPr>
          <w:rFonts w:ascii="Times New Roman" w:eastAsiaTheme="minorEastAsia" w:hAnsi="Times New Roman" w:cs="Times New Roman"/>
          <w:bCs/>
          <w:sz w:val="24"/>
          <w:szCs w:val="24"/>
          <w:lang w:eastAsia="lt-LT"/>
        </w:rPr>
        <w:t xml:space="preserve">okslinių tyrimų, eksperimentinės plėtros ir inovacijų (MTEPI) </w:t>
      </w:r>
      <w:r>
        <w:rPr>
          <w:rFonts w:ascii="Times New Roman" w:hAnsi="Times New Roman" w:cs="Times New Roman"/>
          <w:sz w:val="24"/>
          <w:szCs w:val="24"/>
        </w:rPr>
        <w:t xml:space="preserve">srityje. Administruodama 3 </w:t>
      </w:r>
      <w:r>
        <w:rPr>
          <w:rFonts w:ascii="Times New Roman" w:hAnsi="Times New Roman" w:cs="Times New Roman"/>
          <w:sz w:val="24"/>
          <w:szCs w:val="24"/>
        </w:rPr>
        <w:lastRenderedPageBreak/>
        <w:t xml:space="preserve">prioriteto „Smulkiojo ir vidutinio verslo konkurencingumo skatinimas“ pagal Lietuvos Respublikos ūkio ministerijos Ūkio plėtros ir konkurencingumo didinimo programą projektus, LVPA papildys turimą MTEPI projektų administravimo patirtį ir žinias, dirbdama su ekoinovacijų, didelio poveikio technologijų ir kitais  inovatyviais verslo projektais. Tuo pačiu LVPA prisidės prie Prioritetinių mokslinių tyrimų ir eksperimentinės plėtros ir inovacijų raidos (sumanios specializacijos) krypčių ir jų prioritetų įgyvendinimo programos.  </w:t>
      </w:r>
    </w:p>
    <w:p w14:paraId="45B448EA" w14:textId="5AE74C05" w:rsidR="00EF6B98" w:rsidRDefault="00EF6B98" w:rsidP="00EF6B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Administruodama 4 prioriteto „Energijos efektyvumo ir atsinaujinančių energijos išteklių gamybos ir naudojimo skatinimas“ projektus, pagal Lietuvos Respublikos ūkio ir energetikos ministerijų priemones, bei 6 prioriteto 3 investicinio prioriteto „Energijos vartojimo efektyvumo ir tiekimo patikimumo plėtojant pažangiąsias energijos paskirstymo, saugojimo ir perdavimo sistemas gerinimas ir paskirstytos atsinaujinančių išteklių energijos gamybos diegimas“ projektus, pagal Lietuvos Respublikos energetikos ministerijos priemones, LVPA ne tik įgys dar daugiau žinių ir </w:t>
      </w:r>
      <w:r w:rsidR="008D7B30">
        <w:rPr>
          <w:rFonts w:ascii="Times New Roman" w:hAnsi="Times New Roman" w:cs="Times New Roman"/>
          <w:sz w:val="24"/>
          <w:szCs w:val="24"/>
        </w:rPr>
        <w:t>naudingos patirties administruodama</w:t>
      </w:r>
      <w:r>
        <w:rPr>
          <w:rFonts w:ascii="Times New Roman" w:hAnsi="Times New Roman" w:cs="Times New Roman"/>
          <w:sz w:val="24"/>
          <w:szCs w:val="24"/>
        </w:rPr>
        <w:t xml:space="preserve"> pažangius ir inovatyvius energetinius projektus, bet ir prisidės prie Nacionalinės energetikos strategijos tikslų įgyvendinimo.</w:t>
      </w:r>
    </w:p>
    <w:p w14:paraId="305DFFE4" w14:textId="77777777" w:rsidR="00EF6B98" w:rsidRDefault="00EF6B98" w:rsidP="00EF6B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Išnaudodama savo patirtį, darbuotojų žinias ir profesionalumą, LVPA pasirengusi tapti pažangių ir inovatyvių verslo projektų valdymo ir įgyvendinimo kompetencijų centru, kad galėtų efektyviai administruoti ir kitas paramos verslui programas, svariau prisidėti prie Lietuvos ilgalaikės pažangos strategijos „Lietuva 2030“, patvirtintos Lietuvos Respublikos Seimo 2012 m. gegužės 15 d. nutarimu Nr. XI-2015 ir kitų Lietuvos ūkio plėtrai ir tarptautiniam konkurencingumui didinti skirtų nacionalinių strategijų ir inovacijų paramos programų įgyvendinimo. </w:t>
      </w:r>
    </w:p>
    <w:p w14:paraId="32701D5A" w14:textId="309F55BB" w:rsidR="006A6EBA" w:rsidRPr="00046F68" w:rsidRDefault="00B80C54" w:rsidP="00EF6B98">
      <w:pPr>
        <w:spacing w:after="0" w:line="360" w:lineRule="auto"/>
        <w:jc w:val="both"/>
        <w:rPr>
          <w:rFonts w:ascii="Times New Roman" w:eastAsia="Times New Roman" w:hAnsi="Times New Roman" w:cs="Times New Roman"/>
          <w:sz w:val="24"/>
          <w:szCs w:val="24"/>
          <w:lang w:eastAsia="lt-LT"/>
        </w:rPr>
      </w:pPr>
      <w:r w:rsidRPr="00046F68">
        <w:rPr>
          <w:rFonts w:ascii="Times New Roman" w:hAnsi="Times New Roman" w:cs="Times New Roman"/>
          <w:color w:val="FF0000"/>
          <w:sz w:val="24"/>
          <w:szCs w:val="24"/>
        </w:rPr>
        <w:t xml:space="preserve">        </w:t>
      </w:r>
    </w:p>
    <w:p w14:paraId="143C0638" w14:textId="77777777" w:rsidR="009C46A7" w:rsidRDefault="005D28E2" w:rsidP="00EA4823">
      <w:pPr>
        <w:spacing w:after="0" w:line="360" w:lineRule="auto"/>
        <w:jc w:val="center"/>
        <w:rPr>
          <w:rFonts w:ascii="Times New Roman" w:hAnsi="Times New Roman" w:cs="Times New Roman"/>
          <w:b/>
          <w:color w:val="2F5496" w:themeColor="accent5" w:themeShade="BF"/>
          <w:sz w:val="24"/>
          <w:szCs w:val="24"/>
        </w:rPr>
      </w:pPr>
      <w:r>
        <w:rPr>
          <w:rFonts w:ascii="Times New Roman" w:hAnsi="Times New Roman" w:cs="Times New Roman"/>
          <w:b/>
          <w:color w:val="2F5496" w:themeColor="accent5" w:themeShade="BF"/>
          <w:sz w:val="24"/>
          <w:szCs w:val="24"/>
        </w:rPr>
        <w:t>B</w:t>
      </w:r>
      <w:r w:rsidR="009C46A7" w:rsidRPr="003B4BF6">
        <w:rPr>
          <w:rFonts w:ascii="Times New Roman" w:hAnsi="Times New Roman" w:cs="Times New Roman"/>
          <w:b/>
          <w:color w:val="2F5496" w:themeColor="accent5" w:themeShade="BF"/>
          <w:sz w:val="24"/>
          <w:szCs w:val="24"/>
        </w:rPr>
        <w:t>AIGIAMOSIOS NUOSTATOS</w:t>
      </w:r>
    </w:p>
    <w:p w14:paraId="683FE5A3" w14:textId="77777777" w:rsidR="00C70562" w:rsidRDefault="00C70562" w:rsidP="00BE6BE1">
      <w:pPr>
        <w:spacing w:after="0" w:line="360" w:lineRule="auto"/>
        <w:jc w:val="center"/>
        <w:rPr>
          <w:rFonts w:ascii="Times New Roman" w:hAnsi="Times New Roman" w:cs="Times New Roman"/>
          <w:b/>
          <w:color w:val="2F5496" w:themeColor="accent5" w:themeShade="BF"/>
          <w:sz w:val="24"/>
          <w:szCs w:val="24"/>
        </w:rPr>
      </w:pPr>
    </w:p>
    <w:p w14:paraId="5DC759E6" w14:textId="77777777" w:rsidR="009749D4" w:rsidRPr="009749D4" w:rsidRDefault="00236B48" w:rsidP="00BE6BE1">
      <w:pPr>
        <w:pStyle w:val="Default"/>
        <w:spacing w:line="360" w:lineRule="auto"/>
        <w:ind w:firstLine="567"/>
        <w:jc w:val="both"/>
        <w:rPr>
          <w:rFonts w:ascii="Times New Roman" w:hAnsi="Times New Roman" w:cs="Times New Roman"/>
        </w:rPr>
      </w:pPr>
      <w:r>
        <w:rPr>
          <w:rFonts w:ascii="Times New Roman" w:hAnsi="Times New Roman" w:cs="Times New Roman"/>
        </w:rPr>
        <w:t>LVPA veiklos</w:t>
      </w:r>
      <w:r w:rsidR="009749D4" w:rsidRPr="009749D4">
        <w:rPr>
          <w:rFonts w:ascii="Times New Roman" w:hAnsi="Times New Roman" w:cs="Times New Roman"/>
        </w:rPr>
        <w:t xml:space="preserve"> strategija</w:t>
      </w:r>
      <w:r w:rsidR="00501984">
        <w:rPr>
          <w:rFonts w:ascii="Times New Roman" w:hAnsi="Times New Roman" w:cs="Times New Roman"/>
        </w:rPr>
        <w:t xml:space="preserve"> </w:t>
      </w:r>
      <w:r w:rsidR="009749D4" w:rsidRPr="009749D4">
        <w:rPr>
          <w:rFonts w:ascii="Times New Roman" w:hAnsi="Times New Roman" w:cs="Times New Roman"/>
        </w:rPr>
        <w:t xml:space="preserve">yra tvirtinama ir keičiama </w:t>
      </w:r>
      <w:r w:rsidR="00116F1F">
        <w:rPr>
          <w:rFonts w:ascii="Times New Roman" w:hAnsi="Times New Roman" w:cs="Times New Roman"/>
        </w:rPr>
        <w:t>Lietuvos Respublikos ū</w:t>
      </w:r>
      <w:r w:rsidR="00501984">
        <w:rPr>
          <w:rFonts w:ascii="Times New Roman" w:hAnsi="Times New Roman" w:cs="Times New Roman"/>
        </w:rPr>
        <w:t>kio ministro</w:t>
      </w:r>
      <w:r w:rsidR="009749D4" w:rsidRPr="009749D4">
        <w:rPr>
          <w:rFonts w:ascii="Times New Roman" w:hAnsi="Times New Roman" w:cs="Times New Roman"/>
        </w:rPr>
        <w:t xml:space="preserve"> įsakymu</w:t>
      </w:r>
      <w:r w:rsidR="00501984">
        <w:rPr>
          <w:rFonts w:ascii="Times New Roman" w:hAnsi="Times New Roman" w:cs="Times New Roman"/>
        </w:rPr>
        <w:t>.</w:t>
      </w:r>
      <w:r w:rsidR="00116F1F">
        <w:rPr>
          <w:rFonts w:ascii="Times New Roman" w:hAnsi="Times New Roman" w:cs="Times New Roman"/>
        </w:rPr>
        <w:t xml:space="preserve"> </w:t>
      </w:r>
      <w:r>
        <w:rPr>
          <w:rFonts w:ascii="Times New Roman" w:hAnsi="Times New Roman" w:cs="Times New Roman"/>
        </w:rPr>
        <w:t>Ji</w:t>
      </w:r>
      <w:r w:rsidR="00501984" w:rsidRPr="009749D4">
        <w:rPr>
          <w:rFonts w:ascii="Times New Roman" w:hAnsi="Times New Roman" w:cs="Times New Roman"/>
        </w:rPr>
        <w:t xml:space="preserve"> peržiūrima ir, jei reikia, atnaujinama iš esmės pasikeitus </w:t>
      </w:r>
      <w:r w:rsidR="00501984">
        <w:rPr>
          <w:rFonts w:ascii="Times New Roman" w:hAnsi="Times New Roman" w:cs="Times New Roman"/>
        </w:rPr>
        <w:t>LVPA</w:t>
      </w:r>
      <w:r w:rsidR="00501984" w:rsidRPr="009749D4">
        <w:rPr>
          <w:rFonts w:ascii="Times New Roman" w:hAnsi="Times New Roman" w:cs="Times New Roman"/>
        </w:rPr>
        <w:t xml:space="preserve"> išorės arba vidaus situacijai. </w:t>
      </w:r>
      <w:r w:rsidR="009749D4" w:rsidRPr="009749D4">
        <w:rPr>
          <w:rFonts w:ascii="Times New Roman" w:hAnsi="Times New Roman" w:cs="Times New Roman"/>
        </w:rPr>
        <w:t xml:space="preserve">Remiantis </w:t>
      </w:r>
      <w:r w:rsidR="00501984">
        <w:rPr>
          <w:rFonts w:ascii="Times New Roman" w:hAnsi="Times New Roman" w:cs="Times New Roman"/>
        </w:rPr>
        <w:t>LVPA</w:t>
      </w:r>
      <w:r>
        <w:rPr>
          <w:rFonts w:ascii="Times New Roman" w:hAnsi="Times New Roman" w:cs="Times New Roman"/>
        </w:rPr>
        <w:t xml:space="preserve"> veiklos</w:t>
      </w:r>
      <w:r w:rsidR="009749D4" w:rsidRPr="009749D4">
        <w:rPr>
          <w:rFonts w:ascii="Times New Roman" w:hAnsi="Times New Roman" w:cs="Times New Roman"/>
        </w:rPr>
        <w:t xml:space="preserve"> strategija rengiami metiniai </w:t>
      </w:r>
      <w:r w:rsidR="00501984">
        <w:rPr>
          <w:rFonts w:ascii="Times New Roman" w:hAnsi="Times New Roman" w:cs="Times New Roman"/>
        </w:rPr>
        <w:t>LVPA veiklos</w:t>
      </w:r>
      <w:r w:rsidR="009749D4" w:rsidRPr="009749D4">
        <w:rPr>
          <w:rFonts w:ascii="Times New Roman" w:hAnsi="Times New Roman" w:cs="Times New Roman"/>
        </w:rPr>
        <w:t xml:space="preserve"> planai</w:t>
      </w:r>
      <w:r w:rsidR="009749D4">
        <w:rPr>
          <w:rFonts w:ascii="Times New Roman" w:hAnsi="Times New Roman" w:cs="Times New Roman"/>
        </w:rPr>
        <w:t>.</w:t>
      </w:r>
      <w:r w:rsidR="009749D4" w:rsidRPr="009749D4">
        <w:rPr>
          <w:rFonts w:ascii="Times New Roman" w:hAnsi="Times New Roman" w:cs="Times New Roman"/>
        </w:rPr>
        <w:t xml:space="preserve"> </w:t>
      </w:r>
    </w:p>
    <w:p w14:paraId="43D0B84D" w14:textId="77777777" w:rsidR="00C22F19" w:rsidRPr="00C22F19" w:rsidRDefault="009749D4" w:rsidP="00BE6BE1">
      <w:pPr>
        <w:spacing w:after="0" w:line="360" w:lineRule="auto"/>
        <w:ind w:firstLine="567"/>
        <w:jc w:val="both"/>
        <w:rPr>
          <w:rFonts w:ascii="Times New Roman" w:hAnsi="Times New Roman" w:cs="Times New Roman"/>
          <w:color w:val="000000"/>
          <w:sz w:val="24"/>
          <w:szCs w:val="24"/>
        </w:rPr>
      </w:pPr>
      <w:r w:rsidRPr="009749D4">
        <w:rPr>
          <w:rFonts w:ascii="Times New Roman" w:hAnsi="Times New Roman" w:cs="Times New Roman"/>
          <w:sz w:val="24"/>
          <w:szCs w:val="24"/>
        </w:rPr>
        <w:t xml:space="preserve">Strategijos </w:t>
      </w:r>
      <w:r w:rsidR="00C22F19" w:rsidRPr="00C22F19">
        <w:rPr>
          <w:rFonts w:ascii="Times New Roman" w:hAnsi="Times New Roman" w:cs="Times New Roman"/>
          <w:color w:val="000000"/>
          <w:sz w:val="24"/>
          <w:szCs w:val="24"/>
        </w:rPr>
        <w:t>įgyvendinimo stebėsena vykdoma</w:t>
      </w:r>
      <w:r w:rsidR="00C22F19">
        <w:rPr>
          <w:rFonts w:ascii="Times New Roman" w:hAnsi="Times New Roman" w:cs="Times New Roman"/>
          <w:color w:val="000000"/>
          <w:sz w:val="24"/>
          <w:szCs w:val="24"/>
        </w:rPr>
        <w:t xml:space="preserve"> LVPA</w:t>
      </w:r>
      <w:r w:rsidR="00C22F19" w:rsidRPr="00C22F19">
        <w:rPr>
          <w:rFonts w:ascii="Times New Roman" w:hAnsi="Times New Roman" w:cs="Times New Roman"/>
          <w:color w:val="000000"/>
          <w:sz w:val="24"/>
          <w:szCs w:val="24"/>
        </w:rPr>
        <w:t xml:space="preserve"> metinio</w:t>
      </w:r>
      <w:r w:rsidR="00C22F19">
        <w:rPr>
          <w:rFonts w:ascii="Times New Roman" w:hAnsi="Times New Roman" w:cs="Times New Roman"/>
          <w:color w:val="000000"/>
          <w:sz w:val="24"/>
          <w:szCs w:val="24"/>
        </w:rPr>
        <w:t xml:space="preserve"> veiklos</w:t>
      </w:r>
      <w:r w:rsidR="00C22F19" w:rsidRPr="00C22F19">
        <w:rPr>
          <w:rFonts w:ascii="Times New Roman" w:hAnsi="Times New Roman" w:cs="Times New Roman"/>
          <w:color w:val="000000"/>
          <w:sz w:val="24"/>
          <w:szCs w:val="24"/>
        </w:rPr>
        <w:t xml:space="preserve"> plano priemonių</w:t>
      </w:r>
      <w:r w:rsidR="00C22F19">
        <w:rPr>
          <w:rFonts w:ascii="Times New Roman" w:hAnsi="Times New Roman" w:cs="Times New Roman"/>
          <w:color w:val="000000"/>
          <w:sz w:val="24"/>
          <w:szCs w:val="24"/>
        </w:rPr>
        <w:t>, veiksmų ir rodiklių</w:t>
      </w:r>
      <w:r w:rsidR="00C22F19" w:rsidRPr="00C22F19">
        <w:rPr>
          <w:rFonts w:ascii="Times New Roman" w:hAnsi="Times New Roman" w:cs="Times New Roman"/>
          <w:color w:val="000000"/>
          <w:sz w:val="24"/>
          <w:szCs w:val="24"/>
        </w:rPr>
        <w:t xml:space="preserve"> įgyvendinimo lygmeniu</w:t>
      </w:r>
      <w:r w:rsidR="00095E00">
        <w:rPr>
          <w:rFonts w:ascii="Times New Roman" w:hAnsi="Times New Roman" w:cs="Times New Roman"/>
          <w:color w:val="000000"/>
          <w:sz w:val="24"/>
          <w:szCs w:val="24"/>
        </w:rPr>
        <w:t>,</w:t>
      </w:r>
      <w:r w:rsidR="00C22F19" w:rsidRPr="00C22F19">
        <w:rPr>
          <w:rFonts w:ascii="Times New Roman" w:hAnsi="Times New Roman" w:cs="Times New Roman"/>
          <w:color w:val="000000"/>
          <w:sz w:val="24"/>
          <w:szCs w:val="24"/>
        </w:rPr>
        <w:t xml:space="preserve"> atsižvelgiant į</w:t>
      </w:r>
      <w:r w:rsidR="00C22F19">
        <w:rPr>
          <w:rFonts w:ascii="Times New Roman" w:hAnsi="Times New Roman" w:cs="Times New Roman"/>
          <w:color w:val="000000"/>
          <w:sz w:val="24"/>
          <w:szCs w:val="24"/>
        </w:rPr>
        <w:t xml:space="preserve"> </w:t>
      </w:r>
      <w:r w:rsidR="00095E00">
        <w:rPr>
          <w:rFonts w:ascii="Times New Roman" w:hAnsi="Times New Roman" w:cs="Times New Roman"/>
          <w:color w:val="000000"/>
          <w:sz w:val="24"/>
          <w:szCs w:val="24"/>
        </w:rPr>
        <w:t>plane</w:t>
      </w:r>
      <w:r w:rsidR="00095E00" w:rsidRPr="00C22F19">
        <w:rPr>
          <w:rFonts w:ascii="Times New Roman" w:hAnsi="Times New Roman" w:cs="Times New Roman"/>
          <w:color w:val="000000"/>
          <w:sz w:val="24"/>
          <w:szCs w:val="24"/>
        </w:rPr>
        <w:t xml:space="preserve"> </w:t>
      </w:r>
      <w:r w:rsidR="00C22F19" w:rsidRPr="00C22F19">
        <w:rPr>
          <w:rFonts w:ascii="Times New Roman" w:hAnsi="Times New Roman" w:cs="Times New Roman"/>
          <w:color w:val="000000"/>
          <w:sz w:val="24"/>
          <w:szCs w:val="24"/>
        </w:rPr>
        <w:t>nustatytus įgyvendinimo terminus</w:t>
      </w:r>
      <w:r w:rsidR="00C22F19">
        <w:rPr>
          <w:rFonts w:ascii="Times New Roman" w:hAnsi="Times New Roman" w:cs="Times New Roman"/>
          <w:color w:val="000000"/>
          <w:sz w:val="24"/>
          <w:szCs w:val="24"/>
        </w:rPr>
        <w:t>, rodiklius ir reikšmes</w:t>
      </w:r>
      <w:r w:rsidR="00C22F19" w:rsidRPr="00C22F19">
        <w:rPr>
          <w:rFonts w:ascii="Times New Roman" w:hAnsi="Times New Roman" w:cs="Times New Roman"/>
          <w:color w:val="000000"/>
          <w:sz w:val="24"/>
          <w:szCs w:val="24"/>
        </w:rPr>
        <w:t>. Metini</w:t>
      </w:r>
      <w:r w:rsidR="00C22F19">
        <w:rPr>
          <w:rFonts w:ascii="Times New Roman" w:hAnsi="Times New Roman" w:cs="Times New Roman"/>
          <w:color w:val="000000"/>
          <w:sz w:val="24"/>
          <w:szCs w:val="24"/>
        </w:rPr>
        <w:t>o</w:t>
      </w:r>
      <w:r w:rsidR="00C22F19" w:rsidRPr="00C22F19">
        <w:rPr>
          <w:rFonts w:ascii="Times New Roman" w:hAnsi="Times New Roman" w:cs="Times New Roman"/>
          <w:color w:val="000000"/>
          <w:sz w:val="24"/>
          <w:szCs w:val="24"/>
        </w:rPr>
        <w:t xml:space="preserve"> plan</w:t>
      </w:r>
      <w:r w:rsidR="00C22F19">
        <w:rPr>
          <w:rFonts w:ascii="Times New Roman" w:hAnsi="Times New Roman" w:cs="Times New Roman"/>
          <w:color w:val="000000"/>
          <w:sz w:val="24"/>
          <w:szCs w:val="24"/>
        </w:rPr>
        <w:t xml:space="preserve">o įgyvendinimo </w:t>
      </w:r>
      <w:r w:rsidR="00C22F19" w:rsidRPr="00C22F19">
        <w:rPr>
          <w:rFonts w:ascii="Times New Roman" w:hAnsi="Times New Roman" w:cs="Times New Roman"/>
          <w:color w:val="000000"/>
          <w:sz w:val="24"/>
          <w:szCs w:val="24"/>
        </w:rPr>
        <w:t>stebėsena leidžia tinkamai įvertinti</w:t>
      </w:r>
      <w:r w:rsidR="006A7B38">
        <w:rPr>
          <w:rFonts w:ascii="Times New Roman" w:hAnsi="Times New Roman" w:cs="Times New Roman"/>
          <w:color w:val="000000"/>
          <w:sz w:val="24"/>
          <w:szCs w:val="24"/>
        </w:rPr>
        <w:t>, kokia yra</w:t>
      </w:r>
      <w:r w:rsidR="00C22F19" w:rsidRPr="00C22F19">
        <w:rPr>
          <w:rFonts w:ascii="Times New Roman" w:hAnsi="Times New Roman" w:cs="Times New Roman"/>
          <w:color w:val="000000"/>
          <w:sz w:val="24"/>
          <w:szCs w:val="24"/>
        </w:rPr>
        <w:t xml:space="preserve"> </w:t>
      </w:r>
      <w:r w:rsidR="00C22F19">
        <w:rPr>
          <w:rFonts w:ascii="Times New Roman" w:hAnsi="Times New Roman" w:cs="Times New Roman"/>
          <w:color w:val="000000"/>
          <w:sz w:val="24"/>
          <w:szCs w:val="24"/>
        </w:rPr>
        <w:t>LVPA</w:t>
      </w:r>
      <w:r w:rsidR="00C22F19" w:rsidRPr="00C22F19">
        <w:rPr>
          <w:rFonts w:ascii="Times New Roman" w:hAnsi="Times New Roman" w:cs="Times New Roman"/>
          <w:color w:val="000000"/>
          <w:sz w:val="24"/>
          <w:szCs w:val="24"/>
        </w:rPr>
        <w:t xml:space="preserve"> strateginių tikslų bei uždavinių</w:t>
      </w:r>
      <w:r w:rsidR="00803604">
        <w:rPr>
          <w:rFonts w:ascii="Times New Roman" w:hAnsi="Times New Roman" w:cs="Times New Roman"/>
          <w:color w:val="000000"/>
          <w:sz w:val="24"/>
          <w:szCs w:val="24"/>
        </w:rPr>
        <w:t xml:space="preserve"> įgyvendinimo</w:t>
      </w:r>
      <w:r w:rsidR="00C22F19" w:rsidRPr="00C22F19">
        <w:rPr>
          <w:rFonts w:ascii="Times New Roman" w:hAnsi="Times New Roman" w:cs="Times New Roman"/>
          <w:color w:val="000000"/>
          <w:sz w:val="24"/>
          <w:szCs w:val="24"/>
        </w:rPr>
        <w:t xml:space="preserve"> būkl</w:t>
      </w:r>
      <w:r w:rsidR="00803604">
        <w:rPr>
          <w:rFonts w:ascii="Times New Roman" w:hAnsi="Times New Roman" w:cs="Times New Roman"/>
          <w:color w:val="000000"/>
          <w:sz w:val="24"/>
          <w:szCs w:val="24"/>
        </w:rPr>
        <w:t>ė</w:t>
      </w:r>
      <w:r w:rsidR="00C22F19" w:rsidRPr="00C22F19">
        <w:rPr>
          <w:rFonts w:ascii="Times New Roman" w:hAnsi="Times New Roman" w:cs="Times New Roman"/>
          <w:color w:val="000000"/>
          <w:sz w:val="24"/>
          <w:szCs w:val="24"/>
        </w:rPr>
        <w:t xml:space="preserve">. </w:t>
      </w:r>
    </w:p>
    <w:p w14:paraId="393B4375" w14:textId="77777777" w:rsidR="00573C30" w:rsidRDefault="00573C30" w:rsidP="00BE6BE1">
      <w:pPr>
        <w:spacing w:after="0" w:line="360" w:lineRule="auto"/>
        <w:ind w:firstLine="567"/>
        <w:rPr>
          <w:rFonts w:ascii="Times New Roman" w:hAnsi="Times New Roman" w:cs="Times New Roman"/>
          <w:b/>
          <w:sz w:val="24"/>
          <w:szCs w:val="24"/>
        </w:rPr>
      </w:pPr>
    </w:p>
    <w:p w14:paraId="31979F0B" w14:textId="77777777" w:rsidR="009C46A7" w:rsidRDefault="009C46A7" w:rsidP="00BE6BE1">
      <w:pPr>
        <w:spacing w:after="0" w:line="360" w:lineRule="auto"/>
        <w:ind w:firstLine="567"/>
        <w:rPr>
          <w:rFonts w:ascii="Times New Roman" w:hAnsi="Times New Roman" w:cs="Times New Roman"/>
          <w:b/>
          <w:sz w:val="24"/>
          <w:szCs w:val="24"/>
        </w:rPr>
      </w:pPr>
      <w:r w:rsidRPr="009C46A7">
        <w:rPr>
          <w:rFonts w:ascii="Times New Roman" w:hAnsi="Times New Roman" w:cs="Times New Roman"/>
          <w:b/>
          <w:sz w:val="24"/>
          <w:szCs w:val="24"/>
        </w:rPr>
        <w:t>Sutrumpinimai:</w:t>
      </w:r>
    </w:p>
    <w:p w14:paraId="20BD4409" w14:textId="77777777" w:rsidR="00E02D42" w:rsidRPr="00E02D42" w:rsidRDefault="00E02D42" w:rsidP="00BE6BE1">
      <w:pPr>
        <w:spacing w:after="0" w:line="360" w:lineRule="auto"/>
        <w:ind w:firstLine="567"/>
        <w:rPr>
          <w:rFonts w:ascii="Times New Roman" w:eastAsiaTheme="minorEastAsia" w:hAnsi="Times New Roman" w:cs="Times New Roman"/>
          <w:bCs/>
          <w:lang w:eastAsia="lt-LT"/>
        </w:rPr>
      </w:pPr>
      <w:r w:rsidRPr="00E02D42">
        <w:rPr>
          <w:rFonts w:ascii="Times New Roman" w:eastAsiaTheme="minorEastAsia" w:hAnsi="Times New Roman" w:cs="Times New Roman"/>
          <w:bCs/>
          <w:lang w:eastAsia="lt-LT"/>
        </w:rPr>
        <w:t>Audito institucija – Lietuvos Respublikos valstybės kontrolė;</w:t>
      </w:r>
    </w:p>
    <w:p w14:paraId="17E7DB59" w14:textId="77777777" w:rsidR="00E02D42" w:rsidRPr="00E02D42" w:rsidRDefault="00E02D42" w:rsidP="00BE6BE1">
      <w:pPr>
        <w:spacing w:after="0" w:line="360" w:lineRule="auto"/>
        <w:ind w:firstLine="567"/>
        <w:rPr>
          <w:rFonts w:ascii="Times New Roman" w:eastAsiaTheme="minorEastAsia" w:hAnsi="Times New Roman" w:cs="Times New Roman"/>
          <w:lang w:eastAsia="lt-LT"/>
        </w:rPr>
      </w:pPr>
      <w:r w:rsidRPr="00E02D42">
        <w:rPr>
          <w:rFonts w:ascii="Times New Roman" w:eastAsiaTheme="minorEastAsia" w:hAnsi="Times New Roman" w:cs="Times New Roman"/>
          <w:bCs/>
          <w:lang w:eastAsia="lt-LT"/>
        </w:rPr>
        <w:t xml:space="preserve">AIS – </w:t>
      </w:r>
      <w:r>
        <w:rPr>
          <w:rFonts w:ascii="Times New Roman" w:eastAsiaTheme="minorEastAsia" w:hAnsi="Times New Roman" w:cs="Times New Roman"/>
          <w:bCs/>
          <w:lang w:eastAsia="lt-LT"/>
        </w:rPr>
        <w:t>LVPA a</w:t>
      </w:r>
      <w:r w:rsidRPr="00E02D42">
        <w:rPr>
          <w:rFonts w:ascii="Times New Roman" w:eastAsiaTheme="minorEastAsia" w:hAnsi="Times New Roman" w:cs="Times New Roman"/>
          <w:lang w:eastAsia="lt-LT"/>
        </w:rPr>
        <w:t xml:space="preserve">dministravimo informacinė sistema; </w:t>
      </w:r>
    </w:p>
    <w:p w14:paraId="34D6A326" w14:textId="77777777" w:rsidR="00E02D42" w:rsidRPr="00E02D42" w:rsidRDefault="00E02D42" w:rsidP="00BE6BE1">
      <w:pPr>
        <w:spacing w:after="0" w:line="360" w:lineRule="auto"/>
        <w:ind w:firstLine="567"/>
        <w:rPr>
          <w:rFonts w:ascii="Times New Roman" w:eastAsiaTheme="minorEastAsia" w:hAnsi="Times New Roman" w:cs="Times New Roman"/>
          <w:bCs/>
          <w:lang w:eastAsia="lt-LT"/>
        </w:rPr>
      </w:pPr>
      <w:r w:rsidRPr="00E02D42">
        <w:rPr>
          <w:rFonts w:ascii="Times New Roman" w:eastAsiaTheme="minorEastAsia" w:hAnsi="Times New Roman" w:cs="Times New Roman"/>
          <w:lang w:eastAsia="lt-LT"/>
        </w:rPr>
        <w:t xml:space="preserve">DMS </w:t>
      </w:r>
      <w:r w:rsidRPr="00E02D42">
        <w:rPr>
          <w:rFonts w:ascii="Times New Roman" w:eastAsiaTheme="minorEastAsia" w:hAnsi="Times New Roman" w:cs="Times New Roman"/>
          <w:bCs/>
          <w:lang w:eastAsia="lt-LT"/>
        </w:rPr>
        <w:t>– Duomenų mainų svetainė;</w:t>
      </w:r>
    </w:p>
    <w:p w14:paraId="293DBD07" w14:textId="77777777" w:rsidR="00E02D42" w:rsidRPr="00E02D42" w:rsidRDefault="00E02D42" w:rsidP="00BE6BE1">
      <w:pPr>
        <w:spacing w:after="0" w:line="360" w:lineRule="auto"/>
        <w:ind w:firstLine="567"/>
        <w:rPr>
          <w:rFonts w:ascii="Times New Roman" w:eastAsiaTheme="minorEastAsia" w:hAnsi="Times New Roman" w:cs="Times New Roman"/>
          <w:bCs/>
          <w:lang w:eastAsia="lt-LT"/>
        </w:rPr>
      </w:pPr>
      <w:r w:rsidRPr="00E02D42">
        <w:rPr>
          <w:rFonts w:ascii="Times New Roman" w:eastAsiaTheme="minorEastAsia" w:hAnsi="Times New Roman" w:cs="Times New Roman"/>
          <w:bCs/>
          <w:lang w:eastAsia="lt-LT"/>
        </w:rPr>
        <w:lastRenderedPageBreak/>
        <w:t>ES – Europos Sąjunga;</w:t>
      </w:r>
    </w:p>
    <w:p w14:paraId="40896F50" w14:textId="77777777" w:rsidR="00E02D42" w:rsidRDefault="00E02D42" w:rsidP="00BE6BE1">
      <w:pPr>
        <w:spacing w:after="0" w:line="360" w:lineRule="auto"/>
        <w:ind w:firstLine="567"/>
        <w:rPr>
          <w:rFonts w:ascii="Times New Roman" w:eastAsiaTheme="minorEastAsia" w:hAnsi="Times New Roman" w:cs="Times New Roman"/>
          <w:bCs/>
          <w:lang w:eastAsia="lt-LT"/>
        </w:rPr>
      </w:pPr>
      <w:r w:rsidRPr="00E02D42">
        <w:rPr>
          <w:rFonts w:ascii="Times New Roman" w:eastAsiaTheme="minorEastAsia" w:hAnsi="Times New Roman" w:cs="Times New Roman"/>
          <w:bCs/>
          <w:lang w:eastAsia="lt-LT"/>
        </w:rPr>
        <w:t xml:space="preserve">EVPD – </w:t>
      </w:r>
      <w:r>
        <w:rPr>
          <w:rFonts w:ascii="Times New Roman" w:eastAsiaTheme="minorEastAsia" w:hAnsi="Times New Roman" w:cs="Times New Roman"/>
          <w:bCs/>
          <w:lang w:eastAsia="lt-LT"/>
        </w:rPr>
        <w:t>LVPA</w:t>
      </w:r>
      <w:r w:rsidRPr="00E02D42">
        <w:rPr>
          <w:rFonts w:ascii="Times New Roman" w:eastAsiaTheme="minorEastAsia" w:hAnsi="Times New Roman" w:cs="Times New Roman"/>
          <w:bCs/>
          <w:lang w:eastAsia="lt-LT"/>
        </w:rPr>
        <w:t xml:space="preserve"> Energetikos ir verslo produktyvumo departamentas;</w:t>
      </w:r>
    </w:p>
    <w:p w14:paraId="73802B9F" w14:textId="77777777" w:rsidR="00E02D42" w:rsidRDefault="00E02D42" w:rsidP="00BE6BE1">
      <w:pPr>
        <w:spacing w:after="0" w:line="360" w:lineRule="auto"/>
        <w:ind w:firstLine="567"/>
        <w:rPr>
          <w:rFonts w:ascii="Times New Roman" w:eastAsiaTheme="minorEastAsia" w:hAnsi="Times New Roman" w:cs="Times New Roman"/>
          <w:bCs/>
          <w:lang w:eastAsia="lt-LT"/>
        </w:rPr>
      </w:pPr>
      <w:r w:rsidRPr="00E02D42">
        <w:rPr>
          <w:rFonts w:ascii="Times New Roman" w:eastAsiaTheme="minorEastAsia" w:hAnsi="Times New Roman" w:cs="Times New Roman"/>
          <w:bCs/>
          <w:lang w:eastAsia="lt-LT"/>
        </w:rPr>
        <w:t xml:space="preserve">KS – </w:t>
      </w:r>
      <w:r>
        <w:rPr>
          <w:rFonts w:ascii="Times New Roman" w:eastAsiaTheme="minorEastAsia" w:hAnsi="Times New Roman" w:cs="Times New Roman"/>
          <w:bCs/>
          <w:lang w:eastAsia="lt-LT"/>
        </w:rPr>
        <w:t>LVPA</w:t>
      </w:r>
      <w:r w:rsidRPr="00E02D42">
        <w:rPr>
          <w:rFonts w:ascii="Times New Roman" w:eastAsiaTheme="minorEastAsia" w:hAnsi="Times New Roman" w:cs="Times New Roman"/>
          <w:bCs/>
          <w:lang w:eastAsia="lt-LT"/>
        </w:rPr>
        <w:t xml:space="preserve"> Komunikacijos skyrius;</w:t>
      </w:r>
    </w:p>
    <w:p w14:paraId="1716719E" w14:textId="77777777" w:rsidR="00E02D42" w:rsidRPr="00E02D42" w:rsidRDefault="00E02D42" w:rsidP="00BE6BE1">
      <w:pPr>
        <w:spacing w:after="0" w:line="360" w:lineRule="auto"/>
        <w:ind w:firstLine="567"/>
        <w:rPr>
          <w:rFonts w:ascii="Times New Roman" w:eastAsiaTheme="minorEastAsia" w:hAnsi="Times New Roman" w:cs="Times New Roman"/>
          <w:bCs/>
          <w:lang w:eastAsia="lt-LT"/>
        </w:rPr>
      </w:pPr>
      <w:r>
        <w:rPr>
          <w:rFonts w:ascii="Times New Roman" w:eastAsiaTheme="minorEastAsia" w:hAnsi="Times New Roman" w:cs="Times New Roman"/>
          <w:bCs/>
          <w:lang w:eastAsia="lt-LT"/>
        </w:rPr>
        <w:t xml:space="preserve">LVPA </w:t>
      </w:r>
      <w:r w:rsidR="00F73428">
        <w:rPr>
          <w:rFonts w:ascii="Times New Roman" w:eastAsiaTheme="minorEastAsia" w:hAnsi="Times New Roman" w:cs="Times New Roman"/>
          <w:bCs/>
          <w:lang w:eastAsia="lt-LT"/>
        </w:rPr>
        <w:t>–</w:t>
      </w:r>
      <w:r>
        <w:rPr>
          <w:rFonts w:ascii="Times New Roman" w:eastAsiaTheme="minorEastAsia" w:hAnsi="Times New Roman" w:cs="Times New Roman"/>
          <w:bCs/>
          <w:lang w:eastAsia="lt-LT"/>
        </w:rPr>
        <w:t xml:space="preserve"> </w:t>
      </w:r>
      <w:r w:rsidRPr="00E02D42">
        <w:rPr>
          <w:rFonts w:ascii="Times New Roman" w:eastAsiaTheme="minorEastAsia" w:hAnsi="Times New Roman" w:cs="Times New Roman"/>
          <w:bCs/>
          <w:lang w:eastAsia="lt-LT"/>
        </w:rPr>
        <w:t>viešoji įstaiga Lietuvos verslo paramos agentūra;</w:t>
      </w:r>
    </w:p>
    <w:p w14:paraId="531181CE" w14:textId="77777777" w:rsidR="00E02D42" w:rsidRPr="00E02D42" w:rsidRDefault="00E02D42" w:rsidP="00BE6BE1">
      <w:pPr>
        <w:spacing w:after="0" w:line="360" w:lineRule="auto"/>
        <w:ind w:firstLine="567"/>
        <w:rPr>
          <w:rFonts w:ascii="Times New Roman" w:eastAsiaTheme="minorEastAsia" w:hAnsi="Times New Roman" w:cs="Times New Roman"/>
          <w:bCs/>
          <w:lang w:eastAsia="lt-LT"/>
        </w:rPr>
      </w:pPr>
      <w:r w:rsidRPr="00E02D42">
        <w:rPr>
          <w:rFonts w:ascii="Times New Roman" w:eastAsiaTheme="minorEastAsia" w:hAnsi="Times New Roman" w:cs="Times New Roman"/>
          <w:bCs/>
          <w:lang w:eastAsia="lt-LT"/>
        </w:rPr>
        <w:t xml:space="preserve">MPVS – </w:t>
      </w:r>
      <w:r>
        <w:rPr>
          <w:rFonts w:ascii="Times New Roman" w:eastAsiaTheme="minorEastAsia" w:hAnsi="Times New Roman" w:cs="Times New Roman"/>
          <w:bCs/>
          <w:lang w:eastAsia="lt-LT"/>
        </w:rPr>
        <w:t>LVPA</w:t>
      </w:r>
      <w:r w:rsidRPr="00E02D42">
        <w:rPr>
          <w:rFonts w:ascii="Times New Roman" w:eastAsiaTheme="minorEastAsia" w:hAnsi="Times New Roman" w:cs="Times New Roman"/>
          <w:bCs/>
          <w:lang w:eastAsia="lt-LT"/>
        </w:rPr>
        <w:t xml:space="preserve"> Mokėjimo prašymų vertinimo skyrius;</w:t>
      </w:r>
    </w:p>
    <w:p w14:paraId="61AD99A5" w14:textId="77777777" w:rsidR="00E02D42" w:rsidRPr="00E02D42" w:rsidRDefault="00E02D42" w:rsidP="00BE6BE1">
      <w:pPr>
        <w:spacing w:after="0" w:line="360" w:lineRule="auto"/>
        <w:ind w:firstLine="567"/>
        <w:rPr>
          <w:rFonts w:ascii="Times New Roman" w:eastAsiaTheme="minorEastAsia" w:hAnsi="Times New Roman" w:cs="Times New Roman"/>
          <w:bCs/>
          <w:lang w:eastAsia="lt-LT"/>
        </w:rPr>
      </w:pPr>
      <w:r w:rsidRPr="00E02D42">
        <w:rPr>
          <w:rFonts w:ascii="Times New Roman" w:eastAsiaTheme="minorEastAsia" w:hAnsi="Times New Roman" w:cs="Times New Roman"/>
          <w:bCs/>
          <w:lang w:eastAsia="lt-LT"/>
        </w:rPr>
        <w:t>MTEPI – Moksliniai tyrimai ir eksperimentinė plėtra ir inovacijos;</w:t>
      </w:r>
    </w:p>
    <w:p w14:paraId="5BEC38AA" w14:textId="77777777" w:rsidR="00E02D42" w:rsidRPr="00E02D42" w:rsidRDefault="00E02D42" w:rsidP="00BE6BE1">
      <w:pPr>
        <w:spacing w:after="0" w:line="360" w:lineRule="auto"/>
        <w:ind w:firstLine="567"/>
        <w:rPr>
          <w:rFonts w:ascii="Times New Roman" w:eastAsiaTheme="minorEastAsia" w:hAnsi="Times New Roman" w:cs="Times New Roman"/>
          <w:bCs/>
          <w:lang w:eastAsia="lt-LT"/>
        </w:rPr>
      </w:pPr>
      <w:r w:rsidRPr="00E02D42">
        <w:rPr>
          <w:rFonts w:ascii="Times New Roman" w:eastAsiaTheme="minorEastAsia" w:hAnsi="Times New Roman" w:cs="Times New Roman"/>
          <w:bCs/>
          <w:lang w:eastAsia="lt-LT"/>
        </w:rPr>
        <w:t>NPO – Neperkančioji organizacija;</w:t>
      </w:r>
    </w:p>
    <w:p w14:paraId="1046B6EA" w14:textId="77777777" w:rsidR="00E02D42" w:rsidRPr="00E02D42" w:rsidRDefault="00E02D42" w:rsidP="00BE6BE1">
      <w:pPr>
        <w:spacing w:after="0" w:line="360" w:lineRule="auto"/>
        <w:ind w:firstLine="567"/>
        <w:rPr>
          <w:rFonts w:ascii="Times New Roman" w:eastAsiaTheme="minorEastAsia" w:hAnsi="Times New Roman" w:cs="Times New Roman"/>
          <w:bCs/>
          <w:lang w:eastAsia="lt-LT"/>
        </w:rPr>
      </w:pPr>
      <w:r w:rsidRPr="00E02D42">
        <w:rPr>
          <w:rFonts w:ascii="Times New Roman" w:eastAsiaTheme="minorEastAsia" w:hAnsi="Times New Roman" w:cs="Times New Roman"/>
          <w:bCs/>
          <w:lang w:eastAsia="lt-LT"/>
        </w:rPr>
        <w:t>PAFT</w:t>
      </w:r>
      <w:r w:rsidR="00F73428">
        <w:rPr>
          <w:rFonts w:ascii="Times New Roman" w:eastAsiaTheme="minorEastAsia" w:hAnsi="Times New Roman" w:cs="Times New Roman"/>
          <w:bCs/>
          <w:lang w:eastAsia="lt-LT"/>
        </w:rPr>
        <w:t xml:space="preserve"> </w:t>
      </w:r>
      <w:r w:rsidRPr="00E02D42">
        <w:rPr>
          <w:rFonts w:ascii="Times New Roman" w:eastAsiaTheme="minorEastAsia" w:hAnsi="Times New Roman" w:cs="Times New Roman"/>
          <w:bCs/>
          <w:lang w:eastAsia="lt-LT"/>
        </w:rPr>
        <w:t>– Projektų administravimo ir finansavimo taisyklės;</w:t>
      </w:r>
    </w:p>
    <w:p w14:paraId="03E3EABB" w14:textId="77777777" w:rsidR="00E02D42" w:rsidRPr="00E02D42" w:rsidRDefault="00E02D42" w:rsidP="00BE6BE1">
      <w:pPr>
        <w:spacing w:after="0" w:line="360" w:lineRule="auto"/>
        <w:ind w:firstLine="567"/>
        <w:rPr>
          <w:rFonts w:ascii="Times New Roman" w:eastAsiaTheme="minorEastAsia" w:hAnsi="Times New Roman" w:cs="Times New Roman"/>
          <w:bCs/>
          <w:lang w:eastAsia="lt-LT"/>
        </w:rPr>
      </w:pPr>
      <w:r w:rsidRPr="00E02D42">
        <w:rPr>
          <w:rFonts w:ascii="Times New Roman" w:eastAsiaTheme="minorEastAsia" w:hAnsi="Times New Roman" w:cs="Times New Roman"/>
          <w:bCs/>
          <w:lang w:eastAsia="lt-LT"/>
        </w:rPr>
        <w:t>PO – Perkančioji organizacija;</w:t>
      </w:r>
    </w:p>
    <w:p w14:paraId="59B0B27E" w14:textId="77777777" w:rsidR="00E02D42" w:rsidRPr="00E02D42" w:rsidRDefault="00E02D42" w:rsidP="00BE6BE1">
      <w:pPr>
        <w:spacing w:after="0" w:line="360" w:lineRule="auto"/>
        <w:ind w:firstLine="567"/>
        <w:rPr>
          <w:rFonts w:ascii="Times New Roman" w:eastAsiaTheme="minorEastAsia" w:hAnsi="Times New Roman" w:cs="Times New Roman"/>
          <w:bCs/>
          <w:lang w:eastAsia="lt-LT"/>
        </w:rPr>
      </w:pPr>
      <w:r w:rsidRPr="00E02D42">
        <w:rPr>
          <w:rFonts w:ascii="Times New Roman" w:eastAsiaTheme="minorEastAsia" w:hAnsi="Times New Roman" w:cs="Times New Roman"/>
          <w:bCs/>
          <w:lang w:eastAsia="lt-LT"/>
        </w:rPr>
        <w:t xml:space="preserve">PTS – </w:t>
      </w:r>
      <w:r>
        <w:rPr>
          <w:rFonts w:ascii="Times New Roman" w:eastAsiaTheme="minorEastAsia" w:hAnsi="Times New Roman" w:cs="Times New Roman"/>
          <w:bCs/>
          <w:lang w:eastAsia="lt-LT"/>
        </w:rPr>
        <w:t>LVPA</w:t>
      </w:r>
      <w:r w:rsidRPr="00E02D42">
        <w:rPr>
          <w:rFonts w:ascii="Times New Roman" w:eastAsiaTheme="minorEastAsia" w:hAnsi="Times New Roman" w:cs="Times New Roman"/>
          <w:bCs/>
          <w:lang w:eastAsia="lt-LT"/>
        </w:rPr>
        <w:t xml:space="preserve"> Personalo ir teisės skyrius;</w:t>
      </w:r>
    </w:p>
    <w:p w14:paraId="6ABC6C34" w14:textId="77777777" w:rsidR="00E02D42" w:rsidRPr="00E02D42" w:rsidRDefault="00E02D42" w:rsidP="00BE6BE1">
      <w:pPr>
        <w:spacing w:after="0" w:line="360" w:lineRule="auto"/>
        <w:ind w:firstLine="567"/>
        <w:rPr>
          <w:rFonts w:ascii="Times New Roman" w:eastAsiaTheme="minorEastAsia" w:hAnsi="Times New Roman" w:cs="Times New Roman"/>
          <w:bCs/>
          <w:lang w:eastAsia="lt-LT"/>
        </w:rPr>
      </w:pPr>
      <w:r w:rsidRPr="00E02D42">
        <w:rPr>
          <w:rFonts w:ascii="Times New Roman" w:eastAsiaTheme="minorEastAsia" w:hAnsi="Times New Roman" w:cs="Times New Roman"/>
          <w:bCs/>
          <w:lang w:eastAsia="lt-LT"/>
        </w:rPr>
        <w:t xml:space="preserve">PES – </w:t>
      </w:r>
      <w:r>
        <w:rPr>
          <w:rFonts w:ascii="Times New Roman" w:eastAsiaTheme="minorEastAsia" w:hAnsi="Times New Roman" w:cs="Times New Roman"/>
          <w:bCs/>
          <w:lang w:eastAsia="lt-LT"/>
        </w:rPr>
        <w:t>LVPA</w:t>
      </w:r>
      <w:r w:rsidRPr="00E02D42">
        <w:rPr>
          <w:rFonts w:ascii="Times New Roman" w:eastAsiaTheme="minorEastAsia" w:hAnsi="Times New Roman" w:cs="Times New Roman"/>
          <w:bCs/>
          <w:lang w:eastAsia="lt-LT"/>
        </w:rPr>
        <w:t xml:space="preserve"> Projektų ekspertų skyrius</w:t>
      </w:r>
    </w:p>
    <w:p w14:paraId="598FFE53" w14:textId="77777777" w:rsidR="00E02D42" w:rsidRPr="00E02D42" w:rsidRDefault="00E02D42" w:rsidP="00BE6BE1">
      <w:pPr>
        <w:spacing w:after="0" w:line="360" w:lineRule="auto"/>
        <w:ind w:firstLine="567"/>
        <w:rPr>
          <w:rFonts w:ascii="Times New Roman" w:eastAsiaTheme="minorEastAsia" w:hAnsi="Times New Roman" w:cs="Times New Roman"/>
          <w:bCs/>
          <w:lang w:eastAsia="lt-LT"/>
        </w:rPr>
      </w:pPr>
      <w:r w:rsidRPr="00E02D42">
        <w:rPr>
          <w:rFonts w:ascii="Times New Roman" w:eastAsiaTheme="minorEastAsia" w:hAnsi="Times New Roman" w:cs="Times New Roman"/>
          <w:bCs/>
          <w:lang w:eastAsia="lt-LT"/>
        </w:rPr>
        <w:t xml:space="preserve">RKVS – </w:t>
      </w:r>
      <w:r>
        <w:rPr>
          <w:rFonts w:ascii="Times New Roman" w:eastAsiaTheme="minorEastAsia" w:hAnsi="Times New Roman" w:cs="Times New Roman"/>
          <w:bCs/>
          <w:lang w:eastAsia="lt-LT"/>
        </w:rPr>
        <w:t>LVPA</w:t>
      </w:r>
      <w:r w:rsidRPr="00E02D42">
        <w:rPr>
          <w:rFonts w:ascii="Times New Roman" w:eastAsiaTheme="minorEastAsia" w:hAnsi="Times New Roman" w:cs="Times New Roman"/>
          <w:bCs/>
          <w:lang w:eastAsia="lt-LT"/>
        </w:rPr>
        <w:t xml:space="preserve"> Rizikos ir kokybės valdymo skyrius;</w:t>
      </w:r>
    </w:p>
    <w:p w14:paraId="041CA487" w14:textId="77777777" w:rsidR="00E02D42" w:rsidRDefault="00E02D42" w:rsidP="00BE6BE1">
      <w:pPr>
        <w:spacing w:after="0" w:line="360" w:lineRule="auto"/>
        <w:ind w:firstLine="567"/>
        <w:rPr>
          <w:rFonts w:ascii="Times New Roman" w:eastAsiaTheme="minorEastAsia" w:hAnsi="Times New Roman" w:cs="Times New Roman"/>
          <w:bCs/>
          <w:lang w:eastAsia="lt-LT"/>
        </w:rPr>
      </w:pPr>
      <w:r w:rsidRPr="00E02D42">
        <w:rPr>
          <w:rFonts w:ascii="Times New Roman" w:eastAsiaTheme="minorEastAsia" w:hAnsi="Times New Roman" w:cs="Times New Roman"/>
          <w:bCs/>
          <w:lang w:eastAsia="lt-LT"/>
        </w:rPr>
        <w:t>SFMIS – ES struktūrinės paramos kompiuterinė informacinė valdymo ir priežiūros sistema;</w:t>
      </w:r>
    </w:p>
    <w:p w14:paraId="59E07182" w14:textId="77777777" w:rsidR="00E02D42" w:rsidRPr="00E02D42" w:rsidRDefault="00E02D42" w:rsidP="00BE6BE1">
      <w:pPr>
        <w:spacing w:after="0" w:line="360" w:lineRule="auto"/>
        <w:ind w:firstLine="567"/>
        <w:rPr>
          <w:rFonts w:ascii="Times New Roman" w:eastAsiaTheme="minorEastAsia" w:hAnsi="Times New Roman" w:cs="Times New Roman"/>
          <w:bCs/>
          <w:lang w:eastAsia="lt-LT"/>
        </w:rPr>
      </w:pPr>
      <w:r w:rsidRPr="00E02D42">
        <w:rPr>
          <w:rFonts w:ascii="Times New Roman" w:eastAsiaTheme="minorEastAsia" w:hAnsi="Times New Roman" w:cs="Times New Roman"/>
          <w:bCs/>
          <w:lang w:eastAsia="lt-LT"/>
        </w:rPr>
        <w:t xml:space="preserve">VPID – </w:t>
      </w:r>
      <w:r>
        <w:rPr>
          <w:rFonts w:ascii="Times New Roman" w:eastAsiaTheme="minorEastAsia" w:hAnsi="Times New Roman" w:cs="Times New Roman"/>
          <w:bCs/>
          <w:lang w:eastAsia="lt-LT"/>
        </w:rPr>
        <w:t>LVPA</w:t>
      </w:r>
      <w:r w:rsidRPr="00E02D42">
        <w:rPr>
          <w:rFonts w:ascii="Times New Roman" w:eastAsiaTheme="minorEastAsia" w:hAnsi="Times New Roman" w:cs="Times New Roman"/>
          <w:bCs/>
          <w:lang w:eastAsia="lt-LT"/>
        </w:rPr>
        <w:t xml:space="preserve"> Verslo plėtros ir inovacijų departamentas;</w:t>
      </w:r>
    </w:p>
    <w:p w14:paraId="126F7759" w14:textId="77777777" w:rsidR="00E02D42" w:rsidRDefault="00E02D42" w:rsidP="00BE6BE1">
      <w:pPr>
        <w:pBdr>
          <w:bottom w:val="single" w:sz="6" w:space="0" w:color="auto"/>
        </w:pBdr>
        <w:autoSpaceDE w:val="0"/>
        <w:autoSpaceDN w:val="0"/>
        <w:adjustRightInd w:val="0"/>
        <w:spacing w:after="0" w:line="360" w:lineRule="auto"/>
        <w:ind w:firstLine="567"/>
        <w:rPr>
          <w:rFonts w:ascii="Times New Roman" w:eastAsiaTheme="minorEastAsia" w:hAnsi="Times New Roman" w:cs="Times New Roman"/>
          <w:color w:val="000000"/>
          <w:lang w:eastAsia="lt-LT"/>
        </w:rPr>
      </w:pPr>
      <w:r w:rsidRPr="00E02D42">
        <w:rPr>
          <w:rFonts w:ascii="Times New Roman" w:eastAsiaTheme="minorEastAsia" w:hAnsi="Times New Roman" w:cs="Times New Roman"/>
          <w:bCs/>
          <w:color w:val="000000"/>
          <w:lang w:eastAsia="lt-LT"/>
        </w:rPr>
        <w:t xml:space="preserve">VTA – </w:t>
      </w:r>
      <w:r>
        <w:rPr>
          <w:rFonts w:ascii="Times New Roman" w:eastAsiaTheme="minorEastAsia" w:hAnsi="Times New Roman" w:cs="Times New Roman"/>
          <w:bCs/>
          <w:color w:val="000000"/>
          <w:lang w:eastAsia="lt-LT"/>
        </w:rPr>
        <w:t>LVPA</w:t>
      </w:r>
      <w:r w:rsidRPr="00E02D42">
        <w:rPr>
          <w:rFonts w:ascii="Times New Roman" w:eastAsiaTheme="minorEastAsia" w:hAnsi="Times New Roman" w:cs="Times New Roman"/>
          <w:bCs/>
          <w:color w:val="000000"/>
          <w:lang w:eastAsia="lt-LT"/>
        </w:rPr>
        <w:t xml:space="preserve"> vidaus </w:t>
      </w:r>
      <w:r w:rsidRPr="00E02D42">
        <w:rPr>
          <w:rFonts w:ascii="Times New Roman" w:eastAsiaTheme="minorEastAsia" w:hAnsi="Times New Roman" w:cs="Times New Roman"/>
          <w:color w:val="000000"/>
          <w:lang w:eastAsia="lt-LT"/>
        </w:rPr>
        <w:t>tvarkos aprašai, reglamentuojantys ES struktūrinės paramos administravimą.</w:t>
      </w:r>
    </w:p>
    <w:p w14:paraId="24C8A6D3" w14:textId="40BD9E91" w:rsidR="0042537E" w:rsidRPr="0042537E" w:rsidRDefault="0042537E" w:rsidP="00046F68">
      <w:pPr>
        <w:spacing w:after="0" w:line="360" w:lineRule="auto"/>
        <w:jc w:val="right"/>
        <w:rPr>
          <w:rFonts w:ascii="Times New Roman" w:hAnsi="Times New Roman" w:cs="Times New Roman"/>
          <w:b/>
          <w:sz w:val="24"/>
          <w:szCs w:val="24"/>
        </w:rPr>
      </w:pPr>
    </w:p>
    <w:sectPr w:rsidR="0042537E" w:rsidRPr="0042537E" w:rsidSect="00333F55">
      <w:headerReference w:type="default" r:id="rId11"/>
      <w:footerReference w:type="default" r:id="rId12"/>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89C2D4" w14:textId="77777777" w:rsidR="006D1519" w:rsidRDefault="006D1519" w:rsidP="00105BDA">
      <w:pPr>
        <w:spacing w:after="0" w:line="240" w:lineRule="auto"/>
      </w:pPr>
      <w:r>
        <w:separator/>
      </w:r>
    </w:p>
  </w:endnote>
  <w:endnote w:type="continuationSeparator" w:id="0">
    <w:p w14:paraId="59EFCA1A" w14:textId="77777777" w:rsidR="006D1519" w:rsidRDefault="006D1519" w:rsidP="00105BDA">
      <w:pPr>
        <w:spacing w:after="0" w:line="240" w:lineRule="auto"/>
      </w:pPr>
      <w:r>
        <w:continuationSeparator/>
      </w:r>
    </w:p>
  </w:endnote>
  <w:endnote w:type="continuationNotice" w:id="1">
    <w:p w14:paraId="49E8A86E" w14:textId="77777777" w:rsidR="006D1519" w:rsidRDefault="006D151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PGothic">
    <w:panose1 w:val="020B0600070205080204"/>
    <w:charset w:val="80"/>
    <w:family w:val="swiss"/>
    <w:pitch w:val="variable"/>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BDAFD3" w14:textId="77777777" w:rsidR="00CE7D85" w:rsidRDefault="00CE7D85">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4EB9D2" w14:textId="77777777" w:rsidR="006D1519" w:rsidRDefault="006D1519" w:rsidP="00105BDA">
      <w:pPr>
        <w:spacing w:after="0" w:line="240" w:lineRule="auto"/>
      </w:pPr>
      <w:r>
        <w:separator/>
      </w:r>
    </w:p>
  </w:footnote>
  <w:footnote w:type="continuationSeparator" w:id="0">
    <w:p w14:paraId="57801F6A" w14:textId="77777777" w:rsidR="006D1519" w:rsidRDefault="006D1519" w:rsidP="00105BDA">
      <w:pPr>
        <w:spacing w:after="0" w:line="240" w:lineRule="auto"/>
      </w:pPr>
      <w:r>
        <w:continuationSeparator/>
      </w:r>
    </w:p>
  </w:footnote>
  <w:footnote w:type="continuationNotice" w:id="1">
    <w:p w14:paraId="26B98ACE" w14:textId="77777777" w:rsidR="006D1519" w:rsidRDefault="006D1519">
      <w:pPr>
        <w:spacing w:after="0" w:line="240" w:lineRule="auto"/>
      </w:pPr>
    </w:p>
  </w:footnote>
  <w:footnote w:id="2">
    <w:p w14:paraId="1495C64E" w14:textId="77777777" w:rsidR="00CE7D85" w:rsidRPr="000F38CF" w:rsidRDefault="00CE7D85" w:rsidP="00286229">
      <w:pPr>
        <w:pStyle w:val="Puslapioinaostekstas"/>
        <w:jc w:val="both"/>
        <w:rPr>
          <w:rFonts w:ascii="Times New Roman" w:hAnsi="Times New Roman" w:cs="Times New Roman"/>
          <w:sz w:val="22"/>
          <w:szCs w:val="22"/>
        </w:rPr>
      </w:pPr>
      <w:r w:rsidRPr="000F38CF">
        <w:rPr>
          <w:rStyle w:val="Puslapioinaosnuoroda"/>
          <w:rFonts w:ascii="Times New Roman" w:hAnsi="Times New Roman" w:cs="Times New Roman"/>
          <w:sz w:val="22"/>
          <w:szCs w:val="22"/>
        </w:rPr>
        <w:footnoteRef/>
      </w:r>
      <w:r w:rsidRPr="000F38CF">
        <w:rPr>
          <w:rFonts w:ascii="Times New Roman" w:hAnsi="Times New Roman" w:cs="Times New Roman"/>
          <w:sz w:val="22"/>
          <w:szCs w:val="22"/>
        </w:rPr>
        <w:t xml:space="preserve"> </w:t>
      </w:r>
      <w:r>
        <w:rPr>
          <w:rFonts w:ascii="Times New Roman" w:hAnsi="Times New Roman" w:cs="Times New Roman"/>
          <w:sz w:val="22"/>
          <w:szCs w:val="22"/>
        </w:rPr>
        <w:t>Svarbus</w:t>
      </w:r>
      <w:r w:rsidRPr="000F38CF">
        <w:rPr>
          <w:rFonts w:ascii="Times New Roman" w:hAnsi="Times New Roman" w:cs="Times New Roman"/>
          <w:sz w:val="22"/>
          <w:szCs w:val="22"/>
        </w:rPr>
        <w:t xml:space="preserve"> neatitikimas – tai sisteminis nukrypimas nuo esminių reikalavimų, galintis turėti svarbios įtakos institucijos veiklos kokybei ir tinkamam jai </w:t>
      </w:r>
      <w:r>
        <w:rPr>
          <w:rFonts w:ascii="Times New Roman" w:hAnsi="Times New Roman" w:cs="Times New Roman"/>
          <w:sz w:val="22"/>
          <w:szCs w:val="22"/>
        </w:rPr>
        <w:t>priskirtų</w:t>
      </w:r>
      <w:r w:rsidRPr="000F38CF">
        <w:rPr>
          <w:rFonts w:ascii="Times New Roman" w:hAnsi="Times New Roman" w:cs="Times New Roman"/>
          <w:sz w:val="22"/>
          <w:szCs w:val="22"/>
        </w:rPr>
        <w:t xml:space="preserve"> funkcijų įgyvendinimui</w:t>
      </w:r>
      <w:r>
        <w:rPr>
          <w:rFonts w:ascii="Times New Roman" w:hAnsi="Times New Roman" w:cs="Times New Roman"/>
          <w:sz w:val="22"/>
          <w:szCs w:val="22"/>
        </w:rPr>
        <w:t>,</w:t>
      </w:r>
      <w:r w:rsidRPr="000F38CF">
        <w:rPr>
          <w:rFonts w:ascii="Times New Roman" w:hAnsi="Times New Roman" w:cs="Times New Roman"/>
          <w:sz w:val="22"/>
          <w:szCs w:val="22"/>
        </w:rPr>
        <w:t xml:space="preserve"> arba nesisteminis, tačiau reikšmingas nukrypimas nuo esminių reikalavimų.  </w:t>
      </w:r>
    </w:p>
    <w:p w14:paraId="50E555B5" w14:textId="77777777" w:rsidR="00CE7D85" w:rsidRPr="0038552D" w:rsidRDefault="00CE7D85">
      <w:pPr>
        <w:pStyle w:val="Puslapioinaostekstas"/>
        <w:rPr>
          <w:sz w:val="22"/>
          <w:szCs w:val="22"/>
          <w:lang w:val="lt-LT"/>
        </w:rPr>
      </w:pPr>
      <w:r w:rsidRPr="0038552D">
        <w:rPr>
          <w:rFonts w:ascii="Times New Roman" w:hAnsi="Times New Roman" w:cs="Times New Roman"/>
          <w:sz w:val="22"/>
          <w:szCs w:val="22"/>
        </w:rPr>
        <w:t xml:space="preserve">           </w:t>
      </w:r>
    </w:p>
  </w:footnote>
  <w:footnote w:id="3">
    <w:p w14:paraId="0915E383" w14:textId="77777777" w:rsidR="00CE7D85" w:rsidRPr="00302421" w:rsidRDefault="00CE7D85" w:rsidP="00105BDA">
      <w:pPr>
        <w:pStyle w:val="Puslapioinaostekstas"/>
        <w:rPr>
          <w:rFonts w:ascii="Times New Roman" w:hAnsi="Times New Roman"/>
          <w:sz w:val="22"/>
          <w:lang w:val="lt-LT"/>
        </w:rPr>
      </w:pPr>
      <w:r w:rsidRPr="00302421">
        <w:rPr>
          <w:rStyle w:val="Puslapioinaosnuoroda"/>
          <w:rFonts w:ascii="Times New Roman" w:hAnsi="Times New Roman"/>
          <w:sz w:val="22"/>
          <w:lang w:val="lt-LT"/>
        </w:rPr>
        <w:t>1</w:t>
      </w:r>
      <w:r w:rsidRPr="00302421">
        <w:rPr>
          <w:rFonts w:ascii="Times New Roman" w:hAnsi="Times New Roman"/>
          <w:sz w:val="22"/>
          <w:lang w:val="lt-LT"/>
        </w:rPr>
        <w:t xml:space="preserve"> Skaičiuojami savanoriškai organizaciją paliekantys darbuotojai, procentais.</w:t>
      </w:r>
    </w:p>
    <w:p w14:paraId="27C5DB81" w14:textId="77777777" w:rsidR="00CE7D85" w:rsidRPr="00302421" w:rsidRDefault="00CE7D85" w:rsidP="00105BDA">
      <w:pPr>
        <w:pStyle w:val="Puslapioinaostekstas"/>
        <w:rPr>
          <w:rFonts w:ascii="Times New Roman" w:hAnsi="Times New Roman"/>
          <w:sz w:val="22"/>
          <w:lang w:val="lt-LT"/>
        </w:rPr>
      </w:pPr>
      <w:r w:rsidRPr="00302421">
        <w:rPr>
          <w:rFonts w:ascii="Times New Roman" w:hAnsi="Times New Roman"/>
          <w:sz w:val="22"/>
          <w:vertAlign w:val="superscript"/>
          <w:lang w:val="lt-LT"/>
        </w:rPr>
        <w:t xml:space="preserve">2  </w:t>
      </w:r>
      <w:r w:rsidRPr="00302421">
        <w:rPr>
          <w:rFonts w:ascii="Times New Roman" w:hAnsi="Times New Roman"/>
          <w:sz w:val="22"/>
          <w:lang w:val="lt-LT"/>
        </w:rPr>
        <w:t>Skaičiuojami savanoriškai organizaciją paliekantys darbuotojai, kurių darbo stažas iki 1 metų, procentais.</w:t>
      </w:r>
    </w:p>
    <w:p w14:paraId="6C829F34" w14:textId="77777777" w:rsidR="00CE7D85" w:rsidRDefault="00CE7D85" w:rsidP="00105BDA">
      <w:pPr>
        <w:pStyle w:val="Puslapioinaostekstas"/>
        <w:rPr>
          <w:rFonts w:ascii="Times New Roman" w:hAnsi="Times New Roman" w:cs="Times New Roman"/>
          <w:vertAlign w:val="superscript"/>
          <w:lang w:val="lt-LT"/>
        </w:rPr>
      </w:pPr>
    </w:p>
    <w:p w14:paraId="6A2288B2" w14:textId="77777777" w:rsidR="00CE7D85" w:rsidRPr="008453EC" w:rsidRDefault="00CE7D85" w:rsidP="00105BDA">
      <w:pPr>
        <w:pStyle w:val="Puslapioinaostekstas"/>
        <w:rPr>
          <w:rFonts w:ascii="Times New Roman" w:hAnsi="Times New Roman" w:cs="Times New Roman"/>
          <w:lang w:val="lt-LT"/>
        </w:rPr>
      </w:pPr>
    </w:p>
    <w:p w14:paraId="49E309C7" w14:textId="77777777" w:rsidR="00CE7D85" w:rsidRPr="00FE30D3" w:rsidRDefault="00CE7D85" w:rsidP="00105BDA">
      <w:pPr>
        <w:pStyle w:val="Puslapioinaostekstas"/>
        <w:rPr>
          <w:rFonts w:ascii="Times New Roman" w:hAnsi="Times New Roman" w:cs="Times New Roman"/>
          <w:vertAlign w:val="superscript"/>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7716727"/>
      <w:docPartObj>
        <w:docPartGallery w:val="Page Numbers (Top of Page)"/>
        <w:docPartUnique/>
      </w:docPartObj>
    </w:sdtPr>
    <w:sdtEndPr>
      <w:rPr>
        <w:noProof/>
      </w:rPr>
    </w:sdtEndPr>
    <w:sdtContent>
      <w:p w14:paraId="30E35B5E" w14:textId="77777777" w:rsidR="00CE7D85" w:rsidRDefault="00CE7D85">
        <w:pPr>
          <w:pStyle w:val="Antrats"/>
          <w:jc w:val="center"/>
        </w:pPr>
        <w:r>
          <w:fldChar w:fldCharType="begin"/>
        </w:r>
        <w:r>
          <w:instrText xml:space="preserve"> PAGE   \* MERGEFORMAT </w:instrText>
        </w:r>
        <w:r>
          <w:fldChar w:fldCharType="separate"/>
        </w:r>
        <w:r w:rsidR="00F966F9">
          <w:rPr>
            <w:noProof/>
          </w:rPr>
          <w:t>16</w:t>
        </w:r>
        <w:r>
          <w:rPr>
            <w:noProof/>
          </w:rPr>
          <w:fldChar w:fldCharType="end"/>
        </w:r>
      </w:p>
    </w:sdtContent>
  </w:sdt>
  <w:p w14:paraId="1D34EAE9" w14:textId="77777777" w:rsidR="00CE7D85" w:rsidRDefault="00CE7D8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8pt;height:16.5pt;visibility:visible;mso-wrap-style:square" o:bullet="t">
        <v:imagedata r:id="rId1" o:title=""/>
      </v:shape>
    </w:pict>
  </w:numPicBullet>
  <w:abstractNum w:abstractNumId="0" w15:restartNumberingAfterBreak="0">
    <w:nsid w:val="0E992817"/>
    <w:multiLevelType w:val="hybridMultilevel"/>
    <w:tmpl w:val="D6D2BC24"/>
    <w:lvl w:ilvl="0" w:tplc="273816E6">
      <w:numFmt w:val="bullet"/>
      <w:lvlText w:val="•"/>
      <w:lvlJc w:val="left"/>
      <w:pPr>
        <w:ind w:left="450" w:hanging="390"/>
      </w:pPr>
      <w:rPr>
        <w:rFonts w:ascii="Times New Roman" w:eastAsiaTheme="minorHAnsi" w:hAnsi="Times New Roman" w:cs="Times New Roman" w:hint="default"/>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1" w15:restartNumberingAfterBreak="0">
    <w:nsid w:val="108D31E3"/>
    <w:multiLevelType w:val="hybridMultilevel"/>
    <w:tmpl w:val="0EF88C7C"/>
    <w:lvl w:ilvl="0" w:tplc="04270001">
      <w:start w:val="1"/>
      <w:numFmt w:val="bullet"/>
      <w:lvlText w:val=""/>
      <w:lvlJc w:val="left"/>
      <w:pPr>
        <w:ind w:left="1146" w:hanging="360"/>
      </w:pPr>
      <w:rPr>
        <w:rFonts w:ascii="Symbol" w:hAnsi="Symbol" w:hint="default"/>
      </w:rPr>
    </w:lvl>
    <w:lvl w:ilvl="1" w:tplc="04270003" w:tentative="1">
      <w:start w:val="1"/>
      <w:numFmt w:val="bullet"/>
      <w:lvlText w:val="o"/>
      <w:lvlJc w:val="left"/>
      <w:pPr>
        <w:ind w:left="1866" w:hanging="360"/>
      </w:pPr>
      <w:rPr>
        <w:rFonts w:ascii="Courier New" w:hAnsi="Courier New" w:cs="Courier New" w:hint="default"/>
      </w:rPr>
    </w:lvl>
    <w:lvl w:ilvl="2" w:tplc="04270005" w:tentative="1">
      <w:start w:val="1"/>
      <w:numFmt w:val="bullet"/>
      <w:lvlText w:val=""/>
      <w:lvlJc w:val="left"/>
      <w:pPr>
        <w:ind w:left="2586" w:hanging="360"/>
      </w:pPr>
      <w:rPr>
        <w:rFonts w:ascii="Wingdings" w:hAnsi="Wingdings" w:hint="default"/>
      </w:rPr>
    </w:lvl>
    <w:lvl w:ilvl="3" w:tplc="04270001" w:tentative="1">
      <w:start w:val="1"/>
      <w:numFmt w:val="bullet"/>
      <w:lvlText w:val=""/>
      <w:lvlJc w:val="left"/>
      <w:pPr>
        <w:ind w:left="3306" w:hanging="360"/>
      </w:pPr>
      <w:rPr>
        <w:rFonts w:ascii="Symbol" w:hAnsi="Symbol" w:hint="default"/>
      </w:rPr>
    </w:lvl>
    <w:lvl w:ilvl="4" w:tplc="04270003" w:tentative="1">
      <w:start w:val="1"/>
      <w:numFmt w:val="bullet"/>
      <w:lvlText w:val="o"/>
      <w:lvlJc w:val="left"/>
      <w:pPr>
        <w:ind w:left="4026" w:hanging="360"/>
      </w:pPr>
      <w:rPr>
        <w:rFonts w:ascii="Courier New" w:hAnsi="Courier New" w:cs="Courier New" w:hint="default"/>
      </w:rPr>
    </w:lvl>
    <w:lvl w:ilvl="5" w:tplc="04270005" w:tentative="1">
      <w:start w:val="1"/>
      <w:numFmt w:val="bullet"/>
      <w:lvlText w:val=""/>
      <w:lvlJc w:val="left"/>
      <w:pPr>
        <w:ind w:left="4746" w:hanging="360"/>
      </w:pPr>
      <w:rPr>
        <w:rFonts w:ascii="Wingdings" w:hAnsi="Wingdings" w:hint="default"/>
      </w:rPr>
    </w:lvl>
    <w:lvl w:ilvl="6" w:tplc="04270001" w:tentative="1">
      <w:start w:val="1"/>
      <w:numFmt w:val="bullet"/>
      <w:lvlText w:val=""/>
      <w:lvlJc w:val="left"/>
      <w:pPr>
        <w:ind w:left="5466" w:hanging="360"/>
      </w:pPr>
      <w:rPr>
        <w:rFonts w:ascii="Symbol" w:hAnsi="Symbol" w:hint="default"/>
      </w:rPr>
    </w:lvl>
    <w:lvl w:ilvl="7" w:tplc="04270003" w:tentative="1">
      <w:start w:val="1"/>
      <w:numFmt w:val="bullet"/>
      <w:lvlText w:val="o"/>
      <w:lvlJc w:val="left"/>
      <w:pPr>
        <w:ind w:left="6186" w:hanging="360"/>
      </w:pPr>
      <w:rPr>
        <w:rFonts w:ascii="Courier New" w:hAnsi="Courier New" w:cs="Courier New" w:hint="default"/>
      </w:rPr>
    </w:lvl>
    <w:lvl w:ilvl="8" w:tplc="04270005" w:tentative="1">
      <w:start w:val="1"/>
      <w:numFmt w:val="bullet"/>
      <w:lvlText w:val=""/>
      <w:lvlJc w:val="left"/>
      <w:pPr>
        <w:ind w:left="6906" w:hanging="360"/>
      </w:pPr>
      <w:rPr>
        <w:rFonts w:ascii="Wingdings" w:hAnsi="Wingdings" w:hint="default"/>
      </w:rPr>
    </w:lvl>
  </w:abstractNum>
  <w:abstractNum w:abstractNumId="2" w15:restartNumberingAfterBreak="0">
    <w:nsid w:val="14AE0B00"/>
    <w:multiLevelType w:val="hybridMultilevel"/>
    <w:tmpl w:val="6602CC3A"/>
    <w:lvl w:ilvl="0" w:tplc="BEE4EAD4">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3" w15:restartNumberingAfterBreak="0">
    <w:nsid w:val="17B3521E"/>
    <w:multiLevelType w:val="hybridMultilevel"/>
    <w:tmpl w:val="3B44011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15:restartNumberingAfterBreak="0">
    <w:nsid w:val="18187C97"/>
    <w:multiLevelType w:val="hybridMultilevel"/>
    <w:tmpl w:val="0134A5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95C06C0"/>
    <w:multiLevelType w:val="hybridMultilevel"/>
    <w:tmpl w:val="50B6B6CA"/>
    <w:lvl w:ilvl="0" w:tplc="0427000F">
      <w:start w:val="1"/>
      <w:numFmt w:val="decimal"/>
      <w:lvlText w:val="%1."/>
      <w:lvlJc w:val="left"/>
      <w:pPr>
        <w:ind w:left="896" w:hanging="360"/>
      </w:pPr>
    </w:lvl>
    <w:lvl w:ilvl="1" w:tplc="04270019">
      <w:start w:val="1"/>
      <w:numFmt w:val="lowerLetter"/>
      <w:lvlText w:val="%2."/>
      <w:lvlJc w:val="left"/>
      <w:pPr>
        <w:ind w:left="1616" w:hanging="360"/>
      </w:pPr>
    </w:lvl>
    <w:lvl w:ilvl="2" w:tplc="0427001B">
      <w:start w:val="1"/>
      <w:numFmt w:val="lowerRoman"/>
      <w:lvlText w:val="%3."/>
      <w:lvlJc w:val="right"/>
      <w:pPr>
        <w:ind w:left="2336" w:hanging="180"/>
      </w:pPr>
    </w:lvl>
    <w:lvl w:ilvl="3" w:tplc="0427000F">
      <w:start w:val="1"/>
      <w:numFmt w:val="decimal"/>
      <w:lvlText w:val="%4."/>
      <w:lvlJc w:val="left"/>
      <w:pPr>
        <w:ind w:left="3056" w:hanging="360"/>
      </w:pPr>
    </w:lvl>
    <w:lvl w:ilvl="4" w:tplc="04270019">
      <w:start w:val="1"/>
      <w:numFmt w:val="lowerLetter"/>
      <w:lvlText w:val="%5."/>
      <w:lvlJc w:val="left"/>
      <w:pPr>
        <w:ind w:left="3776" w:hanging="360"/>
      </w:pPr>
    </w:lvl>
    <w:lvl w:ilvl="5" w:tplc="0427001B">
      <w:start w:val="1"/>
      <w:numFmt w:val="lowerRoman"/>
      <w:lvlText w:val="%6."/>
      <w:lvlJc w:val="right"/>
      <w:pPr>
        <w:ind w:left="4496" w:hanging="180"/>
      </w:pPr>
    </w:lvl>
    <w:lvl w:ilvl="6" w:tplc="0427000F">
      <w:start w:val="1"/>
      <w:numFmt w:val="decimal"/>
      <w:lvlText w:val="%7."/>
      <w:lvlJc w:val="left"/>
      <w:pPr>
        <w:ind w:left="5216" w:hanging="360"/>
      </w:pPr>
    </w:lvl>
    <w:lvl w:ilvl="7" w:tplc="04270019">
      <w:start w:val="1"/>
      <w:numFmt w:val="lowerLetter"/>
      <w:lvlText w:val="%8."/>
      <w:lvlJc w:val="left"/>
      <w:pPr>
        <w:ind w:left="5936" w:hanging="360"/>
      </w:pPr>
    </w:lvl>
    <w:lvl w:ilvl="8" w:tplc="0427001B">
      <w:start w:val="1"/>
      <w:numFmt w:val="lowerRoman"/>
      <w:lvlText w:val="%9."/>
      <w:lvlJc w:val="right"/>
      <w:pPr>
        <w:ind w:left="6656" w:hanging="180"/>
      </w:pPr>
    </w:lvl>
  </w:abstractNum>
  <w:abstractNum w:abstractNumId="6" w15:restartNumberingAfterBreak="0">
    <w:nsid w:val="28173BA1"/>
    <w:multiLevelType w:val="hybridMultilevel"/>
    <w:tmpl w:val="8A14820C"/>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7" w15:restartNumberingAfterBreak="0">
    <w:nsid w:val="34E86452"/>
    <w:multiLevelType w:val="multilevel"/>
    <w:tmpl w:val="D280FD90"/>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3DFD6336"/>
    <w:multiLevelType w:val="hybridMultilevel"/>
    <w:tmpl w:val="6A62A9B0"/>
    <w:lvl w:ilvl="0" w:tplc="A65C8784">
      <w:numFmt w:val="bullet"/>
      <w:lvlText w:val=""/>
      <w:lvlJc w:val="left"/>
      <w:pPr>
        <w:ind w:left="720" w:hanging="360"/>
      </w:pPr>
      <w:rPr>
        <w:rFonts w:ascii="Symbol" w:eastAsia="Calibri" w:hAnsi="Symbol" w:cs="Times New Roman" w:hint="default"/>
      </w:rPr>
    </w:lvl>
    <w:lvl w:ilvl="1" w:tplc="04270003">
      <w:start w:val="1"/>
      <w:numFmt w:val="bullet"/>
      <w:lvlText w:val="o"/>
      <w:lvlJc w:val="left"/>
      <w:pPr>
        <w:ind w:left="1440" w:hanging="360"/>
      </w:pPr>
      <w:rPr>
        <w:rFonts w:ascii="Courier New" w:hAnsi="Courier New" w:cs="Courier New" w:hint="default"/>
      </w:rPr>
    </w:lvl>
    <w:lvl w:ilvl="2" w:tplc="04270005">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start w:val="1"/>
      <w:numFmt w:val="bullet"/>
      <w:lvlText w:val="o"/>
      <w:lvlJc w:val="left"/>
      <w:pPr>
        <w:ind w:left="3600" w:hanging="360"/>
      </w:pPr>
      <w:rPr>
        <w:rFonts w:ascii="Courier New" w:hAnsi="Courier New" w:cs="Courier New" w:hint="default"/>
      </w:rPr>
    </w:lvl>
    <w:lvl w:ilvl="5" w:tplc="04270005">
      <w:start w:val="1"/>
      <w:numFmt w:val="bullet"/>
      <w:lvlText w:val=""/>
      <w:lvlJc w:val="left"/>
      <w:pPr>
        <w:ind w:left="4320" w:hanging="360"/>
      </w:pPr>
      <w:rPr>
        <w:rFonts w:ascii="Wingdings" w:hAnsi="Wingdings" w:hint="default"/>
      </w:rPr>
    </w:lvl>
    <w:lvl w:ilvl="6" w:tplc="04270001">
      <w:start w:val="1"/>
      <w:numFmt w:val="bullet"/>
      <w:lvlText w:val=""/>
      <w:lvlJc w:val="left"/>
      <w:pPr>
        <w:ind w:left="5040" w:hanging="360"/>
      </w:pPr>
      <w:rPr>
        <w:rFonts w:ascii="Symbol" w:hAnsi="Symbol" w:hint="default"/>
      </w:rPr>
    </w:lvl>
    <w:lvl w:ilvl="7" w:tplc="04270003">
      <w:start w:val="1"/>
      <w:numFmt w:val="bullet"/>
      <w:lvlText w:val="o"/>
      <w:lvlJc w:val="left"/>
      <w:pPr>
        <w:ind w:left="5760" w:hanging="360"/>
      </w:pPr>
      <w:rPr>
        <w:rFonts w:ascii="Courier New" w:hAnsi="Courier New" w:cs="Courier New" w:hint="default"/>
      </w:rPr>
    </w:lvl>
    <w:lvl w:ilvl="8" w:tplc="04270005">
      <w:start w:val="1"/>
      <w:numFmt w:val="bullet"/>
      <w:lvlText w:val=""/>
      <w:lvlJc w:val="left"/>
      <w:pPr>
        <w:ind w:left="6480" w:hanging="360"/>
      </w:pPr>
      <w:rPr>
        <w:rFonts w:ascii="Wingdings" w:hAnsi="Wingdings" w:hint="default"/>
      </w:rPr>
    </w:lvl>
  </w:abstractNum>
  <w:abstractNum w:abstractNumId="9" w15:restartNumberingAfterBreak="0">
    <w:nsid w:val="42477155"/>
    <w:multiLevelType w:val="hybridMultilevel"/>
    <w:tmpl w:val="2C947E76"/>
    <w:lvl w:ilvl="0" w:tplc="04270001">
      <w:start w:val="1"/>
      <w:numFmt w:val="bullet"/>
      <w:lvlText w:val=""/>
      <w:lvlJc w:val="left"/>
      <w:pPr>
        <w:ind w:left="1287" w:hanging="360"/>
      </w:pPr>
      <w:rPr>
        <w:rFonts w:ascii="Symbol" w:hAnsi="Symbol" w:hint="default"/>
      </w:rPr>
    </w:lvl>
    <w:lvl w:ilvl="1" w:tplc="04270003" w:tentative="1">
      <w:start w:val="1"/>
      <w:numFmt w:val="bullet"/>
      <w:lvlText w:val="o"/>
      <w:lvlJc w:val="left"/>
      <w:pPr>
        <w:ind w:left="2007" w:hanging="360"/>
      </w:pPr>
      <w:rPr>
        <w:rFonts w:ascii="Courier New" w:hAnsi="Courier New" w:cs="Courier New" w:hint="default"/>
      </w:rPr>
    </w:lvl>
    <w:lvl w:ilvl="2" w:tplc="04270005" w:tentative="1">
      <w:start w:val="1"/>
      <w:numFmt w:val="bullet"/>
      <w:lvlText w:val=""/>
      <w:lvlJc w:val="left"/>
      <w:pPr>
        <w:ind w:left="2727" w:hanging="360"/>
      </w:pPr>
      <w:rPr>
        <w:rFonts w:ascii="Wingdings" w:hAnsi="Wingdings" w:hint="default"/>
      </w:rPr>
    </w:lvl>
    <w:lvl w:ilvl="3" w:tplc="04270001" w:tentative="1">
      <w:start w:val="1"/>
      <w:numFmt w:val="bullet"/>
      <w:lvlText w:val=""/>
      <w:lvlJc w:val="left"/>
      <w:pPr>
        <w:ind w:left="3447" w:hanging="360"/>
      </w:pPr>
      <w:rPr>
        <w:rFonts w:ascii="Symbol" w:hAnsi="Symbol" w:hint="default"/>
      </w:rPr>
    </w:lvl>
    <w:lvl w:ilvl="4" w:tplc="04270003" w:tentative="1">
      <w:start w:val="1"/>
      <w:numFmt w:val="bullet"/>
      <w:lvlText w:val="o"/>
      <w:lvlJc w:val="left"/>
      <w:pPr>
        <w:ind w:left="4167" w:hanging="360"/>
      </w:pPr>
      <w:rPr>
        <w:rFonts w:ascii="Courier New" w:hAnsi="Courier New" w:cs="Courier New" w:hint="default"/>
      </w:rPr>
    </w:lvl>
    <w:lvl w:ilvl="5" w:tplc="04270005" w:tentative="1">
      <w:start w:val="1"/>
      <w:numFmt w:val="bullet"/>
      <w:lvlText w:val=""/>
      <w:lvlJc w:val="left"/>
      <w:pPr>
        <w:ind w:left="4887" w:hanging="360"/>
      </w:pPr>
      <w:rPr>
        <w:rFonts w:ascii="Wingdings" w:hAnsi="Wingdings" w:hint="default"/>
      </w:rPr>
    </w:lvl>
    <w:lvl w:ilvl="6" w:tplc="04270001" w:tentative="1">
      <w:start w:val="1"/>
      <w:numFmt w:val="bullet"/>
      <w:lvlText w:val=""/>
      <w:lvlJc w:val="left"/>
      <w:pPr>
        <w:ind w:left="5607" w:hanging="360"/>
      </w:pPr>
      <w:rPr>
        <w:rFonts w:ascii="Symbol" w:hAnsi="Symbol" w:hint="default"/>
      </w:rPr>
    </w:lvl>
    <w:lvl w:ilvl="7" w:tplc="04270003" w:tentative="1">
      <w:start w:val="1"/>
      <w:numFmt w:val="bullet"/>
      <w:lvlText w:val="o"/>
      <w:lvlJc w:val="left"/>
      <w:pPr>
        <w:ind w:left="6327" w:hanging="360"/>
      </w:pPr>
      <w:rPr>
        <w:rFonts w:ascii="Courier New" w:hAnsi="Courier New" w:cs="Courier New" w:hint="default"/>
      </w:rPr>
    </w:lvl>
    <w:lvl w:ilvl="8" w:tplc="04270005" w:tentative="1">
      <w:start w:val="1"/>
      <w:numFmt w:val="bullet"/>
      <w:lvlText w:val=""/>
      <w:lvlJc w:val="left"/>
      <w:pPr>
        <w:ind w:left="7047" w:hanging="360"/>
      </w:pPr>
      <w:rPr>
        <w:rFonts w:ascii="Wingdings" w:hAnsi="Wingdings" w:hint="default"/>
      </w:rPr>
    </w:lvl>
  </w:abstractNum>
  <w:abstractNum w:abstractNumId="10" w15:restartNumberingAfterBreak="0">
    <w:nsid w:val="5F6730E8"/>
    <w:multiLevelType w:val="hybridMultilevel"/>
    <w:tmpl w:val="E19A8D7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657E5473"/>
    <w:multiLevelType w:val="hybridMultilevel"/>
    <w:tmpl w:val="E7CC2AAA"/>
    <w:lvl w:ilvl="0" w:tplc="89867B8A">
      <w:start w:val="1"/>
      <w:numFmt w:val="decimal"/>
      <w:lvlText w:val="%1."/>
      <w:lvlJc w:val="left"/>
      <w:pPr>
        <w:ind w:left="720" w:hanging="360"/>
      </w:pPr>
      <w:rPr>
        <w:rFonts w:eastAsia="MS PGothic" w:hint="default"/>
        <w:color w:val="000000" w:themeColor="text1"/>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719644EC"/>
    <w:multiLevelType w:val="hybridMultilevel"/>
    <w:tmpl w:val="94BC89E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2"/>
  </w:num>
  <w:num w:numId="4">
    <w:abstractNumId w:val="4"/>
  </w:num>
  <w:num w:numId="5">
    <w:abstractNumId w:val="0"/>
  </w:num>
  <w:num w:numId="6">
    <w:abstractNumId w:val="8"/>
  </w:num>
  <w:num w:numId="7">
    <w:abstractNumId w:val="2"/>
  </w:num>
  <w:num w:numId="8">
    <w:abstractNumId w:val="1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num>
  <w:num w:numId="11">
    <w:abstractNumId w:val="9"/>
  </w:num>
  <w:num w:numId="12">
    <w:abstractNumId w:val="6"/>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1296"/>
  <w:hyphenationZone w:val="396"/>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35F0"/>
    <w:rsid w:val="000007F7"/>
    <w:rsid w:val="00000852"/>
    <w:rsid w:val="00001B09"/>
    <w:rsid w:val="00003339"/>
    <w:rsid w:val="00006165"/>
    <w:rsid w:val="000118F0"/>
    <w:rsid w:val="00013D74"/>
    <w:rsid w:val="00015D0D"/>
    <w:rsid w:val="00015D55"/>
    <w:rsid w:val="00016564"/>
    <w:rsid w:val="00023271"/>
    <w:rsid w:val="00023727"/>
    <w:rsid w:val="000240BF"/>
    <w:rsid w:val="00036870"/>
    <w:rsid w:val="00042616"/>
    <w:rsid w:val="00043014"/>
    <w:rsid w:val="00046590"/>
    <w:rsid w:val="00046F68"/>
    <w:rsid w:val="00050B44"/>
    <w:rsid w:val="00051C68"/>
    <w:rsid w:val="00056CE3"/>
    <w:rsid w:val="00057BDB"/>
    <w:rsid w:val="0006126F"/>
    <w:rsid w:val="00067E1F"/>
    <w:rsid w:val="0007364A"/>
    <w:rsid w:val="0007414D"/>
    <w:rsid w:val="00075137"/>
    <w:rsid w:val="000769B1"/>
    <w:rsid w:val="00077B06"/>
    <w:rsid w:val="000815AE"/>
    <w:rsid w:val="0008219F"/>
    <w:rsid w:val="00082EA1"/>
    <w:rsid w:val="000924ED"/>
    <w:rsid w:val="000925D5"/>
    <w:rsid w:val="00093FA5"/>
    <w:rsid w:val="00095E00"/>
    <w:rsid w:val="00097975"/>
    <w:rsid w:val="000A1640"/>
    <w:rsid w:val="000A1EEE"/>
    <w:rsid w:val="000A4802"/>
    <w:rsid w:val="000A4852"/>
    <w:rsid w:val="000B0E4D"/>
    <w:rsid w:val="000B16E1"/>
    <w:rsid w:val="000B2274"/>
    <w:rsid w:val="000B3153"/>
    <w:rsid w:val="000B3671"/>
    <w:rsid w:val="000B4CCA"/>
    <w:rsid w:val="000C00C4"/>
    <w:rsid w:val="000C0197"/>
    <w:rsid w:val="000C0276"/>
    <w:rsid w:val="000C086D"/>
    <w:rsid w:val="000C1182"/>
    <w:rsid w:val="000C5CB5"/>
    <w:rsid w:val="000D0E31"/>
    <w:rsid w:val="000D39E4"/>
    <w:rsid w:val="000D4060"/>
    <w:rsid w:val="000D4D1B"/>
    <w:rsid w:val="000E0D92"/>
    <w:rsid w:val="000E1EA2"/>
    <w:rsid w:val="000E3D65"/>
    <w:rsid w:val="000E4812"/>
    <w:rsid w:val="000E4D18"/>
    <w:rsid w:val="000E5165"/>
    <w:rsid w:val="000E60C9"/>
    <w:rsid w:val="000E7D7A"/>
    <w:rsid w:val="000F0412"/>
    <w:rsid w:val="000F34E3"/>
    <w:rsid w:val="000F38CF"/>
    <w:rsid w:val="000F51FA"/>
    <w:rsid w:val="000F5591"/>
    <w:rsid w:val="000F6775"/>
    <w:rsid w:val="001004F0"/>
    <w:rsid w:val="00101305"/>
    <w:rsid w:val="00103007"/>
    <w:rsid w:val="00105BDA"/>
    <w:rsid w:val="001075E6"/>
    <w:rsid w:val="001107DF"/>
    <w:rsid w:val="00111056"/>
    <w:rsid w:val="00114155"/>
    <w:rsid w:val="00116F1F"/>
    <w:rsid w:val="00121FD7"/>
    <w:rsid w:val="0013056C"/>
    <w:rsid w:val="001315FC"/>
    <w:rsid w:val="0013350E"/>
    <w:rsid w:val="00144626"/>
    <w:rsid w:val="00145C97"/>
    <w:rsid w:val="0015237A"/>
    <w:rsid w:val="00157885"/>
    <w:rsid w:val="0016348B"/>
    <w:rsid w:val="0016409D"/>
    <w:rsid w:val="00166604"/>
    <w:rsid w:val="00171F41"/>
    <w:rsid w:val="001722E5"/>
    <w:rsid w:val="00181DFF"/>
    <w:rsid w:val="0018362C"/>
    <w:rsid w:val="00191385"/>
    <w:rsid w:val="001914BF"/>
    <w:rsid w:val="00193038"/>
    <w:rsid w:val="00194C48"/>
    <w:rsid w:val="00195409"/>
    <w:rsid w:val="0019599E"/>
    <w:rsid w:val="00196447"/>
    <w:rsid w:val="00196897"/>
    <w:rsid w:val="001A0A06"/>
    <w:rsid w:val="001A335E"/>
    <w:rsid w:val="001A666D"/>
    <w:rsid w:val="001B0F76"/>
    <w:rsid w:val="001C07B9"/>
    <w:rsid w:val="001C3401"/>
    <w:rsid w:val="001C5C15"/>
    <w:rsid w:val="001D1B8A"/>
    <w:rsid w:val="001D236F"/>
    <w:rsid w:val="001D2D65"/>
    <w:rsid w:val="001D417B"/>
    <w:rsid w:val="001D4E70"/>
    <w:rsid w:val="001E09A1"/>
    <w:rsid w:val="001E5248"/>
    <w:rsid w:val="001E6895"/>
    <w:rsid w:val="001E69BE"/>
    <w:rsid w:val="001E7022"/>
    <w:rsid w:val="001F17C3"/>
    <w:rsid w:val="001F2402"/>
    <w:rsid w:val="001F2F7C"/>
    <w:rsid w:val="001F408D"/>
    <w:rsid w:val="001F4EC8"/>
    <w:rsid w:val="00200DBE"/>
    <w:rsid w:val="00202A56"/>
    <w:rsid w:val="002106CE"/>
    <w:rsid w:val="0021733A"/>
    <w:rsid w:val="002253B7"/>
    <w:rsid w:val="00230FE9"/>
    <w:rsid w:val="002317C6"/>
    <w:rsid w:val="0023291B"/>
    <w:rsid w:val="00236B48"/>
    <w:rsid w:val="00240304"/>
    <w:rsid w:val="002419BF"/>
    <w:rsid w:val="00243A89"/>
    <w:rsid w:val="00245364"/>
    <w:rsid w:val="00246A87"/>
    <w:rsid w:val="00246F40"/>
    <w:rsid w:val="002479E3"/>
    <w:rsid w:val="002501D3"/>
    <w:rsid w:val="00252C21"/>
    <w:rsid w:val="00254FF9"/>
    <w:rsid w:val="00255064"/>
    <w:rsid w:val="002753B2"/>
    <w:rsid w:val="00282A24"/>
    <w:rsid w:val="00286229"/>
    <w:rsid w:val="00290188"/>
    <w:rsid w:val="002938DB"/>
    <w:rsid w:val="002948E7"/>
    <w:rsid w:val="002A0090"/>
    <w:rsid w:val="002A16C6"/>
    <w:rsid w:val="002A2020"/>
    <w:rsid w:val="002A2FC0"/>
    <w:rsid w:val="002A5DD1"/>
    <w:rsid w:val="002B3BFA"/>
    <w:rsid w:val="002B4BA8"/>
    <w:rsid w:val="002C43EB"/>
    <w:rsid w:val="002C5E42"/>
    <w:rsid w:val="002D53E9"/>
    <w:rsid w:val="002D6FCF"/>
    <w:rsid w:val="002E3096"/>
    <w:rsid w:val="002E4ACF"/>
    <w:rsid w:val="002E67E0"/>
    <w:rsid w:val="002E68DC"/>
    <w:rsid w:val="002F2986"/>
    <w:rsid w:val="002F5480"/>
    <w:rsid w:val="00300385"/>
    <w:rsid w:val="00302421"/>
    <w:rsid w:val="00304554"/>
    <w:rsid w:val="00307F44"/>
    <w:rsid w:val="00312BF6"/>
    <w:rsid w:val="00315642"/>
    <w:rsid w:val="00317F03"/>
    <w:rsid w:val="00323567"/>
    <w:rsid w:val="003245AC"/>
    <w:rsid w:val="003254A1"/>
    <w:rsid w:val="0033155A"/>
    <w:rsid w:val="00331ABE"/>
    <w:rsid w:val="00332501"/>
    <w:rsid w:val="00333D0F"/>
    <w:rsid w:val="00333F55"/>
    <w:rsid w:val="00342935"/>
    <w:rsid w:val="003438CB"/>
    <w:rsid w:val="00344DB4"/>
    <w:rsid w:val="00345DA2"/>
    <w:rsid w:val="00346DA1"/>
    <w:rsid w:val="003478D1"/>
    <w:rsid w:val="003531D5"/>
    <w:rsid w:val="00353A9B"/>
    <w:rsid w:val="003558E3"/>
    <w:rsid w:val="00364B7D"/>
    <w:rsid w:val="00367E89"/>
    <w:rsid w:val="00370A42"/>
    <w:rsid w:val="0037492B"/>
    <w:rsid w:val="00376A6E"/>
    <w:rsid w:val="00377C47"/>
    <w:rsid w:val="00377FF5"/>
    <w:rsid w:val="003806EB"/>
    <w:rsid w:val="003818AA"/>
    <w:rsid w:val="003835F0"/>
    <w:rsid w:val="0038552D"/>
    <w:rsid w:val="00385E07"/>
    <w:rsid w:val="00387A7D"/>
    <w:rsid w:val="00391454"/>
    <w:rsid w:val="00392855"/>
    <w:rsid w:val="00394567"/>
    <w:rsid w:val="003950BA"/>
    <w:rsid w:val="003A1A7E"/>
    <w:rsid w:val="003A5750"/>
    <w:rsid w:val="003A73E2"/>
    <w:rsid w:val="003B0259"/>
    <w:rsid w:val="003B1FE6"/>
    <w:rsid w:val="003B4BF6"/>
    <w:rsid w:val="003B7127"/>
    <w:rsid w:val="003B72E4"/>
    <w:rsid w:val="003C40E6"/>
    <w:rsid w:val="003C7387"/>
    <w:rsid w:val="003C7E67"/>
    <w:rsid w:val="003D6A5F"/>
    <w:rsid w:val="003E43D7"/>
    <w:rsid w:val="003E4E8B"/>
    <w:rsid w:val="003E5D06"/>
    <w:rsid w:val="003F16CD"/>
    <w:rsid w:val="003F18D0"/>
    <w:rsid w:val="003F6AEC"/>
    <w:rsid w:val="0040150B"/>
    <w:rsid w:val="00401744"/>
    <w:rsid w:val="00402DED"/>
    <w:rsid w:val="00404653"/>
    <w:rsid w:val="004130C9"/>
    <w:rsid w:val="00413C5A"/>
    <w:rsid w:val="00414B9F"/>
    <w:rsid w:val="0041705B"/>
    <w:rsid w:val="004232AE"/>
    <w:rsid w:val="0042537E"/>
    <w:rsid w:val="00426C41"/>
    <w:rsid w:val="00432D70"/>
    <w:rsid w:val="00433BE6"/>
    <w:rsid w:val="00442044"/>
    <w:rsid w:val="00442778"/>
    <w:rsid w:val="004434CE"/>
    <w:rsid w:val="00443941"/>
    <w:rsid w:val="0044537E"/>
    <w:rsid w:val="00453C59"/>
    <w:rsid w:val="00455A93"/>
    <w:rsid w:val="00460854"/>
    <w:rsid w:val="00461D62"/>
    <w:rsid w:val="00463120"/>
    <w:rsid w:val="00464672"/>
    <w:rsid w:val="00465D1A"/>
    <w:rsid w:val="00471A82"/>
    <w:rsid w:val="00474047"/>
    <w:rsid w:val="00482A3C"/>
    <w:rsid w:val="00485A66"/>
    <w:rsid w:val="00486BA8"/>
    <w:rsid w:val="00491783"/>
    <w:rsid w:val="00494853"/>
    <w:rsid w:val="00495C20"/>
    <w:rsid w:val="004A0D7B"/>
    <w:rsid w:val="004A2B72"/>
    <w:rsid w:val="004B0C13"/>
    <w:rsid w:val="004B0F98"/>
    <w:rsid w:val="004B58B7"/>
    <w:rsid w:val="004B6CC7"/>
    <w:rsid w:val="004C16A7"/>
    <w:rsid w:val="004C351C"/>
    <w:rsid w:val="004C49F2"/>
    <w:rsid w:val="004C6F84"/>
    <w:rsid w:val="004C7F4A"/>
    <w:rsid w:val="004D5EC3"/>
    <w:rsid w:val="004E24E9"/>
    <w:rsid w:val="004E3ED3"/>
    <w:rsid w:val="004E59EE"/>
    <w:rsid w:val="004F65C9"/>
    <w:rsid w:val="004F7DDC"/>
    <w:rsid w:val="005008FC"/>
    <w:rsid w:val="00501984"/>
    <w:rsid w:val="00503F00"/>
    <w:rsid w:val="00506B3F"/>
    <w:rsid w:val="005110F9"/>
    <w:rsid w:val="00512659"/>
    <w:rsid w:val="00516F5A"/>
    <w:rsid w:val="00517FDE"/>
    <w:rsid w:val="005239FD"/>
    <w:rsid w:val="00527199"/>
    <w:rsid w:val="0053175C"/>
    <w:rsid w:val="00532D0C"/>
    <w:rsid w:val="00533CF9"/>
    <w:rsid w:val="005426B3"/>
    <w:rsid w:val="005449E6"/>
    <w:rsid w:val="0054591E"/>
    <w:rsid w:val="00545D8E"/>
    <w:rsid w:val="00551890"/>
    <w:rsid w:val="00553ECB"/>
    <w:rsid w:val="0055461D"/>
    <w:rsid w:val="005558FC"/>
    <w:rsid w:val="00560A89"/>
    <w:rsid w:val="00565972"/>
    <w:rsid w:val="005659FB"/>
    <w:rsid w:val="00570B92"/>
    <w:rsid w:val="00571391"/>
    <w:rsid w:val="00573C30"/>
    <w:rsid w:val="00580B5D"/>
    <w:rsid w:val="00584606"/>
    <w:rsid w:val="00584BEF"/>
    <w:rsid w:val="005871B1"/>
    <w:rsid w:val="00591D13"/>
    <w:rsid w:val="00593339"/>
    <w:rsid w:val="00594BB8"/>
    <w:rsid w:val="005A0675"/>
    <w:rsid w:val="005A169E"/>
    <w:rsid w:val="005A4093"/>
    <w:rsid w:val="005B20BE"/>
    <w:rsid w:val="005B22C8"/>
    <w:rsid w:val="005B6065"/>
    <w:rsid w:val="005C2A3C"/>
    <w:rsid w:val="005C3444"/>
    <w:rsid w:val="005C71B1"/>
    <w:rsid w:val="005C7733"/>
    <w:rsid w:val="005D08D8"/>
    <w:rsid w:val="005D0F99"/>
    <w:rsid w:val="005D28E2"/>
    <w:rsid w:val="005D352F"/>
    <w:rsid w:val="005D3678"/>
    <w:rsid w:val="005E125C"/>
    <w:rsid w:val="005E15A9"/>
    <w:rsid w:val="005E5A6C"/>
    <w:rsid w:val="005F0EFF"/>
    <w:rsid w:val="005F0F72"/>
    <w:rsid w:val="005F7F96"/>
    <w:rsid w:val="0060134D"/>
    <w:rsid w:val="00603759"/>
    <w:rsid w:val="00605779"/>
    <w:rsid w:val="00614EE0"/>
    <w:rsid w:val="006160A8"/>
    <w:rsid w:val="0061653E"/>
    <w:rsid w:val="0062001D"/>
    <w:rsid w:val="006219C1"/>
    <w:rsid w:val="00623E5E"/>
    <w:rsid w:val="00624D76"/>
    <w:rsid w:val="00626292"/>
    <w:rsid w:val="00627E40"/>
    <w:rsid w:val="00637CE3"/>
    <w:rsid w:val="00642D95"/>
    <w:rsid w:val="00643B0D"/>
    <w:rsid w:val="0064660A"/>
    <w:rsid w:val="00654030"/>
    <w:rsid w:val="006559A2"/>
    <w:rsid w:val="00660167"/>
    <w:rsid w:val="006652AD"/>
    <w:rsid w:val="006657A7"/>
    <w:rsid w:val="00670E44"/>
    <w:rsid w:val="006717B2"/>
    <w:rsid w:val="00672BC6"/>
    <w:rsid w:val="006736B3"/>
    <w:rsid w:val="00675A9F"/>
    <w:rsid w:val="00681EDB"/>
    <w:rsid w:val="00682CC9"/>
    <w:rsid w:val="0068441E"/>
    <w:rsid w:val="00684881"/>
    <w:rsid w:val="00687165"/>
    <w:rsid w:val="0069706B"/>
    <w:rsid w:val="006A040A"/>
    <w:rsid w:val="006A1AE5"/>
    <w:rsid w:val="006A3D5D"/>
    <w:rsid w:val="006A6EBA"/>
    <w:rsid w:val="006A7B38"/>
    <w:rsid w:val="006A7B71"/>
    <w:rsid w:val="006B1D4A"/>
    <w:rsid w:val="006B1E17"/>
    <w:rsid w:val="006B1F9F"/>
    <w:rsid w:val="006B2D9B"/>
    <w:rsid w:val="006B647C"/>
    <w:rsid w:val="006C05D1"/>
    <w:rsid w:val="006C0E58"/>
    <w:rsid w:val="006C5806"/>
    <w:rsid w:val="006C62FF"/>
    <w:rsid w:val="006D1519"/>
    <w:rsid w:val="006D53F0"/>
    <w:rsid w:val="006D5F55"/>
    <w:rsid w:val="006E248A"/>
    <w:rsid w:val="006E5F40"/>
    <w:rsid w:val="006F11C2"/>
    <w:rsid w:val="006F1424"/>
    <w:rsid w:val="006F3127"/>
    <w:rsid w:val="006F6BAA"/>
    <w:rsid w:val="00701BE7"/>
    <w:rsid w:val="007033D9"/>
    <w:rsid w:val="00703A47"/>
    <w:rsid w:val="00715BC1"/>
    <w:rsid w:val="00720303"/>
    <w:rsid w:val="00721039"/>
    <w:rsid w:val="00725A43"/>
    <w:rsid w:val="00727A07"/>
    <w:rsid w:val="00732E46"/>
    <w:rsid w:val="00744143"/>
    <w:rsid w:val="00746C97"/>
    <w:rsid w:val="00750963"/>
    <w:rsid w:val="0075290F"/>
    <w:rsid w:val="00752CFE"/>
    <w:rsid w:val="00760434"/>
    <w:rsid w:val="0076136B"/>
    <w:rsid w:val="00762C98"/>
    <w:rsid w:val="00764BAF"/>
    <w:rsid w:val="00765B2D"/>
    <w:rsid w:val="007661A0"/>
    <w:rsid w:val="007666A7"/>
    <w:rsid w:val="007728C3"/>
    <w:rsid w:val="00773887"/>
    <w:rsid w:val="00773D1F"/>
    <w:rsid w:val="007742CE"/>
    <w:rsid w:val="00774DFA"/>
    <w:rsid w:val="00785391"/>
    <w:rsid w:val="00786E7A"/>
    <w:rsid w:val="0079018E"/>
    <w:rsid w:val="00790FE2"/>
    <w:rsid w:val="0079127A"/>
    <w:rsid w:val="00796C84"/>
    <w:rsid w:val="007A0486"/>
    <w:rsid w:val="007A6FBE"/>
    <w:rsid w:val="007B3D4B"/>
    <w:rsid w:val="007B59C8"/>
    <w:rsid w:val="007C2A17"/>
    <w:rsid w:val="007C5745"/>
    <w:rsid w:val="007C6B18"/>
    <w:rsid w:val="007C7985"/>
    <w:rsid w:val="007D0BFF"/>
    <w:rsid w:val="007D7BFB"/>
    <w:rsid w:val="007E3A11"/>
    <w:rsid w:val="007F3A8A"/>
    <w:rsid w:val="00801E21"/>
    <w:rsid w:val="00803604"/>
    <w:rsid w:val="00805927"/>
    <w:rsid w:val="0081023A"/>
    <w:rsid w:val="00814076"/>
    <w:rsid w:val="00817976"/>
    <w:rsid w:val="00820510"/>
    <w:rsid w:val="008327DD"/>
    <w:rsid w:val="00833A48"/>
    <w:rsid w:val="00837065"/>
    <w:rsid w:val="00844DC8"/>
    <w:rsid w:val="008453EC"/>
    <w:rsid w:val="00846FE8"/>
    <w:rsid w:val="008470EB"/>
    <w:rsid w:val="00855E76"/>
    <w:rsid w:val="0085604B"/>
    <w:rsid w:val="00856A52"/>
    <w:rsid w:val="00863384"/>
    <w:rsid w:val="0086484B"/>
    <w:rsid w:val="00866238"/>
    <w:rsid w:val="00867725"/>
    <w:rsid w:val="008715C0"/>
    <w:rsid w:val="0087236B"/>
    <w:rsid w:val="00885CC4"/>
    <w:rsid w:val="00885E3F"/>
    <w:rsid w:val="00890D54"/>
    <w:rsid w:val="00892B18"/>
    <w:rsid w:val="0089302F"/>
    <w:rsid w:val="008957A5"/>
    <w:rsid w:val="00895C2B"/>
    <w:rsid w:val="008A1623"/>
    <w:rsid w:val="008A5A97"/>
    <w:rsid w:val="008A7267"/>
    <w:rsid w:val="008A7938"/>
    <w:rsid w:val="008B2474"/>
    <w:rsid w:val="008C236F"/>
    <w:rsid w:val="008C2CA9"/>
    <w:rsid w:val="008D0AF4"/>
    <w:rsid w:val="008D1617"/>
    <w:rsid w:val="008D25F9"/>
    <w:rsid w:val="008D33B4"/>
    <w:rsid w:val="008D58A8"/>
    <w:rsid w:val="008D6EAC"/>
    <w:rsid w:val="008D7B30"/>
    <w:rsid w:val="008E33EA"/>
    <w:rsid w:val="008E47D7"/>
    <w:rsid w:val="008E61A0"/>
    <w:rsid w:val="008F2439"/>
    <w:rsid w:val="008F5D8A"/>
    <w:rsid w:val="008F5F11"/>
    <w:rsid w:val="0090079A"/>
    <w:rsid w:val="0090147D"/>
    <w:rsid w:val="009059AC"/>
    <w:rsid w:val="009126EE"/>
    <w:rsid w:val="00913DE7"/>
    <w:rsid w:val="00915830"/>
    <w:rsid w:val="00920868"/>
    <w:rsid w:val="0092261B"/>
    <w:rsid w:val="00925AC1"/>
    <w:rsid w:val="0093028D"/>
    <w:rsid w:val="00934782"/>
    <w:rsid w:val="00935DF4"/>
    <w:rsid w:val="00936D1B"/>
    <w:rsid w:val="00937D3C"/>
    <w:rsid w:val="00940042"/>
    <w:rsid w:val="00942245"/>
    <w:rsid w:val="009444C9"/>
    <w:rsid w:val="00953261"/>
    <w:rsid w:val="009623FD"/>
    <w:rsid w:val="00963928"/>
    <w:rsid w:val="00963A8A"/>
    <w:rsid w:val="00973578"/>
    <w:rsid w:val="00973F97"/>
    <w:rsid w:val="009749D4"/>
    <w:rsid w:val="00983B31"/>
    <w:rsid w:val="00986879"/>
    <w:rsid w:val="00987E7D"/>
    <w:rsid w:val="00990CA9"/>
    <w:rsid w:val="00994AD9"/>
    <w:rsid w:val="00994D72"/>
    <w:rsid w:val="0099547D"/>
    <w:rsid w:val="009A1D4F"/>
    <w:rsid w:val="009B3E10"/>
    <w:rsid w:val="009B7782"/>
    <w:rsid w:val="009C0D63"/>
    <w:rsid w:val="009C3186"/>
    <w:rsid w:val="009C46A7"/>
    <w:rsid w:val="009D2F37"/>
    <w:rsid w:val="009D346E"/>
    <w:rsid w:val="009D588E"/>
    <w:rsid w:val="009D67FC"/>
    <w:rsid w:val="009D7B2B"/>
    <w:rsid w:val="009E1DD5"/>
    <w:rsid w:val="009E32F8"/>
    <w:rsid w:val="009E55A8"/>
    <w:rsid w:val="009E5AD9"/>
    <w:rsid w:val="009E68C2"/>
    <w:rsid w:val="009F36C3"/>
    <w:rsid w:val="009F38DA"/>
    <w:rsid w:val="009F48D3"/>
    <w:rsid w:val="009F4DE3"/>
    <w:rsid w:val="009F5AD9"/>
    <w:rsid w:val="009F7E30"/>
    <w:rsid w:val="00A01AB0"/>
    <w:rsid w:val="00A0348B"/>
    <w:rsid w:val="00A065A2"/>
    <w:rsid w:val="00A12219"/>
    <w:rsid w:val="00A24316"/>
    <w:rsid w:val="00A2458F"/>
    <w:rsid w:val="00A26E3D"/>
    <w:rsid w:val="00A27217"/>
    <w:rsid w:val="00A279B2"/>
    <w:rsid w:val="00A27B01"/>
    <w:rsid w:val="00A27BE6"/>
    <w:rsid w:val="00A30A6A"/>
    <w:rsid w:val="00A33584"/>
    <w:rsid w:val="00A36B02"/>
    <w:rsid w:val="00A36EA6"/>
    <w:rsid w:val="00A37C9C"/>
    <w:rsid w:val="00A443B7"/>
    <w:rsid w:val="00A52AC4"/>
    <w:rsid w:val="00A556D6"/>
    <w:rsid w:val="00A608F9"/>
    <w:rsid w:val="00A61D91"/>
    <w:rsid w:val="00A61DCC"/>
    <w:rsid w:val="00A620B7"/>
    <w:rsid w:val="00A63343"/>
    <w:rsid w:val="00A64EE5"/>
    <w:rsid w:val="00A72D46"/>
    <w:rsid w:val="00A742E7"/>
    <w:rsid w:val="00A75472"/>
    <w:rsid w:val="00A76A41"/>
    <w:rsid w:val="00A76F9C"/>
    <w:rsid w:val="00A808CF"/>
    <w:rsid w:val="00A80F47"/>
    <w:rsid w:val="00A80F66"/>
    <w:rsid w:val="00A83275"/>
    <w:rsid w:val="00A8470B"/>
    <w:rsid w:val="00A868B7"/>
    <w:rsid w:val="00A919BF"/>
    <w:rsid w:val="00A958E2"/>
    <w:rsid w:val="00AA1A0A"/>
    <w:rsid w:val="00AA3CA9"/>
    <w:rsid w:val="00AA52D0"/>
    <w:rsid w:val="00AA7A4A"/>
    <w:rsid w:val="00AB66F0"/>
    <w:rsid w:val="00AB676B"/>
    <w:rsid w:val="00AB72D4"/>
    <w:rsid w:val="00AC0198"/>
    <w:rsid w:val="00AC3A43"/>
    <w:rsid w:val="00AD1FEA"/>
    <w:rsid w:val="00AD30C0"/>
    <w:rsid w:val="00AD3F7A"/>
    <w:rsid w:val="00AD48D7"/>
    <w:rsid w:val="00AE236E"/>
    <w:rsid w:val="00AE379E"/>
    <w:rsid w:val="00AE655B"/>
    <w:rsid w:val="00AF4039"/>
    <w:rsid w:val="00B0015E"/>
    <w:rsid w:val="00B0022B"/>
    <w:rsid w:val="00B073A8"/>
    <w:rsid w:val="00B128B1"/>
    <w:rsid w:val="00B13D05"/>
    <w:rsid w:val="00B1611B"/>
    <w:rsid w:val="00B227AA"/>
    <w:rsid w:val="00B25013"/>
    <w:rsid w:val="00B26F42"/>
    <w:rsid w:val="00B2764E"/>
    <w:rsid w:val="00B33334"/>
    <w:rsid w:val="00B341B0"/>
    <w:rsid w:val="00B3740E"/>
    <w:rsid w:val="00B3786F"/>
    <w:rsid w:val="00B37E24"/>
    <w:rsid w:val="00B436FE"/>
    <w:rsid w:val="00B44876"/>
    <w:rsid w:val="00B45332"/>
    <w:rsid w:val="00B45D97"/>
    <w:rsid w:val="00B47AFE"/>
    <w:rsid w:val="00B5752D"/>
    <w:rsid w:val="00B57557"/>
    <w:rsid w:val="00B64F51"/>
    <w:rsid w:val="00B657E6"/>
    <w:rsid w:val="00B70A49"/>
    <w:rsid w:val="00B72638"/>
    <w:rsid w:val="00B775EE"/>
    <w:rsid w:val="00B80C54"/>
    <w:rsid w:val="00B819DB"/>
    <w:rsid w:val="00B84B36"/>
    <w:rsid w:val="00B87305"/>
    <w:rsid w:val="00B87B96"/>
    <w:rsid w:val="00B93FF7"/>
    <w:rsid w:val="00B975E6"/>
    <w:rsid w:val="00B97A53"/>
    <w:rsid w:val="00BA1C88"/>
    <w:rsid w:val="00BA270B"/>
    <w:rsid w:val="00BA32ED"/>
    <w:rsid w:val="00BA3CE3"/>
    <w:rsid w:val="00BA5E30"/>
    <w:rsid w:val="00BA6C50"/>
    <w:rsid w:val="00BA774A"/>
    <w:rsid w:val="00BB1391"/>
    <w:rsid w:val="00BB6653"/>
    <w:rsid w:val="00BC386A"/>
    <w:rsid w:val="00BC56E4"/>
    <w:rsid w:val="00BC5839"/>
    <w:rsid w:val="00BC77E4"/>
    <w:rsid w:val="00BD0B3C"/>
    <w:rsid w:val="00BD5B68"/>
    <w:rsid w:val="00BE003C"/>
    <w:rsid w:val="00BE3DCA"/>
    <w:rsid w:val="00BE4A04"/>
    <w:rsid w:val="00BE5D77"/>
    <w:rsid w:val="00BE6BE1"/>
    <w:rsid w:val="00BE7056"/>
    <w:rsid w:val="00BF2616"/>
    <w:rsid w:val="00BF2E42"/>
    <w:rsid w:val="00BF3453"/>
    <w:rsid w:val="00BF4057"/>
    <w:rsid w:val="00BF5048"/>
    <w:rsid w:val="00BF5A15"/>
    <w:rsid w:val="00C0132A"/>
    <w:rsid w:val="00C03733"/>
    <w:rsid w:val="00C1191B"/>
    <w:rsid w:val="00C11C9D"/>
    <w:rsid w:val="00C12861"/>
    <w:rsid w:val="00C12E2B"/>
    <w:rsid w:val="00C14FF8"/>
    <w:rsid w:val="00C21889"/>
    <w:rsid w:val="00C21AF9"/>
    <w:rsid w:val="00C22F19"/>
    <w:rsid w:val="00C2417A"/>
    <w:rsid w:val="00C342D3"/>
    <w:rsid w:val="00C34AE6"/>
    <w:rsid w:val="00C351E2"/>
    <w:rsid w:val="00C3631A"/>
    <w:rsid w:val="00C4038D"/>
    <w:rsid w:val="00C42DEB"/>
    <w:rsid w:val="00C461A1"/>
    <w:rsid w:val="00C47758"/>
    <w:rsid w:val="00C5065A"/>
    <w:rsid w:val="00C54C79"/>
    <w:rsid w:val="00C565CC"/>
    <w:rsid w:val="00C62BE0"/>
    <w:rsid w:val="00C65A66"/>
    <w:rsid w:val="00C65B53"/>
    <w:rsid w:val="00C65DD8"/>
    <w:rsid w:val="00C70562"/>
    <w:rsid w:val="00C72C55"/>
    <w:rsid w:val="00C73401"/>
    <w:rsid w:val="00C75343"/>
    <w:rsid w:val="00C7672C"/>
    <w:rsid w:val="00C7778F"/>
    <w:rsid w:val="00C77F6C"/>
    <w:rsid w:val="00C8033A"/>
    <w:rsid w:val="00C80ED1"/>
    <w:rsid w:val="00C81F3C"/>
    <w:rsid w:val="00C8709B"/>
    <w:rsid w:val="00C90EBF"/>
    <w:rsid w:val="00C95725"/>
    <w:rsid w:val="00C95C52"/>
    <w:rsid w:val="00CB0B23"/>
    <w:rsid w:val="00CB2013"/>
    <w:rsid w:val="00CB4A08"/>
    <w:rsid w:val="00CB58CE"/>
    <w:rsid w:val="00CC34F5"/>
    <w:rsid w:val="00CC53BF"/>
    <w:rsid w:val="00CC6292"/>
    <w:rsid w:val="00CC7642"/>
    <w:rsid w:val="00CC7DDB"/>
    <w:rsid w:val="00CD6B19"/>
    <w:rsid w:val="00CE1BDA"/>
    <w:rsid w:val="00CE2EBC"/>
    <w:rsid w:val="00CE32A4"/>
    <w:rsid w:val="00CE5FB6"/>
    <w:rsid w:val="00CE7D85"/>
    <w:rsid w:val="00CF0797"/>
    <w:rsid w:val="00CF2039"/>
    <w:rsid w:val="00CF6321"/>
    <w:rsid w:val="00CF762D"/>
    <w:rsid w:val="00CF7AC6"/>
    <w:rsid w:val="00D019D3"/>
    <w:rsid w:val="00D0282E"/>
    <w:rsid w:val="00D03AB9"/>
    <w:rsid w:val="00D06BE5"/>
    <w:rsid w:val="00D11A2F"/>
    <w:rsid w:val="00D12855"/>
    <w:rsid w:val="00D12C6D"/>
    <w:rsid w:val="00D159A4"/>
    <w:rsid w:val="00D16BBB"/>
    <w:rsid w:val="00D16CCE"/>
    <w:rsid w:val="00D23C4D"/>
    <w:rsid w:val="00D2766D"/>
    <w:rsid w:val="00D31319"/>
    <w:rsid w:val="00D32557"/>
    <w:rsid w:val="00D34AFE"/>
    <w:rsid w:val="00D36C0B"/>
    <w:rsid w:val="00D36ED1"/>
    <w:rsid w:val="00D41215"/>
    <w:rsid w:val="00D429FD"/>
    <w:rsid w:val="00D43FD9"/>
    <w:rsid w:val="00D45EC3"/>
    <w:rsid w:val="00D47F41"/>
    <w:rsid w:val="00D53B6A"/>
    <w:rsid w:val="00D5406C"/>
    <w:rsid w:val="00D638C0"/>
    <w:rsid w:val="00D646CF"/>
    <w:rsid w:val="00D655D3"/>
    <w:rsid w:val="00D67E7A"/>
    <w:rsid w:val="00D70E9D"/>
    <w:rsid w:val="00D71BCA"/>
    <w:rsid w:val="00D74A81"/>
    <w:rsid w:val="00D7590D"/>
    <w:rsid w:val="00D76596"/>
    <w:rsid w:val="00D81B18"/>
    <w:rsid w:val="00D84699"/>
    <w:rsid w:val="00D84EBE"/>
    <w:rsid w:val="00D86894"/>
    <w:rsid w:val="00D86DF1"/>
    <w:rsid w:val="00D875C2"/>
    <w:rsid w:val="00DA33A1"/>
    <w:rsid w:val="00DA3855"/>
    <w:rsid w:val="00DB3202"/>
    <w:rsid w:val="00DB3255"/>
    <w:rsid w:val="00DB4E51"/>
    <w:rsid w:val="00DC33F8"/>
    <w:rsid w:val="00DC41E3"/>
    <w:rsid w:val="00DC629E"/>
    <w:rsid w:val="00DD32AC"/>
    <w:rsid w:val="00DD3C4F"/>
    <w:rsid w:val="00DD3D8C"/>
    <w:rsid w:val="00DD7FC9"/>
    <w:rsid w:val="00DE44F6"/>
    <w:rsid w:val="00DE59A0"/>
    <w:rsid w:val="00DE5FB3"/>
    <w:rsid w:val="00DF0EB0"/>
    <w:rsid w:val="00DF1CA9"/>
    <w:rsid w:val="00DF330D"/>
    <w:rsid w:val="00E02D42"/>
    <w:rsid w:val="00E05F1E"/>
    <w:rsid w:val="00E05F83"/>
    <w:rsid w:val="00E078A5"/>
    <w:rsid w:val="00E11BA1"/>
    <w:rsid w:val="00E12218"/>
    <w:rsid w:val="00E12519"/>
    <w:rsid w:val="00E17A7F"/>
    <w:rsid w:val="00E20D12"/>
    <w:rsid w:val="00E216DB"/>
    <w:rsid w:val="00E26384"/>
    <w:rsid w:val="00E26F79"/>
    <w:rsid w:val="00E3039C"/>
    <w:rsid w:val="00E311C9"/>
    <w:rsid w:val="00E34895"/>
    <w:rsid w:val="00E35D82"/>
    <w:rsid w:val="00E4325B"/>
    <w:rsid w:val="00E444CD"/>
    <w:rsid w:val="00E55353"/>
    <w:rsid w:val="00E55630"/>
    <w:rsid w:val="00E606A0"/>
    <w:rsid w:val="00E60F35"/>
    <w:rsid w:val="00E62B89"/>
    <w:rsid w:val="00E6347C"/>
    <w:rsid w:val="00E637C5"/>
    <w:rsid w:val="00E63F96"/>
    <w:rsid w:val="00E71432"/>
    <w:rsid w:val="00E726DD"/>
    <w:rsid w:val="00E72ED3"/>
    <w:rsid w:val="00E72F30"/>
    <w:rsid w:val="00E737EB"/>
    <w:rsid w:val="00E869A4"/>
    <w:rsid w:val="00E92DE8"/>
    <w:rsid w:val="00E92EF7"/>
    <w:rsid w:val="00E9765E"/>
    <w:rsid w:val="00EA17B5"/>
    <w:rsid w:val="00EA4823"/>
    <w:rsid w:val="00EA746A"/>
    <w:rsid w:val="00EA7FB1"/>
    <w:rsid w:val="00EB139F"/>
    <w:rsid w:val="00EB1498"/>
    <w:rsid w:val="00EB24AC"/>
    <w:rsid w:val="00EB2A9C"/>
    <w:rsid w:val="00EB5816"/>
    <w:rsid w:val="00EB6F1D"/>
    <w:rsid w:val="00EB70EE"/>
    <w:rsid w:val="00EB7842"/>
    <w:rsid w:val="00EC0136"/>
    <w:rsid w:val="00EC47D9"/>
    <w:rsid w:val="00EC6541"/>
    <w:rsid w:val="00ED6B2D"/>
    <w:rsid w:val="00EF1066"/>
    <w:rsid w:val="00EF1272"/>
    <w:rsid w:val="00EF27A9"/>
    <w:rsid w:val="00EF44C2"/>
    <w:rsid w:val="00EF6121"/>
    <w:rsid w:val="00EF6B98"/>
    <w:rsid w:val="00EF7906"/>
    <w:rsid w:val="00F00D85"/>
    <w:rsid w:val="00F01360"/>
    <w:rsid w:val="00F046CC"/>
    <w:rsid w:val="00F05B67"/>
    <w:rsid w:val="00F05E33"/>
    <w:rsid w:val="00F06057"/>
    <w:rsid w:val="00F07359"/>
    <w:rsid w:val="00F162F1"/>
    <w:rsid w:val="00F2581E"/>
    <w:rsid w:val="00F305B3"/>
    <w:rsid w:val="00F3099D"/>
    <w:rsid w:val="00F342D9"/>
    <w:rsid w:val="00F344E1"/>
    <w:rsid w:val="00F436A1"/>
    <w:rsid w:val="00F43A95"/>
    <w:rsid w:val="00F44D4C"/>
    <w:rsid w:val="00F44D6E"/>
    <w:rsid w:val="00F466C4"/>
    <w:rsid w:val="00F523D7"/>
    <w:rsid w:val="00F57271"/>
    <w:rsid w:val="00F6031B"/>
    <w:rsid w:val="00F62CF2"/>
    <w:rsid w:val="00F70670"/>
    <w:rsid w:val="00F71CAD"/>
    <w:rsid w:val="00F7229B"/>
    <w:rsid w:val="00F731F2"/>
    <w:rsid w:val="00F73428"/>
    <w:rsid w:val="00F75F39"/>
    <w:rsid w:val="00F80D06"/>
    <w:rsid w:val="00F86E82"/>
    <w:rsid w:val="00F91F0D"/>
    <w:rsid w:val="00F92C2D"/>
    <w:rsid w:val="00F966F9"/>
    <w:rsid w:val="00FA14B1"/>
    <w:rsid w:val="00FA6AAB"/>
    <w:rsid w:val="00FB0952"/>
    <w:rsid w:val="00FB0BDC"/>
    <w:rsid w:val="00FB1F02"/>
    <w:rsid w:val="00FB2A74"/>
    <w:rsid w:val="00FB338C"/>
    <w:rsid w:val="00FB54EE"/>
    <w:rsid w:val="00FB63C5"/>
    <w:rsid w:val="00FB7DE3"/>
    <w:rsid w:val="00FC0424"/>
    <w:rsid w:val="00FC12A3"/>
    <w:rsid w:val="00FC24E8"/>
    <w:rsid w:val="00FD35CC"/>
    <w:rsid w:val="00FD3BB2"/>
    <w:rsid w:val="00FD5437"/>
    <w:rsid w:val="00FD7C8C"/>
    <w:rsid w:val="00FE30D3"/>
    <w:rsid w:val="00FE40A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62E2328"/>
  <w15:docId w15:val="{C9FDC319-ACC0-4424-8108-76F9FCBC9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59"/>
    <w:rsid w:val="00E869A4"/>
    <w:pPr>
      <w:spacing w:after="0" w:line="240" w:lineRule="auto"/>
    </w:pPr>
    <w:rPr>
      <w:rFonts w:ascii="Georgia" w:hAnsi="Georgia"/>
      <w:sz w:val="20"/>
      <w:szCs w:val="20"/>
      <w:lang w:val="en-GB"/>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fault">
    <w:name w:val="Default"/>
    <w:rsid w:val="009749D4"/>
    <w:pPr>
      <w:autoSpaceDE w:val="0"/>
      <w:autoSpaceDN w:val="0"/>
      <w:adjustRightInd w:val="0"/>
      <w:spacing w:after="0" w:line="240" w:lineRule="auto"/>
    </w:pPr>
    <w:rPr>
      <w:rFonts w:ascii="Arial" w:hAnsi="Arial" w:cs="Arial"/>
      <w:color w:val="000000"/>
      <w:sz w:val="24"/>
      <w:szCs w:val="24"/>
    </w:rPr>
  </w:style>
  <w:style w:type="paragraph" w:styleId="prastasiniatinklio">
    <w:name w:val="Normal (Web)"/>
    <w:basedOn w:val="prastasis"/>
    <w:uiPriority w:val="99"/>
    <w:semiHidden/>
    <w:unhideWhenUsed/>
    <w:rsid w:val="00E72ED3"/>
    <w:pPr>
      <w:spacing w:before="100" w:beforeAutospacing="1" w:after="100" w:afterAutospacing="1" w:line="240" w:lineRule="auto"/>
    </w:pPr>
    <w:rPr>
      <w:rFonts w:ascii="Times New Roman" w:eastAsia="Times New Roman" w:hAnsi="Times New Roman" w:cs="Times New Roman"/>
      <w:sz w:val="24"/>
      <w:szCs w:val="24"/>
      <w:lang w:eastAsia="lt-LT"/>
    </w:rPr>
  </w:style>
  <w:style w:type="character" w:styleId="Grietas">
    <w:name w:val="Strong"/>
    <w:basedOn w:val="Numatytasispastraiposriftas"/>
    <w:uiPriority w:val="22"/>
    <w:qFormat/>
    <w:rsid w:val="00082EA1"/>
    <w:rPr>
      <w:b/>
      <w:bCs/>
    </w:rPr>
  </w:style>
  <w:style w:type="paragraph" w:styleId="Antrats">
    <w:name w:val="header"/>
    <w:basedOn w:val="prastasis"/>
    <w:link w:val="AntratsDiagrama"/>
    <w:rsid w:val="00CE32A4"/>
    <w:pPr>
      <w:tabs>
        <w:tab w:val="center" w:pos="4153"/>
        <w:tab w:val="right" w:pos="8306"/>
      </w:tabs>
      <w:spacing w:after="0" w:line="240" w:lineRule="auto"/>
    </w:pPr>
    <w:rPr>
      <w:rFonts w:ascii="Times New Roman" w:eastAsia="Times New Roman" w:hAnsi="Times New Roman" w:cs="Times New Roman"/>
      <w:sz w:val="24"/>
      <w:szCs w:val="20"/>
      <w:lang w:eastAsia="lt-LT"/>
    </w:rPr>
  </w:style>
  <w:style w:type="character" w:customStyle="1" w:styleId="AntratsDiagrama">
    <w:name w:val="Antraštės Diagrama"/>
    <w:basedOn w:val="Numatytasispastraiposriftas"/>
    <w:link w:val="Antrats"/>
    <w:rsid w:val="00CE32A4"/>
    <w:rPr>
      <w:rFonts w:ascii="Times New Roman" w:eastAsia="Times New Roman" w:hAnsi="Times New Roman" w:cs="Times New Roman"/>
      <w:sz w:val="24"/>
      <w:szCs w:val="20"/>
      <w:lang w:eastAsia="lt-LT"/>
    </w:rPr>
  </w:style>
  <w:style w:type="paragraph" w:styleId="Sraopastraipa">
    <w:name w:val="List Paragraph"/>
    <w:basedOn w:val="prastasis"/>
    <w:uiPriority w:val="34"/>
    <w:qFormat/>
    <w:rsid w:val="004E3ED3"/>
    <w:pPr>
      <w:ind w:left="720"/>
      <w:contextualSpacing/>
    </w:pPr>
  </w:style>
  <w:style w:type="paragraph" w:styleId="Puslapioinaostekstas">
    <w:name w:val="footnote text"/>
    <w:basedOn w:val="prastasis"/>
    <w:link w:val="PuslapioinaostekstasDiagrama"/>
    <w:uiPriority w:val="99"/>
    <w:semiHidden/>
    <w:unhideWhenUsed/>
    <w:rsid w:val="00105BDA"/>
    <w:pPr>
      <w:spacing w:after="0" w:line="240" w:lineRule="auto"/>
    </w:pPr>
    <w:rPr>
      <w:rFonts w:ascii="Georgia" w:hAnsi="Georgia"/>
      <w:sz w:val="20"/>
      <w:szCs w:val="20"/>
      <w:lang w:val="en-GB"/>
    </w:rPr>
  </w:style>
  <w:style w:type="character" w:customStyle="1" w:styleId="PuslapioinaostekstasDiagrama">
    <w:name w:val="Puslapio išnašos tekstas Diagrama"/>
    <w:basedOn w:val="Numatytasispastraiposriftas"/>
    <w:link w:val="Puslapioinaostekstas"/>
    <w:uiPriority w:val="99"/>
    <w:semiHidden/>
    <w:rsid w:val="00105BDA"/>
    <w:rPr>
      <w:rFonts w:ascii="Georgia" w:hAnsi="Georgia"/>
      <w:sz w:val="20"/>
      <w:szCs w:val="20"/>
      <w:lang w:val="en-GB"/>
    </w:rPr>
  </w:style>
  <w:style w:type="character" w:styleId="Puslapioinaosnuoroda">
    <w:name w:val="footnote reference"/>
    <w:basedOn w:val="Numatytasispastraiposriftas"/>
    <w:uiPriority w:val="99"/>
    <w:semiHidden/>
    <w:unhideWhenUsed/>
    <w:rsid w:val="00105BDA"/>
    <w:rPr>
      <w:vertAlign w:val="superscript"/>
    </w:rPr>
  </w:style>
  <w:style w:type="paragraph" w:styleId="Debesliotekstas">
    <w:name w:val="Balloon Text"/>
    <w:basedOn w:val="prastasis"/>
    <w:link w:val="DebesliotekstasDiagrama"/>
    <w:uiPriority w:val="99"/>
    <w:semiHidden/>
    <w:unhideWhenUsed/>
    <w:rsid w:val="006C5806"/>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6C5806"/>
    <w:rPr>
      <w:rFonts w:ascii="Segoe UI" w:hAnsi="Segoe UI" w:cs="Segoe UI"/>
      <w:sz w:val="18"/>
      <w:szCs w:val="18"/>
    </w:rPr>
  </w:style>
  <w:style w:type="paragraph" w:styleId="Porat">
    <w:name w:val="footer"/>
    <w:basedOn w:val="prastasis"/>
    <w:link w:val="PoratDiagrama"/>
    <w:uiPriority w:val="99"/>
    <w:unhideWhenUsed/>
    <w:rsid w:val="00B975E6"/>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975E6"/>
  </w:style>
  <w:style w:type="paragraph" w:styleId="Dokumentoinaostekstas">
    <w:name w:val="endnote text"/>
    <w:basedOn w:val="prastasis"/>
    <w:link w:val="DokumentoinaostekstasDiagrama"/>
    <w:uiPriority w:val="99"/>
    <w:semiHidden/>
    <w:unhideWhenUsed/>
    <w:rsid w:val="005D28E2"/>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5D28E2"/>
    <w:rPr>
      <w:sz w:val="20"/>
      <w:szCs w:val="20"/>
    </w:rPr>
  </w:style>
  <w:style w:type="character" w:styleId="Dokumentoinaosnumeris">
    <w:name w:val="endnote reference"/>
    <w:basedOn w:val="Numatytasispastraiposriftas"/>
    <w:uiPriority w:val="99"/>
    <w:semiHidden/>
    <w:unhideWhenUsed/>
    <w:rsid w:val="005D28E2"/>
    <w:rPr>
      <w:vertAlign w:val="superscript"/>
    </w:rPr>
  </w:style>
  <w:style w:type="paragraph" w:styleId="Pagrindinistekstas2">
    <w:name w:val="Body Text 2"/>
    <w:basedOn w:val="prastasis"/>
    <w:link w:val="Pagrindinistekstas2Diagrama"/>
    <w:rsid w:val="00963928"/>
    <w:pPr>
      <w:spacing w:after="120" w:line="480" w:lineRule="auto"/>
    </w:pPr>
    <w:rPr>
      <w:rFonts w:ascii="Times New Roman" w:eastAsia="Times New Roman" w:hAnsi="Times New Roman" w:cs="Times New Roman"/>
      <w:sz w:val="24"/>
      <w:szCs w:val="24"/>
    </w:rPr>
  </w:style>
  <w:style w:type="character" w:customStyle="1" w:styleId="Pagrindinistekstas2Diagrama">
    <w:name w:val="Pagrindinis tekstas 2 Diagrama"/>
    <w:basedOn w:val="Numatytasispastraiposriftas"/>
    <w:link w:val="Pagrindinistekstas2"/>
    <w:rsid w:val="00963928"/>
    <w:rPr>
      <w:rFonts w:ascii="Times New Roman" w:eastAsia="Times New Roman" w:hAnsi="Times New Roman" w:cs="Times New Roman"/>
      <w:sz w:val="24"/>
      <w:szCs w:val="24"/>
    </w:rPr>
  </w:style>
  <w:style w:type="character" w:customStyle="1" w:styleId="Bodytext2">
    <w:name w:val="Body text (2)"/>
    <w:basedOn w:val="Numatytasispastraiposriftas"/>
    <w:rsid w:val="006C05D1"/>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t-LT" w:eastAsia="lt-LT" w:bidi="lt-LT"/>
    </w:rPr>
  </w:style>
  <w:style w:type="character" w:styleId="Komentaronuoroda">
    <w:name w:val="annotation reference"/>
    <w:basedOn w:val="Numatytasispastraiposriftas"/>
    <w:uiPriority w:val="99"/>
    <w:semiHidden/>
    <w:unhideWhenUsed/>
    <w:rsid w:val="00837065"/>
    <w:rPr>
      <w:sz w:val="16"/>
      <w:szCs w:val="16"/>
    </w:rPr>
  </w:style>
  <w:style w:type="paragraph" w:styleId="Komentarotekstas">
    <w:name w:val="annotation text"/>
    <w:basedOn w:val="prastasis"/>
    <w:link w:val="KomentarotekstasDiagrama"/>
    <w:uiPriority w:val="99"/>
    <w:semiHidden/>
    <w:unhideWhenUsed/>
    <w:rsid w:val="0083706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837065"/>
    <w:rPr>
      <w:sz w:val="20"/>
      <w:szCs w:val="20"/>
    </w:rPr>
  </w:style>
  <w:style w:type="paragraph" w:styleId="Komentarotema">
    <w:name w:val="annotation subject"/>
    <w:basedOn w:val="Komentarotekstas"/>
    <w:next w:val="Komentarotekstas"/>
    <w:link w:val="KomentarotemaDiagrama"/>
    <w:uiPriority w:val="99"/>
    <w:semiHidden/>
    <w:unhideWhenUsed/>
    <w:rsid w:val="00837065"/>
    <w:rPr>
      <w:b/>
      <w:bCs/>
    </w:rPr>
  </w:style>
  <w:style w:type="character" w:customStyle="1" w:styleId="KomentarotemaDiagrama">
    <w:name w:val="Komentaro tema Diagrama"/>
    <w:basedOn w:val="KomentarotekstasDiagrama"/>
    <w:link w:val="Komentarotema"/>
    <w:uiPriority w:val="99"/>
    <w:semiHidden/>
    <w:rsid w:val="00837065"/>
    <w:rPr>
      <w:b/>
      <w:bCs/>
      <w:sz w:val="20"/>
      <w:szCs w:val="20"/>
    </w:rPr>
  </w:style>
  <w:style w:type="paragraph" w:styleId="Pataisymai">
    <w:name w:val="Revision"/>
    <w:hidden/>
    <w:uiPriority w:val="99"/>
    <w:semiHidden/>
    <w:rsid w:val="002E67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033475">
      <w:bodyDiv w:val="1"/>
      <w:marLeft w:val="0"/>
      <w:marRight w:val="0"/>
      <w:marTop w:val="0"/>
      <w:marBottom w:val="0"/>
      <w:divBdr>
        <w:top w:val="none" w:sz="0" w:space="0" w:color="auto"/>
        <w:left w:val="none" w:sz="0" w:space="0" w:color="auto"/>
        <w:bottom w:val="none" w:sz="0" w:space="0" w:color="auto"/>
        <w:right w:val="none" w:sz="0" w:space="0" w:color="auto"/>
      </w:divBdr>
      <w:divsChild>
        <w:div w:id="905335273">
          <w:marLeft w:val="0"/>
          <w:marRight w:val="0"/>
          <w:marTop w:val="0"/>
          <w:marBottom w:val="0"/>
          <w:divBdr>
            <w:top w:val="none" w:sz="0" w:space="0" w:color="auto"/>
            <w:left w:val="none" w:sz="0" w:space="0" w:color="auto"/>
            <w:bottom w:val="none" w:sz="0" w:space="0" w:color="auto"/>
            <w:right w:val="none" w:sz="0" w:space="0" w:color="auto"/>
          </w:divBdr>
          <w:divsChild>
            <w:div w:id="760638826">
              <w:marLeft w:val="-225"/>
              <w:marRight w:val="-225"/>
              <w:marTop w:val="0"/>
              <w:marBottom w:val="0"/>
              <w:divBdr>
                <w:top w:val="none" w:sz="0" w:space="0" w:color="auto"/>
                <w:left w:val="none" w:sz="0" w:space="0" w:color="auto"/>
                <w:bottom w:val="none" w:sz="0" w:space="0" w:color="auto"/>
                <w:right w:val="none" w:sz="0" w:space="0" w:color="auto"/>
              </w:divBdr>
              <w:divsChild>
                <w:div w:id="126121476">
                  <w:marLeft w:val="0"/>
                  <w:marRight w:val="0"/>
                  <w:marTop w:val="0"/>
                  <w:marBottom w:val="0"/>
                  <w:divBdr>
                    <w:top w:val="none" w:sz="0" w:space="0" w:color="auto"/>
                    <w:left w:val="none" w:sz="0" w:space="0" w:color="auto"/>
                    <w:bottom w:val="none" w:sz="0" w:space="0" w:color="auto"/>
                    <w:right w:val="none" w:sz="0" w:space="0" w:color="auto"/>
                  </w:divBdr>
                  <w:divsChild>
                    <w:div w:id="6954250">
                      <w:marLeft w:val="0"/>
                      <w:marRight w:val="0"/>
                      <w:marTop w:val="0"/>
                      <w:marBottom w:val="0"/>
                      <w:divBdr>
                        <w:top w:val="none" w:sz="0" w:space="0" w:color="auto"/>
                        <w:left w:val="none" w:sz="0" w:space="0" w:color="auto"/>
                        <w:bottom w:val="none" w:sz="0" w:space="0" w:color="auto"/>
                        <w:right w:val="none" w:sz="0" w:space="0" w:color="auto"/>
                      </w:divBdr>
                      <w:divsChild>
                        <w:div w:id="2086413561">
                          <w:marLeft w:val="0"/>
                          <w:marRight w:val="0"/>
                          <w:marTop w:val="0"/>
                          <w:marBottom w:val="0"/>
                          <w:divBdr>
                            <w:top w:val="none" w:sz="0" w:space="0" w:color="auto"/>
                            <w:left w:val="none" w:sz="0" w:space="0" w:color="auto"/>
                            <w:bottom w:val="none" w:sz="0" w:space="0" w:color="auto"/>
                            <w:right w:val="none" w:sz="0" w:space="0" w:color="auto"/>
                          </w:divBdr>
                          <w:divsChild>
                            <w:div w:id="1987470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5178170">
      <w:bodyDiv w:val="1"/>
      <w:marLeft w:val="0"/>
      <w:marRight w:val="0"/>
      <w:marTop w:val="0"/>
      <w:marBottom w:val="0"/>
      <w:divBdr>
        <w:top w:val="none" w:sz="0" w:space="0" w:color="auto"/>
        <w:left w:val="none" w:sz="0" w:space="0" w:color="auto"/>
        <w:bottom w:val="none" w:sz="0" w:space="0" w:color="auto"/>
        <w:right w:val="none" w:sz="0" w:space="0" w:color="auto"/>
      </w:divBdr>
    </w:div>
    <w:div w:id="646125242">
      <w:bodyDiv w:val="1"/>
      <w:marLeft w:val="0"/>
      <w:marRight w:val="0"/>
      <w:marTop w:val="0"/>
      <w:marBottom w:val="0"/>
      <w:divBdr>
        <w:top w:val="none" w:sz="0" w:space="0" w:color="auto"/>
        <w:left w:val="none" w:sz="0" w:space="0" w:color="auto"/>
        <w:bottom w:val="none" w:sz="0" w:space="0" w:color="auto"/>
        <w:right w:val="none" w:sz="0" w:space="0" w:color="auto"/>
      </w:divBdr>
      <w:divsChild>
        <w:div w:id="1502888398">
          <w:marLeft w:val="0"/>
          <w:marRight w:val="0"/>
          <w:marTop w:val="0"/>
          <w:marBottom w:val="0"/>
          <w:divBdr>
            <w:top w:val="none" w:sz="0" w:space="0" w:color="auto"/>
            <w:left w:val="none" w:sz="0" w:space="0" w:color="auto"/>
            <w:bottom w:val="none" w:sz="0" w:space="0" w:color="auto"/>
            <w:right w:val="none" w:sz="0" w:space="0" w:color="auto"/>
          </w:divBdr>
          <w:divsChild>
            <w:div w:id="1691254338">
              <w:marLeft w:val="-225"/>
              <w:marRight w:val="-225"/>
              <w:marTop w:val="0"/>
              <w:marBottom w:val="0"/>
              <w:divBdr>
                <w:top w:val="none" w:sz="0" w:space="0" w:color="auto"/>
                <w:left w:val="none" w:sz="0" w:space="0" w:color="auto"/>
                <w:bottom w:val="none" w:sz="0" w:space="0" w:color="auto"/>
                <w:right w:val="none" w:sz="0" w:space="0" w:color="auto"/>
              </w:divBdr>
              <w:divsChild>
                <w:div w:id="758718939">
                  <w:marLeft w:val="0"/>
                  <w:marRight w:val="0"/>
                  <w:marTop w:val="0"/>
                  <w:marBottom w:val="0"/>
                  <w:divBdr>
                    <w:top w:val="none" w:sz="0" w:space="0" w:color="auto"/>
                    <w:left w:val="none" w:sz="0" w:space="0" w:color="auto"/>
                    <w:bottom w:val="none" w:sz="0" w:space="0" w:color="auto"/>
                    <w:right w:val="none" w:sz="0" w:space="0" w:color="auto"/>
                  </w:divBdr>
                  <w:divsChild>
                    <w:div w:id="349912837">
                      <w:marLeft w:val="0"/>
                      <w:marRight w:val="0"/>
                      <w:marTop w:val="0"/>
                      <w:marBottom w:val="0"/>
                      <w:divBdr>
                        <w:top w:val="none" w:sz="0" w:space="0" w:color="auto"/>
                        <w:left w:val="none" w:sz="0" w:space="0" w:color="auto"/>
                        <w:bottom w:val="none" w:sz="0" w:space="0" w:color="auto"/>
                        <w:right w:val="none" w:sz="0" w:space="0" w:color="auto"/>
                      </w:divBdr>
                      <w:divsChild>
                        <w:div w:id="705258874">
                          <w:marLeft w:val="0"/>
                          <w:marRight w:val="0"/>
                          <w:marTop w:val="0"/>
                          <w:marBottom w:val="0"/>
                          <w:divBdr>
                            <w:top w:val="none" w:sz="0" w:space="0" w:color="auto"/>
                            <w:left w:val="none" w:sz="0" w:space="0" w:color="auto"/>
                            <w:bottom w:val="none" w:sz="0" w:space="0" w:color="auto"/>
                            <w:right w:val="none" w:sz="0" w:space="0" w:color="auto"/>
                          </w:divBdr>
                          <w:divsChild>
                            <w:div w:id="189611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5003707">
      <w:bodyDiv w:val="1"/>
      <w:marLeft w:val="0"/>
      <w:marRight w:val="0"/>
      <w:marTop w:val="0"/>
      <w:marBottom w:val="0"/>
      <w:divBdr>
        <w:top w:val="none" w:sz="0" w:space="0" w:color="auto"/>
        <w:left w:val="none" w:sz="0" w:space="0" w:color="auto"/>
        <w:bottom w:val="none" w:sz="0" w:space="0" w:color="auto"/>
        <w:right w:val="none" w:sz="0" w:space="0" w:color="auto"/>
      </w:divBdr>
    </w:div>
    <w:div w:id="898636612">
      <w:bodyDiv w:val="1"/>
      <w:marLeft w:val="0"/>
      <w:marRight w:val="0"/>
      <w:marTop w:val="0"/>
      <w:marBottom w:val="0"/>
      <w:divBdr>
        <w:top w:val="none" w:sz="0" w:space="0" w:color="auto"/>
        <w:left w:val="none" w:sz="0" w:space="0" w:color="auto"/>
        <w:bottom w:val="none" w:sz="0" w:space="0" w:color="auto"/>
        <w:right w:val="none" w:sz="0" w:space="0" w:color="auto"/>
      </w:divBdr>
      <w:divsChild>
        <w:div w:id="800922757">
          <w:marLeft w:val="0"/>
          <w:marRight w:val="0"/>
          <w:marTop w:val="0"/>
          <w:marBottom w:val="0"/>
          <w:divBdr>
            <w:top w:val="none" w:sz="0" w:space="0" w:color="auto"/>
            <w:left w:val="none" w:sz="0" w:space="0" w:color="auto"/>
            <w:bottom w:val="none" w:sz="0" w:space="0" w:color="auto"/>
            <w:right w:val="none" w:sz="0" w:space="0" w:color="auto"/>
          </w:divBdr>
          <w:divsChild>
            <w:div w:id="1398750413">
              <w:marLeft w:val="-225"/>
              <w:marRight w:val="-225"/>
              <w:marTop w:val="0"/>
              <w:marBottom w:val="0"/>
              <w:divBdr>
                <w:top w:val="none" w:sz="0" w:space="0" w:color="auto"/>
                <w:left w:val="none" w:sz="0" w:space="0" w:color="auto"/>
                <w:bottom w:val="none" w:sz="0" w:space="0" w:color="auto"/>
                <w:right w:val="none" w:sz="0" w:space="0" w:color="auto"/>
              </w:divBdr>
              <w:divsChild>
                <w:div w:id="393088443">
                  <w:marLeft w:val="0"/>
                  <w:marRight w:val="0"/>
                  <w:marTop w:val="0"/>
                  <w:marBottom w:val="0"/>
                  <w:divBdr>
                    <w:top w:val="none" w:sz="0" w:space="0" w:color="auto"/>
                    <w:left w:val="none" w:sz="0" w:space="0" w:color="auto"/>
                    <w:bottom w:val="none" w:sz="0" w:space="0" w:color="auto"/>
                    <w:right w:val="none" w:sz="0" w:space="0" w:color="auto"/>
                  </w:divBdr>
                  <w:divsChild>
                    <w:div w:id="1469979807">
                      <w:marLeft w:val="0"/>
                      <w:marRight w:val="0"/>
                      <w:marTop w:val="0"/>
                      <w:marBottom w:val="0"/>
                      <w:divBdr>
                        <w:top w:val="none" w:sz="0" w:space="0" w:color="auto"/>
                        <w:left w:val="none" w:sz="0" w:space="0" w:color="auto"/>
                        <w:bottom w:val="none" w:sz="0" w:space="0" w:color="auto"/>
                        <w:right w:val="none" w:sz="0" w:space="0" w:color="auto"/>
                      </w:divBdr>
                      <w:divsChild>
                        <w:div w:id="1951357604">
                          <w:marLeft w:val="0"/>
                          <w:marRight w:val="0"/>
                          <w:marTop w:val="0"/>
                          <w:marBottom w:val="0"/>
                          <w:divBdr>
                            <w:top w:val="none" w:sz="0" w:space="0" w:color="auto"/>
                            <w:left w:val="none" w:sz="0" w:space="0" w:color="auto"/>
                            <w:bottom w:val="none" w:sz="0" w:space="0" w:color="auto"/>
                            <w:right w:val="none" w:sz="0" w:space="0" w:color="auto"/>
                          </w:divBdr>
                          <w:divsChild>
                            <w:div w:id="239557258">
                              <w:marLeft w:val="0"/>
                              <w:marRight w:val="0"/>
                              <w:marTop w:val="0"/>
                              <w:marBottom w:val="0"/>
                              <w:divBdr>
                                <w:top w:val="none" w:sz="0" w:space="0" w:color="auto"/>
                                <w:left w:val="none" w:sz="0" w:space="0" w:color="auto"/>
                                <w:bottom w:val="none" w:sz="0" w:space="0" w:color="auto"/>
                                <w:right w:val="none" w:sz="0" w:space="0" w:color="auto"/>
                              </w:divBdr>
                              <w:divsChild>
                                <w:div w:id="1485924863">
                                  <w:marLeft w:val="0"/>
                                  <w:marRight w:val="0"/>
                                  <w:marTop w:val="0"/>
                                  <w:marBottom w:val="0"/>
                                  <w:divBdr>
                                    <w:top w:val="none" w:sz="0" w:space="0" w:color="auto"/>
                                    <w:left w:val="none" w:sz="0" w:space="0" w:color="auto"/>
                                    <w:bottom w:val="none" w:sz="0" w:space="0" w:color="auto"/>
                                    <w:right w:val="none" w:sz="0" w:space="0" w:color="auto"/>
                                  </w:divBdr>
                                  <w:divsChild>
                                    <w:div w:id="1872107842">
                                      <w:marLeft w:val="0"/>
                                      <w:marRight w:val="0"/>
                                      <w:marTop w:val="0"/>
                                      <w:marBottom w:val="0"/>
                                      <w:divBdr>
                                        <w:top w:val="none" w:sz="0" w:space="0" w:color="auto"/>
                                        <w:left w:val="none" w:sz="0" w:space="0" w:color="auto"/>
                                        <w:bottom w:val="none" w:sz="0" w:space="0" w:color="auto"/>
                                        <w:right w:val="none" w:sz="0" w:space="0" w:color="auto"/>
                                      </w:divBdr>
                                    </w:div>
                                    <w:div w:id="35214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04557140">
      <w:bodyDiv w:val="1"/>
      <w:marLeft w:val="0"/>
      <w:marRight w:val="0"/>
      <w:marTop w:val="0"/>
      <w:marBottom w:val="0"/>
      <w:divBdr>
        <w:top w:val="none" w:sz="0" w:space="0" w:color="auto"/>
        <w:left w:val="none" w:sz="0" w:space="0" w:color="auto"/>
        <w:bottom w:val="none" w:sz="0" w:space="0" w:color="auto"/>
        <w:right w:val="none" w:sz="0" w:space="0" w:color="auto"/>
      </w:divBdr>
    </w:div>
    <w:div w:id="1272669131">
      <w:bodyDiv w:val="1"/>
      <w:marLeft w:val="0"/>
      <w:marRight w:val="0"/>
      <w:marTop w:val="0"/>
      <w:marBottom w:val="0"/>
      <w:divBdr>
        <w:top w:val="none" w:sz="0" w:space="0" w:color="auto"/>
        <w:left w:val="none" w:sz="0" w:space="0" w:color="auto"/>
        <w:bottom w:val="none" w:sz="0" w:space="0" w:color="auto"/>
        <w:right w:val="none" w:sz="0" w:space="0" w:color="auto"/>
      </w:divBdr>
      <w:divsChild>
        <w:div w:id="1617828574">
          <w:marLeft w:val="0"/>
          <w:marRight w:val="0"/>
          <w:marTop w:val="0"/>
          <w:marBottom w:val="0"/>
          <w:divBdr>
            <w:top w:val="none" w:sz="0" w:space="0" w:color="auto"/>
            <w:left w:val="none" w:sz="0" w:space="0" w:color="auto"/>
            <w:bottom w:val="none" w:sz="0" w:space="0" w:color="auto"/>
            <w:right w:val="none" w:sz="0" w:space="0" w:color="auto"/>
          </w:divBdr>
          <w:divsChild>
            <w:div w:id="482703921">
              <w:marLeft w:val="-225"/>
              <w:marRight w:val="-225"/>
              <w:marTop w:val="0"/>
              <w:marBottom w:val="0"/>
              <w:divBdr>
                <w:top w:val="none" w:sz="0" w:space="0" w:color="auto"/>
                <w:left w:val="none" w:sz="0" w:space="0" w:color="auto"/>
                <w:bottom w:val="none" w:sz="0" w:space="0" w:color="auto"/>
                <w:right w:val="none" w:sz="0" w:space="0" w:color="auto"/>
              </w:divBdr>
              <w:divsChild>
                <w:div w:id="525873510">
                  <w:marLeft w:val="0"/>
                  <w:marRight w:val="0"/>
                  <w:marTop w:val="0"/>
                  <w:marBottom w:val="0"/>
                  <w:divBdr>
                    <w:top w:val="none" w:sz="0" w:space="0" w:color="auto"/>
                    <w:left w:val="none" w:sz="0" w:space="0" w:color="auto"/>
                    <w:bottom w:val="none" w:sz="0" w:space="0" w:color="auto"/>
                    <w:right w:val="none" w:sz="0" w:space="0" w:color="auto"/>
                  </w:divBdr>
                  <w:divsChild>
                    <w:div w:id="227496219">
                      <w:marLeft w:val="0"/>
                      <w:marRight w:val="0"/>
                      <w:marTop w:val="0"/>
                      <w:marBottom w:val="0"/>
                      <w:divBdr>
                        <w:top w:val="none" w:sz="0" w:space="0" w:color="auto"/>
                        <w:left w:val="none" w:sz="0" w:space="0" w:color="auto"/>
                        <w:bottom w:val="none" w:sz="0" w:space="0" w:color="auto"/>
                        <w:right w:val="none" w:sz="0" w:space="0" w:color="auto"/>
                      </w:divBdr>
                      <w:divsChild>
                        <w:div w:id="652953538">
                          <w:marLeft w:val="0"/>
                          <w:marRight w:val="0"/>
                          <w:marTop w:val="0"/>
                          <w:marBottom w:val="0"/>
                          <w:divBdr>
                            <w:top w:val="none" w:sz="0" w:space="0" w:color="auto"/>
                            <w:left w:val="none" w:sz="0" w:space="0" w:color="auto"/>
                            <w:bottom w:val="none" w:sz="0" w:space="0" w:color="auto"/>
                            <w:right w:val="none" w:sz="0" w:space="0" w:color="auto"/>
                          </w:divBdr>
                          <w:divsChild>
                            <w:div w:id="1428961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93215788">
      <w:bodyDiv w:val="1"/>
      <w:marLeft w:val="0"/>
      <w:marRight w:val="0"/>
      <w:marTop w:val="0"/>
      <w:marBottom w:val="0"/>
      <w:divBdr>
        <w:top w:val="none" w:sz="0" w:space="0" w:color="auto"/>
        <w:left w:val="none" w:sz="0" w:space="0" w:color="auto"/>
        <w:bottom w:val="none" w:sz="0" w:space="0" w:color="auto"/>
        <w:right w:val="none" w:sz="0" w:space="0" w:color="auto"/>
      </w:divBdr>
    </w:div>
    <w:div w:id="1923097791">
      <w:bodyDiv w:val="1"/>
      <w:marLeft w:val="0"/>
      <w:marRight w:val="0"/>
      <w:marTop w:val="0"/>
      <w:marBottom w:val="0"/>
      <w:divBdr>
        <w:top w:val="none" w:sz="0" w:space="0" w:color="auto"/>
        <w:left w:val="none" w:sz="0" w:space="0" w:color="auto"/>
        <w:bottom w:val="none" w:sz="0" w:space="0" w:color="auto"/>
        <w:right w:val="none" w:sz="0" w:space="0" w:color="auto"/>
      </w:divBdr>
    </w:div>
    <w:div w:id="212993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e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Šešėlis viršuje">
      <a:fillStyleLst>
        <a:solidFill>
          <a:schemeClr val="phClr"/>
        </a:solidFill>
        <a:gradFill rotWithShape="1">
          <a:gsLst>
            <a:gs pos="0">
              <a:schemeClr val="phClr">
                <a:tint val="10000"/>
                <a:satMod val="300000"/>
              </a:schemeClr>
            </a:gs>
            <a:gs pos="34000">
              <a:schemeClr val="phClr">
                <a:tint val="13500"/>
                <a:satMod val="250000"/>
              </a:schemeClr>
            </a:gs>
            <a:gs pos="100000">
              <a:schemeClr val="phClr">
                <a:tint val="60000"/>
                <a:satMod val="200000"/>
              </a:schemeClr>
            </a:gs>
          </a:gsLst>
          <a:path path="circle">
            <a:fillToRect l="50000" t="155000" r="50000" b="-55000"/>
          </a:path>
        </a:gradFill>
        <a:gradFill rotWithShape="1">
          <a:gsLst>
            <a:gs pos="0">
              <a:schemeClr val="phClr">
                <a:tint val="60000"/>
                <a:satMod val="160000"/>
              </a:schemeClr>
            </a:gs>
            <a:gs pos="46000">
              <a:schemeClr val="phClr">
                <a:tint val="86000"/>
                <a:satMod val="160000"/>
              </a:schemeClr>
            </a:gs>
            <a:gs pos="100000">
              <a:schemeClr val="phClr">
                <a:shade val="40000"/>
                <a:satMod val="160000"/>
              </a:schemeClr>
            </a:gs>
          </a:gsLst>
          <a:path path="circle">
            <a:fillToRect l="50000" t="155000" r="50000" b="-55000"/>
          </a:path>
        </a:gradFill>
      </a:fillStyleLst>
      <a:lnStyleLst>
        <a:ln w="9525" cap="flat" cmpd="sng" algn="ctr">
          <a:solidFill>
            <a:schemeClr val="phClr">
              <a:satMod val="120000"/>
            </a:scheme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outerShdw blurRad="63500" dist="25400" dir="14700000" algn="t" rotWithShape="0">
              <a:srgbClr val="000000">
                <a:alpha val="50000"/>
              </a:srgbClr>
            </a:outerShdw>
          </a:effectLst>
        </a:effectStyle>
        <a:effectStyle>
          <a:effectLst>
            <a:outerShdw blurRad="50800" dist="38100" dir="14700000" algn="t" rotWithShape="0">
              <a:srgbClr val="000000">
                <a:alpha val="60000"/>
              </a:srgbClr>
            </a:outerShdw>
          </a:effectLst>
        </a:effectStyle>
        <a:effectStyle>
          <a:effectLst>
            <a:outerShdw blurRad="53975" dist="41275" dir="14700000" algn="t" rotWithShape="0">
              <a:srgbClr val="000000">
                <a:alpha val="60000"/>
              </a:srgbClr>
            </a:outerShdw>
          </a:effectLst>
          <a:scene3d>
            <a:camera prst="orthographicFront">
              <a:rot lat="0" lon="0" rev="0"/>
            </a:camera>
            <a:lightRig rig="contrasting" dir="t">
              <a:rot lat="0" lon="0" rev="3600000"/>
            </a:lightRig>
          </a:scene3d>
          <a:sp3d prstMaterial="plastic">
            <a:bevelT w="127000" h="38200" prst="relaxedInse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78C5B-755D-4DE1-8C10-2A3267AFA2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634</TotalTime>
  <Pages>1</Pages>
  <Words>21787</Words>
  <Characters>12420</Characters>
  <Application>Microsoft Office Word</Application>
  <DocSecurity>0</DocSecurity>
  <Lines>103</Lines>
  <Paragraphs>68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LVPA</Company>
  <LinksUpToDate>false</LinksUpToDate>
  <CharactersWithSpaces>34139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Jankunas Raimondas</dc:creator>
  <cp:lastModifiedBy>Jankunas Raimondas</cp:lastModifiedBy>
  <cp:revision>300</cp:revision>
  <cp:lastPrinted>2016-05-10T08:55:00Z</cp:lastPrinted>
  <dcterms:created xsi:type="dcterms:W3CDTF">2016-03-16T08:16:00Z</dcterms:created>
  <dcterms:modified xsi:type="dcterms:W3CDTF">2016-05-10T08:57:00Z</dcterms:modified>
</cp:coreProperties>
</file>